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17C8" w14:textId="745B32C2" w:rsidR="00017D30" w:rsidRPr="00F839B2" w:rsidRDefault="0002471B" w:rsidP="002920F6">
      <w:pPr>
        <w:shd w:val="pct5" w:color="auto" w:fill="538135"/>
        <w:tabs>
          <w:tab w:val="left" w:pos="3870"/>
          <w:tab w:val="left" w:pos="9990"/>
        </w:tabs>
        <w:spacing w:after="0" w:line="360" w:lineRule="auto"/>
        <w:jc w:val="both"/>
        <w:rPr>
          <w:rStyle w:val="Hyperlink"/>
          <w:rFonts w:ascii="Times New Roman" w:hAnsi="Times New Roman" w:cs="Times New Roman"/>
          <w:b/>
          <w:color w:val="4472C4"/>
          <w:sz w:val="28"/>
          <w:szCs w:val="46"/>
          <w:u w:val="none"/>
        </w:rPr>
      </w:pPr>
      <w:r w:rsidRPr="00F839B2">
        <w:rPr>
          <w:noProof/>
        </w:rPr>
        <w:drawing>
          <wp:anchor distT="0" distB="203708" distL="114300" distR="179197" simplePos="0" relativeHeight="251658240" behindDoc="0" locked="0" layoutInCell="1" allowOverlap="1" wp14:anchorId="69439BDE" wp14:editId="61BF8F5A">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F839B2">
        <w:rPr>
          <w:noProof/>
        </w:rPr>
        <w:drawing>
          <wp:anchor distT="124460" distB="300228" distL="114300" distR="114300" simplePos="0" relativeHeight="251659264" behindDoc="0" locked="0" layoutInCell="1" allowOverlap="1" wp14:anchorId="0CEB6BA1" wp14:editId="3E8CC399">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7320F5">
        <w:rPr>
          <w:rStyle w:val="Hyperlink"/>
          <w:rFonts w:ascii="Times New Roman" w:hAnsi="Times New Roman" w:cs="Times New Roman"/>
          <w:b/>
          <w:color w:val="FFFFFF"/>
          <w:sz w:val="28"/>
          <w:szCs w:val="46"/>
          <w:u w:val="none"/>
        </w:rPr>
        <w:t>Re</w:t>
      </w:r>
      <w:r w:rsidR="008E3A07">
        <w:rPr>
          <w:rStyle w:val="Hyperlink"/>
          <w:rFonts w:ascii="Times New Roman" w:hAnsi="Times New Roman" w:cs="Times New Roman"/>
          <w:b/>
          <w:color w:val="FFFFFF"/>
          <w:sz w:val="28"/>
          <w:szCs w:val="46"/>
          <w:u w:val="none"/>
        </w:rPr>
        <w:t>search</w:t>
      </w:r>
      <w:r w:rsidR="007320F5">
        <w:rPr>
          <w:rStyle w:val="Hyperlink"/>
          <w:rFonts w:ascii="Times New Roman" w:hAnsi="Times New Roman" w:cs="Times New Roman"/>
          <w:b/>
          <w:color w:val="FFFFFF"/>
          <w:sz w:val="28"/>
          <w:szCs w:val="46"/>
          <w:u w:val="none"/>
        </w:rPr>
        <w:t xml:space="preserve"> Article</w:t>
      </w:r>
    </w:p>
    <w:p w14:paraId="627C4279" w14:textId="77777777" w:rsidR="00017D30" w:rsidRPr="00F839B2" w:rsidRDefault="00017D30" w:rsidP="00755FA7">
      <w:pPr>
        <w:spacing w:after="0" w:line="360" w:lineRule="auto"/>
        <w:jc w:val="both"/>
        <w:rPr>
          <w:rFonts w:ascii="Times New Roman" w:hAnsi="Times New Roman" w:cs="Times New Roman"/>
          <w:b/>
          <w:bCs/>
          <w:sz w:val="20"/>
          <w:szCs w:val="20"/>
        </w:rPr>
      </w:pPr>
    </w:p>
    <w:p w14:paraId="7E229021" w14:textId="6AD0A5C4" w:rsidR="002920F6" w:rsidRDefault="00FB7C15" w:rsidP="00FB7C15">
      <w:pPr>
        <w:spacing w:after="0" w:line="360" w:lineRule="auto"/>
        <w:jc w:val="center"/>
        <w:rPr>
          <w:rFonts w:ascii="Times New Roman" w:hAnsi="Times New Roman"/>
          <w:b/>
          <w:bCs/>
          <w:color w:val="000000"/>
          <w:sz w:val="32"/>
          <w:szCs w:val="32"/>
        </w:rPr>
      </w:pPr>
      <w:r w:rsidRPr="00FB7C15">
        <w:rPr>
          <w:rFonts w:ascii="Times New Roman" w:hAnsi="Times New Roman"/>
          <w:b/>
          <w:bCs/>
          <w:color w:val="000000"/>
          <w:sz w:val="32"/>
          <w:szCs w:val="32"/>
        </w:rPr>
        <w:t xml:space="preserve">Analysis of the </w:t>
      </w:r>
      <w:r>
        <w:rPr>
          <w:rFonts w:ascii="Times New Roman" w:hAnsi="Times New Roman"/>
          <w:b/>
          <w:bCs/>
          <w:color w:val="000000"/>
          <w:sz w:val="32"/>
          <w:szCs w:val="32"/>
        </w:rPr>
        <w:t>P</w:t>
      </w:r>
      <w:r w:rsidRPr="00FB7C15">
        <w:rPr>
          <w:rFonts w:ascii="Times New Roman" w:hAnsi="Times New Roman"/>
          <w:b/>
          <w:bCs/>
          <w:color w:val="000000"/>
          <w:sz w:val="32"/>
          <w:szCs w:val="32"/>
        </w:rPr>
        <w:t xml:space="preserve">sychological </w:t>
      </w:r>
      <w:r>
        <w:rPr>
          <w:rFonts w:ascii="Times New Roman" w:hAnsi="Times New Roman"/>
          <w:b/>
          <w:bCs/>
          <w:color w:val="000000"/>
          <w:sz w:val="32"/>
          <w:szCs w:val="32"/>
        </w:rPr>
        <w:t>F</w:t>
      </w:r>
      <w:r w:rsidRPr="00FB7C15">
        <w:rPr>
          <w:rFonts w:ascii="Times New Roman" w:hAnsi="Times New Roman"/>
          <w:b/>
          <w:bCs/>
          <w:color w:val="000000"/>
          <w:sz w:val="32"/>
          <w:szCs w:val="32"/>
        </w:rPr>
        <w:t xml:space="preserve">eatures of </w:t>
      </w:r>
      <w:r>
        <w:rPr>
          <w:rFonts w:ascii="Times New Roman" w:hAnsi="Times New Roman"/>
          <w:b/>
          <w:bCs/>
          <w:color w:val="000000"/>
          <w:sz w:val="32"/>
          <w:szCs w:val="32"/>
        </w:rPr>
        <w:t>S</w:t>
      </w:r>
      <w:r w:rsidRPr="00FB7C15">
        <w:rPr>
          <w:rFonts w:ascii="Times New Roman" w:hAnsi="Times New Roman"/>
          <w:b/>
          <w:bCs/>
          <w:color w:val="000000"/>
          <w:sz w:val="32"/>
          <w:szCs w:val="32"/>
        </w:rPr>
        <w:t xml:space="preserve">tress </w:t>
      </w:r>
      <w:r>
        <w:rPr>
          <w:rFonts w:ascii="Times New Roman" w:hAnsi="Times New Roman"/>
          <w:b/>
          <w:bCs/>
          <w:color w:val="000000"/>
          <w:sz w:val="32"/>
          <w:szCs w:val="32"/>
        </w:rPr>
        <w:t>R</w:t>
      </w:r>
      <w:r w:rsidRPr="00FB7C15">
        <w:rPr>
          <w:rFonts w:ascii="Times New Roman" w:hAnsi="Times New Roman"/>
          <w:b/>
          <w:bCs/>
          <w:color w:val="000000"/>
          <w:sz w:val="32"/>
          <w:szCs w:val="32"/>
        </w:rPr>
        <w:t xml:space="preserve">esistance of </w:t>
      </w:r>
      <w:r>
        <w:rPr>
          <w:rFonts w:ascii="Times New Roman" w:hAnsi="Times New Roman"/>
          <w:b/>
          <w:bCs/>
          <w:color w:val="000000"/>
          <w:sz w:val="32"/>
          <w:szCs w:val="32"/>
        </w:rPr>
        <w:t>S</w:t>
      </w:r>
      <w:r w:rsidRPr="00FB7C15">
        <w:rPr>
          <w:rFonts w:ascii="Times New Roman" w:hAnsi="Times New Roman"/>
          <w:b/>
          <w:bCs/>
          <w:color w:val="000000"/>
          <w:sz w:val="32"/>
          <w:szCs w:val="32"/>
        </w:rPr>
        <w:t xml:space="preserve">ervicemen of </w:t>
      </w:r>
      <w:r>
        <w:rPr>
          <w:rFonts w:ascii="Times New Roman" w:hAnsi="Times New Roman"/>
          <w:b/>
          <w:bCs/>
          <w:color w:val="000000"/>
          <w:sz w:val="32"/>
          <w:szCs w:val="32"/>
        </w:rPr>
        <w:t>M</w:t>
      </w:r>
      <w:r w:rsidRPr="00FB7C15">
        <w:rPr>
          <w:rFonts w:ascii="Times New Roman" w:hAnsi="Times New Roman"/>
          <w:b/>
          <w:bCs/>
          <w:color w:val="000000"/>
          <w:sz w:val="32"/>
          <w:szCs w:val="32"/>
        </w:rPr>
        <w:t xml:space="preserve">echanized </w:t>
      </w:r>
      <w:r>
        <w:rPr>
          <w:rFonts w:ascii="Times New Roman" w:hAnsi="Times New Roman"/>
          <w:b/>
          <w:bCs/>
          <w:color w:val="000000"/>
          <w:sz w:val="32"/>
          <w:szCs w:val="32"/>
        </w:rPr>
        <w:t>U</w:t>
      </w:r>
      <w:r w:rsidRPr="00FB7C15">
        <w:rPr>
          <w:rFonts w:ascii="Times New Roman" w:hAnsi="Times New Roman"/>
          <w:b/>
          <w:bCs/>
          <w:color w:val="000000"/>
          <w:sz w:val="32"/>
          <w:szCs w:val="32"/>
        </w:rPr>
        <w:t>nits</w:t>
      </w:r>
      <w:r>
        <w:rPr>
          <w:rFonts w:ascii="Times New Roman" w:hAnsi="Times New Roman"/>
          <w:b/>
          <w:bCs/>
          <w:color w:val="000000"/>
          <w:sz w:val="32"/>
          <w:szCs w:val="32"/>
        </w:rPr>
        <w:t xml:space="preserve"> i</w:t>
      </w:r>
      <w:r w:rsidRPr="00FB7C15">
        <w:rPr>
          <w:rFonts w:ascii="Times New Roman" w:hAnsi="Times New Roman"/>
          <w:b/>
          <w:bCs/>
          <w:color w:val="000000"/>
          <w:sz w:val="32"/>
          <w:szCs w:val="32"/>
        </w:rPr>
        <w:t xml:space="preserve">n conditions of </w:t>
      </w:r>
      <w:r>
        <w:rPr>
          <w:rFonts w:ascii="Times New Roman" w:hAnsi="Times New Roman"/>
          <w:b/>
          <w:bCs/>
          <w:color w:val="000000"/>
          <w:sz w:val="32"/>
          <w:szCs w:val="32"/>
        </w:rPr>
        <w:t>D</w:t>
      </w:r>
      <w:r w:rsidRPr="00FB7C15">
        <w:rPr>
          <w:rFonts w:ascii="Times New Roman" w:hAnsi="Times New Roman"/>
          <w:b/>
          <w:bCs/>
          <w:color w:val="000000"/>
          <w:sz w:val="32"/>
          <w:szCs w:val="32"/>
        </w:rPr>
        <w:t xml:space="preserve">efensive </w:t>
      </w:r>
      <w:r>
        <w:rPr>
          <w:rFonts w:ascii="Times New Roman" w:hAnsi="Times New Roman"/>
          <w:b/>
          <w:bCs/>
          <w:color w:val="000000"/>
          <w:sz w:val="32"/>
          <w:szCs w:val="32"/>
        </w:rPr>
        <w:t>C</w:t>
      </w:r>
      <w:r w:rsidRPr="00FB7C15">
        <w:rPr>
          <w:rFonts w:ascii="Times New Roman" w:hAnsi="Times New Roman"/>
          <w:b/>
          <w:bCs/>
          <w:color w:val="000000"/>
          <w:sz w:val="32"/>
          <w:szCs w:val="32"/>
        </w:rPr>
        <w:t>ombat</w:t>
      </w:r>
    </w:p>
    <w:p w14:paraId="6C7BED29" w14:textId="77777777" w:rsidR="00FB7C15" w:rsidRPr="000346F4" w:rsidRDefault="00FB7C15" w:rsidP="00FB7C15">
      <w:pPr>
        <w:spacing w:after="0" w:line="360" w:lineRule="auto"/>
        <w:jc w:val="center"/>
        <w:rPr>
          <w:rFonts w:ascii="Times New Roman" w:hAnsi="Times New Roman" w:cs="Times New Roman"/>
          <w:b/>
          <w:bCs/>
          <w:sz w:val="32"/>
          <w:szCs w:val="32"/>
        </w:rPr>
      </w:pPr>
    </w:p>
    <w:p w14:paraId="5FCFA455" w14:textId="44AB651B" w:rsidR="007320F5" w:rsidRDefault="007F31F1" w:rsidP="002920F6">
      <w:pPr>
        <w:spacing w:after="0" w:line="360" w:lineRule="auto"/>
        <w:rPr>
          <w:rFonts w:ascii="Times New Roman" w:hAnsi="Times New Roman" w:cs="Times New Roman"/>
          <w:b/>
          <w:color w:val="000000"/>
          <w:sz w:val="24"/>
          <w:szCs w:val="24"/>
          <w:vertAlign w:val="superscript"/>
          <w:lang w:val="en-IN"/>
        </w:rPr>
      </w:pPr>
      <w:r w:rsidRPr="007F31F1">
        <w:rPr>
          <w:rFonts w:ascii="Times New Roman" w:hAnsi="Times New Roman" w:cs="Times New Roman"/>
          <w:b/>
          <w:color w:val="000000"/>
          <w:sz w:val="24"/>
          <w:szCs w:val="24"/>
          <w:lang w:val="en-IN"/>
        </w:rPr>
        <w:t>Vladyslav Klochkov</w:t>
      </w:r>
      <w:r w:rsidRPr="007F31F1">
        <w:rPr>
          <w:rFonts w:ascii="Times New Roman" w:hAnsi="Times New Roman" w:cs="Times New Roman"/>
          <w:b/>
          <w:color w:val="000000"/>
          <w:sz w:val="24"/>
          <w:szCs w:val="24"/>
          <w:vertAlign w:val="superscript"/>
          <w:lang w:val="en-IN"/>
        </w:rPr>
        <w:t>1*</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Vasyl Stasiuk</w:t>
      </w:r>
      <w:r w:rsidRPr="007F31F1">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Vasyl Ukrainets</w:t>
      </w:r>
      <w:r>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Artem Filippskyi</w:t>
      </w:r>
      <w:r>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Pr="007F31F1">
        <w:rPr>
          <w:rFonts w:ascii="Times New Roman" w:hAnsi="Times New Roman" w:cs="Times New Roman"/>
          <w:b/>
          <w:color w:val="000000"/>
          <w:sz w:val="24"/>
          <w:szCs w:val="24"/>
          <w:lang w:val="en-IN"/>
        </w:rPr>
        <w:t>Fedorenko Yuliia</w:t>
      </w:r>
      <w:r>
        <w:rPr>
          <w:rFonts w:ascii="Times New Roman" w:hAnsi="Times New Roman" w:cs="Times New Roman"/>
          <w:b/>
          <w:color w:val="000000"/>
          <w:sz w:val="24"/>
          <w:szCs w:val="24"/>
          <w:vertAlign w:val="superscript"/>
          <w:lang w:val="en-IN"/>
        </w:rPr>
        <w:t>2</w:t>
      </w:r>
    </w:p>
    <w:p w14:paraId="70AE84D4" w14:textId="77777777" w:rsidR="007F31F1" w:rsidRPr="007F31F1" w:rsidRDefault="007F31F1" w:rsidP="002920F6">
      <w:pPr>
        <w:spacing w:after="0" w:line="360" w:lineRule="auto"/>
        <w:rPr>
          <w:rFonts w:ascii="Times New Roman" w:hAnsi="Times New Roman" w:cs="Times New Roman"/>
          <w:b/>
          <w:color w:val="000000"/>
          <w:sz w:val="24"/>
          <w:szCs w:val="24"/>
          <w:lang w:val="uk-UA"/>
        </w:rPr>
      </w:pPr>
    </w:p>
    <w:p w14:paraId="7B396511" w14:textId="18217A02" w:rsidR="007F31F1" w:rsidRDefault="007F31F1" w:rsidP="007F31F1">
      <w:pPr>
        <w:spacing w:after="0" w:line="360" w:lineRule="auto"/>
        <w:jc w:val="both"/>
        <w:rPr>
          <w:rFonts w:ascii="Times New Roman" w:hAnsi="Times New Roman" w:cs="Times New Roman"/>
          <w:sz w:val="20"/>
          <w:szCs w:val="20"/>
        </w:rPr>
      </w:pPr>
      <w:r w:rsidRPr="0020705D">
        <w:rPr>
          <w:rFonts w:ascii="Times New Roman" w:hAnsi="Times New Roman" w:cs="Times New Roman"/>
          <w:sz w:val="20"/>
          <w:szCs w:val="20"/>
          <w:vertAlign w:val="superscript"/>
        </w:rPr>
        <w:t>1</w:t>
      </w:r>
      <w:r w:rsidRPr="007F31F1">
        <w:rPr>
          <w:rFonts w:ascii="Times New Roman" w:hAnsi="Times New Roman" w:cs="Times New Roman"/>
          <w:sz w:val="20"/>
          <w:szCs w:val="20"/>
        </w:rPr>
        <w:t>American University Kyiv</w:t>
      </w:r>
      <w:r>
        <w:rPr>
          <w:rFonts w:ascii="Times New Roman" w:hAnsi="Times New Roman" w:cs="Times New Roman"/>
          <w:sz w:val="20"/>
          <w:szCs w:val="20"/>
        </w:rPr>
        <w:t xml:space="preserve">, </w:t>
      </w:r>
      <w:r w:rsidRPr="007F31F1">
        <w:rPr>
          <w:rFonts w:ascii="Times New Roman" w:hAnsi="Times New Roman" w:cs="Times New Roman"/>
          <w:sz w:val="20"/>
          <w:szCs w:val="20"/>
        </w:rPr>
        <w:t>Ukraine</w:t>
      </w:r>
    </w:p>
    <w:p w14:paraId="237FA525" w14:textId="57524F0E" w:rsidR="007320F5" w:rsidRDefault="007F31F1" w:rsidP="007F31F1">
      <w:pPr>
        <w:spacing w:after="0" w:line="360" w:lineRule="auto"/>
        <w:jc w:val="both"/>
        <w:rPr>
          <w:rFonts w:ascii="Times New Roman" w:hAnsi="Times New Roman" w:cs="Times New Roman"/>
          <w:sz w:val="20"/>
          <w:szCs w:val="20"/>
        </w:rPr>
      </w:pPr>
      <w:r w:rsidRPr="0020705D">
        <w:rPr>
          <w:rFonts w:ascii="Times New Roman" w:hAnsi="Times New Roman" w:cs="Times New Roman"/>
          <w:sz w:val="20"/>
          <w:szCs w:val="20"/>
          <w:vertAlign w:val="superscript"/>
        </w:rPr>
        <w:t>2</w:t>
      </w:r>
      <w:r w:rsidRPr="007F31F1">
        <w:rPr>
          <w:rFonts w:ascii="Times New Roman" w:hAnsi="Times New Roman" w:cs="Times New Roman"/>
          <w:sz w:val="20"/>
          <w:szCs w:val="20"/>
        </w:rPr>
        <w:t>Department of Military Psychology</w:t>
      </w:r>
      <w:r>
        <w:rPr>
          <w:rFonts w:ascii="Times New Roman" w:hAnsi="Times New Roman" w:cs="Times New Roman"/>
          <w:sz w:val="20"/>
          <w:szCs w:val="20"/>
        </w:rPr>
        <w:t xml:space="preserve">, </w:t>
      </w:r>
      <w:r w:rsidRPr="007F31F1">
        <w:rPr>
          <w:rFonts w:ascii="Times New Roman" w:hAnsi="Times New Roman" w:cs="Times New Roman"/>
          <w:sz w:val="20"/>
          <w:szCs w:val="20"/>
        </w:rPr>
        <w:t xml:space="preserve">National </w:t>
      </w:r>
      <w:proofErr w:type="spellStart"/>
      <w:r w:rsidRPr="007F31F1">
        <w:rPr>
          <w:rFonts w:ascii="Times New Roman" w:hAnsi="Times New Roman" w:cs="Times New Roman"/>
          <w:sz w:val="20"/>
          <w:szCs w:val="20"/>
        </w:rPr>
        <w:t>Defence</w:t>
      </w:r>
      <w:proofErr w:type="spellEnd"/>
      <w:r w:rsidRPr="007F31F1">
        <w:rPr>
          <w:rFonts w:ascii="Times New Roman" w:hAnsi="Times New Roman" w:cs="Times New Roman"/>
          <w:sz w:val="20"/>
          <w:szCs w:val="20"/>
        </w:rPr>
        <w:t xml:space="preserve"> University of Ukraine</w:t>
      </w:r>
    </w:p>
    <w:p w14:paraId="4141F1CA" w14:textId="77777777" w:rsidR="007F31F1" w:rsidRDefault="007F31F1" w:rsidP="002920F6">
      <w:pPr>
        <w:spacing w:after="0" w:line="360" w:lineRule="auto"/>
        <w:rPr>
          <w:rFonts w:ascii="Times New Roman" w:hAnsi="Times New Roman" w:cs="Times New Roman"/>
          <w:sz w:val="20"/>
          <w:szCs w:val="20"/>
        </w:rPr>
      </w:pPr>
    </w:p>
    <w:p w14:paraId="74BD2E19" w14:textId="0BBC259F" w:rsidR="002920F6" w:rsidRDefault="003022AF" w:rsidP="007F31F1">
      <w:pPr>
        <w:spacing w:after="0" w:line="360" w:lineRule="auto"/>
        <w:rPr>
          <w:rFonts w:ascii="Times New Roman" w:hAnsi="Times New Roman" w:cs="Times New Roman"/>
          <w:sz w:val="20"/>
          <w:szCs w:val="20"/>
        </w:rPr>
      </w:pPr>
      <w:r w:rsidRPr="00F839B2">
        <w:rPr>
          <w:rFonts w:ascii="Times New Roman" w:hAnsi="Times New Roman" w:cs="Times New Roman"/>
          <w:b/>
          <w:color w:val="0070C0"/>
          <w:vertAlign w:val="superscript"/>
        </w:rPr>
        <w:t>*</w:t>
      </w:r>
      <w:r w:rsidR="00303E17" w:rsidRPr="00F839B2">
        <w:rPr>
          <w:rFonts w:ascii="Times New Roman" w:hAnsi="Times New Roman" w:cs="Times New Roman"/>
          <w:b/>
          <w:color w:val="0070C0"/>
        </w:rPr>
        <w:t>Corresponding</w:t>
      </w:r>
      <w:r w:rsidR="00E42D95" w:rsidRPr="00F839B2">
        <w:rPr>
          <w:rFonts w:ascii="Times New Roman" w:hAnsi="Times New Roman" w:cs="Times New Roman"/>
          <w:b/>
          <w:color w:val="0070C0"/>
        </w:rPr>
        <w:t xml:space="preserve"> </w:t>
      </w:r>
      <w:r w:rsidR="00303E17" w:rsidRPr="00F839B2">
        <w:rPr>
          <w:rFonts w:ascii="Times New Roman" w:hAnsi="Times New Roman" w:cs="Times New Roman"/>
          <w:b/>
          <w:color w:val="0070C0"/>
        </w:rPr>
        <w:t>Author</w:t>
      </w:r>
      <w:r w:rsidR="00330B79" w:rsidRPr="00F839B2">
        <w:rPr>
          <w:rFonts w:ascii="Times New Roman" w:hAnsi="Times New Roman" w:cs="Times New Roman"/>
          <w:b/>
          <w:color w:val="0070C0"/>
        </w:rPr>
        <w:t>:</w:t>
      </w:r>
      <w:r w:rsidR="007320F5">
        <w:t xml:space="preserve"> </w:t>
      </w:r>
      <w:r w:rsidR="007F31F1" w:rsidRPr="007F31F1">
        <w:rPr>
          <w:rFonts w:ascii="Times New Roman" w:hAnsi="Times New Roman" w:cs="Times New Roman"/>
          <w:bCs/>
          <w:sz w:val="20"/>
          <w:szCs w:val="20"/>
        </w:rPr>
        <w:t>Vladyslav Klochkov</w:t>
      </w:r>
      <w:r w:rsidR="007F31F1">
        <w:rPr>
          <w:rFonts w:ascii="Times New Roman" w:hAnsi="Times New Roman" w:cs="Times New Roman"/>
          <w:bCs/>
          <w:sz w:val="20"/>
          <w:szCs w:val="20"/>
        </w:rPr>
        <w:t xml:space="preserve">, </w:t>
      </w:r>
      <w:r w:rsidR="007F31F1" w:rsidRPr="007F31F1">
        <w:rPr>
          <w:rFonts w:ascii="Times New Roman" w:hAnsi="Times New Roman" w:cs="Times New Roman"/>
          <w:bCs/>
          <w:sz w:val="20"/>
          <w:szCs w:val="20"/>
        </w:rPr>
        <w:t>PhD in Psychology</w:t>
      </w:r>
      <w:r w:rsidR="007F31F1">
        <w:rPr>
          <w:rFonts w:ascii="Times New Roman" w:hAnsi="Times New Roman" w:cs="Times New Roman"/>
          <w:bCs/>
          <w:sz w:val="20"/>
          <w:szCs w:val="20"/>
        </w:rPr>
        <w:t xml:space="preserve">, </w:t>
      </w:r>
      <w:r w:rsidR="007F31F1" w:rsidRPr="007F31F1">
        <w:rPr>
          <w:rFonts w:ascii="Times New Roman" w:hAnsi="Times New Roman" w:cs="Times New Roman"/>
          <w:bCs/>
          <w:sz w:val="20"/>
          <w:szCs w:val="20"/>
        </w:rPr>
        <w:t>American University Kyiv</w:t>
      </w:r>
      <w:r w:rsidR="007F31F1">
        <w:rPr>
          <w:rFonts w:ascii="Times New Roman" w:hAnsi="Times New Roman" w:cs="Times New Roman"/>
          <w:bCs/>
          <w:sz w:val="20"/>
          <w:szCs w:val="20"/>
        </w:rPr>
        <w:t xml:space="preserve">, </w:t>
      </w:r>
      <w:r w:rsidR="007F31F1" w:rsidRPr="007F31F1">
        <w:rPr>
          <w:rFonts w:ascii="Times New Roman" w:hAnsi="Times New Roman" w:cs="Times New Roman"/>
          <w:sz w:val="20"/>
          <w:szCs w:val="20"/>
        </w:rPr>
        <w:t>Ukraine</w:t>
      </w:r>
    </w:p>
    <w:p w14:paraId="1ABD015D" w14:textId="77777777" w:rsidR="007F31F1" w:rsidRPr="00B906DB" w:rsidRDefault="007F31F1" w:rsidP="007F31F1">
      <w:pPr>
        <w:spacing w:after="0" w:line="360" w:lineRule="auto"/>
        <w:rPr>
          <w:rFonts w:ascii="Times New Roman" w:hAnsi="Times New Roman" w:cs="Times New Roman"/>
          <w:bCs/>
          <w:sz w:val="20"/>
          <w:szCs w:val="20"/>
        </w:rPr>
      </w:pPr>
    </w:p>
    <w:p w14:paraId="1E6BA6B5" w14:textId="24BA7786" w:rsidR="001F6A88" w:rsidRPr="00F839B2" w:rsidRDefault="00CE12CD" w:rsidP="005F57B7">
      <w:pPr>
        <w:spacing w:after="0" w:line="360" w:lineRule="auto"/>
        <w:jc w:val="both"/>
        <w:rPr>
          <w:rFonts w:ascii="Times New Roman" w:hAnsi="Times New Roman" w:cs="Times New Roman"/>
          <w:sz w:val="20"/>
          <w:szCs w:val="20"/>
        </w:rPr>
      </w:pPr>
      <w:r w:rsidRPr="00F839B2">
        <w:rPr>
          <w:rFonts w:ascii="Times New Roman" w:hAnsi="Times New Roman" w:cs="Times New Roman"/>
          <w:b/>
          <w:color w:val="0070C0"/>
          <w:sz w:val="20"/>
          <w:szCs w:val="20"/>
        </w:rPr>
        <w:t>Received:</w:t>
      </w:r>
      <w:r w:rsidR="00E42D95" w:rsidRPr="00F839B2">
        <w:rPr>
          <w:rFonts w:ascii="Times New Roman" w:hAnsi="Times New Roman" w:cs="Times New Roman"/>
          <w:b/>
          <w:color w:val="0070C0"/>
          <w:sz w:val="20"/>
          <w:szCs w:val="20"/>
        </w:rPr>
        <w:t xml:space="preserve"> </w:t>
      </w:r>
      <w:r w:rsidR="008815CA">
        <w:rPr>
          <w:rFonts w:ascii="Times New Roman" w:hAnsi="Times New Roman" w:cs="Times New Roman"/>
          <w:sz w:val="20"/>
          <w:szCs w:val="20"/>
        </w:rPr>
        <w:t>1</w:t>
      </w:r>
      <w:r w:rsidR="002920F6">
        <w:rPr>
          <w:rFonts w:ascii="Times New Roman" w:hAnsi="Times New Roman" w:cs="Times New Roman"/>
          <w:sz w:val="20"/>
          <w:szCs w:val="20"/>
        </w:rPr>
        <w:t>8</w:t>
      </w:r>
      <w:r w:rsidR="00892678" w:rsidRPr="00F839B2">
        <w:rPr>
          <w:rFonts w:ascii="Times New Roman" w:hAnsi="Times New Roman" w:cs="Times New Roman"/>
          <w:sz w:val="20"/>
          <w:szCs w:val="20"/>
        </w:rPr>
        <w:t xml:space="preserve"> </w:t>
      </w:r>
      <w:r w:rsidR="007F31F1">
        <w:rPr>
          <w:rFonts w:ascii="Times New Roman" w:eastAsia="MS Mincho" w:hAnsi="Times New Roman" w:cs="Times New Roman"/>
          <w:sz w:val="20"/>
          <w:szCs w:val="20"/>
          <w:lang w:eastAsia="ja-JP"/>
        </w:rPr>
        <w:t>December</w:t>
      </w:r>
      <w:r w:rsidR="003A1A20" w:rsidRPr="00F839B2">
        <w:rPr>
          <w:rFonts w:ascii="Times New Roman" w:hAnsi="Times New Roman" w:cs="Times New Roman"/>
          <w:sz w:val="20"/>
          <w:szCs w:val="20"/>
        </w:rPr>
        <w:t xml:space="preserve"> </w:t>
      </w:r>
      <w:r w:rsidR="00432543" w:rsidRPr="00F839B2">
        <w:rPr>
          <w:rFonts w:ascii="Times New Roman" w:hAnsi="Times New Roman" w:cs="Times New Roman"/>
          <w:sz w:val="20"/>
          <w:szCs w:val="20"/>
        </w:rPr>
        <w:t>202</w:t>
      </w:r>
      <w:r w:rsidR="002577ED" w:rsidRPr="00F839B2">
        <w:rPr>
          <w:rFonts w:ascii="Times New Roman" w:hAnsi="Times New Roman" w:cs="Times New Roman"/>
          <w:sz w:val="20"/>
          <w:szCs w:val="20"/>
        </w:rPr>
        <w:t>5</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Accepted:</w:t>
      </w:r>
      <w:r w:rsidR="00E42D95" w:rsidRPr="00F839B2">
        <w:rPr>
          <w:rFonts w:ascii="Times New Roman" w:hAnsi="Times New Roman" w:cs="Times New Roman"/>
          <w:b/>
          <w:color w:val="0070C0"/>
          <w:sz w:val="20"/>
          <w:szCs w:val="20"/>
        </w:rPr>
        <w:t xml:space="preserve"> </w:t>
      </w:r>
      <w:r w:rsidR="008815CA">
        <w:rPr>
          <w:rFonts w:ascii="Times New Roman" w:hAnsi="Times New Roman" w:cs="Times New Roman"/>
          <w:sz w:val="20"/>
          <w:szCs w:val="20"/>
        </w:rPr>
        <w:t>24</w:t>
      </w:r>
      <w:r w:rsidR="00D844BF" w:rsidRPr="00F839B2">
        <w:rPr>
          <w:rFonts w:ascii="Times New Roman" w:hAnsi="Times New Roman" w:cs="Times New Roman"/>
          <w:sz w:val="20"/>
          <w:szCs w:val="20"/>
        </w:rPr>
        <w:t xml:space="preserve"> </w:t>
      </w:r>
      <w:r w:rsidR="007F31F1">
        <w:rPr>
          <w:rFonts w:ascii="Times New Roman" w:eastAsia="MS Mincho" w:hAnsi="Times New Roman" w:cs="Times New Roman"/>
          <w:sz w:val="20"/>
          <w:szCs w:val="20"/>
          <w:lang w:eastAsia="ja-JP"/>
        </w:rPr>
        <w:t>December</w:t>
      </w:r>
      <w:r w:rsidR="003A1A20" w:rsidRPr="00F839B2">
        <w:rPr>
          <w:rFonts w:ascii="Times New Roman" w:eastAsia="MS Mincho" w:hAnsi="Times New Roman" w:cs="Times New Roman"/>
          <w:sz w:val="20"/>
          <w:szCs w:val="20"/>
          <w:lang w:eastAsia="ja-JP"/>
        </w:rPr>
        <w:t xml:space="preserve"> 202</w:t>
      </w:r>
      <w:r w:rsidR="007F31F1">
        <w:rPr>
          <w:rFonts w:ascii="Times New Roman" w:eastAsia="MS Mincho" w:hAnsi="Times New Roman" w:cs="Times New Roman"/>
          <w:sz w:val="20"/>
          <w:szCs w:val="20"/>
          <w:lang w:eastAsia="ja-JP"/>
        </w:rPr>
        <w:t>5</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Published:</w:t>
      </w:r>
      <w:r w:rsidR="006674BC" w:rsidRPr="00F839B2">
        <w:rPr>
          <w:rFonts w:ascii="Times New Roman" w:hAnsi="Times New Roman" w:cs="Times New Roman"/>
          <w:b/>
          <w:color w:val="0070C0"/>
          <w:sz w:val="20"/>
          <w:szCs w:val="20"/>
        </w:rPr>
        <w:t xml:space="preserve"> </w:t>
      </w:r>
      <w:r w:rsidR="007F31F1">
        <w:rPr>
          <w:rFonts w:ascii="Times New Roman" w:eastAsia="MS Mincho" w:hAnsi="Times New Roman" w:cs="Times New Roman"/>
          <w:sz w:val="20"/>
          <w:szCs w:val="20"/>
          <w:lang w:eastAsia="ja-JP"/>
        </w:rPr>
        <w:t>30</w:t>
      </w:r>
      <w:r w:rsidR="001513F1" w:rsidRPr="00F839B2">
        <w:rPr>
          <w:rFonts w:ascii="Times New Roman" w:eastAsia="MS Mincho" w:hAnsi="Times New Roman" w:cs="Times New Roman"/>
          <w:sz w:val="20"/>
          <w:szCs w:val="20"/>
          <w:lang w:eastAsia="ja-JP"/>
        </w:rPr>
        <w:t xml:space="preserve"> </w:t>
      </w:r>
      <w:r w:rsidR="008815CA">
        <w:rPr>
          <w:rFonts w:ascii="Times New Roman" w:eastAsia="MS Mincho" w:hAnsi="Times New Roman" w:cs="Times New Roman"/>
          <w:sz w:val="20"/>
          <w:szCs w:val="20"/>
          <w:lang w:eastAsia="ja-JP"/>
        </w:rPr>
        <w:t>April</w:t>
      </w:r>
      <w:r w:rsidR="000868DA">
        <w:rPr>
          <w:rFonts w:ascii="Times New Roman" w:eastAsia="MS Mincho" w:hAnsi="Times New Roman" w:cs="Times New Roman"/>
          <w:sz w:val="20"/>
          <w:szCs w:val="20"/>
          <w:lang w:eastAsia="ja-JP"/>
        </w:rPr>
        <w:t xml:space="preserve"> </w:t>
      </w:r>
      <w:r w:rsidR="00235130" w:rsidRPr="00F839B2">
        <w:rPr>
          <w:rFonts w:ascii="Times New Roman" w:hAnsi="Times New Roman" w:cs="Times New Roman"/>
          <w:sz w:val="20"/>
          <w:szCs w:val="20"/>
        </w:rPr>
        <w:t>202</w:t>
      </w:r>
      <w:r w:rsidR="009F54FC">
        <w:rPr>
          <w:rFonts w:ascii="Times New Roman" w:hAnsi="Times New Roman" w:cs="Times New Roman"/>
          <w:sz w:val="20"/>
          <w:szCs w:val="20"/>
        </w:rPr>
        <w:t>6</w:t>
      </w:r>
    </w:p>
    <w:p w14:paraId="22E73B9B" w14:textId="77777777" w:rsidR="001F6A88" w:rsidRPr="00F839B2" w:rsidRDefault="001F6A88" w:rsidP="005F57B7">
      <w:pPr>
        <w:spacing w:after="0" w:line="360" w:lineRule="auto"/>
        <w:jc w:val="both"/>
        <w:rPr>
          <w:rFonts w:ascii="Times New Roman" w:hAnsi="Times New Roman" w:cs="Times New Roman"/>
          <w:sz w:val="20"/>
          <w:szCs w:val="20"/>
        </w:rPr>
      </w:pPr>
    </w:p>
    <w:p w14:paraId="73ACCCB5" w14:textId="5BBB8D81" w:rsidR="00290504" w:rsidRPr="00B906DB" w:rsidRDefault="00017D30" w:rsidP="00AB7151">
      <w:pPr>
        <w:spacing w:after="0" w:line="360" w:lineRule="auto"/>
        <w:jc w:val="both"/>
        <w:rPr>
          <w:rFonts w:ascii="Times New Roman" w:hAnsi="Times New Roman" w:cs="Times New Roman"/>
          <w:bCs/>
          <w:color w:val="000000"/>
          <w:sz w:val="20"/>
          <w:szCs w:val="20"/>
          <w:lang w:val="en-IN"/>
        </w:rPr>
        <w:sectPr w:rsidR="00290504" w:rsidRPr="00B906DB"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F839B2">
        <w:rPr>
          <w:rFonts w:ascii="Times New Roman" w:hAnsi="Times New Roman" w:cs="Times New Roman"/>
          <w:b/>
          <w:bCs/>
          <w:color w:val="0070C0"/>
        </w:rPr>
        <w:t>Citation:</w:t>
      </w:r>
      <w:r w:rsidR="00F04B5D" w:rsidRPr="00F839B2">
        <w:rPr>
          <w:rFonts w:ascii="Times New Roman" w:hAnsi="Times New Roman" w:cs="Times New Roman"/>
          <w:sz w:val="20"/>
          <w:szCs w:val="20"/>
        </w:rPr>
        <w:t xml:space="preserve"> </w:t>
      </w:r>
      <w:r w:rsidR="00542A4A" w:rsidRPr="00542A4A">
        <w:rPr>
          <w:rFonts w:ascii="Times New Roman" w:hAnsi="Times New Roman" w:cs="Times New Roman"/>
          <w:bCs/>
          <w:color w:val="000000"/>
          <w:sz w:val="20"/>
          <w:szCs w:val="20"/>
          <w:lang w:val="en-IN"/>
        </w:rPr>
        <w:t xml:space="preserve">Vladyslav Klochkov, Vasyl Stasiuk, Vasyl </w:t>
      </w:r>
      <w:proofErr w:type="spellStart"/>
      <w:r w:rsidR="00542A4A" w:rsidRPr="00542A4A">
        <w:rPr>
          <w:rFonts w:ascii="Times New Roman" w:hAnsi="Times New Roman" w:cs="Times New Roman"/>
          <w:bCs/>
          <w:color w:val="000000"/>
          <w:sz w:val="20"/>
          <w:szCs w:val="20"/>
          <w:lang w:val="en-IN"/>
        </w:rPr>
        <w:t>Ukrainets</w:t>
      </w:r>
      <w:proofErr w:type="spellEnd"/>
      <w:r w:rsidR="00542A4A" w:rsidRPr="00542A4A">
        <w:rPr>
          <w:rFonts w:ascii="Times New Roman" w:hAnsi="Times New Roman" w:cs="Times New Roman"/>
          <w:bCs/>
          <w:color w:val="000000"/>
          <w:sz w:val="20"/>
          <w:szCs w:val="20"/>
          <w:lang w:val="en-IN"/>
        </w:rPr>
        <w:t xml:space="preserve">, Artem </w:t>
      </w:r>
      <w:proofErr w:type="spellStart"/>
      <w:r w:rsidR="00542A4A" w:rsidRPr="00542A4A">
        <w:rPr>
          <w:rFonts w:ascii="Times New Roman" w:hAnsi="Times New Roman" w:cs="Times New Roman"/>
          <w:bCs/>
          <w:color w:val="000000"/>
          <w:sz w:val="20"/>
          <w:szCs w:val="20"/>
          <w:lang w:val="en-IN"/>
        </w:rPr>
        <w:t>Filippskyi</w:t>
      </w:r>
      <w:proofErr w:type="spellEnd"/>
      <w:r w:rsidR="00542A4A" w:rsidRPr="00542A4A">
        <w:rPr>
          <w:rFonts w:ascii="Times New Roman" w:hAnsi="Times New Roman" w:cs="Times New Roman"/>
          <w:bCs/>
          <w:color w:val="000000"/>
          <w:sz w:val="20"/>
          <w:szCs w:val="20"/>
          <w:lang w:val="en-IN"/>
        </w:rPr>
        <w:t>, Fedorenko Yuliia</w:t>
      </w:r>
      <w:r w:rsidR="00F90695" w:rsidRPr="00F839B2">
        <w:rPr>
          <w:rFonts w:ascii="Times New Roman" w:hAnsi="Times New Roman" w:cs="Times New Roman"/>
          <w:sz w:val="20"/>
          <w:szCs w:val="20"/>
        </w:rPr>
        <w:t>.</w:t>
      </w:r>
      <w:r w:rsidR="0015659D" w:rsidRPr="00F839B2">
        <w:t xml:space="preserve"> </w:t>
      </w:r>
      <w:r w:rsidR="00542A4A" w:rsidRPr="00542A4A">
        <w:rPr>
          <w:rFonts w:ascii="Times New Roman" w:hAnsi="Times New Roman" w:cs="Times New Roman"/>
          <w:sz w:val="20"/>
          <w:szCs w:val="20"/>
        </w:rPr>
        <w:t>Analysis of the Psychological Features of Stress Resistance of Servicemen of Mechanized Units in conditions of Defensive Combat</w:t>
      </w:r>
      <w:r w:rsidR="00F90695" w:rsidRPr="00F839B2">
        <w:rPr>
          <w:rFonts w:ascii="Times New Roman" w:hAnsi="Times New Roman" w:cs="Times New Roman"/>
          <w:sz w:val="20"/>
          <w:szCs w:val="20"/>
        </w:rPr>
        <w:t xml:space="preserve">. </w:t>
      </w:r>
      <w:r w:rsidR="00116E90" w:rsidRPr="00F839B2">
        <w:rPr>
          <w:rFonts w:ascii="Times New Roman" w:hAnsi="Times New Roman" w:cs="Times New Roman"/>
          <w:sz w:val="20"/>
          <w:szCs w:val="20"/>
        </w:rPr>
        <w:t>Journal of Psychiatry and Psychiatric Disorders</w:t>
      </w:r>
      <w:r w:rsidR="00C77441" w:rsidRPr="00F839B2">
        <w:rPr>
          <w:rFonts w:ascii="Times New Roman" w:hAnsi="Times New Roman" w:cs="Times New Roman"/>
          <w:sz w:val="20"/>
          <w:szCs w:val="20"/>
        </w:rPr>
        <w:t xml:space="preserve"> </w:t>
      </w:r>
      <w:r w:rsidR="00516FF4">
        <w:rPr>
          <w:rFonts w:ascii="Times New Roman" w:hAnsi="Times New Roman" w:cs="Times New Roman"/>
          <w:sz w:val="20"/>
          <w:szCs w:val="20"/>
        </w:rPr>
        <w:t>10</w:t>
      </w:r>
      <w:r w:rsidR="009479B2" w:rsidRPr="00F839B2">
        <w:rPr>
          <w:rFonts w:ascii="Times New Roman" w:hAnsi="Times New Roman" w:cs="Times New Roman"/>
          <w:sz w:val="20"/>
          <w:szCs w:val="20"/>
        </w:rPr>
        <w:t xml:space="preserve"> (202</w:t>
      </w:r>
      <w:r w:rsidR="00516FF4">
        <w:rPr>
          <w:rFonts w:ascii="Times New Roman" w:hAnsi="Times New Roman" w:cs="Times New Roman"/>
          <w:sz w:val="20"/>
          <w:szCs w:val="20"/>
        </w:rPr>
        <w:t>6</w:t>
      </w:r>
      <w:r w:rsidR="00145A7B" w:rsidRPr="00F839B2">
        <w:rPr>
          <w:rFonts w:ascii="Times New Roman" w:hAnsi="Times New Roman" w:cs="Times New Roman"/>
          <w:sz w:val="20"/>
          <w:szCs w:val="20"/>
        </w:rPr>
        <w:t>)</w:t>
      </w:r>
      <w:r w:rsidRPr="00F839B2">
        <w:rPr>
          <w:rFonts w:ascii="Times New Roman" w:hAnsi="Times New Roman" w:cs="Times New Roman"/>
          <w:sz w:val="20"/>
          <w:szCs w:val="20"/>
        </w:rPr>
        <w:t xml:space="preserve">: </w:t>
      </w:r>
      <w:r w:rsidR="00DB1C8A">
        <w:rPr>
          <w:rFonts w:ascii="Times New Roman" w:hAnsi="Times New Roman" w:cs="Times New Roman"/>
          <w:sz w:val="20"/>
          <w:szCs w:val="20"/>
        </w:rPr>
        <w:t>66</w:t>
      </w:r>
      <w:r w:rsidR="00290D1A">
        <w:rPr>
          <w:rFonts w:ascii="Times New Roman" w:hAnsi="Times New Roman" w:cs="Times New Roman"/>
          <w:sz w:val="20"/>
          <w:szCs w:val="20"/>
        </w:rPr>
        <w:t>-</w:t>
      </w:r>
      <w:r w:rsidR="00DB1C8A">
        <w:rPr>
          <w:rFonts w:ascii="Times New Roman" w:hAnsi="Times New Roman" w:cs="Times New Roman"/>
          <w:sz w:val="20"/>
          <w:szCs w:val="20"/>
        </w:rPr>
        <w:t>74</w:t>
      </w:r>
      <w:r w:rsidR="00102B91">
        <w:rPr>
          <w:rFonts w:ascii="Times New Roman" w:hAnsi="Times New Roman" w:cs="Times New Roman"/>
          <w:sz w:val="20"/>
          <w:szCs w:val="20"/>
        </w:rPr>
        <w:t>.</w:t>
      </w:r>
    </w:p>
    <w:p w14:paraId="076D4EC2" w14:textId="77777777" w:rsidR="00723753" w:rsidRPr="00F839B2" w:rsidRDefault="00723753" w:rsidP="005F57B7">
      <w:pPr>
        <w:spacing w:after="0" w:line="360" w:lineRule="auto"/>
        <w:jc w:val="both"/>
        <w:rPr>
          <w:rFonts w:ascii="Times New Roman" w:eastAsia="Times New Roman" w:hAnsi="Times New Roman" w:cs="Times New Roman"/>
          <w:b/>
          <w:bCs/>
          <w:color w:val="0070C0"/>
          <w:sz w:val="20"/>
          <w:szCs w:val="20"/>
          <w:lang w:eastAsia="en-IN"/>
        </w:rPr>
        <w:sectPr w:rsidR="00723753" w:rsidRPr="00F839B2" w:rsidSect="00290504">
          <w:type w:val="continuous"/>
          <w:pgSz w:w="12240" w:h="15840"/>
          <w:pgMar w:top="1360" w:right="1320" w:bottom="280" w:left="1200" w:header="720" w:footer="720" w:gutter="0"/>
          <w:pgNumType w:start="128"/>
          <w:cols w:space="720"/>
        </w:sectPr>
      </w:pPr>
    </w:p>
    <w:p w14:paraId="29DCC0DF" w14:textId="6332EEE8" w:rsidR="00472A6A" w:rsidRDefault="00C21B72" w:rsidP="005F57B7">
      <w:pPr>
        <w:spacing w:after="0" w:line="360" w:lineRule="auto"/>
        <w:jc w:val="both"/>
        <w:rPr>
          <w:rFonts w:ascii="Times New Roman" w:eastAsia="Times New Roman" w:hAnsi="Times New Roman" w:cs="Times New Roman"/>
          <w:b/>
          <w:bCs/>
          <w:color w:val="0070C0"/>
          <w:lang w:eastAsia="en-IN"/>
        </w:rPr>
      </w:pPr>
      <w:r w:rsidRPr="00F839B2">
        <w:rPr>
          <w:rFonts w:ascii="Times New Roman" w:eastAsia="Times New Roman" w:hAnsi="Times New Roman" w:cs="Times New Roman"/>
          <w:b/>
          <w:bCs/>
          <w:color w:val="0070C0"/>
          <w:lang w:eastAsia="en-IN"/>
        </w:rPr>
        <w:t>Abstract</w:t>
      </w:r>
    </w:p>
    <w:p w14:paraId="786EF399" w14:textId="77777777" w:rsidR="00490C58" w:rsidRPr="00490C58" w:rsidRDefault="00490C58" w:rsidP="00490C58">
      <w:pPr>
        <w:pStyle w:val="ListParagraph"/>
        <w:tabs>
          <w:tab w:val="left" w:pos="851"/>
        </w:tabs>
        <w:spacing w:after="0" w:line="360" w:lineRule="auto"/>
        <w:ind w:left="0"/>
        <w:jc w:val="both"/>
        <w:rPr>
          <w:rStyle w:val="fontstyle01"/>
          <w:rFonts w:ascii="Times New Roman" w:hAnsi="Times New Roman"/>
          <w:iCs/>
          <w:color w:val="auto"/>
          <w:sz w:val="20"/>
          <w:szCs w:val="20"/>
        </w:rPr>
      </w:pPr>
      <w:r w:rsidRPr="00490C58">
        <w:rPr>
          <w:rStyle w:val="fontstyle01"/>
          <w:rFonts w:ascii="Times New Roman" w:hAnsi="Times New Roman"/>
          <w:iCs/>
          <w:color w:val="auto"/>
          <w:sz w:val="20"/>
          <w:szCs w:val="20"/>
        </w:rPr>
        <w:t xml:space="preserve">The article presents an empirical analysis of the psychological features of stress resistance of servicemen of mechanized units in the conditions of maintaining defensive combat. The investigation was conducted within the structural components of stress resistance (motivational-value, cognitive-intellectual, emotional-volitional, and behavioral) using pre-selected, valid, and reliable psychometric instruments. Study found that the activities of servicemen of mechanized units in defensive combat depend on </w:t>
      </w:r>
      <w:proofErr w:type="gramStart"/>
      <w:r w:rsidRPr="00490C58">
        <w:rPr>
          <w:rStyle w:val="fontstyle01"/>
          <w:rFonts w:ascii="Times New Roman" w:hAnsi="Times New Roman"/>
          <w:iCs/>
          <w:color w:val="auto"/>
          <w:sz w:val="20"/>
          <w:szCs w:val="20"/>
        </w:rPr>
        <w:t>a number of</w:t>
      </w:r>
      <w:proofErr w:type="gramEnd"/>
      <w:r w:rsidRPr="00490C58">
        <w:rPr>
          <w:rStyle w:val="fontstyle01"/>
          <w:rFonts w:ascii="Times New Roman" w:hAnsi="Times New Roman"/>
          <w:iCs/>
          <w:color w:val="auto"/>
          <w:sz w:val="20"/>
          <w:szCs w:val="20"/>
        </w:rPr>
        <w:t xml:space="preserve"> features determined by the internal nature of stress resistance. Within the motivational-value component, the leading place is occupied by the system of values and motives, awareness of the purpose and meaning of defensive combat operations, which directly influence the behavior of a serviceman in a combat situation, determine and regulate it. The role of the cognitive-intellectual component depends on the intellectual potential of the military serviceman’s personality, </w:t>
      </w:r>
      <w:proofErr w:type="gramStart"/>
      <w:r w:rsidRPr="00490C58">
        <w:rPr>
          <w:rStyle w:val="fontstyle01"/>
          <w:rFonts w:ascii="Times New Roman" w:hAnsi="Times New Roman"/>
          <w:iCs/>
          <w:color w:val="auto"/>
          <w:sz w:val="20"/>
          <w:szCs w:val="20"/>
        </w:rPr>
        <w:t>in particular</w:t>
      </w:r>
      <w:proofErr w:type="gramEnd"/>
      <w:r w:rsidRPr="00490C58">
        <w:rPr>
          <w:rStyle w:val="fontstyle01"/>
          <w:rFonts w:ascii="Times New Roman" w:hAnsi="Times New Roman"/>
          <w:iCs/>
          <w:color w:val="auto"/>
          <w:sz w:val="20"/>
          <w:szCs w:val="20"/>
        </w:rPr>
        <w:t xml:space="preserve"> his cognitive flexibility, analytical thinking, ability to analyze information and establish cause-and-effect </w:t>
      </w:r>
      <w:proofErr w:type="gramStart"/>
      <w:r w:rsidRPr="00490C58">
        <w:rPr>
          <w:rStyle w:val="fontstyle01"/>
          <w:rFonts w:ascii="Times New Roman" w:hAnsi="Times New Roman"/>
          <w:iCs/>
          <w:color w:val="auto"/>
          <w:sz w:val="20"/>
          <w:szCs w:val="20"/>
        </w:rPr>
        <w:t>relationships, and</w:t>
      </w:r>
      <w:proofErr w:type="gramEnd"/>
      <w:r w:rsidRPr="00490C58">
        <w:rPr>
          <w:rStyle w:val="fontstyle01"/>
          <w:rFonts w:ascii="Times New Roman" w:hAnsi="Times New Roman"/>
          <w:iCs/>
          <w:color w:val="auto"/>
          <w:sz w:val="20"/>
          <w:szCs w:val="20"/>
        </w:rPr>
        <w:t xml:space="preserve"> make well-founded and considered decisions. The essence of the emotional-volitional component of stress resistance is based on the ability to identify, control, and express one's own emotions. It has </w:t>
      </w:r>
      <w:r w:rsidRPr="00490C58">
        <w:rPr>
          <w:rStyle w:val="fontstyle01"/>
          <w:rFonts w:ascii="Times New Roman" w:hAnsi="Times New Roman"/>
          <w:iCs/>
          <w:color w:val="auto"/>
          <w:sz w:val="20"/>
          <w:szCs w:val="20"/>
        </w:rPr>
        <w:lastRenderedPageBreak/>
        <w:t xml:space="preserve">been found that an important component of such a process is overcoming uncertainty, situational anxiety, and the formation of stable emotional-volitional self-regulation. Within the behavioral component, the active and effective activity of military personnel in combat is based on the objective ability to analyze the situation, plan, and choose constructive coping strategies. This approach involves </w:t>
      </w:r>
      <w:proofErr w:type="gramStart"/>
      <w:r w:rsidRPr="00490C58">
        <w:rPr>
          <w:rStyle w:val="fontstyle01"/>
          <w:rFonts w:ascii="Times New Roman" w:hAnsi="Times New Roman"/>
          <w:iCs/>
          <w:color w:val="auto"/>
          <w:sz w:val="20"/>
          <w:szCs w:val="20"/>
        </w:rPr>
        <w:t>taking into account</w:t>
      </w:r>
      <w:proofErr w:type="gramEnd"/>
      <w:r w:rsidRPr="00490C58">
        <w:rPr>
          <w:rStyle w:val="fontstyle01"/>
          <w:rFonts w:ascii="Times New Roman" w:hAnsi="Times New Roman"/>
          <w:iCs/>
          <w:color w:val="auto"/>
          <w:sz w:val="20"/>
          <w:szCs w:val="20"/>
        </w:rPr>
        <w:t xml:space="preserve"> the individual psychological properties of a serviceman's personality, his thinking style, values, motives, and other psychological resources that ensure consistent problem solving in the conditions of maintaining a defensive battle.</w:t>
      </w:r>
    </w:p>
    <w:p w14:paraId="4E30CBF3" w14:textId="77777777" w:rsidR="0087643A" w:rsidRPr="0087643A" w:rsidRDefault="0087643A" w:rsidP="0087643A">
      <w:pPr>
        <w:spacing w:after="0" w:line="360" w:lineRule="auto"/>
        <w:jc w:val="both"/>
        <w:rPr>
          <w:rFonts w:ascii="Times New Roman" w:hAnsi="Times New Roman" w:cs="Times New Roman"/>
          <w:color w:val="000000"/>
          <w:sz w:val="16"/>
          <w:szCs w:val="16"/>
        </w:rPr>
      </w:pPr>
    </w:p>
    <w:p w14:paraId="54EBD892" w14:textId="58A81E08" w:rsidR="00EA7424" w:rsidRDefault="00C21B72" w:rsidP="00B84A76">
      <w:pPr>
        <w:pStyle w:val="NormalWeb"/>
        <w:shd w:val="clear" w:color="auto" w:fill="FFFFFF"/>
        <w:spacing w:before="0" w:beforeAutospacing="0" w:after="0" w:afterAutospacing="0" w:line="360" w:lineRule="auto"/>
        <w:jc w:val="both"/>
        <w:rPr>
          <w:sz w:val="20"/>
          <w:szCs w:val="20"/>
        </w:rPr>
      </w:pPr>
      <w:r w:rsidRPr="00F839B2">
        <w:rPr>
          <w:b/>
          <w:bCs/>
          <w:color w:val="0070C0"/>
          <w:lang w:eastAsia="en-IN"/>
        </w:rPr>
        <w:t>Keywords:</w:t>
      </w:r>
      <w:r w:rsidRPr="00F839B2">
        <w:rPr>
          <w:b/>
          <w:bCs/>
          <w:color w:val="0070C0"/>
          <w:sz w:val="20"/>
          <w:szCs w:val="20"/>
          <w:lang w:eastAsia="en-IN"/>
        </w:rPr>
        <w:t xml:space="preserve"> </w:t>
      </w:r>
      <w:r w:rsidR="00490C58">
        <w:rPr>
          <w:sz w:val="20"/>
          <w:szCs w:val="20"/>
        </w:rPr>
        <w:t>S</w:t>
      </w:r>
      <w:r w:rsidR="00490C58" w:rsidRPr="00490C58">
        <w:rPr>
          <w:sz w:val="20"/>
          <w:szCs w:val="20"/>
        </w:rPr>
        <w:t>erviceman</w:t>
      </w:r>
      <w:r w:rsidR="00490C58">
        <w:rPr>
          <w:sz w:val="20"/>
          <w:szCs w:val="20"/>
        </w:rPr>
        <w:t>;</w:t>
      </w:r>
      <w:r w:rsidR="00490C58" w:rsidRPr="00490C58">
        <w:rPr>
          <w:sz w:val="20"/>
          <w:szCs w:val="20"/>
        </w:rPr>
        <w:t xml:space="preserve"> </w:t>
      </w:r>
      <w:r w:rsidR="00490C58">
        <w:rPr>
          <w:sz w:val="20"/>
          <w:szCs w:val="20"/>
        </w:rPr>
        <w:t>C</w:t>
      </w:r>
      <w:r w:rsidR="00490C58" w:rsidRPr="00490C58">
        <w:rPr>
          <w:sz w:val="20"/>
          <w:szCs w:val="20"/>
        </w:rPr>
        <w:t>ombat operations</w:t>
      </w:r>
      <w:r w:rsidR="00490C58">
        <w:rPr>
          <w:sz w:val="20"/>
          <w:szCs w:val="20"/>
        </w:rPr>
        <w:t>;</w:t>
      </w:r>
      <w:r w:rsidR="00490C58" w:rsidRPr="00490C58">
        <w:rPr>
          <w:sz w:val="20"/>
          <w:szCs w:val="20"/>
        </w:rPr>
        <w:t xml:space="preserve"> </w:t>
      </w:r>
      <w:r w:rsidR="00490C58">
        <w:rPr>
          <w:sz w:val="20"/>
          <w:szCs w:val="20"/>
        </w:rPr>
        <w:t>D</w:t>
      </w:r>
      <w:r w:rsidR="00490C58" w:rsidRPr="00490C58">
        <w:rPr>
          <w:sz w:val="20"/>
          <w:szCs w:val="20"/>
        </w:rPr>
        <w:t>efensive combat</w:t>
      </w:r>
      <w:r w:rsidR="00490C58">
        <w:rPr>
          <w:sz w:val="20"/>
          <w:szCs w:val="20"/>
        </w:rPr>
        <w:t>;</w:t>
      </w:r>
      <w:r w:rsidR="00490C58" w:rsidRPr="00490C58">
        <w:rPr>
          <w:sz w:val="20"/>
          <w:szCs w:val="20"/>
        </w:rPr>
        <w:t xml:space="preserve"> </w:t>
      </w:r>
      <w:r w:rsidR="00490C58">
        <w:rPr>
          <w:sz w:val="20"/>
          <w:szCs w:val="20"/>
        </w:rPr>
        <w:t>S</w:t>
      </w:r>
      <w:r w:rsidR="00490C58" w:rsidRPr="00490C58">
        <w:rPr>
          <w:sz w:val="20"/>
          <w:szCs w:val="20"/>
        </w:rPr>
        <w:t>tressors</w:t>
      </w:r>
      <w:r w:rsidR="00490C58">
        <w:rPr>
          <w:sz w:val="20"/>
          <w:szCs w:val="20"/>
        </w:rPr>
        <w:t>;</w:t>
      </w:r>
      <w:r w:rsidR="00490C58" w:rsidRPr="00490C58">
        <w:rPr>
          <w:sz w:val="20"/>
          <w:szCs w:val="20"/>
        </w:rPr>
        <w:t xml:space="preserve"> </w:t>
      </w:r>
      <w:r w:rsidR="00490C58">
        <w:rPr>
          <w:sz w:val="20"/>
          <w:szCs w:val="20"/>
        </w:rPr>
        <w:t>S</w:t>
      </w:r>
      <w:r w:rsidR="00490C58" w:rsidRPr="00490C58">
        <w:rPr>
          <w:sz w:val="20"/>
          <w:szCs w:val="20"/>
        </w:rPr>
        <w:t>tress tolerance</w:t>
      </w:r>
      <w:r w:rsidR="00490C58">
        <w:rPr>
          <w:sz w:val="20"/>
          <w:szCs w:val="20"/>
        </w:rPr>
        <w:t>;</w:t>
      </w:r>
      <w:r w:rsidR="00490C58" w:rsidRPr="00490C58">
        <w:rPr>
          <w:sz w:val="20"/>
          <w:szCs w:val="20"/>
        </w:rPr>
        <w:t xml:space="preserve"> </w:t>
      </w:r>
      <w:r w:rsidR="00490C58">
        <w:rPr>
          <w:sz w:val="20"/>
          <w:szCs w:val="20"/>
        </w:rPr>
        <w:t>C</w:t>
      </w:r>
      <w:r w:rsidR="00490C58" w:rsidRPr="00490C58">
        <w:rPr>
          <w:sz w:val="20"/>
          <w:szCs w:val="20"/>
        </w:rPr>
        <w:t>oping strategies</w:t>
      </w:r>
      <w:r w:rsidR="00490C58">
        <w:rPr>
          <w:sz w:val="20"/>
          <w:szCs w:val="20"/>
        </w:rPr>
        <w:t>;</w:t>
      </w:r>
      <w:r w:rsidR="00490C58" w:rsidRPr="00490C58">
        <w:rPr>
          <w:sz w:val="20"/>
          <w:szCs w:val="20"/>
        </w:rPr>
        <w:t xml:space="preserve"> </w:t>
      </w:r>
      <w:r w:rsidR="00490C58">
        <w:rPr>
          <w:sz w:val="20"/>
          <w:szCs w:val="20"/>
        </w:rPr>
        <w:t>M</w:t>
      </w:r>
      <w:r w:rsidR="00490C58" w:rsidRPr="00490C58">
        <w:rPr>
          <w:sz w:val="20"/>
          <w:szCs w:val="20"/>
        </w:rPr>
        <w:t>otivation</w:t>
      </w:r>
      <w:r w:rsidR="00490C58">
        <w:rPr>
          <w:sz w:val="20"/>
          <w:szCs w:val="20"/>
        </w:rPr>
        <w:t>;</w:t>
      </w:r>
      <w:r w:rsidR="00490C58" w:rsidRPr="00490C58">
        <w:rPr>
          <w:sz w:val="20"/>
          <w:szCs w:val="20"/>
        </w:rPr>
        <w:t xml:space="preserve"> </w:t>
      </w:r>
      <w:r w:rsidR="00490C58">
        <w:rPr>
          <w:sz w:val="20"/>
          <w:szCs w:val="20"/>
        </w:rPr>
        <w:t>E</w:t>
      </w:r>
      <w:r w:rsidR="00490C58" w:rsidRPr="00490C58">
        <w:rPr>
          <w:sz w:val="20"/>
          <w:szCs w:val="20"/>
        </w:rPr>
        <w:t>motions</w:t>
      </w:r>
      <w:r w:rsidR="00490C58">
        <w:rPr>
          <w:sz w:val="20"/>
          <w:szCs w:val="20"/>
        </w:rPr>
        <w:t>;</w:t>
      </w:r>
      <w:r w:rsidR="00490C58" w:rsidRPr="00490C58">
        <w:rPr>
          <w:sz w:val="20"/>
          <w:szCs w:val="20"/>
        </w:rPr>
        <w:t xml:space="preserve"> </w:t>
      </w:r>
      <w:r w:rsidR="00490C58">
        <w:rPr>
          <w:sz w:val="20"/>
          <w:szCs w:val="20"/>
        </w:rPr>
        <w:t>I</w:t>
      </w:r>
      <w:r w:rsidR="00490C58" w:rsidRPr="00490C58">
        <w:rPr>
          <w:sz w:val="20"/>
          <w:szCs w:val="20"/>
        </w:rPr>
        <w:t>ntelligence</w:t>
      </w:r>
      <w:r w:rsidR="00B84A76">
        <w:rPr>
          <w:sz w:val="20"/>
          <w:szCs w:val="20"/>
        </w:rPr>
        <w:t>.</w:t>
      </w:r>
    </w:p>
    <w:p w14:paraId="4031BA1E" w14:textId="77777777" w:rsidR="00B84A76" w:rsidRDefault="00B84A76" w:rsidP="00B84A76">
      <w:pPr>
        <w:pStyle w:val="NormalWeb"/>
        <w:shd w:val="clear" w:color="auto" w:fill="FFFFFF"/>
        <w:spacing w:before="0" w:beforeAutospacing="0" w:after="0" w:afterAutospacing="0" w:line="360" w:lineRule="auto"/>
        <w:jc w:val="both"/>
        <w:rPr>
          <w:b/>
          <w:bCs/>
          <w:color w:val="0070C0"/>
          <w:lang w:eastAsia="en-IN"/>
        </w:rPr>
      </w:pPr>
    </w:p>
    <w:p w14:paraId="58D9FDA9" w14:textId="3DE51A81" w:rsidR="008E3A07" w:rsidRPr="008E3A07" w:rsidRDefault="008E3A07" w:rsidP="008E3A07">
      <w:pPr>
        <w:pStyle w:val="ListParagraph"/>
        <w:numPr>
          <w:ilvl w:val="0"/>
          <w:numId w:val="104"/>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8E3A07">
        <w:rPr>
          <w:rFonts w:ascii="Times New Roman" w:hAnsi="Times New Roman" w:cs="Times New Roman"/>
          <w:b/>
          <w:bCs/>
          <w:color w:val="0070C0"/>
          <w:lang w:eastAsia="en-IN"/>
        </w:rPr>
        <w:t xml:space="preserve">Problem statement </w:t>
      </w:r>
    </w:p>
    <w:p w14:paraId="64776654" w14:textId="77777777" w:rsidR="008E3A07" w:rsidRPr="008E3A07" w:rsidRDefault="008E3A07" w:rsidP="008E3A07">
      <w:pPr>
        <w:tabs>
          <w:tab w:val="left" w:pos="851"/>
        </w:tabs>
        <w:spacing w:after="0" w:line="360" w:lineRule="auto"/>
        <w:jc w:val="both"/>
        <w:rPr>
          <w:rFonts w:ascii="Times New Roman" w:hAnsi="Times New Roman"/>
          <w:sz w:val="20"/>
          <w:szCs w:val="20"/>
        </w:rPr>
      </w:pPr>
      <w:r w:rsidRPr="008E3A07">
        <w:rPr>
          <w:rFonts w:ascii="Times New Roman" w:hAnsi="Times New Roman"/>
          <w:sz w:val="20"/>
          <w:szCs w:val="20"/>
        </w:rPr>
        <w:t xml:space="preserve">In the context of large-scale armed aggression unleashed by </w:t>
      </w:r>
      <w:proofErr w:type="spellStart"/>
      <w:r w:rsidRPr="008E3A07">
        <w:rPr>
          <w:rFonts w:ascii="Times New Roman" w:hAnsi="Times New Roman"/>
          <w:sz w:val="20"/>
          <w:szCs w:val="20"/>
        </w:rPr>
        <w:t>russia</w:t>
      </w:r>
      <w:proofErr w:type="spellEnd"/>
      <w:r w:rsidRPr="008E3A07">
        <w:rPr>
          <w:rFonts w:ascii="Times New Roman" w:hAnsi="Times New Roman"/>
          <w:sz w:val="20"/>
          <w:szCs w:val="20"/>
        </w:rPr>
        <w:t xml:space="preserve"> against Ukraine, studying the stress resistance of servicemen in mechanized units is a prerequisite for their effective action in defensive combat. First and foremost, this is due to the rapid development of forms, methods, and technologies of warfare, the use of unmanned aerial vehicles (drones) and other weapons, including the use of artificial intelligence. The constant threat from the air and limited physical protection options significantly affect the mental state of military personnel, causing chronic stress and potentially leading to post-traumatic stress disorder. Under such conditions, the successful adaptation of military personnel to the stress factors of combat depends on a high level of stress resistance, which can be achieved </w:t>
      </w:r>
      <w:proofErr w:type="gramStart"/>
      <w:r w:rsidRPr="008E3A07">
        <w:rPr>
          <w:rFonts w:ascii="Times New Roman" w:hAnsi="Times New Roman"/>
          <w:sz w:val="20"/>
          <w:szCs w:val="20"/>
        </w:rPr>
        <w:t>on the basis of</w:t>
      </w:r>
      <w:proofErr w:type="gramEnd"/>
      <w:r w:rsidRPr="008E3A07">
        <w:rPr>
          <w:rFonts w:ascii="Times New Roman" w:hAnsi="Times New Roman"/>
          <w:sz w:val="20"/>
          <w:szCs w:val="20"/>
        </w:rPr>
        <w:t xml:space="preserve"> theoretical and empirical analysis of its psychological features.</w:t>
      </w:r>
    </w:p>
    <w:p w14:paraId="509B94F9" w14:textId="77777777" w:rsidR="00755FA7" w:rsidRPr="008E3A07" w:rsidRDefault="00755FA7" w:rsidP="008E3A07">
      <w:pPr>
        <w:pStyle w:val="NormalWeb"/>
        <w:shd w:val="clear" w:color="auto" w:fill="FFFFFF"/>
        <w:spacing w:before="0" w:beforeAutospacing="0" w:after="0" w:afterAutospacing="0" w:line="360" w:lineRule="auto"/>
        <w:jc w:val="both"/>
        <w:rPr>
          <w:rFonts w:eastAsia="Times New Roman"/>
          <w:color w:val="000000"/>
          <w:sz w:val="20"/>
          <w:szCs w:val="20"/>
        </w:rPr>
      </w:pPr>
    </w:p>
    <w:p w14:paraId="72A505EC" w14:textId="77777777" w:rsidR="008E3A07" w:rsidRPr="00EE2340" w:rsidRDefault="008E3A07" w:rsidP="00EE2340">
      <w:pPr>
        <w:pStyle w:val="ListParagraph"/>
        <w:numPr>
          <w:ilvl w:val="0"/>
          <w:numId w:val="104"/>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 xml:space="preserve">Theoretical foundations </w:t>
      </w:r>
    </w:p>
    <w:p w14:paraId="36EE9B29" w14:textId="73933D56" w:rsidR="008E3A07" w:rsidRDefault="008E3A07" w:rsidP="008E3A07">
      <w:pPr>
        <w:tabs>
          <w:tab w:val="left" w:pos="851"/>
        </w:tabs>
        <w:spacing w:after="0" w:line="360" w:lineRule="auto"/>
        <w:jc w:val="both"/>
        <w:rPr>
          <w:rFonts w:ascii="Times New Roman" w:hAnsi="Times New Roman"/>
          <w:sz w:val="20"/>
          <w:szCs w:val="20"/>
        </w:rPr>
      </w:pPr>
      <w:r w:rsidRPr="008E3A07">
        <w:rPr>
          <w:rFonts w:ascii="Times New Roman" w:hAnsi="Times New Roman"/>
          <w:sz w:val="20"/>
          <w:szCs w:val="20"/>
        </w:rPr>
        <w:t xml:space="preserve">In contemporary foreign and domestic psychological literature, </w:t>
      </w:r>
      <w:proofErr w:type="gramStart"/>
      <w:r w:rsidRPr="008E3A07">
        <w:rPr>
          <w:rFonts w:ascii="Times New Roman" w:hAnsi="Times New Roman"/>
          <w:sz w:val="20"/>
          <w:szCs w:val="20"/>
        </w:rPr>
        <w:t>a sufficient number of</w:t>
      </w:r>
      <w:proofErr w:type="gramEnd"/>
      <w:r w:rsidRPr="008E3A07">
        <w:rPr>
          <w:rFonts w:ascii="Times New Roman" w:hAnsi="Times New Roman"/>
          <w:sz w:val="20"/>
          <w:szCs w:val="20"/>
        </w:rPr>
        <w:t xml:space="preserve"> theoretical and empirical studies are devoted to the issue of systematic analysis of psychological features of stress resistance. Among the main ones are the works of M. Bilova, G. Dubchak, N. Endler, O. Kogut, V. Korolchuk, R. Lazarus, J. Parker, Y. Teptiuk, S. Folkman, N. Yurieva, and others. At the same time, each psychological research has its own methodological specificity and focuses on a specific type of activity.</w:t>
      </w:r>
    </w:p>
    <w:p w14:paraId="3CBB7FF8" w14:textId="77777777" w:rsidR="008E3A07" w:rsidRPr="008E3A07" w:rsidRDefault="008E3A07" w:rsidP="008E3A07">
      <w:pPr>
        <w:tabs>
          <w:tab w:val="left" w:pos="851"/>
        </w:tabs>
        <w:spacing w:after="0" w:line="360" w:lineRule="auto"/>
        <w:jc w:val="both"/>
        <w:rPr>
          <w:rFonts w:ascii="Times New Roman" w:hAnsi="Times New Roman"/>
          <w:sz w:val="20"/>
          <w:szCs w:val="20"/>
        </w:rPr>
      </w:pPr>
    </w:p>
    <w:p w14:paraId="45F28E8E" w14:textId="0553C5E4" w:rsidR="008E3A07" w:rsidRPr="00EE2340" w:rsidRDefault="008E3A07" w:rsidP="00EE2340">
      <w:pPr>
        <w:pStyle w:val="ListParagraph"/>
        <w:numPr>
          <w:ilvl w:val="0"/>
          <w:numId w:val="104"/>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 xml:space="preserve">Methodology </w:t>
      </w:r>
    </w:p>
    <w:p w14:paraId="7AC35260" w14:textId="00292810" w:rsid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To achieve the goal, we have used empirical (observation, conversation, survey, experiment, generalization of experience) and statistical research methods (Pearson's correlation coefficient </w:t>
      </w:r>
      <w:r w:rsidRPr="008E3A07">
        <w:rPr>
          <w:rFonts w:ascii="Times New Roman" w:hAnsi="Times New Roman"/>
          <w:i/>
          <w:iCs/>
          <w:sz w:val="20"/>
          <w:szCs w:val="20"/>
        </w:rPr>
        <w:t>r</w:t>
      </w:r>
      <w:r w:rsidRPr="008E3A07">
        <w:rPr>
          <w:rFonts w:ascii="Times New Roman" w:hAnsi="Times New Roman"/>
          <w:sz w:val="20"/>
          <w:szCs w:val="20"/>
        </w:rPr>
        <w:t>). The set of research methods we have used made it possible to obtain scientifically sound quantitative and qualitative data on the level of development of the structural components of stress resistance, identify the dominant and weak mechanisms for overcoming the stress factors of combat, and track the relationships between stress resistance and a number of individual psychological characteristics of servicemen.</w:t>
      </w:r>
    </w:p>
    <w:p w14:paraId="738BC685" w14:textId="77777777" w:rsidR="008E3A07" w:rsidRPr="008E3A07" w:rsidRDefault="008E3A07" w:rsidP="008E3A07">
      <w:pPr>
        <w:spacing w:after="0" w:line="360" w:lineRule="auto"/>
        <w:jc w:val="both"/>
        <w:rPr>
          <w:rFonts w:ascii="Times New Roman" w:hAnsi="Times New Roman"/>
          <w:sz w:val="20"/>
          <w:szCs w:val="20"/>
        </w:rPr>
      </w:pPr>
    </w:p>
    <w:p w14:paraId="09F07C5C" w14:textId="77777777" w:rsidR="008E3A07" w:rsidRPr="00EE2340" w:rsidRDefault="008E3A07" w:rsidP="00EE2340">
      <w:pPr>
        <w:pStyle w:val="ListParagraph"/>
        <w:numPr>
          <w:ilvl w:val="0"/>
          <w:numId w:val="104"/>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 xml:space="preserve">Results </w:t>
      </w:r>
    </w:p>
    <w:p w14:paraId="49E206B4" w14:textId="41DE16D8" w:rsidR="008E3A07" w:rsidRPr="008E3A07" w:rsidRDefault="008E3A07" w:rsidP="008E3A07">
      <w:pPr>
        <w:tabs>
          <w:tab w:val="left" w:pos="851"/>
        </w:tabs>
        <w:spacing w:after="0" w:line="360" w:lineRule="auto"/>
        <w:jc w:val="both"/>
        <w:rPr>
          <w:rFonts w:ascii="Times New Roman" w:hAnsi="Times New Roman"/>
          <w:sz w:val="20"/>
          <w:szCs w:val="20"/>
        </w:rPr>
      </w:pPr>
      <w:r w:rsidRPr="008E3A07">
        <w:rPr>
          <w:rFonts w:ascii="Times New Roman" w:hAnsi="Times New Roman"/>
          <w:sz w:val="20"/>
          <w:szCs w:val="20"/>
        </w:rPr>
        <w:lastRenderedPageBreak/>
        <w:t xml:space="preserve">The results of previous theoretical studies have shown that the effective activity of military personnel in defensive combat is determined by their high level of stress resistance to the negative factors of the combat environment [7]. To gain a deeper understanding of the mental states of military personnel and determine their ability to act effectively in conditions of increased danger, emotional tension, and uncertainty, we conducted an empirical study and analyzed the psychological characteristics of stress resistance of military personnel of mechanized units in conditions of defensive combat. The research was conducted </w:t>
      </w:r>
      <w:proofErr w:type="gramStart"/>
      <w:r w:rsidRPr="008E3A07">
        <w:rPr>
          <w:rFonts w:ascii="Times New Roman" w:hAnsi="Times New Roman"/>
          <w:sz w:val="20"/>
          <w:szCs w:val="20"/>
        </w:rPr>
        <w:t>on the basis of</w:t>
      </w:r>
      <w:proofErr w:type="gramEnd"/>
      <w:r w:rsidRPr="008E3A07">
        <w:rPr>
          <w:rFonts w:ascii="Times New Roman" w:hAnsi="Times New Roman"/>
          <w:sz w:val="20"/>
          <w:szCs w:val="20"/>
        </w:rPr>
        <w:t xml:space="preserve"> mechanized units of the Ground Forces of the Armed Forces of Ukraine, with 232 servicemen participating: 12 officers, 56 sergeants, and 164 soldiers. For this purpose, a set of </w:t>
      </w:r>
      <w:proofErr w:type="spellStart"/>
      <w:r w:rsidRPr="008E3A07">
        <w:rPr>
          <w:rFonts w:ascii="Times New Roman" w:hAnsi="Times New Roman"/>
          <w:sz w:val="20"/>
          <w:szCs w:val="20"/>
        </w:rPr>
        <w:t>psychodiagnostic</w:t>
      </w:r>
      <w:proofErr w:type="spellEnd"/>
      <w:r w:rsidRPr="008E3A07">
        <w:rPr>
          <w:rFonts w:ascii="Times New Roman" w:hAnsi="Times New Roman"/>
          <w:sz w:val="20"/>
          <w:szCs w:val="20"/>
        </w:rPr>
        <w:t xml:space="preserve"> techniques was used to study stress resistance as a systemic, integrative, and holistic property of a serviceman's personality. To this end, a set of </w:t>
      </w:r>
      <w:proofErr w:type="spellStart"/>
      <w:r w:rsidRPr="008E3A07">
        <w:rPr>
          <w:rFonts w:ascii="Times New Roman" w:hAnsi="Times New Roman"/>
          <w:sz w:val="20"/>
          <w:szCs w:val="20"/>
        </w:rPr>
        <w:t>psychodiagnostic</w:t>
      </w:r>
      <w:proofErr w:type="spellEnd"/>
      <w:r w:rsidRPr="008E3A07">
        <w:rPr>
          <w:rFonts w:ascii="Times New Roman" w:hAnsi="Times New Roman"/>
          <w:sz w:val="20"/>
          <w:szCs w:val="20"/>
        </w:rPr>
        <w:t xml:space="preserve"> techniques was used to study stress resistance as a systemic, integrative, and holistic property of a military serviceman's personality.</w:t>
      </w:r>
      <w:r>
        <w:rPr>
          <w:rFonts w:ascii="Times New Roman" w:hAnsi="Times New Roman"/>
          <w:sz w:val="20"/>
          <w:szCs w:val="20"/>
        </w:rPr>
        <w:t xml:space="preserve"> </w:t>
      </w:r>
      <w:r w:rsidRPr="008E3A07">
        <w:rPr>
          <w:rFonts w:ascii="Times New Roman" w:hAnsi="Times New Roman"/>
          <w:sz w:val="20"/>
          <w:szCs w:val="20"/>
        </w:rPr>
        <w:t>We have studied the motivational-value component of stress resistance in military personnel of mechanized units using the methods of T. Ehlers, “Diagnostics of Motivation for Success,” K. Zamfir, as modified by A. Rean, “Motivation for Professional Activity,” and V. </w:t>
      </w:r>
      <w:proofErr w:type="spellStart"/>
      <w:r w:rsidRPr="008E3A07">
        <w:rPr>
          <w:rFonts w:ascii="Times New Roman" w:hAnsi="Times New Roman"/>
          <w:sz w:val="20"/>
          <w:szCs w:val="20"/>
        </w:rPr>
        <w:t>Osodlo</w:t>
      </w:r>
      <w:proofErr w:type="spellEnd"/>
      <w:r w:rsidRPr="008E3A07">
        <w:rPr>
          <w:rFonts w:ascii="Times New Roman" w:hAnsi="Times New Roman"/>
          <w:sz w:val="20"/>
          <w:szCs w:val="20"/>
        </w:rPr>
        <w:t>, “Research on Professional Activity.” We have determined the degree of military personnel's orientation toward achieving success in defensive combat using T. Ehlers' methodology “Diagnostics of Motivation for Success” [1, pp. 89–92; 3, pp. 143–146]. The results of the study using this methodology are presented in Table 1.</w:t>
      </w:r>
    </w:p>
    <w:p w14:paraId="4F8C5762" w14:textId="77777777" w:rsidR="0065255E" w:rsidRDefault="0065255E" w:rsidP="0065255E">
      <w:pPr>
        <w:tabs>
          <w:tab w:val="left" w:pos="3070"/>
        </w:tabs>
        <w:spacing w:after="0" w:line="360" w:lineRule="auto"/>
        <w:jc w:val="both"/>
        <w:rPr>
          <w:rFonts w:ascii="Times New Roman" w:hAnsi="Times New Roman" w:cs="Times New Roman"/>
          <w:sz w:val="20"/>
          <w:szCs w:val="20"/>
        </w:rPr>
      </w:pPr>
    </w:p>
    <w:p w14:paraId="766C3580" w14:textId="7F0EB744" w:rsidR="00EB4FDB" w:rsidRDefault="00EB4FDB" w:rsidP="00EB4FDB">
      <w:pPr>
        <w:tabs>
          <w:tab w:val="left" w:pos="3070"/>
        </w:tabs>
        <w:spacing w:after="0" w:line="360" w:lineRule="auto"/>
        <w:jc w:val="center"/>
        <w:rPr>
          <w:rFonts w:ascii="Times New Roman" w:hAnsi="Times New Roman" w:cs="Times New Roman"/>
          <w:sz w:val="20"/>
          <w:szCs w:val="20"/>
        </w:rPr>
      </w:pPr>
      <w:r w:rsidRPr="008C2769">
        <w:rPr>
          <w:rFonts w:ascii="Times New Roman" w:hAnsi="Times New Roman" w:cs="Times New Roman"/>
          <w:b/>
          <w:color w:val="0070C0"/>
          <w:sz w:val="20"/>
          <w:szCs w:val="20"/>
        </w:rPr>
        <w:t>Table 1:</w:t>
      </w:r>
      <w:r>
        <w:rPr>
          <w:rFonts w:ascii="Times New Roman" w:hAnsi="Times New Roman" w:cs="Times New Roman"/>
          <w:sz w:val="20"/>
          <w:szCs w:val="20"/>
        </w:rPr>
        <w:t xml:space="preserve"> </w:t>
      </w:r>
      <w:r w:rsidRPr="00EB4FDB">
        <w:rPr>
          <w:rFonts w:ascii="Times New Roman" w:hAnsi="Times New Roman" w:cs="Times New Roman"/>
          <w:sz w:val="20"/>
          <w:szCs w:val="20"/>
        </w:rPr>
        <w:t>Levels of motivation for success among servicemen in mechanized units</w:t>
      </w:r>
    </w:p>
    <w:tbl>
      <w:tblPr>
        <w:tblW w:w="5000" w:type="pct"/>
        <w:tblLook w:val="04A0" w:firstRow="1" w:lastRow="0" w:firstColumn="1" w:lastColumn="0" w:noHBand="0" w:noVBand="1"/>
      </w:tblPr>
      <w:tblGrid>
        <w:gridCol w:w="1270"/>
        <w:gridCol w:w="709"/>
        <w:gridCol w:w="709"/>
        <w:gridCol w:w="709"/>
        <w:gridCol w:w="851"/>
        <w:gridCol w:w="709"/>
        <w:gridCol w:w="567"/>
        <w:gridCol w:w="851"/>
        <w:gridCol w:w="565"/>
        <w:gridCol w:w="711"/>
        <w:gridCol w:w="631"/>
        <w:gridCol w:w="715"/>
        <w:gridCol w:w="713"/>
      </w:tblGrid>
      <w:tr w:rsidR="00EB4FDB" w:rsidRPr="00EB4FDB" w14:paraId="079D138E" w14:textId="77777777" w:rsidTr="00EB4FDB">
        <w:trPr>
          <w:trHeight w:val="311"/>
        </w:trPr>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5E73C1F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Level of motivation</w:t>
            </w:r>
          </w:p>
        </w:tc>
        <w:tc>
          <w:tcPr>
            <w:tcW w:w="1533" w:type="pct"/>
            <w:gridSpan w:val="4"/>
            <w:tcBorders>
              <w:top w:val="single" w:sz="4" w:space="0" w:color="auto"/>
              <w:left w:val="nil"/>
              <w:bottom w:val="single" w:sz="4" w:space="0" w:color="auto"/>
              <w:right w:val="single" w:sz="4" w:space="0" w:color="auto"/>
            </w:tcBorders>
            <w:vAlign w:val="center"/>
            <w:hideMark/>
          </w:tcPr>
          <w:p w14:paraId="19E54E7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Officers</w:t>
            </w:r>
          </w:p>
        </w:tc>
        <w:tc>
          <w:tcPr>
            <w:tcW w:w="1386" w:type="pct"/>
            <w:gridSpan w:val="4"/>
            <w:tcBorders>
              <w:top w:val="single" w:sz="4" w:space="0" w:color="auto"/>
              <w:left w:val="nil"/>
              <w:bottom w:val="single" w:sz="4" w:space="0" w:color="auto"/>
              <w:right w:val="single" w:sz="4" w:space="0" w:color="auto"/>
            </w:tcBorders>
            <w:vAlign w:val="center"/>
            <w:hideMark/>
          </w:tcPr>
          <w:p w14:paraId="0D00F3D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Sergeants</w:t>
            </w:r>
          </w:p>
        </w:tc>
        <w:tc>
          <w:tcPr>
            <w:tcW w:w="1426" w:type="pct"/>
            <w:gridSpan w:val="4"/>
            <w:tcBorders>
              <w:top w:val="single" w:sz="4" w:space="0" w:color="auto"/>
              <w:left w:val="nil"/>
              <w:bottom w:val="single" w:sz="4" w:space="0" w:color="auto"/>
              <w:right w:val="single" w:sz="4" w:space="0" w:color="auto"/>
            </w:tcBorders>
            <w:vAlign w:val="center"/>
            <w:hideMark/>
          </w:tcPr>
          <w:p w14:paraId="7898590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Soldiers</w:t>
            </w:r>
          </w:p>
        </w:tc>
      </w:tr>
      <w:tr w:rsidR="00EB4FDB" w:rsidRPr="00EB4FDB" w14:paraId="1B6283CC" w14:textId="77777777" w:rsidTr="00EB4FDB">
        <w:trPr>
          <w:trHeight w:val="290"/>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3003DB2B" w14:textId="77777777" w:rsidR="00EB4FDB" w:rsidRPr="00EB4FDB" w:rsidRDefault="00EB4FDB" w:rsidP="00EB4FDB">
            <w:pPr>
              <w:spacing w:after="0" w:line="240" w:lineRule="auto"/>
              <w:rPr>
                <w:rFonts w:ascii="Times New Roman" w:eastAsia="Times New Roman" w:hAnsi="Times New Roman" w:cs="Times New Roman"/>
                <w:color w:val="000000"/>
                <w:sz w:val="20"/>
                <w:szCs w:val="20"/>
                <w:lang w:val="en-IN" w:eastAsia="en-IN"/>
              </w:rPr>
            </w:pPr>
          </w:p>
        </w:tc>
        <w:tc>
          <w:tcPr>
            <w:tcW w:w="730" w:type="pct"/>
            <w:gridSpan w:val="2"/>
            <w:tcBorders>
              <w:top w:val="single" w:sz="4" w:space="0" w:color="auto"/>
              <w:left w:val="nil"/>
              <w:bottom w:val="single" w:sz="4" w:space="0" w:color="auto"/>
              <w:right w:val="single" w:sz="4" w:space="0" w:color="auto"/>
            </w:tcBorders>
            <w:vAlign w:val="center"/>
            <w:hideMark/>
          </w:tcPr>
          <w:p w14:paraId="1EFBDD6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combatant</w:t>
            </w:r>
          </w:p>
        </w:tc>
        <w:tc>
          <w:tcPr>
            <w:tcW w:w="803" w:type="pct"/>
            <w:gridSpan w:val="2"/>
            <w:tcBorders>
              <w:top w:val="single" w:sz="4" w:space="0" w:color="auto"/>
              <w:left w:val="nil"/>
              <w:bottom w:val="single" w:sz="4" w:space="0" w:color="auto"/>
              <w:right w:val="single" w:sz="4" w:space="0" w:color="auto"/>
            </w:tcBorders>
            <w:vAlign w:val="center"/>
            <w:hideMark/>
          </w:tcPr>
          <w:p w14:paraId="3F68CD7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non-combatant</w:t>
            </w:r>
          </w:p>
        </w:tc>
        <w:tc>
          <w:tcPr>
            <w:tcW w:w="657" w:type="pct"/>
            <w:gridSpan w:val="2"/>
            <w:tcBorders>
              <w:top w:val="single" w:sz="4" w:space="0" w:color="auto"/>
              <w:left w:val="nil"/>
              <w:bottom w:val="single" w:sz="4" w:space="0" w:color="auto"/>
              <w:right w:val="single" w:sz="4" w:space="0" w:color="auto"/>
            </w:tcBorders>
            <w:vAlign w:val="center"/>
            <w:hideMark/>
          </w:tcPr>
          <w:p w14:paraId="32A0534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combatant</w:t>
            </w:r>
          </w:p>
        </w:tc>
        <w:tc>
          <w:tcPr>
            <w:tcW w:w="729" w:type="pct"/>
            <w:gridSpan w:val="2"/>
            <w:tcBorders>
              <w:top w:val="single" w:sz="4" w:space="0" w:color="auto"/>
              <w:left w:val="nil"/>
              <w:bottom w:val="single" w:sz="4" w:space="0" w:color="auto"/>
              <w:right w:val="single" w:sz="4" w:space="0" w:color="auto"/>
            </w:tcBorders>
            <w:vAlign w:val="center"/>
            <w:hideMark/>
          </w:tcPr>
          <w:p w14:paraId="4BA6E7D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non-combatant</w:t>
            </w:r>
          </w:p>
        </w:tc>
        <w:tc>
          <w:tcPr>
            <w:tcW w:w="691" w:type="pct"/>
            <w:gridSpan w:val="2"/>
            <w:tcBorders>
              <w:top w:val="single" w:sz="4" w:space="0" w:color="auto"/>
              <w:left w:val="nil"/>
              <w:bottom w:val="single" w:sz="4" w:space="0" w:color="auto"/>
              <w:right w:val="single" w:sz="4" w:space="0" w:color="auto"/>
            </w:tcBorders>
            <w:vAlign w:val="center"/>
            <w:hideMark/>
          </w:tcPr>
          <w:p w14:paraId="5D17F26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combatant</w:t>
            </w:r>
          </w:p>
        </w:tc>
        <w:tc>
          <w:tcPr>
            <w:tcW w:w="735" w:type="pct"/>
            <w:gridSpan w:val="2"/>
            <w:tcBorders>
              <w:top w:val="single" w:sz="4" w:space="0" w:color="auto"/>
              <w:left w:val="nil"/>
              <w:bottom w:val="single" w:sz="4" w:space="0" w:color="auto"/>
              <w:right w:val="single" w:sz="4" w:space="0" w:color="auto"/>
            </w:tcBorders>
            <w:vAlign w:val="center"/>
            <w:hideMark/>
          </w:tcPr>
          <w:p w14:paraId="7ABC0D9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non-combatant</w:t>
            </w:r>
          </w:p>
        </w:tc>
      </w:tr>
      <w:tr w:rsidR="00EB4FDB" w:rsidRPr="00EB4FDB" w14:paraId="51DC431F" w14:textId="77777777" w:rsidTr="00EB4FDB">
        <w:trPr>
          <w:trHeight w:val="290"/>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2D66DB17" w14:textId="77777777" w:rsidR="00EB4FDB" w:rsidRPr="00EB4FDB" w:rsidRDefault="00EB4FDB" w:rsidP="00EB4FDB">
            <w:pPr>
              <w:spacing w:after="0" w:line="240" w:lineRule="auto"/>
              <w:rPr>
                <w:rFonts w:ascii="Times New Roman" w:eastAsia="Times New Roman" w:hAnsi="Times New Roman" w:cs="Times New Roman"/>
                <w:color w:val="000000"/>
                <w:sz w:val="20"/>
                <w:szCs w:val="20"/>
                <w:lang w:val="en-IN" w:eastAsia="en-IN"/>
              </w:rPr>
            </w:pPr>
          </w:p>
        </w:tc>
        <w:tc>
          <w:tcPr>
            <w:tcW w:w="365" w:type="pct"/>
            <w:tcBorders>
              <w:top w:val="nil"/>
              <w:left w:val="nil"/>
              <w:bottom w:val="single" w:sz="4" w:space="0" w:color="auto"/>
              <w:right w:val="single" w:sz="4" w:space="0" w:color="auto"/>
            </w:tcBorders>
            <w:vAlign w:val="center"/>
            <w:hideMark/>
          </w:tcPr>
          <w:p w14:paraId="5DEFBAC0"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65" w:type="pct"/>
            <w:tcBorders>
              <w:top w:val="nil"/>
              <w:left w:val="nil"/>
              <w:bottom w:val="single" w:sz="4" w:space="0" w:color="auto"/>
              <w:right w:val="single" w:sz="4" w:space="0" w:color="auto"/>
            </w:tcBorders>
            <w:vAlign w:val="center"/>
            <w:hideMark/>
          </w:tcPr>
          <w:p w14:paraId="50DC36D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65" w:type="pct"/>
            <w:tcBorders>
              <w:top w:val="nil"/>
              <w:left w:val="nil"/>
              <w:bottom w:val="single" w:sz="4" w:space="0" w:color="auto"/>
              <w:right w:val="single" w:sz="4" w:space="0" w:color="auto"/>
            </w:tcBorders>
            <w:vAlign w:val="center"/>
            <w:hideMark/>
          </w:tcPr>
          <w:p w14:paraId="2B30767A"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438" w:type="pct"/>
            <w:tcBorders>
              <w:top w:val="nil"/>
              <w:left w:val="nil"/>
              <w:bottom w:val="single" w:sz="4" w:space="0" w:color="auto"/>
              <w:right w:val="single" w:sz="4" w:space="0" w:color="auto"/>
            </w:tcBorders>
            <w:vAlign w:val="center"/>
            <w:hideMark/>
          </w:tcPr>
          <w:p w14:paraId="7D3DEBC7"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65" w:type="pct"/>
            <w:tcBorders>
              <w:top w:val="nil"/>
              <w:left w:val="nil"/>
              <w:bottom w:val="single" w:sz="4" w:space="0" w:color="auto"/>
              <w:right w:val="single" w:sz="4" w:space="0" w:color="auto"/>
            </w:tcBorders>
            <w:vAlign w:val="center"/>
            <w:hideMark/>
          </w:tcPr>
          <w:p w14:paraId="4B8B19BE"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292" w:type="pct"/>
            <w:tcBorders>
              <w:top w:val="nil"/>
              <w:left w:val="nil"/>
              <w:bottom w:val="single" w:sz="4" w:space="0" w:color="auto"/>
              <w:right w:val="single" w:sz="4" w:space="0" w:color="auto"/>
            </w:tcBorders>
            <w:vAlign w:val="center"/>
            <w:hideMark/>
          </w:tcPr>
          <w:p w14:paraId="32676FF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438" w:type="pct"/>
            <w:tcBorders>
              <w:top w:val="nil"/>
              <w:left w:val="nil"/>
              <w:bottom w:val="single" w:sz="4" w:space="0" w:color="auto"/>
              <w:right w:val="single" w:sz="4" w:space="0" w:color="auto"/>
            </w:tcBorders>
            <w:vAlign w:val="center"/>
            <w:hideMark/>
          </w:tcPr>
          <w:p w14:paraId="453ECCFD"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291" w:type="pct"/>
            <w:tcBorders>
              <w:top w:val="nil"/>
              <w:left w:val="nil"/>
              <w:bottom w:val="single" w:sz="4" w:space="0" w:color="auto"/>
              <w:right w:val="single" w:sz="4" w:space="0" w:color="auto"/>
            </w:tcBorders>
            <w:vAlign w:val="center"/>
            <w:hideMark/>
          </w:tcPr>
          <w:p w14:paraId="154AEE97"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66" w:type="pct"/>
            <w:tcBorders>
              <w:top w:val="nil"/>
              <w:left w:val="nil"/>
              <w:bottom w:val="single" w:sz="4" w:space="0" w:color="auto"/>
              <w:right w:val="single" w:sz="4" w:space="0" w:color="auto"/>
            </w:tcBorders>
            <w:vAlign w:val="center"/>
            <w:hideMark/>
          </w:tcPr>
          <w:p w14:paraId="76AFC0D0"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25" w:type="pct"/>
            <w:tcBorders>
              <w:top w:val="nil"/>
              <w:left w:val="nil"/>
              <w:bottom w:val="single" w:sz="4" w:space="0" w:color="auto"/>
              <w:right w:val="single" w:sz="4" w:space="0" w:color="auto"/>
            </w:tcBorders>
            <w:vAlign w:val="center"/>
            <w:hideMark/>
          </w:tcPr>
          <w:p w14:paraId="4F84E0F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68" w:type="pct"/>
            <w:tcBorders>
              <w:top w:val="nil"/>
              <w:left w:val="nil"/>
              <w:bottom w:val="single" w:sz="4" w:space="0" w:color="auto"/>
              <w:right w:val="single" w:sz="4" w:space="0" w:color="auto"/>
            </w:tcBorders>
            <w:vAlign w:val="center"/>
            <w:hideMark/>
          </w:tcPr>
          <w:p w14:paraId="37B7A293"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67" w:type="pct"/>
            <w:tcBorders>
              <w:top w:val="nil"/>
              <w:left w:val="nil"/>
              <w:bottom w:val="single" w:sz="4" w:space="0" w:color="auto"/>
              <w:right w:val="single" w:sz="4" w:space="0" w:color="auto"/>
            </w:tcBorders>
            <w:vAlign w:val="center"/>
            <w:hideMark/>
          </w:tcPr>
          <w:p w14:paraId="1AE4AD6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r>
      <w:tr w:rsidR="00EB4FDB" w:rsidRPr="00EB4FDB" w14:paraId="6BAD89F5" w14:textId="77777777" w:rsidTr="00EB4FDB">
        <w:trPr>
          <w:trHeight w:val="290"/>
        </w:trPr>
        <w:tc>
          <w:tcPr>
            <w:tcW w:w="654" w:type="pct"/>
            <w:tcBorders>
              <w:top w:val="nil"/>
              <w:left w:val="single" w:sz="4" w:space="0" w:color="auto"/>
              <w:bottom w:val="single" w:sz="4" w:space="0" w:color="auto"/>
              <w:right w:val="single" w:sz="4" w:space="0" w:color="auto"/>
            </w:tcBorders>
            <w:vAlign w:val="center"/>
            <w:hideMark/>
          </w:tcPr>
          <w:p w14:paraId="0A07D0C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High</w:t>
            </w:r>
          </w:p>
        </w:tc>
        <w:tc>
          <w:tcPr>
            <w:tcW w:w="365" w:type="pct"/>
            <w:tcBorders>
              <w:top w:val="nil"/>
              <w:left w:val="nil"/>
              <w:bottom w:val="single" w:sz="4" w:space="0" w:color="auto"/>
              <w:right w:val="single" w:sz="4" w:space="0" w:color="auto"/>
            </w:tcBorders>
            <w:vAlign w:val="center"/>
            <w:hideMark/>
          </w:tcPr>
          <w:p w14:paraId="68E15E4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28EB7B0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6CDC7BB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438" w:type="pct"/>
            <w:tcBorders>
              <w:top w:val="nil"/>
              <w:left w:val="nil"/>
              <w:bottom w:val="single" w:sz="4" w:space="0" w:color="auto"/>
              <w:right w:val="single" w:sz="4" w:space="0" w:color="auto"/>
            </w:tcBorders>
            <w:vAlign w:val="center"/>
            <w:hideMark/>
          </w:tcPr>
          <w:p w14:paraId="6182D4B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7327B4B7"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292" w:type="pct"/>
            <w:tcBorders>
              <w:top w:val="nil"/>
              <w:left w:val="nil"/>
              <w:bottom w:val="single" w:sz="4" w:space="0" w:color="auto"/>
              <w:right w:val="single" w:sz="4" w:space="0" w:color="auto"/>
            </w:tcBorders>
            <w:vAlign w:val="center"/>
            <w:hideMark/>
          </w:tcPr>
          <w:p w14:paraId="554CC5D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438" w:type="pct"/>
            <w:tcBorders>
              <w:top w:val="nil"/>
              <w:left w:val="nil"/>
              <w:bottom w:val="single" w:sz="4" w:space="0" w:color="auto"/>
              <w:right w:val="single" w:sz="4" w:space="0" w:color="auto"/>
            </w:tcBorders>
            <w:vAlign w:val="center"/>
            <w:hideMark/>
          </w:tcPr>
          <w:p w14:paraId="7D4DCE2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291" w:type="pct"/>
            <w:tcBorders>
              <w:top w:val="nil"/>
              <w:left w:val="nil"/>
              <w:bottom w:val="single" w:sz="4" w:space="0" w:color="auto"/>
              <w:right w:val="single" w:sz="4" w:space="0" w:color="auto"/>
            </w:tcBorders>
            <w:vAlign w:val="center"/>
            <w:hideMark/>
          </w:tcPr>
          <w:p w14:paraId="2CEA5ED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7</w:t>
            </w:r>
          </w:p>
        </w:tc>
        <w:tc>
          <w:tcPr>
            <w:tcW w:w="366" w:type="pct"/>
            <w:tcBorders>
              <w:top w:val="nil"/>
              <w:left w:val="nil"/>
              <w:bottom w:val="single" w:sz="4" w:space="0" w:color="auto"/>
              <w:right w:val="single" w:sz="4" w:space="0" w:color="auto"/>
            </w:tcBorders>
            <w:vAlign w:val="center"/>
            <w:hideMark/>
          </w:tcPr>
          <w:p w14:paraId="36466D8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325" w:type="pct"/>
            <w:tcBorders>
              <w:top w:val="nil"/>
              <w:left w:val="nil"/>
              <w:bottom w:val="single" w:sz="4" w:space="0" w:color="auto"/>
              <w:right w:val="single" w:sz="4" w:space="0" w:color="auto"/>
            </w:tcBorders>
            <w:vAlign w:val="center"/>
            <w:hideMark/>
          </w:tcPr>
          <w:p w14:paraId="46E57A3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w:t>
            </w:r>
          </w:p>
        </w:tc>
        <w:tc>
          <w:tcPr>
            <w:tcW w:w="368" w:type="pct"/>
            <w:tcBorders>
              <w:top w:val="nil"/>
              <w:left w:val="nil"/>
              <w:bottom w:val="single" w:sz="4" w:space="0" w:color="auto"/>
              <w:right w:val="single" w:sz="4" w:space="0" w:color="auto"/>
            </w:tcBorders>
            <w:vAlign w:val="center"/>
            <w:hideMark/>
          </w:tcPr>
          <w:p w14:paraId="6C8E481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10</w:t>
            </w:r>
          </w:p>
        </w:tc>
        <w:tc>
          <w:tcPr>
            <w:tcW w:w="367" w:type="pct"/>
            <w:tcBorders>
              <w:top w:val="nil"/>
              <w:left w:val="nil"/>
              <w:bottom w:val="single" w:sz="4" w:space="0" w:color="auto"/>
              <w:right w:val="single" w:sz="4" w:space="0" w:color="auto"/>
            </w:tcBorders>
            <w:vAlign w:val="center"/>
            <w:hideMark/>
          </w:tcPr>
          <w:p w14:paraId="2970E92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r>
      <w:tr w:rsidR="00EB4FDB" w:rsidRPr="00EB4FDB" w14:paraId="1F6A0C5E" w14:textId="77777777" w:rsidTr="00EB4FDB">
        <w:trPr>
          <w:trHeight w:val="520"/>
        </w:trPr>
        <w:tc>
          <w:tcPr>
            <w:tcW w:w="654" w:type="pct"/>
            <w:tcBorders>
              <w:top w:val="nil"/>
              <w:left w:val="single" w:sz="4" w:space="0" w:color="auto"/>
              <w:bottom w:val="single" w:sz="4" w:space="0" w:color="auto"/>
              <w:right w:val="single" w:sz="4" w:space="0" w:color="auto"/>
            </w:tcBorders>
            <w:vAlign w:val="center"/>
            <w:hideMark/>
          </w:tcPr>
          <w:p w14:paraId="7B92617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Moderately high</w:t>
            </w:r>
          </w:p>
        </w:tc>
        <w:tc>
          <w:tcPr>
            <w:tcW w:w="365" w:type="pct"/>
            <w:tcBorders>
              <w:top w:val="nil"/>
              <w:left w:val="nil"/>
              <w:bottom w:val="single" w:sz="4" w:space="0" w:color="auto"/>
              <w:right w:val="single" w:sz="4" w:space="0" w:color="auto"/>
            </w:tcBorders>
            <w:vAlign w:val="center"/>
            <w:hideMark/>
          </w:tcPr>
          <w:p w14:paraId="39B19D3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365" w:type="pct"/>
            <w:tcBorders>
              <w:top w:val="nil"/>
              <w:left w:val="nil"/>
              <w:bottom w:val="single" w:sz="4" w:space="0" w:color="auto"/>
              <w:right w:val="single" w:sz="4" w:space="0" w:color="auto"/>
            </w:tcBorders>
            <w:vAlign w:val="center"/>
            <w:hideMark/>
          </w:tcPr>
          <w:p w14:paraId="6DEA485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17</w:t>
            </w:r>
          </w:p>
        </w:tc>
        <w:tc>
          <w:tcPr>
            <w:tcW w:w="365" w:type="pct"/>
            <w:tcBorders>
              <w:top w:val="nil"/>
              <w:left w:val="nil"/>
              <w:bottom w:val="single" w:sz="4" w:space="0" w:color="auto"/>
              <w:right w:val="single" w:sz="4" w:space="0" w:color="auto"/>
            </w:tcBorders>
            <w:vAlign w:val="center"/>
            <w:hideMark/>
          </w:tcPr>
          <w:p w14:paraId="4FE5EBE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438" w:type="pct"/>
            <w:tcBorders>
              <w:top w:val="nil"/>
              <w:left w:val="nil"/>
              <w:bottom w:val="single" w:sz="4" w:space="0" w:color="auto"/>
              <w:right w:val="single" w:sz="4" w:space="0" w:color="auto"/>
            </w:tcBorders>
            <w:vAlign w:val="center"/>
            <w:hideMark/>
          </w:tcPr>
          <w:p w14:paraId="4297BCA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33</w:t>
            </w:r>
          </w:p>
        </w:tc>
        <w:tc>
          <w:tcPr>
            <w:tcW w:w="365" w:type="pct"/>
            <w:tcBorders>
              <w:top w:val="nil"/>
              <w:left w:val="nil"/>
              <w:bottom w:val="single" w:sz="4" w:space="0" w:color="auto"/>
              <w:right w:val="single" w:sz="4" w:space="0" w:color="auto"/>
            </w:tcBorders>
            <w:vAlign w:val="center"/>
            <w:hideMark/>
          </w:tcPr>
          <w:p w14:paraId="522E4F27"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22</w:t>
            </w:r>
          </w:p>
        </w:tc>
        <w:tc>
          <w:tcPr>
            <w:tcW w:w="292" w:type="pct"/>
            <w:tcBorders>
              <w:top w:val="nil"/>
              <w:left w:val="nil"/>
              <w:bottom w:val="single" w:sz="4" w:space="0" w:color="auto"/>
              <w:right w:val="single" w:sz="4" w:space="0" w:color="auto"/>
            </w:tcBorders>
            <w:vAlign w:val="center"/>
            <w:hideMark/>
          </w:tcPr>
          <w:p w14:paraId="559F733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39</w:t>
            </w:r>
          </w:p>
        </w:tc>
        <w:tc>
          <w:tcPr>
            <w:tcW w:w="438" w:type="pct"/>
            <w:tcBorders>
              <w:top w:val="nil"/>
              <w:left w:val="nil"/>
              <w:bottom w:val="single" w:sz="4" w:space="0" w:color="auto"/>
              <w:right w:val="single" w:sz="4" w:space="0" w:color="auto"/>
            </w:tcBorders>
            <w:vAlign w:val="center"/>
            <w:hideMark/>
          </w:tcPr>
          <w:p w14:paraId="6114F6D3"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291" w:type="pct"/>
            <w:tcBorders>
              <w:top w:val="nil"/>
              <w:left w:val="nil"/>
              <w:bottom w:val="single" w:sz="4" w:space="0" w:color="auto"/>
              <w:right w:val="single" w:sz="4" w:space="0" w:color="auto"/>
            </w:tcBorders>
            <w:vAlign w:val="center"/>
            <w:hideMark/>
          </w:tcPr>
          <w:p w14:paraId="7C4DECA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7</w:t>
            </w:r>
          </w:p>
        </w:tc>
        <w:tc>
          <w:tcPr>
            <w:tcW w:w="366" w:type="pct"/>
            <w:tcBorders>
              <w:top w:val="nil"/>
              <w:left w:val="nil"/>
              <w:bottom w:val="single" w:sz="4" w:space="0" w:color="auto"/>
              <w:right w:val="single" w:sz="4" w:space="0" w:color="auto"/>
            </w:tcBorders>
            <w:vAlign w:val="center"/>
            <w:hideMark/>
          </w:tcPr>
          <w:p w14:paraId="547D4B2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42</w:t>
            </w:r>
          </w:p>
        </w:tc>
        <w:tc>
          <w:tcPr>
            <w:tcW w:w="325" w:type="pct"/>
            <w:tcBorders>
              <w:top w:val="nil"/>
              <w:left w:val="nil"/>
              <w:bottom w:val="single" w:sz="4" w:space="0" w:color="auto"/>
              <w:right w:val="single" w:sz="4" w:space="0" w:color="auto"/>
            </w:tcBorders>
            <w:vAlign w:val="center"/>
            <w:hideMark/>
          </w:tcPr>
          <w:p w14:paraId="65B96B9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26</w:t>
            </w:r>
          </w:p>
        </w:tc>
        <w:tc>
          <w:tcPr>
            <w:tcW w:w="368" w:type="pct"/>
            <w:tcBorders>
              <w:top w:val="nil"/>
              <w:left w:val="nil"/>
              <w:bottom w:val="single" w:sz="4" w:space="0" w:color="auto"/>
              <w:right w:val="single" w:sz="4" w:space="0" w:color="auto"/>
            </w:tcBorders>
            <w:vAlign w:val="center"/>
            <w:hideMark/>
          </w:tcPr>
          <w:p w14:paraId="156157D3"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34</w:t>
            </w:r>
          </w:p>
        </w:tc>
        <w:tc>
          <w:tcPr>
            <w:tcW w:w="367" w:type="pct"/>
            <w:tcBorders>
              <w:top w:val="nil"/>
              <w:left w:val="nil"/>
              <w:bottom w:val="single" w:sz="4" w:space="0" w:color="auto"/>
              <w:right w:val="single" w:sz="4" w:space="0" w:color="auto"/>
            </w:tcBorders>
            <w:vAlign w:val="center"/>
            <w:hideMark/>
          </w:tcPr>
          <w:p w14:paraId="5272F69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21</w:t>
            </w:r>
          </w:p>
        </w:tc>
      </w:tr>
      <w:tr w:rsidR="00EB4FDB" w:rsidRPr="00EB4FDB" w14:paraId="489E391D" w14:textId="77777777" w:rsidTr="00EB4FDB">
        <w:trPr>
          <w:trHeight w:val="290"/>
        </w:trPr>
        <w:tc>
          <w:tcPr>
            <w:tcW w:w="654" w:type="pct"/>
            <w:tcBorders>
              <w:top w:val="nil"/>
              <w:left w:val="single" w:sz="4" w:space="0" w:color="auto"/>
              <w:bottom w:val="single" w:sz="4" w:space="0" w:color="auto"/>
              <w:right w:val="single" w:sz="4" w:space="0" w:color="auto"/>
            </w:tcBorders>
            <w:vAlign w:val="center"/>
            <w:hideMark/>
          </w:tcPr>
          <w:p w14:paraId="4269370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Average</w:t>
            </w:r>
          </w:p>
        </w:tc>
        <w:tc>
          <w:tcPr>
            <w:tcW w:w="365" w:type="pct"/>
            <w:tcBorders>
              <w:top w:val="nil"/>
              <w:left w:val="nil"/>
              <w:bottom w:val="single" w:sz="4" w:space="0" w:color="auto"/>
              <w:right w:val="single" w:sz="4" w:space="0" w:color="auto"/>
            </w:tcBorders>
            <w:vAlign w:val="center"/>
            <w:hideMark/>
          </w:tcPr>
          <w:p w14:paraId="59701EC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3D5A2E2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 </w:t>
            </w:r>
          </w:p>
        </w:tc>
        <w:tc>
          <w:tcPr>
            <w:tcW w:w="365" w:type="pct"/>
            <w:tcBorders>
              <w:top w:val="nil"/>
              <w:left w:val="nil"/>
              <w:bottom w:val="single" w:sz="4" w:space="0" w:color="auto"/>
              <w:right w:val="single" w:sz="4" w:space="0" w:color="auto"/>
            </w:tcBorders>
            <w:vAlign w:val="center"/>
            <w:hideMark/>
          </w:tcPr>
          <w:p w14:paraId="47A8A6C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c>
          <w:tcPr>
            <w:tcW w:w="438" w:type="pct"/>
            <w:tcBorders>
              <w:top w:val="nil"/>
              <w:left w:val="nil"/>
              <w:bottom w:val="single" w:sz="4" w:space="0" w:color="auto"/>
              <w:right w:val="single" w:sz="4" w:space="0" w:color="auto"/>
            </w:tcBorders>
            <w:vAlign w:val="center"/>
            <w:hideMark/>
          </w:tcPr>
          <w:p w14:paraId="2C1293E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50</w:t>
            </w:r>
          </w:p>
        </w:tc>
        <w:tc>
          <w:tcPr>
            <w:tcW w:w="365" w:type="pct"/>
            <w:tcBorders>
              <w:top w:val="nil"/>
              <w:left w:val="nil"/>
              <w:bottom w:val="single" w:sz="4" w:space="0" w:color="auto"/>
              <w:right w:val="single" w:sz="4" w:space="0" w:color="auto"/>
            </w:tcBorders>
            <w:vAlign w:val="center"/>
            <w:hideMark/>
          </w:tcPr>
          <w:p w14:paraId="5FC1EC6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c>
          <w:tcPr>
            <w:tcW w:w="292" w:type="pct"/>
            <w:tcBorders>
              <w:top w:val="nil"/>
              <w:left w:val="nil"/>
              <w:bottom w:val="single" w:sz="4" w:space="0" w:color="auto"/>
              <w:right w:val="single" w:sz="4" w:space="0" w:color="auto"/>
            </w:tcBorders>
            <w:vAlign w:val="center"/>
            <w:hideMark/>
          </w:tcPr>
          <w:p w14:paraId="2D97D8B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11</w:t>
            </w:r>
          </w:p>
        </w:tc>
        <w:tc>
          <w:tcPr>
            <w:tcW w:w="438" w:type="pct"/>
            <w:tcBorders>
              <w:top w:val="nil"/>
              <w:left w:val="nil"/>
              <w:bottom w:val="single" w:sz="4" w:space="0" w:color="auto"/>
              <w:right w:val="single" w:sz="4" w:space="0" w:color="auto"/>
            </w:tcBorders>
            <w:vAlign w:val="center"/>
            <w:hideMark/>
          </w:tcPr>
          <w:p w14:paraId="356159B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16</w:t>
            </w:r>
          </w:p>
        </w:tc>
        <w:tc>
          <w:tcPr>
            <w:tcW w:w="291" w:type="pct"/>
            <w:tcBorders>
              <w:top w:val="nil"/>
              <w:left w:val="nil"/>
              <w:bottom w:val="single" w:sz="4" w:space="0" w:color="auto"/>
              <w:right w:val="single" w:sz="4" w:space="0" w:color="auto"/>
            </w:tcBorders>
            <w:vAlign w:val="center"/>
            <w:hideMark/>
          </w:tcPr>
          <w:p w14:paraId="72BAAF2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28</w:t>
            </w:r>
          </w:p>
        </w:tc>
        <w:tc>
          <w:tcPr>
            <w:tcW w:w="366" w:type="pct"/>
            <w:tcBorders>
              <w:top w:val="nil"/>
              <w:left w:val="nil"/>
              <w:bottom w:val="single" w:sz="4" w:space="0" w:color="auto"/>
              <w:right w:val="single" w:sz="4" w:space="0" w:color="auto"/>
            </w:tcBorders>
            <w:vAlign w:val="center"/>
            <w:hideMark/>
          </w:tcPr>
          <w:p w14:paraId="7EDE021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34</w:t>
            </w:r>
          </w:p>
        </w:tc>
        <w:tc>
          <w:tcPr>
            <w:tcW w:w="325" w:type="pct"/>
            <w:tcBorders>
              <w:top w:val="nil"/>
              <w:left w:val="nil"/>
              <w:bottom w:val="single" w:sz="4" w:space="0" w:color="auto"/>
              <w:right w:val="single" w:sz="4" w:space="0" w:color="auto"/>
            </w:tcBorders>
            <w:vAlign w:val="center"/>
            <w:hideMark/>
          </w:tcPr>
          <w:p w14:paraId="2603430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21</w:t>
            </w:r>
          </w:p>
        </w:tc>
        <w:tc>
          <w:tcPr>
            <w:tcW w:w="368" w:type="pct"/>
            <w:tcBorders>
              <w:top w:val="nil"/>
              <w:left w:val="nil"/>
              <w:bottom w:val="single" w:sz="4" w:space="0" w:color="auto"/>
              <w:right w:val="single" w:sz="4" w:space="0" w:color="auto"/>
            </w:tcBorders>
            <w:vAlign w:val="center"/>
            <w:hideMark/>
          </w:tcPr>
          <w:p w14:paraId="662F94E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30</w:t>
            </w:r>
          </w:p>
        </w:tc>
        <w:tc>
          <w:tcPr>
            <w:tcW w:w="367" w:type="pct"/>
            <w:tcBorders>
              <w:top w:val="nil"/>
              <w:left w:val="nil"/>
              <w:bottom w:val="single" w:sz="4" w:space="0" w:color="auto"/>
              <w:right w:val="single" w:sz="4" w:space="0" w:color="auto"/>
            </w:tcBorders>
            <w:vAlign w:val="center"/>
            <w:hideMark/>
          </w:tcPr>
          <w:p w14:paraId="4A70133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18</w:t>
            </w:r>
          </w:p>
        </w:tc>
      </w:tr>
      <w:tr w:rsidR="00EB4FDB" w:rsidRPr="00EB4FDB" w14:paraId="1FEA24EF" w14:textId="77777777" w:rsidTr="00EB4FDB">
        <w:trPr>
          <w:trHeight w:val="290"/>
        </w:trPr>
        <w:tc>
          <w:tcPr>
            <w:tcW w:w="654" w:type="pct"/>
            <w:tcBorders>
              <w:top w:val="nil"/>
              <w:left w:val="single" w:sz="4" w:space="0" w:color="auto"/>
              <w:bottom w:val="single" w:sz="4" w:space="0" w:color="auto"/>
              <w:right w:val="single" w:sz="4" w:space="0" w:color="auto"/>
            </w:tcBorders>
            <w:vAlign w:val="center"/>
            <w:hideMark/>
          </w:tcPr>
          <w:p w14:paraId="7901EB5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Low</w:t>
            </w:r>
          </w:p>
        </w:tc>
        <w:tc>
          <w:tcPr>
            <w:tcW w:w="365" w:type="pct"/>
            <w:tcBorders>
              <w:top w:val="nil"/>
              <w:left w:val="nil"/>
              <w:bottom w:val="single" w:sz="4" w:space="0" w:color="auto"/>
              <w:right w:val="single" w:sz="4" w:space="0" w:color="auto"/>
            </w:tcBorders>
            <w:vAlign w:val="center"/>
            <w:hideMark/>
          </w:tcPr>
          <w:p w14:paraId="59AE78B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1559038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12E93B1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438" w:type="pct"/>
            <w:tcBorders>
              <w:top w:val="nil"/>
              <w:left w:val="nil"/>
              <w:bottom w:val="single" w:sz="4" w:space="0" w:color="auto"/>
              <w:right w:val="single" w:sz="4" w:space="0" w:color="auto"/>
            </w:tcBorders>
            <w:vAlign w:val="center"/>
            <w:hideMark/>
          </w:tcPr>
          <w:p w14:paraId="188CD48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65" w:type="pct"/>
            <w:tcBorders>
              <w:top w:val="nil"/>
              <w:left w:val="nil"/>
              <w:bottom w:val="single" w:sz="4" w:space="0" w:color="auto"/>
              <w:right w:val="single" w:sz="4" w:space="0" w:color="auto"/>
            </w:tcBorders>
            <w:vAlign w:val="center"/>
            <w:hideMark/>
          </w:tcPr>
          <w:p w14:paraId="6DC1D31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292" w:type="pct"/>
            <w:tcBorders>
              <w:top w:val="nil"/>
              <w:left w:val="nil"/>
              <w:bottom w:val="single" w:sz="4" w:space="0" w:color="auto"/>
              <w:right w:val="single" w:sz="4" w:space="0" w:color="auto"/>
            </w:tcBorders>
            <w:vAlign w:val="center"/>
            <w:hideMark/>
          </w:tcPr>
          <w:p w14:paraId="3FCD402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438" w:type="pct"/>
            <w:tcBorders>
              <w:top w:val="nil"/>
              <w:left w:val="nil"/>
              <w:bottom w:val="single" w:sz="4" w:space="0" w:color="auto"/>
              <w:right w:val="single" w:sz="4" w:space="0" w:color="auto"/>
            </w:tcBorders>
            <w:vAlign w:val="center"/>
            <w:hideMark/>
          </w:tcPr>
          <w:p w14:paraId="4023D83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291" w:type="pct"/>
            <w:tcBorders>
              <w:top w:val="nil"/>
              <w:left w:val="nil"/>
              <w:bottom w:val="single" w:sz="4" w:space="0" w:color="auto"/>
              <w:right w:val="single" w:sz="4" w:space="0" w:color="auto"/>
            </w:tcBorders>
            <w:vAlign w:val="center"/>
            <w:hideMark/>
          </w:tcPr>
          <w:p w14:paraId="3A297B1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366" w:type="pct"/>
            <w:tcBorders>
              <w:top w:val="nil"/>
              <w:left w:val="nil"/>
              <w:bottom w:val="single" w:sz="4" w:space="0" w:color="auto"/>
              <w:right w:val="single" w:sz="4" w:space="0" w:color="auto"/>
            </w:tcBorders>
            <w:vAlign w:val="center"/>
            <w:hideMark/>
          </w:tcPr>
          <w:p w14:paraId="6464BA8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10</w:t>
            </w:r>
          </w:p>
        </w:tc>
        <w:tc>
          <w:tcPr>
            <w:tcW w:w="325" w:type="pct"/>
            <w:tcBorders>
              <w:top w:val="nil"/>
              <w:left w:val="nil"/>
              <w:bottom w:val="single" w:sz="4" w:space="0" w:color="auto"/>
              <w:right w:val="single" w:sz="4" w:space="0" w:color="auto"/>
            </w:tcBorders>
            <w:vAlign w:val="center"/>
            <w:hideMark/>
          </w:tcPr>
          <w:p w14:paraId="0755F48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c>
          <w:tcPr>
            <w:tcW w:w="368" w:type="pct"/>
            <w:tcBorders>
              <w:top w:val="nil"/>
              <w:left w:val="nil"/>
              <w:bottom w:val="single" w:sz="4" w:space="0" w:color="auto"/>
              <w:right w:val="single" w:sz="4" w:space="0" w:color="auto"/>
            </w:tcBorders>
            <w:vAlign w:val="center"/>
            <w:hideMark/>
          </w:tcPr>
          <w:p w14:paraId="07931DE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367" w:type="pct"/>
            <w:tcBorders>
              <w:top w:val="nil"/>
              <w:left w:val="nil"/>
              <w:bottom w:val="single" w:sz="4" w:space="0" w:color="auto"/>
              <w:right w:val="single" w:sz="4" w:space="0" w:color="auto"/>
            </w:tcBorders>
            <w:vAlign w:val="center"/>
            <w:hideMark/>
          </w:tcPr>
          <w:p w14:paraId="31EE597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w:t>
            </w:r>
          </w:p>
        </w:tc>
      </w:tr>
    </w:tbl>
    <w:p w14:paraId="7D9B5088" w14:textId="77777777" w:rsidR="00EB4FDB" w:rsidRDefault="00EB4FDB" w:rsidP="0065255E">
      <w:pPr>
        <w:tabs>
          <w:tab w:val="left" w:pos="3070"/>
        </w:tabs>
        <w:spacing w:after="0" w:line="360" w:lineRule="auto"/>
        <w:jc w:val="both"/>
        <w:rPr>
          <w:rFonts w:ascii="Times New Roman" w:hAnsi="Times New Roman" w:cs="Times New Roman"/>
          <w:sz w:val="20"/>
          <w:szCs w:val="20"/>
        </w:rPr>
      </w:pPr>
    </w:p>
    <w:p w14:paraId="142327A8"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Based on the quantitative data interpreted in Table 1, it is possible to predict the ability of servicemen of mechanized units to achieve success in defensive combat. Considering that 126 servicemen (54%) have “high” and “moderately high” motivation scores, the motivational orientation of this category of individuals is determined by stable attributes of their personality: loyalty to military duty, honesty, fairness, self-confidence, and confidence in their abilities and qualities. They are characterized by prudence, activity, determination, and persistence in achieving their goals. Excessive diligence and caution in making important decisions indicate a high level of responsibility for the results of their activities.</w:t>
      </w:r>
    </w:p>
    <w:p w14:paraId="736D6D0F" w14:textId="1925A6E8" w:rsid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At the time of the survey, “average indicators” of motivational orientation were observed in 92 servicemen (40%). Such servicemen have a situational motivational orientation that depends on external stimuli; they are less proactive and </w:t>
      </w:r>
      <w:proofErr w:type="gramStart"/>
      <w:r w:rsidRPr="008E3A07">
        <w:rPr>
          <w:rFonts w:ascii="Times New Roman" w:hAnsi="Times New Roman"/>
          <w:sz w:val="20"/>
          <w:szCs w:val="20"/>
        </w:rPr>
        <w:t>success-oriented</w:t>
      </w:r>
      <w:proofErr w:type="gramEnd"/>
      <w:r w:rsidRPr="008E3A07">
        <w:rPr>
          <w:rFonts w:ascii="Times New Roman" w:hAnsi="Times New Roman"/>
          <w:sz w:val="20"/>
          <w:szCs w:val="20"/>
        </w:rPr>
        <w:t xml:space="preserve">. Servicemen with “low” scores, numbering only 14 people (6%), exhibited the following psychological characteristics: low self-esteem, dominance of external motives over internal ones, lack of confidence in themselves and their abilities, and discomfort due to the need to perform complex combat tasks. Interviews revealed that this category of military personnel had been on the battlefield for a long time (from 6 to 24 months). Under conditions of prolonged </w:t>
      </w:r>
      <w:r w:rsidRPr="008E3A07">
        <w:rPr>
          <w:rFonts w:ascii="Times New Roman" w:hAnsi="Times New Roman"/>
          <w:sz w:val="20"/>
          <w:szCs w:val="20"/>
        </w:rPr>
        <w:lastRenderedPageBreak/>
        <w:t>emotional and physiological stress, these servicemen lost faith in themselves, their strength, the meaning of being at war, and the prospects for its end.</w:t>
      </w:r>
      <w:r>
        <w:rPr>
          <w:rFonts w:ascii="Times New Roman" w:hAnsi="Times New Roman"/>
          <w:sz w:val="20"/>
          <w:szCs w:val="20"/>
        </w:rPr>
        <w:t xml:space="preserve"> </w:t>
      </w:r>
      <w:r w:rsidRPr="008E3A07">
        <w:rPr>
          <w:rFonts w:ascii="Times New Roman" w:hAnsi="Times New Roman"/>
          <w:sz w:val="20"/>
          <w:szCs w:val="20"/>
        </w:rPr>
        <w:t>Using K. Zamfir's methodology, modified by A. Rean in “Motivation for Professional Activity,” we have identified the dominant motivational complexes characteristic of servicemen in mechanized units, the ratio of which is reflected in three types of motivation: internal motivation (IM), external positive motivation (EPM), and external negative motivation (ENM) [1, pp. 94–96]. The results of the statistical data are presented in Table 2.</w:t>
      </w:r>
    </w:p>
    <w:p w14:paraId="6A54FEFA" w14:textId="77777777" w:rsidR="008E3A07" w:rsidRDefault="008E3A07" w:rsidP="008E3A07">
      <w:pPr>
        <w:spacing w:after="0" w:line="360" w:lineRule="auto"/>
        <w:jc w:val="both"/>
        <w:rPr>
          <w:rFonts w:ascii="Times New Roman" w:hAnsi="Times New Roman"/>
          <w:sz w:val="20"/>
          <w:szCs w:val="20"/>
        </w:rPr>
      </w:pPr>
    </w:p>
    <w:p w14:paraId="4FF5803B" w14:textId="4118DADF" w:rsidR="00EB4FDB" w:rsidRDefault="00EB4FDB" w:rsidP="00EB4FDB">
      <w:pPr>
        <w:spacing w:after="0" w:line="360" w:lineRule="auto"/>
        <w:jc w:val="center"/>
        <w:rPr>
          <w:rFonts w:ascii="Times New Roman" w:hAnsi="Times New Roman"/>
          <w:sz w:val="20"/>
          <w:szCs w:val="20"/>
        </w:rPr>
      </w:pPr>
      <w:r w:rsidRPr="008C2769">
        <w:rPr>
          <w:rFonts w:ascii="Times New Roman" w:hAnsi="Times New Roman" w:cs="Times New Roman"/>
          <w:b/>
          <w:color w:val="0070C0"/>
          <w:sz w:val="20"/>
          <w:szCs w:val="20"/>
        </w:rPr>
        <w:t>Table 2:</w:t>
      </w:r>
      <w:r>
        <w:rPr>
          <w:rFonts w:ascii="Times New Roman" w:hAnsi="Times New Roman"/>
          <w:sz w:val="20"/>
          <w:szCs w:val="20"/>
        </w:rPr>
        <w:t xml:space="preserve"> </w:t>
      </w:r>
      <w:r w:rsidRPr="00EB4FDB">
        <w:rPr>
          <w:rFonts w:ascii="Times New Roman" w:hAnsi="Times New Roman"/>
          <w:sz w:val="20"/>
          <w:szCs w:val="20"/>
        </w:rPr>
        <w:t>Indicators of motivation for professional activity in servicemen of mechanized units</w:t>
      </w:r>
    </w:p>
    <w:tbl>
      <w:tblPr>
        <w:tblW w:w="5329" w:type="pct"/>
        <w:tblInd w:w="-289" w:type="dxa"/>
        <w:tblLayout w:type="fixed"/>
        <w:tblLook w:val="04A0" w:firstRow="1" w:lastRow="0" w:firstColumn="1" w:lastColumn="0" w:noHBand="0" w:noVBand="1"/>
      </w:tblPr>
      <w:tblGrid>
        <w:gridCol w:w="1843"/>
        <w:gridCol w:w="708"/>
        <w:gridCol w:w="710"/>
        <w:gridCol w:w="708"/>
        <w:gridCol w:w="710"/>
        <w:gridCol w:w="708"/>
        <w:gridCol w:w="710"/>
        <w:gridCol w:w="710"/>
        <w:gridCol w:w="710"/>
        <w:gridCol w:w="710"/>
        <w:gridCol w:w="710"/>
        <w:gridCol w:w="708"/>
        <w:gridCol w:w="704"/>
      </w:tblGrid>
      <w:tr w:rsidR="00EB4FDB" w:rsidRPr="00EB4FDB" w14:paraId="0A87F6A9" w14:textId="77777777" w:rsidTr="00EB4FDB">
        <w:trPr>
          <w:trHeight w:val="502"/>
        </w:trPr>
        <w:tc>
          <w:tcPr>
            <w:tcW w:w="890" w:type="pct"/>
            <w:vMerge w:val="restart"/>
            <w:tcBorders>
              <w:top w:val="single" w:sz="4" w:space="0" w:color="auto"/>
              <w:left w:val="single" w:sz="4" w:space="0" w:color="auto"/>
              <w:bottom w:val="single" w:sz="4" w:space="0" w:color="auto"/>
              <w:right w:val="single" w:sz="4" w:space="0" w:color="auto"/>
            </w:tcBorders>
            <w:vAlign w:val="center"/>
            <w:hideMark/>
          </w:tcPr>
          <w:p w14:paraId="0DBD0D8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Motivational complex indicator</w:t>
            </w:r>
          </w:p>
        </w:tc>
        <w:tc>
          <w:tcPr>
            <w:tcW w:w="1370" w:type="pct"/>
            <w:gridSpan w:val="4"/>
            <w:tcBorders>
              <w:top w:val="single" w:sz="4" w:space="0" w:color="auto"/>
              <w:left w:val="nil"/>
              <w:bottom w:val="single" w:sz="4" w:space="0" w:color="auto"/>
              <w:right w:val="single" w:sz="4" w:space="0" w:color="auto"/>
            </w:tcBorders>
            <w:vAlign w:val="center"/>
            <w:hideMark/>
          </w:tcPr>
          <w:p w14:paraId="28BD2E8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Officers</w:t>
            </w:r>
          </w:p>
        </w:tc>
        <w:tc>
          <w:tcPr>
            <w:tcW w:w="1371" w:type="pct"/>
            <w:gridSpan w:val="4"/>
            <w:tcBorders>
              <w:top w:val="single" w:sz="4" w:space="0" w:color="auto"/>
              <w:left w:val="nil"/>
              <w:bottom w:val="single" w:sz="4" w:space="0" w:color="auto"/>
              <w:right w:val="single" w:sz="4" w:space="0" w:color="auto"/>
            </w:tcBorders>
            <w:vAlign w:val="center"/>
            <w:hideMark/>
          </w:tcPr>
          <w:p w14:paraId="7CAF41F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Sergeants</w:t>
            </w:r>
          </w:p>
        </w:tc>
        <w:tc>
          <w:tcPr>
            <w:tcW w:w="1368" w:type="pct"/>
            <w:gridSpan w:val="4"/>
            <w:tcBorders>
              <w:top w:val="single" w:sz="4" w:space="0" w:color="auto"/>
              <w:left w:val="nil"/>
              <w:bottom w:val="single" w:sz="4" w:space="0" w:color="auto"/>
              <w:right w:val="single" w:sz="4" w:space="0" w:color="auto"/>
            </w:tcBorders>
            <w:vAlign w:val="center"/>
            <w:hideMark/>
          </w:tcPr>
          <w:p w14:paraId="6A81A44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Soldiers</w:t>
            </w:r>
          </w:p>
        </w:tc>
      </w:tr>
      <w:tr w:rsidR="00EB4FDB" w:rsidRPr="00EB4FDB" w14:paraId="592D6416" w14:textId="77777777" w:rsidTr="00EB4FDB">
        <w:trPr>
          <w:trHeight w:val="290"/>
        </w:trPr>
        <w:tc>
          <w:tcPr>
            <w:tcW w:w="890" w:type="pct"/>
            <w:vMerge/>
            <w:tcBorders>
              <w:top w:val="single" w:sz="4" w:space="0" w:color="auto"/>
              <w:left w:val="single" w:sz="4" w:space="0" w:color="auto"/>
              <w:bottom w:val="single" w:sz="4" w:space="0" w:color="auto"/>
              <w:right w:val="single" w:sz="4" w:space="0" w:color="auto"/>
            </w:tcBorders>
            <w:vAlign w:val="center"/>
            <w:hideMark/>
          </w:tcPr>
          <w:p w14:paraId="1D0E7415" w14:textId="77777777" w:rsidR="00EB4FDB" w:rsidRPr="00EB4FDB" w:rsidRDefault="00EB4FDB" w:rsidP="00EB4FDB">
            <w:pPr>
              <w:spacing w:after="0" w:line="240" w:lineRule="auto"/>
              <w:rPr>
                <w:rFonts w:ascii="Times New Roman" w:eastAsia="Times New Roman" w:hAnsi="Times New Roman" w:cs="Times New Roman"/>
                <w:color w:val="000000"/>
                <w:sz w:val="20"/>
                <w:szCs w:val="20"/>
                <w:lang w:val="en-IN" w:eastAsia="en-IN"/>
              </w:rPr>
            </w:pPr>
          </w:p>
        </w:tc>
        <w:tc>
          <w:tcPr>
            <w:tcW w:w="685" w:type="pct"/>
            <w:gridSpan w:val="2"/>
            <w:tcBorders>
              <w:top w:val="single" w:sz="4" w:space="0" w:color="auto"/>
              <w:left w:val="nil"/>
              <w:bottom w:val="single" w:sz="4" w:space="0" w:color="auto"/>
              <w:right w:val="single" w:sz="4" w:space="0" w:color="auto"/>
            </w:tcBorders>
            <w:vAlign w:val="center"/>
            <w:hideMark/>
          </w:tcPr>
          <w:p w14:paraId="4E88166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combatant</w:t>
            </w:r>
          </w:p>
        </w:tc>
        <w:tc>
          <w:tcPr>
            <w:tcW w:w="685" w:type="pct"/>
            <w:gridSpan w:val="2"/>
            <w:tcBorders>
              <w:top w:val="single" w:sz="4" w:space="0" w:color="auto"/>
              <w:left w:val="nil"/>
              <w:bottom w:val="single" w:sz="4" w:space="0" w:color="auto"/>
              <w:right w:val="single" w:sz="4" w:space="0" w:color="auto"/>
            </w:tcBorders>
            <w:vAlign w:val="center"/>
            <w:hideMark/>
          </w:tcPr>
          <w:p w14:paraId="55D15AC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non-combatant</w:t>
            </w:r>
          </w:p>
        </w:tc>
        <w:tc>
          <w:tcPr>
            <w:tcW w:w="685" w:type="pct"/>
            <w:gridSpan w:val="2"/>
            <w:tcBorders>
              <w:top w:val="single" w:sz="4" w:space="0" w:color="auto"/>
              <w:left w:val="nil"/>
              <w:bottom w:val="single" w:sz="4" w:space="0" w:color="auto"/>
              <w:right w:val="single" w:sz="4" w:space="0" w:color="auto"/>
            </w:tcBorders>
            <w:vAlign w:val="center"/>
            <w:hideMark/>
          </w:tcPr>
          <w:p w14:paraId="5B94051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combatant</w:t>
            </w:r>
          </w:p>
        </w:tc>
        <w:tc>
          <w:tcPr>
            <w:tcW w:w="686" w:type="pct"/>
            <w:gridSpan w:val="2"/>
            <w:tcBorders>
              <w:top w:val="single" w:sz="4" w:space="0" w:color="auto"/>
              <w:left w:val="nil"/>
              <w:bottom w:val="single" w:sz="4" w:space="0" w:color="auto"/>
              <w:right w:val="single" w:sz="4" w:space="0" w:color="auto"/>
            </w:tcBorders>
            <w:vAlign w:val="center"/>
            <w:hideMark/>
          </w:tcPr>
          <w:p w14:paraId="589529A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non-combatant</w:t>
            </w:r>
          </w:p>
        </w:tc>
        <w:tc>
          <w:tcPr>
            <w:tcW w:w="686" w:type="pct"/>
            <w:gridSpan w:val="2"/>
            <w:tcBorders>
              <w:top w:val="single" w:sz="4" w:space="0" w:color="auto"/>
              <w:left w:val="nil"/>
              <w:bottom w:val="single" w:sz="4" w:space="0" w:color="auto"/>
              <w:right w:val="single" w:sz="4" w:space="0" w:color="auto"/>
            </w:tcBorders>
            <w:vAlign w:val="center"/>
            <w:hideMark/>
          </w:tcPr>
          <w:p w14:paraId="6D6C2975"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combatant</w:t>
            </w:r>
          </w:p>
        </w:tc>
        <w:tc>
          <w:tcPr>
            <w:tcW w:w="682" w:type="pct"/>
            <w:gridSpan w:val="2"/>
            <w:tcBorders>
              <w:top w:val="single" w:sz="4" w:space="0" w:color="auto"/>
              <w:left w:val="nil"/>
              <w:bottom w:val="single" w:sz="4" w:space="0" w:color="auto"/>
              <w:right w:val="single" w:sz="4" w:space="0" w:color="auto"/>
            </w:tcBorders>
            <w:vAlign w:val="center"/>
            <w:hideMark/>
          </w:tcPr>
          <w:p w14:paraId="697F716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non-combatant</w:t>
            </w:r>
          </w:p>
        </w:tc>
      </w:tr>
      <w:tr w:rsidR="00EB4FDB" w:rsidRPr="00EB4FDB" w14:paraId="5AED0CA3" w14:textId="77777777" w:rsidTr="00EB4FDB">
        <w:trPr>
          <w:trHeight w:val="290"/>
        </w:trPr>
        <w:tc>
          <w:tcPr>
            <w:tcW w:w="890" w:type="pct"/>
            <w:vMerge/>
            <w:tcBorders>
              <w:top w:val="single" w:sz="4" w:space="0" w:color="auto"/>
              <w:left w:val="single" w:sz="4" w:space="0" w:color="auto"/>
              <w:bottom w:val="single" w:sz="4" w:space="0" w:color="auto"/>
              <w:right w:val="single" w:sz="4" w:space="0" w:color="auto"/>
            </w:tcBorders>
            <w:vAlign w:val="center"/>
            <w:hideMark/>
          </w:tcPr>
          <w:p w14:paraId="3D6595A1" w14:textId="77777777" w:rsidR="00EB4FDB" w:rsidRPr="00EB4FDB" w:rsidRDefault="00EB4FDB" w:rsidP="00EB4FDB">
            <w:pPr>
              <w:spacing w:after="0" w:line="240" w:lineRule="auto"/>
              <w:rPr>
                <w:rFonts w:ascii="Times New Roman" w:eastAsia="Times New Roman" w:hAnsi="Times New Roman" w:cs="Times New Roman"/>
                <w:color w:val="000000"/>
                <w:sz w:val="20"/>
                <w:szCs w:val="20"/>
                <w:lang w:val="en-IN" w:eastAsia="en-IN"/>
              </w:rPr>
            </w:pPr>
          </w:p>
        </w:tc>
        <w:tc>
          <w:tcPr>
            <w:tcW w:w="342" w:type="pct"/>
            <w:tcBorders>
              <w:top w:val="nil"/>
              <w:left w:val="nil"/>
              <w:bottom w:val="single" w:sz="4" w:space="0" w:color="auto"/>
              <w:right w:val="single" w:sz="4" w:space="0" w:color="auto"/>
            </w:tcBorders>
            <w:vAlign w:val="center"/>
            <w:hideMark/>
          </w:tcPr>
          <w:p w14:paraId="7D2A2211"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3" w:type="pct"/>
            <w:tcBorders>
              <w:top w:val="nil"/>
              <w:left w:val="nil"/>
              <w:bottom w:val="single" w:sz="4" w:space="0" w:color="auto"/>
              <w:right w:val="single" w:sz="4" w:space="0" w:color="auto"/>
            </w:tcBorders>
            <w:vAlign w:val="center"/>
            <w:hideMark/>
          </w:tcPr>
          <w:p w14:paraId="5469EB8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42" w:type="pct"/>
            <w:tcBorders>
              <w:top w:val="nil"/>
              <w:left w:val="nil"/>
              <w:bottom w:val="single" w:sz="4" w:space="0" w:color="auto"/>
              <w:right w:val="single" w:sz="4" w:space="0" w:color="auto"/>
            </w:tcBorders>
            <w:vAlign w:val="center"/>
            <w:hideMark/>
          </w:tcPr>
          <w:p w14:paraId="7E7E3FFC"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3" w:type="pct"/>
            <w:tcBorders>
              <w:top w:val="nil"/>
              <w:left w:val="nil"/>
              <w:bottom w:val="single" w:sz="4" w:space="0" w:color="auto"/>
              <w:right w:val="single" w:sz="4" w:space="0" w:color="auto"/>
            </w:tcBorders>
            <w:vAlign w:val="center"/>
            <w:hideMark/>
          </w:tcPr>
          <w:p w14:paraId="4C69967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42" w:type="pct"/>
            <w:tcBorders>
              <w:top w:val="nil"/>
              <w:left w:val="nil"/>
              <w:bottom w:val="single" w:sz="4" w:space="0" w:color="auto"/>
              <w:right w:val="single" w:sz="4" w:space="0" w:color="auto"/>
            </w:tcBorders>
            <w:vAlign w:val="center"/>
            <w:hideMark/>
          </w:tcPr>
          <w:p w14:paraId="09BF21A4"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3" w:type="pct"/>
            <w:tcBorders>
              <w:top w:val="nil"/>
              <w:left w:val="nil"/>
              <w:bottom w:val="single" w:sz="4" w:space="0" w:color="auto"/>
              <w:right w:val="single" w:sz="4" w:space="0" w:color="auto"/>
            </w:tcBorders>
            <w:vAlign w:val="center"/>
            <w:hideMark/>
          </w:tcPr>
          <w:p w14:paraId="047A371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43" w:type="pct"/>
            <w:tcBorders>
              <w:top w:val="nil"/>
              <w:left w:val="nil"/>
              <w:bottom w:val="single" w:sz="4" w:space="0" w:color="auto"/>
              <w:right w:val="single" w:sz="4" w:space="0" w:color="auto"/>
            </w:tcBorders>
            <w:vAlign w:val="center"/>
            <w:hideMark/>
          </w:tcPr>
          <w:p w14:paraId="5FA05521"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3" w:type="pct"/>
            <w:tcBorders>
              <w:top w:val="nil"/>
              <w:left w:val="nil"/>
              <w:bottom w:val="single" w:sz="4" w:space="0" w:color="auto"/>
              <w:right w:val="single" w:sz="4" w:space="0" w:color="auto"/>
            </w:tcBorders>
            <w:vAlign w:val="center"/>
            <w:hideMark/>
          </w:tcPr>
          <w:p w14:paraId="24EEC2C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43" w:type="pct"/>
            <w:tcBorders>
              <w:top w:val="nil"/>
              <w:left w:val="nil"/>
              <w:bottom w:val="single" w:sz="4" w:space="0" w:color="auto"/>
              <w:right w:val="single" w:sz="4" w:space="0" w:color="auto"/>
            </w:tcBorders>
            <w:vAlign w:val="center"/>
            <w:hideMark/>
          </w:tcPr>
          <w:p w14:paraId="76B34CCB"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3" w:type="pct"/>
            <w:tcBorders>
              <w:top w:val="nil"/>
              <w:left w:val="nil"/>
              <w:bottom w:val="single" w:sz="4" w:space="0" w:color="auto"/>
              <w:right w:val="single" w:sz="4" w:space="0" w:color="auto"/>
            </w:tcBorders>
            <w:vAlign w:val="center"/>
            <w:hideMark/>
          </w:tcPr>
          <w:p w14:paraId="5795F54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c>
          <w:tcPr>
            <w:tcW w:w="342" w:type="pct"/>
            <w:tcBorders>
              <w:top w:val="nil"/>
              <w:left w:val="nil"/>
              <w:bottom w:val="single" w:sz="4" w:space="0" w:color="auto"/>
              <w:right w:val="single" w:sz="4" w:space="0" w:color="auto"/>
            </w:tcBorders>
            <w:vAlign w:val="center"/>
            <w:hideMark/>
          </w:tcPr>
          <w:p w14:paraId="2EF0074D" w14:textId="77777777" w:rsidR="00EB4FDB" w:rsidRPr="00EB4FDB" w:rsidRDefault="00EB4FDB" w:rsidP="00EB4FDB">
            <w:pPr>
              <w:spacing w:after="0" w:line="240" w:lineRule="auto"/>
              <w:jc w:val="center"/>
              <w:rPr>
                <w:rFonts w:ascii="Times New Roman" w:eastAsia="Times New Roman" w:hAnsi="Times New Roman" w:cs="Times New Roman"/>
                <w:i/>
                <w:iCs/>
                <w:color w:val="000000"/>
                <w:sz w:val="20"/>
                <w:szCs w:val="20"/>
                <w:lang w:val="en-IN" w:eastAsia="en-IN"/>
              </w:rPr>
            </w:pPr>
            <w:r w:rsidRPr="00EB4FDB">
              <w:rPr>
                <w:rFonts w:ascii="Times New Roman" w:eastAsia="Times New Roman" w:hAnsi="Times New Roman" w:cs="Times New Roman"/>
                <w:i/>
                <w:iCs/>
                <w:color w:val="000000"/>
                <w:sz w:val="20"/>
                <w:szCs w:val="20"/>
                <w:lang w:eastAsia="en-IN"/>
              </w:rPr>
              <w:t>N</w:t>
            </w:r>
          </w:p>
        </w:tc>
        <w:tc>
          <w:tcPr>
            <w:tcW w:w="340" w:type="pct"/>
            <w:tcBorders>
              <w:top w:val="nil"/>
              <w:left w:val="nil"/>
              <w:bottom w:val="single" w:sz="4" w:space="0" w:color="auto"/>
              <w:right w:val="single" w:sz="4" w:space="0" w:color="auto"/>
            </w:tcBorders>
            <w:vAlign w:val="center"/>
            <w:hideMark/>
          </w:tcPr>
          <w:p w14:paraId="4954F2A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w:t>
            </w:r>
          </w:p>
        </w:tc>
      </w:tr>
      <w:tr w:rsidR="00EB4FDB" w:rsidRPr="00EB4FDB" w14:paraId="0117A5F0" w14:textId="77777777" w:rsidTr="001678DC">
        <w:trPr>
          <w:trHeight w:val="777"/>
        </w:trPr>
        <w:tc>
          <w:tcPr>
            <w:tcW w:w="890" w:type="pct"/>
            <w:tcBorders>
              <w:top w:val="nil"/>
              <w:left w:val="single" w:sz="4" w:space="0" w:color="auto"/>
              <w:bottom w:val="single" w:sz="4" w:space="0" w:color="auto"/>
              <w:right w:val="single" w:sz="4" w:space="0" w:color="auto"/>
            </w:tcBorders>
            <w:vAlign w:val="center"/>
            <w:hideMark/>
          </w:tcPr>
          <w:p w14:paraId="00D51A6A" w14:textId="6F0A975D"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de-DE" w:eastAsia="en-IN"/>
              </w:rPr>
              <w:t>Optimal</w:t>
            </w:r>
          </w:p>
          <w:p w14:paraId="0A63122D" w14:textId="5AFFC9FE"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de-DE" w:eastAsia="en-IN"/>
              </w:rPr>
              <w:t>(IM &gt; EPM &gt;ENM)</w:t>
            </w:r>
          </w:p>
          <w:p w14:paraId="530AB69C" w14:textId="21F4EEE4"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de-DE" w:eastAsia="en-IN"/>
              </w:rPr>
              <w:t>(IM = EPM &gt;ENM)</w:t>
            </w:r>
          </w:p>
        </w:tc>
        <w:tc>
          <w:tcPr>
            <w:tcW w:w="342" w:type="pct"/>
            <w:tcBorders>
              <w:top w:val="nil"/>
              <w:left w:val="single" w:sz="4" w:space="0" w:color="auto"/>
              <w:bottom w:val="single" w:sz="4" w:space="0" w:color="auto"/>
              <w:right w:val="single" w:sz="4" w:space="0" w:color="auto"/>
            </w:tcBorders>
            <w:vAlign w:val="center"/>
            <w:hideMark/>
          </w:tcPr>
          <w:p w14:paraId="5D0C600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43" w:type="pct"/>
            <w:tcBorders>
              <w:top w:val="nil"/>
              <w:left w:val="single" w:sz="4" w:space="0" w:color="auto"/>
              <w:bottom w:val="single" w:sz="4" w:space="0" w:color="auto"/>
              <w:right w:val="single" w:sz="4" w:space="0" w:color="auto"/>
            </w:tcBorders>
            <w:vAlign w:val="center"/>
            <w:hideMark/>
          </w:tcPr>
          <w:p w14:paraId="3ECBDE5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42" w:type="pct"/>
            <w:tcBorders>
              <w:top w:val="nil"/>
              <w:left w:val="single" w:sz="4" w:space="0" w:color="auto"/>
              <w:bottom w:val="single" w:sz="4" w:space="0" w:color="auto"/>
              <w:right w:val="single" w:sz="4" w:space="0" w:color="auto"/>
            </w:tcBorders>
            <w:vAlign w:val="center"/>
            <w:hideMark/>
          </w:tcPr>
          <w:p w14:paraId="2E1D1FC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343" w:type="pct"/>
            <w:tcBorders>
              <w:top w:val="nil"/>
              <w:left w:val="single" w:sz="4" w:space="0" w:color="auto"/>
              <w:bottom w:val="single" w:sz="4" w:space="0" w:color="auto"/>
              <w:right w:val="single" w:sz="4" w:space="0" w:color="auto"/>
            </w:tcBorders>
            <w:vAlign w:val="center"/>
            <w:hideMark/>
          </w:tcPr>
          <w:p w14:paraId="2E59A27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17</w:t>
            </w:r>
          </w:p>
        </w:tc>
        <w:tc>
          <w:tcPr>
            <w:tcW w:w="342" w:type="pct"/>
            <w:tcBorders>
              <w:top w:val="nil"/>
              <w:left w:val="single" w:sz="4" w:space="0" w:color="auto"/>
              <w:bottom w:val="single" w:sz="4" w:space="0" w:color="auto"/>
              <w:right w:val="single" w:sz="4" w:space="0" w:color="auto"/>
            </w:tcBorders>
            <w:vAlign w:val="center"/>
            <w:hideMark/>
          </w:tcPr>
          <w:p w14:paraId="3FB9678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8</w:t>
            </w:r>
          </w:p>
        </w:tc>
        <w:tc>
          <w:tcPr>
            <w:tcW w:w="343" w:type="pct"/>
            <w:tcBorders>
              <w:top w:val="nil"/>
              <w:left w:val="single" w:sz="4" w:space="0" w:color="auto"/>
              <w:bottom w:val="single" w:sz="4" w:space="0" w:color="auto"/>
              <w:right w:val="single" w:sz="4" w:space="0" w:color="auto"/>
            </w:tcBorders>
            <w:vAlign w:val="center"/>
            <w:hideMark/>
          </w:tcPr>
          <w:p w14:paraId="46C63CE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14</w:t>
            </w:r>
          </w:p>
        </w:tc>
        <w:tc>
          <w:tcPr>
            <w:tcW w:w="343" w:type="pct"/>
            <w:tcBorders>
              <w:top w:val="nil"/>
              <w:left w:val="single" w:sz="4" w:space="0" w:color="auto"/>
              <w:bottom w:val="single" w:sz="4" w:space="0" w:color="auto"/>
              <w:right w:val="single" w:sz="4" w:space="0" w:color="auto"/>
            </w:tcBorders>
            <w:vAlign w:val="center"/>
            <w:hideMark/>
          </w:tcPr>
          <w:p w14:paraId="3E1C2C7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c>
          <w:tcPr>
            <w:tcW w:w="343" w:type="pct"/>
            <w:tcBorders>
              <w:top w:val="nil"/>
              <w:left w:val="single" w:sz="4" w:space="0" w:color="auto"/>
              <w:bottom w:val="single" w:sz="4" w:space="0" w:color="auto"/>
              <w:right w:val="single" w:sz="4" w:space="0" w:color="auto"/>
            </w:tcBorders>
            <w:vAlign w:val="center"/>
            <w:hideMark/>
          </w:tcPr>
          <w:p w14:paraId="59E36976"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11</w:t>
            </w:r>
          </w:p>
        </w:tc>
        <w:tc>
          <w:tcPr>
            <w:tcW w:w="343" w:type="pct"/>
            <w:tcBorders>
              <w:top w:val="nil"/>
              <w:left w:val="single" w:sz="4" w:space="0" w:color="auto"/>
              <w:bottom w:val="single" w:sz="4" w:space="0" w:color="auto"/>
              <w:right w:val="single" w:sz="4" w:space="0" w:color="auto"/>
            </w:tcBorders>
            <w:vAlign w:val="center"/>
            <w:hideMark/>
          </w:tcPr>
          <w:p w14:paraId="0451BA9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26</w:t>
            </w:r>
          </w:p>
        </w:tc>
        <w:tc>
          <w:tcPr>
            <w:tcW w:w="343" w:type="pct"/>
            <w:tcBorders>
              <w:top w:val="nil"/>
              <w:left w:val="single" w:sz="4" w:space="0" w:color="auto"/>
              <w:bottom w:val="single" w:sz="4" w:space="0" w:color="auto"/>
              <w:right w:val="single" w:sz="4" w:space="0" w:color="auto"/>
            </w:tcBorders>
            <w:vAlign w:val="center"/>
            <w:hideMark/>
          </w:tcPr>
          <w:p w14:paraId="4E70342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16</w:t>
            </w:r>
          </w:p>
        </w:tc>
        <w:tc>
          <w:tcPr>
            <w:tcW w:w="342" w:type="pct"/>
            <w:tcBorders>
              <w:top w:val="nil"/>
              <w:left w:val="single" w:sz="4" w:space="0" w:color="auto"/>
              <w:bottom w:val="single" w:sz="4" w:space="0" w:color="auto"/>
              <w:right w:val="single" w:sz="4" w:space="0" w:color="auto"/>
            </w:tcBorders>
            <w:vAlign w:val="center"/>
            <w:hideMark/>
          </w:tcPr>
          <w:p w14:paraId="418EB62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20</w:t>
            </w:r>
          </w:p>
        </w:tc>
        <w:tc>
          <w:tcPr>
            <w:tcW w:w="340" w:type="pct"/>
            <w:tcBorders>
              <w:top w:val="nil"/>
              <w:left w:val="single" w:sz="4" w:space="0" w:color="auto"/>
              <w:bottom w:val="single" w:sz="4" w:space="0" w:color="auto"/>
              <w:right w:val="single" w:sz="4" w:space="0" w:color="auto"/>
            </w:tcBorders>
            <w:vAlign w:val="center"/>
            <w:hideMark/>
          </w:tcPr>
          <w:p w14:paraId="1AEFEB0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12</w:t>
            </w:r>
          </w:p>
        </w:tc>
      </w:tr>
      <w:tr w:rsidR="00EB4FDB" w:rsidRPr="00EB4FDB" w14:paraId="0319F8E1" w14:textId="77777777" w:rsidTr="00EB4FDB">
        <w:trPr>
          <w:trHeight w:val="696"/>
        </w:trPr>
        <w:tc>
          <w:tcPr>
            <w:tcW w:w="890" w:type="pct"/>
            <w:tcBorders>
              <w:top w:val="single" w:sz="4" w:space="0" w:color="auto"/>
              <w:left w:val="single" w:sz="4" w:space="0" w:color="auto"/>
              <w:bottom w:val="single" w:sz="4" w:space="0" w:color="auto"/>
              <w:right w:val="single" w:sz="4" w:space="0" w:color="auto"/>
            </w:tcBorders>
            <w:vAlign w:val="center"/>
            <w:hideMark/>
          </w:tcPr>
          <w:p w14:paraId="749BA7C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Intermediate</w:t>
            </w:r>
          </w:p>
        </w:tc>
        <w:tc>
          <w:tcPr>
            <w:tcW w:w="342" w:type="pct"/>
            <w:tcBorders>
              <w:top w:val="nil"/>
              <w:left w:val="nil"/>
              <w:bottom w:val="single" w:sz="4" w:space="0" w:color="auto"/>
              <w:right w:val="single" w:sz="4" w:space="0" w:color="auto"/>
            </w:tcBorders>
            <w:vAlign w:val="center"/>
            <w:hideMark/>
          </w:tcPr>
          <w:p w14:paraId="1280DBC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w:t>
            </w:r>
          </w:p>
        </w:tc>
        <w:tc>
          <w:tcPr>
            <w:tcW w:w="343" w:type="pct"/>
            <w:tcBorders>
              <w:top w:val="nil"/>
              <w:left w:val="nil"/>
              <w:bottom w:val="single" w:sz="4" w:space="0" w:color="auto"/>
              <w:right w:val="single" w:sz="4" w:space="0" w:color="auto"/>
            </w:tcBorders>
            <w:vAlign w:val="center"/>
            <w:hideMark/>
          </w:tcPr>
          <w:p w14:paraId="747B603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17</w:t>
            </w:r>
          </w:p>
        </w:tc>
        <w:tc>
          <w:tcPr>
            <w:tcW w:w="342" w:type="pct"/>
            <w:tcBorders>
              <w:top w:val="nil"/>
              <w:left w:val="nil"/>
              <w:bottom w:val="single" w:sz="4" w:space="0" w:color="auto"/>
              <w:right w:val="single" w:sz="4" w:space="0" w:color="auto"/>
            </w:tcBorders>
            <w:vAlign w:val="center"/>
            <w:hideMark/>
          </w:tcPr>
          <w:p w14:paraId="3C2612EA"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343" w:type="pct"/>
            <w:tcBorders>
              <w:top w:val="nil"/>
              <w:left w:val="nil"/>
              <w:bottom w:val="single" w:sz="4" w:space="0" w:color="auto"/>
              <w:right w:val="single" w:sz="4" w:space="0" w:color="auto"/>
            </w:tcBorders>
            <w:vAlign w:val="center"/>
            <w:hideMark/>
          </w:tcPr>
          <w:p w14:paraId="1BB0700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33</w:t>
            </w:r>
          </w:p>
        </w:tc>
        <w:tc>
          <w:tcPr>
            <w:tcW w:w="342" w:type="pct"/>
            <w:tcBorders>
              <w:top w:val="nil"/>
              <w:left w:val="nil"/>
              <w:bottom w:val="single" w:sz="4" w:space="0" w:color="auto"/>
              <w:right w:val="single" w:sz="4" w:space="0" w:color="auto"/>
            </w:tcBorders>
            <w:vAlign w:val="center"/>
            <w:hideMark/>
          </w:tcPr>
          <w:p w14:paraId="5AC782C8"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22</w:t>
            </w:r>
          </w:p>
        </w:tc>
        <w:tc>
          <w:tcPr>
            <w:tcW w:w="343" w:type="pct"/>
            <w:tcBorders>
              <w:top w:val="nil"/>
              <w:left w:val="nil"/>
              <w:bottom w:val="single" w:sz="4" w:space="0" w:color="auto"/>
              <w:right w:val="single" w:sz="4" w:space="0" w:color="auto"/>
            </w:tcBorders>
            <w:vAlign w:val="center"/>
            <w:hideMark/>
          </w:tcPr>
          <w:p w14:paraId="32F1074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39</w:t>
            </w:r>
          </w:p>
        </w:tc>
        <w:tc>
          <w:tcPr>
            <w:tcW w:w="343" w:type="pct"/>
            <w:tcBorders>
              <w:top w:val="nil"/>
              <w:left w:val="nil"/>
              <w:bottom w:val="single" w:sz="4" w:space="0" w:color="auto"/>
              <w:right w:val="single" w:sz="4" w:space="0" w:color="auto"/>
            </w:tcBorders>
            <w:vAlign w:val="center"/>
            <w:hideMark/>
          </w:tcPr>
          <w:p w14:paraId="63AFFED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6</w:t>
            </w:r>
          </w:p>
        </w:tc>
        <w:tc>
          <w:tcPr>
            <w:tcW w:w="343" w:type="pct"/>
            <w:tcBorders>
              <w:top w:val="nil"/>
              <w:left w:val="nil"/>
              <w:bottom w:val="single" w:sz="4" w:space="0" w:color="auto"/>
              <w:right w:val="single" w:sz="4" w:space="0" w:color="auto"/>
            </w:tcBorders>
            <w:vAlign w:val="center"/>
            <w:hideMark/>
          </w:tcPr>
          <w:p w14:paraId="71D12B3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11</w:t>
            </w:r>
          </w:p>
        </w:tc>
        <w:tc>
          <w:tcPr>
            <w:tcW w:w="343" w:type="pct"/>
            <w:tcBorders>
              <w:top w:val="nil"/>
              <w:left w:val="nil"/>
              <w:bottom w:val="single" w:sz="4" w:space="0" w:color="auto"/>
              <w:right w:val="single" w:sz="4" w:space="0" w:color="auto"/>
            </w:tcBorders>
            <w:vAlign w:val="center"/>
            <w:hideMark/>
          </w:tcPr>
          <w:p w14:paraId="0074C3E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44</w:t>
            </w:r>
          </w:p>
        </w:tc>
        <w:tc>
          <w:tcPr>
            <w:tcW w:w="343" w:type="pct"/>
            <w:tcBorders>
              <w:top w:val="nil"/>
              <w:left w:val="nil"/>
              <w:bottom w:val="single" w:sz="4" w:space="0" w:color="auto"/>
              <w:right w:val="single" w:sz="4" w:space="0" w:color="auto"/>
            </w:tcBorders>
            <w:vAlign w:val="center"/>
            <w:hideMark/>
          </w:tcPr>
          <w:p w14:paraId="1A8BB7B4"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27</w:t>
            </w:r>
          </w:p>
        </w:tc>
        <w:tc>
          <w:tcPr>
            <w:tcW w:w="342" w:type="pct"/>
            <w:tcBorders>
              <w:top w:val="nil"/>
              <w:left w:val="nil"/>
              <w:bottom w:val="single" w:sz="4" w:space="0" w:color="auto"/>
              <w:right w:val="single" w:sz="4" w:space="0" w:color="auto"/>
            </w:tcBorders>
            <w:vAlign w:val="center"/>
            <w:hideMark/>
          </w:tcPr>
          <w:p w14:paraId="7D133ED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34</w:t>
            </w:r>
          </w:p>
        </w:tc>
        <w:tc>
          <w:tcPr>
            <w:tcW w:w="340" w:type="pct"/>
            <w:tcBorders>
              <w:top w:val="nil"/>
              <w:left w:val="nil"/>
              <w:bottom w:val="single" w:sz="4" w:space="0" w:color="auto"/>
              <w:right w:val="single" w:sz="4" w:space="0" w:color="auto"/>
            </w:tcBorders>
            <w:vAlign w:val="center"/>
            <w:hideMark/>
          </w:tcPr>
          <w:p w14:paraId="665FC51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21</w:t>
            </w:r>
          </w:p>
        </w:tc>
      </w:tr>
      <w:tr w:rsidR="00EB4FDB" w:rsidRPr="00EB4FDB" w14:paraId="03327912" w14:textId="77777777" w:rsidTr="001678DC">
        <w:trPr>
          <w:trHeight w:val="698"/>
        </w:trPr>
        <w:tc>
          <w:tcPr>
            <w:tcW w:w="890" w:type="pct"/>
            <w:tcBorders>
              <w:top w:val="nil"/>
              <w:left w:val="single" w:sz="4" w:space="0" w:color="auto"/>
              <w:bottom w:val="single" w:sz="4" w:space="0" w:color="auto"/>
              <w:right w:val="single" w:sz="4" w:space="0" w:color="auto"/>
            </w:tcBorders>
            <w:vAlign w:val="center"/>
            <w:hideMark/>
          </w:tcPr>
          <w:p w14:paraId="2A1A59B0"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Not optimal</w:t>
            </w:r>
          </w:p>
          <w:p w14:paraId="166D6F36" w14:textId="045DC04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eastAsia="en-IN"/>
              </w:rPr>
              <w:t>(ENM &gt; EPM &gt;IM)</w:t>
            </w:r>
          </w:p>
        </w:tc>
        <w:tc>
          <w:tcPr>
            <w:tcW w:w="342" w:type="pct"/>
            <w:tcBorders>
              <w:top w:val="nil"/>
              <w:left w:val="single" w:sz="4" w:space="0" w:color="auto"/>
              <w:bottom w:val="single" w:sz="4" w:space="0" w:color="auto"/>
              <w:right w:val="single" w:sz="4" w:space="0" w:color="auto"/>
            </w:tcBorders>
            <w:vAlign w:val="center"/>
            <w:hideMark/>
          </w:tcPr>
          <w:p w14:paraId="7F50292E"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43" w:type="pct"/>
            <w:tcBorders>
              <w:top w:val="nil"/>
              <w:left w:val="single" w:sz="4" w:space="0" w:color="auto"/>
              <w:bottom w:val="single" w:sz="4" w:space="0" w:color="auto"/>
              <w:right w:val="single" w:sz="4" w:space="0" w:color="auto"/>
            </w:tcBorders>
            <w:vAlign w:val="center"/>
            <w:hideMark/>
          </w:tcPr>
          <w:p w14:paraId="4148D44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w:t>
            </w:r>
          </w:p>
        </w:tc>
        <w:tc>
          <w:tcPr>
            <w:tcW w:w="342" w:type="pct"/>
            <w:tcBorders>
              <w:top w:val="nil"/>
              <w:left w:val="single" w:sz="4" w:space="0" w:color="auto"/>
              <w:bottom w:val="single" w:sz="4" w:space="0" w:color="auto"/>
              <w:right w:val="single" w:sz="4" w:space="0" w:color="auto"/>
            </w:tcBorders>
            <w:vAlign w:val="center"/>
            <w:hideMark/>
          </w:tcPr>
          <w:p w14:paraId="220395E9"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343" w:type="pct"/>
            <w:tcBorders>
              <w:top w:val="nil"/>
              <w:left w:val="single" w:sz="4" w:space="0" w:color="auto"/>
              <w:bottom w:val="single" w:sz="4" w:space="0" w:color="auto"/>
              <w:right w:val="single" w:sz="4" w:space="0" w:color="auto"/>
            </w:tcBorders>
            <w:vAlign w:val="center"/>
            <w:hideMark/>
          </w:tcPr>
          <w:p w14:paraId="7E9ACC61"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33</w:t>
            </w:r>
          </w:p>
        </w:tc>
        <w:tc>
          <w:tcPr>
            <w:tcW w:w="342" w:type="pct"/>
            <w:tcBorders>
              <w:top w:val="nil"/>
              <w:left w:val="single" w:sz="4" w:space="0" w:color="auto"/>
              <w:bottom w:val="single" w:sz="4" w:space="0" w:color="auto"/>
              <w:right w:val="single" w:sz="4" w:space="0" w:color="auto"/>
            </w:tcBorders>
            <w:vAlign w:val="center"/>
            <w:hideMark/>
          </w:tcPr>
          <w:p w14:paraId="139FA30C"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10</w:t>
            </w:r>
          </w:p>
        </w:tc>
        <w:tc>
          <w:tcPr>
            <w:tcW w:w="343" w:type="pct"/>
            <w:tcBorders>
              <w:top w:val="nil"/>
              <w:left w:val="single" w:sz="4" w:space="0" w:color="auto"/>
              <w:bottom w:val="single" w:sz="4" w:space="0" w:color="auto"/>
              <w:right w:val="single" w:sz="4" w:space="0" w:color="auto"/>
            </w:tcBorders>
            <w:vAlign w:val="center"/>
            <w:hideMark/>
          </w:tcPr>
          <w:p w14:paraId="6E3EB5EF"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18</w:t>
            </w:r>
          </w:p>
        </w:tc>
        <w:tc>
          <w:tcPr>
            <w:tcW w:w="343" w:type="pct"/>
            <w:tcBorders>
              <w:top w:val="nil"/>
              <w:left w:val="single" w:sz="4" w:space="0" w:color="auto"/>
              <w:bottom w:val="single" w:sz="4" w:space="0" w:color="auto"/>
              <w:right w:val="single" w:sz="4" w:space="0" w:color="auto"/>
            </w:tcBorders>
            <w:vAlign w:val="center"/>
            <w:hideMark/>
          </w:tcPr>
          <w:p w14:paraId="76D682F7"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4</w:t>
            </w:r>
          </w:p>
        </w:tc>
        <w:tc>
          <w:tcPr>
            <w:tcW w:w="343" w:type="pct"/>
            <w:tcBorders>
              <w:top w:val="nil"/>
              <w:left w:val="single" w:sz="4" w:space="0" w:color="auto"/>
              <w:bottom w:val="single" w:sz="4" w:space="0" w:color="auto"/>
              <w:right w:val="single" w:sz="4" w:space="0" w:color="auto"/>
            </w:tcBorders>
            <w:vAlign w:val="center"/>
            <w:hideMark/>
          </w:tcPr>
          <w:p w14:paraId="1E6B225D"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7</w:t>
            </w:r>
          </w:p>
        </w:tc>
        <w:tc>
          <w:tcPr>
            <w:tcW w:w="343" w:type="pct"/>
            <w:tcBorders>
              <w:top w:val="nil"/>
              <w:left w:val="single" w:sz="4" w:space="0" w:color="auto"/>
              <w:bottom w:val="single" w:sz="4" w:space="0" w:color="auto"/>
              <w:right w:val="single" w:sz="4" w:space="0" w:color="auto"/>
            </w:tcBorders>
            <w:vAlign w:val="center"/>
            <w:hideMark/>
          </w:tcPr>
          <w:p w14:paraId="0F11FB2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18</w:t>
            </w:r>
          </w:p>
        </w:tc>
        <w:tc>
          <w:tcPr>
            <w:tcW w:w="343" w:type="pct"/>
            <w:tcBorders>
              <w:top w:val="nil"/>
              <w:left w:val="single" w:sz="4" w:space="0" w:color="auto"/>
              <w:bottom w:val="single" w:sz="4" w:space="0" w:color="auto"/>
              <w:right w:val="single" w:sz="4" w:space="0" w:color="auto"/>
            </w:tcBorders>
            <w:vAlign w:val="center"/>
            <w:hideMark/>
          </w:tcPr>
          <w:p w14:paraId="3FDD48A2"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11</w:t>
            </w:r>
          </w:p>
        </w:tc>
        <w:tc>
          <w:tcPr>
            <w:tcW w:w="342" w:type="pct"/>
            <w:tcBorders>
              <w:top w:val="nil"/>
              <w:left w:val="single" w:sz="4" w:space="0" w:color="auto"/>
              <w:bottom w:val="single" w:sz="4" w:space="0" w:color="auto"/>
              <w:right w:val="single" w:sz="4" w:space="0" w:color="auto"/>
            </w:tcBorders>
            <w:vAlign w:val="center"/>
            <w:hideMark/>
          </w:tcPr>
          <w:p w14:paraId="2738488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22</w:t>
            </w:r>
          </w:p>
        </w:tc>
        <w:tc>
          <w:tcPr>
            <w:tcW w:w="340" w:type="pct"/>
            <w:tcBorders>
              <w:top w:val="nil"/>
              <w:left w:val="single" w:sz="4" w:space="0" w:color="auto"/>
              <w:bottom w:val="single" w:sz="4" w:space="0" w:color="auto"/>
              <w:right w:val="single" w:sz="4" w:space="0" w:color="auto"/>
            </w:tcBorders>
            <w:vAlign w:val="center"/>
            <w:hideMark/>
          </w:tcPr>
          <w:p w14:paraId="3543C03B" w14:textId="77777777" w:rsidR="00EB4FDB" w:rsidRPr="00EB4FDB" w:rsidRDefault="00EB4FDB" w:rsidP="00EB4FDB">
            <w:pPr>
              <w:spacing w:after="0" w:line="240" w:lineRule="auto"/>
              <w:jc w:val="center"/>
              <w:rPr>
                <w:rFonts w:ascii="Times New Roman" w:eastAsia="Times New Roman" w:hAnsi="Times New Roman" w:cs="Times New Roman"/>
                <w:color w:val="000000"/>
                <w:sz w:val="20"/>
                <w:szCs w:val="20"/>
                <w:lang w:val="en-IN" w:eastAsia="en-IN"/>
              </w:rPr>
            </w:pPr>
            <w:r w:rsidRPr="00EB4FDB">
              <w:rPr>
                <w:rFonts w:ascii="Times New Roman" w:eastAsia="Times New Roman" w:hAnsi="Times New Roman" w:cs="Times New Roman"/>
                <w:color w:val="000000"/>
                <w:sz w:val="20"/>
                <w:szCs w:val="20"/>
                <w:lang w:val="uk-UA" w:eastAsia="en-IN"/>
              </w:rPr>
              <w:t>13</w:t>
            </w:r>
          </w:p>
        </w:tc>
      </w:tr>
    </w:tbl>
    <w:p w14:paraId="18F6FD9B" w14:textId="77777777" w:rsidR="00EB4FDB" w:rsidRDefault="00EB4FDB" w:rsidP="008E3A07">
      <w:pPr>
        <w:spacing w:after="0" w:line="360" w:lineRule="auto"/>
        <w:jc w:val="both"/>
        <w:rPr>
          <w:rFonts w:ascii="Times New Roman" w:hAnsi="Times New Roman"/>
          <w:sz w:val="20"/>
          <w:szCs w:val="20"/>
        </w:rPr>
      </w:pPr>
    </w:p>
    <w:p w14:paraId="58B4EC73"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As shown by the results interpreted in Table 2, the optimal motivational complex (IM &gt; EPM &gt; ENM; IM = EPM &gt; ENM) is characteristic of 17% of officers, 25% of sergeants, and 28% of soldiers. This result indicates a high level of motivation among these categories of military personnel, their desire for self-development and self-improvement, their desire to achieve positive results and realize their potential through military and professional activities. At the same time, 33% of officers, 25% of sergeants, and 24% of soldiers have a negative motivational complex (ENM &gt; EPM &gt; IM), where external negative motivation (ENM) is reinforced. The desire to avoid criticism and condemnation from commanders prevails over life values. These results show that the activities of servicemen are motivated by external incentives (reward or avoidance of punishment). However, there is a category of military personnel who have intermediate motivational complexes (IM = EPM = ENM; IM = ENM &gt; EPM; ENM &gt; IM &gt; EPM; EPM &gt; IM &gt; ENM; EPM &gt; ENM &gt; IM). The actions of such servicemen in defensive combat are determined by poly-motivation, caused by </w:t>
      </w:r>
      <w:proofErr w:type="gramStart"/>
      <w:r w:rsidRPr="008E3A07">
        <w:rPr>
          <w:rFonts w:ascii="Times New Roman" w:hAnsi="Times New Roman"/>
          <w:sz w:val="20"/>
          <w:szCs w:val="20"/>
        </w:rPr>
        <w:t>a number of</w:t>
      </w:r>
      <w:proofErr w:type="gramEnd"/>
      <w:r w:rsidRPr="008E3A07">
        <w:rPr>
          <w:rFonts w:ascii="Times New Roman" w:hAnsi="Times New Roman"/>
          <w:sz w:val="20"/>
          <w:szCs w:val="20"/>
        </w:rPr>
        <w:t xml:space="preserve"> motivational stimuli, each of which makes a certain contribution to the regulation of the servicemen's behavior. In our opinion, such motivational orientation is negative, since the actions and deeds of military personnel in combat conditions will be difficult to predict and correct.</w:t>
      </w:r>
    </w:p>
    <w:p w14:paraId="2FDFEE2A" w14:textId="77777777" w:rsid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Using V.</w:t>
      </w:r>
      <w:r w:rsidRPr="008E3A07">
        <w:rPr>
          <w:rFonts w:ascii="Times New Roman" w:hAnsi="Times New Roman"/>
          <w:sz w:val="20"/>
          <w:szCs w:val="20"/>
          <w:lang w:val="uk-UA"/>
        </w:rPr>
        <w:t> </w:t>
      </w:r>
      <w:proofErr w:type="spellStart"/>
      <w:r w:rsidRPr="008E3A07">
        <w:rPr>
          <w:rFonts w:ascii="Times New Roman" w:hAnsi="Times New Roman"/>
          <w:sz w:val="20"/>
          <w:szCs w:val="20"/>
        </w:rPr>
        <w:t>Osodlo's</w:t>
      </w:r>
      <w:proofErr w:type="spellEnd"/>
      <w:r w:rsidRPr="008E3A07">
        <w:rPr>
          <w:rFonts w:ascii="Times New Roman" w:hAnsi="Times New Roman"/>
          <w:sz w:val="20"/>
          <w:szCs w:val="20"/>
        </w:rPr>
        <w:t xml:space="preserve"> methodology “Research on Professional Motivation,” we have conducted a multidimensional analysis of professional motivation in conditions of defensive combat [1, pp. 81–89]. The relevant statistical data </w:t>
      </w:r>
      <w:proofErr w:type="gramStart"/>
      <w:r w:rsidRPr="008E3A07">
        <w:rPr>
          <w:rFonts w:ascii="Times New Roman" w:hAnsi="Times New Roman"/>
          <w:sz w:val="20"/>
          <w:szCs w:val="20"/>
        </w:rPr>
        <w:t>are</w:t>
      </w:r>
      <w:proofErr w:type="gramEnd"/>
      <w:r w:rsidRPr="008E3A07">
        <w:rPr>
          <w:rFonts w:ascii="Times New Roman" w:hAnsi="Times New Roman"/>
          <w:sz w:val="20"/>
          <w:szCs w:val="20"/>
        </w:rPr>
        <w:t xml:space="preserve"> presented in Table 3.</w:t>
      </w:r>
    </w:p>
    <w:p w14:paraId="38634355" w14:textId="77777777" w:rsidR="008E3A07" w:rsidRDefault="008E3A07" w:rsidP="008E3A07">
      <w:pPr>
        <w:spacing w:after="0" w:line="360" w:lineRule="auto"/>
        <w:jc w:val="both"/>
        <w:rPr>
          <w:rFonts w:ascii="Times New Roman" w:hAnsi="Times New Roman"/>
          <w:sz w:val="20"/>
          <w:szCs w:val="20"/>
        </w:rPr>
      </w:pPr>
    </w:p>
    <w:p w14:paraId="4BD430C2" w14:textId="77777777" w:rsidR="001678DC" w:rsidRDefault="001678DC" w:rsidP="008E3A07">
      <w:pPr>
        <w:spacing w:after="0" w:line="360" w:lineRule="auto"/>
        <w:jc w:val="both"/>
        <w:rPr>
          <w:rFonts w:ascii="Times New Roman" w:hAnsi="Times New Roman"/>
          <w:sz w:val="20"/>
          <w:szCs w:val="20"/>
        </w:rPr>
      </w:pPr>
    </w:p>
    <w:p w14:paraId="312C3AB5" w14:textId="77777777" w:rsidR="001678DC" w:rsidRDefault="001678DC" w:rsidP="008E3A07">
      <w:pPr>
        <w:spacing w:after="0" w:line="360" w:lineRule="auto"/>
        <w:jc w:val="both"/>
        <w:rPr>
          <w:rFonts w:ascii="Times New Roman" w:hAnsi="Times New Roman"/>
          <w:sz w:val="20"/>
          <w:szCs w:val="20"/>
        </w:rPr>
      </w:pPr>
    </w:p>
    <w:p w14:paraId="6BE64908" w14:textId="68275826" w:rsidR="001678DC" w:rsidRDefault="001678DC" w:rsidP="001678DC">
      <w:pPr>
        <w:spacing w:after="0" w:line="360" w:lineRule="auto"/>
        <w:jc w:val="center"/>
        <w:rPr>
          <w:rFonts w:ascii="Times New Roman" w:hAnsi="Times New Roman"/>
          <w:sz w:val="20"/>
          <w:szCs w:val="20"/>
        </w:rPr>
      </w:pPr>
      <w:r w:rsidRPr="008C2769">
        <w:rPr>
          <w:rFonts w:ascii="Times New Roman" w:hAnsi="Times New Roman" w:cs="Times New Roman"/>
          <w:b/>
          <w:color w:val="0070C0"/>
          <w:sz w:val="20"/>
          <w:szCs w:val="20"/>
        </w:rPr>
        <w:lastRenderedPageBreak/>
        <w:t>Table 3:</w:t>
      </w:r>
      <w:r>
        <w:rPr>
          <w:rFonts w:ascii="Times New Roman" w:hAnsi="Times New Roman"/>
          <w:sz w:val="20"/>
          <w:szCs w:val="20"/>
        </w:rPr>
        <w:t xml:space="preserve"> </w:t>
      </w:r>
      <w:r w:rsidRPr="001678DC">
        <w:rPr>
          <w:rFonts w:ascii="Times New Roman" w:hAnsi="Times New Roman"/>
          <w:sz w:val="20"/>
          <w:szCs w:val="20"/>
        </w:rPr>
        <w:t>Indicators of motivation for professional activity in servicemen of mechanized units</w:t>
      </w:r>
    </w:p>
    <w:tbl>
      <w:tblPr>
        <w:tblW w:w="5000" w:type="pct"/>
        <w:tblLook w:val="04A0" w:firstRow="1" w:lastRow="0" w:firstColumn="1" w:lastColumn="0" w:noHBand="0" w:noVBand="1"/>
      </w:tblPr>
      <w:tblGrid>
        <w:gridCol w:w="938"/>
        <w:gridCol w:w="731"/>
        <w:gridCol w:w="731"/>
        <w:gridCol w:w="732"/>
        <w:gridCol w:w="732"/>
        <w:gridCol w:w="732"/>
        <w:gridCol w:w="732"/>
        <w:gridCol w:w="732"/>
        <w:gridCol w:w="732"/>
        <w:gridCol w:w="732"/>
        <w:gridCol w:w="732"/>
        <w:gridCol w:w="732"/>
        <w:gridCol w:w="722"/>
      </w:tblGrid>
      <w:tr w:rsidR="00E60B8B" w:rsidRPr="00E60B8B" w14:paraId="7860F6B2" w14:textId="77777777" w:rsidTr="00E60B8B">
        <w:trPr>
          <w:trHeight w:val="290"/>
        </w:trPr>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3C3E554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Indicator</w:t>
            </w:r>
          </w:p>
        </w:tc>
        <w:tc>
          <w:tcPr>
            <w:tcW w:w="1538" w:type="pct"/>
            <w:gridSpan w:val="4"/>
            <w:tcBorders>
              <w:top w:val="single" w:sz="4" w:space="0" w:color="auto"/>
              <w:left w:val="nil"/>
              <w:bottom w:val="single" w:sz="4" w:space="0" w:color="auto"/>
              <w:right w:val="single" w:sz="4" w:space="0" w:color="auto"/>
            </w:tcBorders>
            <w:vAlign w:val="center"/>
            <w:hideMark/>
          </w:tcPr>
          <w:p w14:paraId="3E5A82D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38" w:type="pct"/>
            <w:gridSpan w:val="4"/>
            <w:tcBorders>
              <w:top w:val="single" w:sz="4" w:space="0" w:color="auto"/>
              <w:left w:val="nil"/>
              <w:bottom w:val="single" w:sz="4" w:space="0" w:color="auto"/>
              <w:right w:val="single" w:sz="4" w:space="0" w:color="auto"/>
            </w:tcBorders>
            <w:vAlign w:val="center"/>
            <w:hideMark/>
          </w:tcPr>
          <w:p w14:paraId="3159A00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38" w:type="pct"/>
            <w:gridSpan w:val="4"/>
            <w:tcBorders>
              <w:top w:val="single" w:sz="4" w:space="0" w:color="auto"/>
              <w:left w:val="nil"/>
              <w:bottom w:val="single" w:sz="4" w:space="0" w:color="auto"/>
              <w:right w:val="single" w:sz="4" w:space="0" w:color="auto"/>
            </w:tcBorders>
            <w:vAlign w:val="center"/>
            <w:hideMark/>
          </w:tcPr>
          <w:p w14:paraId="565E3D4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50C09A60"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3AE5162E"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69" w:type="pct"/>
            <w:gridSpan w:val="2"/>
            <w:tcBorders>
              <w:top w:val="single" w:sz="4" w:space="0" w:color="auto"/>
              <w:left w:val="nil"/>
              <w:bottom w:val="single" w:sz="4" w:space="0" w:color="auto"/>
              <w:right w:val="single" w:sz="4" w:space="0" w:color="auto"/>
            </w:tcBorders>
            <w:vAlign w:val="center"/>
            <w:hideMark/>
          </w:tcPr>
          <w:p w14:paraId="0190C4F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29E0306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18AE045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66E9349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1B926E4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5B9DD35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3A618A4E"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07EF2773"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85" w:type="pct"/>
            <w:tcBorders>
              <w:top w:val="nil"/>
              <w:left w:val="nil"/>
              <w:bottom w:val="single" w:sz="4" w:space="0" w:color="auto"/>
              <w:right w:val="single" w:sz="4" w:space="0" w:color="auto"/>
            </w:tcBorders>
            <w:vAlign w:val="center"/>
            <w:hideMark/>
          </w:tcPr>
          <w:p w14:paraId="7CC920B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AF8362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2F42B98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2DD3784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24BB3E80"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3E59792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0988F5E1"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664D7B1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457951EB"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5A486F4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27E2A90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3D7B330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665E729D"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4B03A85A"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“Activity Results Evaluation” Scale</w:t>
            </w:r>
          </w:p>
        </w:tc>
      </w:tr>
      <w:tr w:rsidR="00E60B8B" w:rsidRPr="00E60B8B" w14:paraId="31F1B3D4"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505FDCC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08A5C62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5AAF129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096A127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455220C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66</w:t>
            </w:r>
          </w:p>
        </w:tc>
        <w:tc>
          <w:tcPr>
            <w:tcW w:w="385" w:type="pct"/>
            <w:tcBorders>
              <w:top w:val="nil"/>
              <w:left w:val="nil"/>
              <w:bottom w:val="single" w:sz="4" w:space="0" w:color="auto"/>
              <w:right w:val="single" w:sz="4" w:space="0" w:color="auto"/>
            </w:tcBorders>
            <w:vAlign w:val="center"/>
            <w:hideMark/>
          </w:tcPr>
          <w:p w14:paraId="7ABFBD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28C33D0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46</w:t>
            </w:r>
          </w:p>
        </w:tc>
        <w:tc>
          <w:tcPr>
            <w:tcW w:w="385" w:type="pct"/>
            <w:tcBorders>
              <w:top w:val="nil"/>
              <w:left w:val="nil"/>
              <w:bottom w:val="single" w:sz="4" w:space="0" w:color="auto"/>
              <w:right w:val="single" w:sz="4" w:space="0" w:color="auto"/>
            </w:tcBorders>
            <w:vAlign w:val="center"/>
            <w:hideMark/>
          </w:tcPr>
          <w:p w14:paraId="6509626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3410E4F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072D49A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5" w:type="pct"/>
            <w:tcBorders>
              <w:top w:val="nil"/>
              <w:left w:val="nil"/>
              <w:bottom w:val="single" w:sz="4" w:space="0" w:color="auto"/>
              <w:right w:val="single" w:sz="4" w:space="0" w:color="auto"/>
            </w:tcBorders>
            <w:vAlign w:val="center"/>
            <w:hideMark/>
          </w:tcPr>
          <w:p w14:paraId="6F7039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3F4E70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5" w:type="pct"/>
            <w:tcBorders>
              <w:top w:val="nil"/>
              <w:left w:val="nil"/>
              <w:bottom w:val="single" w:sz="4" w:space="0" w:color="auto"/>
              <w:right w:val="single" w:sz="4" w:space="0" w:color="auto"/>
            </w:tcBorders>
            <w:vAlign w:val="center"/>
            <w:hideMark/>
          </w:tcPr>
          <w:p w14:paraId="3F40BF2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r>
      <w:tr w:rsidR="00E60B8B" w:rsidRPr="00E60B8B" w14:paraId="561E6AF4"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208C872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4A29094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2354DDA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09C81DB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5D29E63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2B712D1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2FDC6B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360D6AE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3BCAD20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6EE8DDB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46</w:t>
            </w:r>
          </w:p>
        </w:tc>
        <w:tc>
          <w:tcPr>
            <w:tcW w:w="385" w:type="pct"/>
            <w:tcBorders>
              <w:top w:val="nil"/>
              <w:left w:val="nil"/>
              <w:bottom w:val="single" w:sz="4" w:space="0" w:color="auto"/>
              <w:right w:val="single" w:sz="4" w:space="0" w:color="auto"/>
            </w:tcBorders>
            <w:vAlign w:val="center"/>
            <w:hideMark/>
          </w:tcPr>
          <w:p w14:paraId="768DA62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28</w:t>
            </w:r>
          </w:p>
        </w:tc>
        <w:tc>
          <w:tcPr>
            <w:tcW w:w="385" w:type="pct"/>
            <w:tcBorders>
              <w:top w:val="nil"/>
              <w:left w:val="nil"/>
              <w:bottom w:val="single" w:sz="4" w:space="0" w:color="auto"/>
              <w:right w:val="single" w:sz="4" w:space="0" w:color="auto"/>
            </w:tcBorders>
            <w:vAlign w:val="center"/>
            <w:hideMark/>
          </w:tcPr>
          <w:p w14:paraId="332BA10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34</w:t>
            </w:r>
          </w:p>
        </w:tc>
        <w:tc>
          <w:tcPr>
            <w:tcW w:w="385" w:type="pct"/>
            <w:tcBorders>
              <w:top w:val="nil"/>
              <w:left w:val="nil"/>
              <w:bottom w:val="single" w:sz="4" w:space="0" w:color="auto"/>
              <w:right w:val="single" w:sz="4" w:space="0" w:color="auto"/>
            </w:tcBorders>
            <w:vAlign w:val="center"/>
            <w:hideMark/>
          </w:tcPr>
          <w:p w14:paraId="2BCC427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r>
      <w:tr w:rsidR="00E60B8B" w:rsidRPr="00E60B8B" w14:paraId="7B22AEA5"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67F9F46C"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“Professional Aspirations” Scale</w:t>
            </w:r>
          </w:p>
        </w:tc>
      </w:tr>
      <w:tr w:rsidR="00E60B8B" w:rsidRPr="00E60B8B" w14:paraId="4AB56992"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7C92E0D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29C9279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24FFE9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08A134B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2B705AB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105549E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330186A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5" w:type="pct"/>
            <w:tcBorders>
              <w:top w:val="nil"/>
              <w:left w:val="nil"/>
              <w:bottom w:val="single" w:sz="4" w:space="0" w:color="auto"/>
              <w:right w:val="single" w:sz="4" w:space="0" w:color="auto"/>
            </w:tcBorders>
            <w:vAlign w:val="center"/>
            <w:hideMark/>
          </w:tcPr>
          <w:p w14:paraId="5C96823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150D52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w:t>
            </w:r>
          </w:p>
        </w:tc>
        <w:tc>
          <w:tcPr>
            <w:tcW w:w="385" w:type="pct"/>
            <w:tcBorders>
              <w:top w:val="nil"/>
              <w:left w:val="nil"/>
              <w:bottom w:val="single" w:sz="4" w:space="0" w:color="auto"/>
              <w:right w:val="single" w:sz="4" w:space="0" w:color="auto"/>
            </w:tcBorders>
            <w:vAlign w:val="center"/>
            <w:hideMark/>
          </w:tcPr>
          <w:p w14:paraId="3B10307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c>
          <w:tcPr>
            <w:tcW w:w="385" w:type="pct"/>
            <w:tcBorders>
              <w:top w:val="nil"/>
              <w:left w:val="nil"/>
              <w:bottom w:val="single" w:sz="4" w:space="0" w:color="auto"/>
              <w:right w:val="single" w:sz="4" w:space="0" w:color="auto"/>
            </w:tcBorders>
            <w:vAlign w:val="center"/>
            <w:hideMark/>
          </w:tcPr>
          <w:p w14:paraId="7720AE0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13</w:t>
            </w:r>
          </w:p>
        </w:tc>
        <w:tc>
          <w:tcPr>
            <w:tcW w:w="385" w:type="pct"/>
            <w:tcBorders>
              <w:top w:val="nil"/>
              <w:left w:val="nil"/>
              <w:bottom w:val="single" w:sz="4" w:space="0" w:color="auto"/>
              <w:right w:val="single" w:sz="4" w:space="0" w:color="auto"/>
            </w:tcBorders>
            <w:vAlign w:val="center"/>
            <w:hideMark/>
          </w:tcPr>
          <w:p w14:paraId="3BC1507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0238738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w:t>
            </w:r>
          </w:p>
        </w:tc>
      </w:tr>
      <w:tr w:rsidR="00E60B8B" w:rsidRPr="00E60B8B" w14:paraId="194843B1"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2C9FEA3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0DE9519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4AEAFEB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343B9B6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6DC5E38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5BB7CBA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34</w:t>
            </w:r>
          </w:p>
        </w:tc>
        <w:tc>
          <w:tcPr>
            <w:tcW w:w="385" w:type="pct"/>
            <w:tcBorders>
              <w:top w:val="nil"/>
              <w:left w:val="nil"/>
              <w:bottom w:val="single" w:sz="4" w:space="0" w:color="auto"/>
              <w:right w:val="single" w:sz="4" w:space="0" w:color="auto"/>
            </w:tcBorders>
            <w:vAlign w:val="center"/>
            <w:hideMark/>
          </w:tcPr>
          <w:p w14:paraId="350D86E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61</w:t>
            </w:r>
          </w:p>
        </w:tc>
        <w:tc>
          <w:tcPr>
            <w:tcW w:w="385" w:type="pct"/>
            <w:tcBorders>
              <w:top w:val="nil"/>
              <w:left w:val="nil"/>
              <w:bottom w:val="single" w:sz="4" w:space="0" w:color="auto"/>
              <w:right w:val="single" w:sz="4" w:space="0" w:color="auto"/>
            </w:tcBorders>
            <w:vAlign w:val="center"/>
            <w:hideMark/>
          </w:tcPr>
          <w:p w14:paraId="62FC808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c>
          <w:tcPr>
            <w:tcW w:w="385" w:type="pct"/>
            <w:tcBorders>
              <w:top w:val="nil"/>
              <w:left w:val="nil"/>
              <w:bottom w:val="single" w:sz="4" w:space="0" w:color="auto"/>
              <w:right w:val="single" w:sz="4" w:space="0" w:color="auto"/>
            </w:tcBorders>
            <w:vAlign w:val="center"/>
            <w:hideMark/>
          </w:tcPr>
          <w:p w14:paraId="0BDC125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21</w:t>
            </w:r>
          </w:p>
        </w:tc>
        <w:tc>
          <w:tcPr>
            <w:tcW w:w="385" w:type="pct"/>
            <w:tcBorders>
              <w:top w:val="nil"/>
              <w:left w:val="nil"/>
              <w:bottom w:val="single" w:sz="4" w:space="0" w:color="auto"/>
              <w:right w:val="single" w:sz="4" w:space="0" w:color="auto"/>
            </w:tcBorders>
            <w:vAlign w:val="center"/>
            <w:hideMark/>
          </w:tcPr>
          <w:p w14:paraId="14B75B4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66</w:t>
            </w:r>
          </w:p>
        </w:tc>
        <w:tc>
          <w:tcPr>
            <w:tcW w:w="385" w:type="pct"/>
            <w:tcBorders>
              <w:top w:val="nil"/>
              <w:left w:val="nil"/>
              <w:bottom w:val="single" w:sz="4" w:space="0" w:color="auto"/>
              <w:right w:val="single" w:sz="4" w:space="0" w:color="auto"/>
            </w:tcBorders>
            <w:vAlign w:val="center"/>
            <w:hideMark/>
          </w:tcPr>
          <w:p w14:paraId="5935B94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41</w:t>
            </w:r>
          </w:p>
        </w:tc>
        <w:tc>
          <w:tcPr>
            <w:tcW w:w="385" w:type="pct"/>
            <w:tcBorders>
              <w:top w:val="nil"/>
              <w:left w:val="nil"/>
              <w:bottom w:val="single" w:sz="4" w:space="0" w:color="auto"/>
              <w:right w:val="single" w:sz="4" w:space="0" w:color="auto"/>
            </w:tcBorders>
            <w:vAlign w:val="center"/>
            <w:hideMark/>
          </w:tcPr>
          <w:p w14:paraId="7D12277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74</w:t>
            </w:r>
          </w:p>
        </w:tc>
        <w:tc>
          <w:tcPr>
            <w:tcW w:w="385" w:type="pct"/>
            <w:tcBorders>
              <w:top w:val="nil"/>
              <w:left w:val="nil"/>
              <w:bottom w:val="single" w:sz="4" w:space="0" w:color="auto"/>
              <w:right w:val="single" w:sz="4" w:space="0" w:color="auto"/>
            </w:tcBorders>
            <w:vAlign w:val="center"/>
            <w:hideMark/>
          </w:tcPr>
          <w:p w14:paraId="3C8018E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45</w:t>
            </w:r>
          </w:p>
        </w:tc>
      </w:tr>
      <w:tr w:rsidR="00E60B8B" w:rsidRPr="00E60B8B" w14:paraId="7BAC4D1B"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045994C0"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“Internality in the Sphere of Professional Achievements” Scale</w:t>
            </w:r>
          </w:p>
        </w:tc>
      </w:tr>
      <w:tr w:rsidR="00E60B8B" w:rsidRPr="00E60B8B" w14:paraId="1A6E0DF1"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1C1710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3BDA226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3A65E87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7293CF0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2B7B444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32F6F26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46BDD2A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7B48035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14B558A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0C15F68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419F4AF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c>
          <w:tcPr>
            <w:tcW w:w="385" w:type="pct"/>
            <w:tcBorders>
              <w:top w:val="nil"/>
              <w:left w:val="nil"/>
              <w:bottom w:val="single" w:sz="4" w:space="0" w:color="auto"/>
              <w:right w:val="single" w:sz="4" w:space="0" w:color="auto"/>
            </w:tcBorders>
            <w:vAlign w:val="center"/>
            <w:hideMark/>
          </w:tcPr>
          <w:p w14:paraId="170AFEB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1BDA229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21</w:t>
            </w:r>
          </w:p>
        </w:tc>
      </w:tr>
      <w:tr w:rsidR="00E60B8B" w:rsidRPr="00E60B8B" w14:paraId="4EEAF9AD"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0B199F8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7109FB1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26F2CDF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4BD54FE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5168425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66</w:t>
            </w:r>
          </w:p>
        </w:tc>
        <w:tc>
          <w:tcPr>
            <w:tcW w:w="385" w:type="pct"/>
            <w:tcBorders>
              <w:top w:val="nil"/>
              <w:left w:val="nil"/>
              <w:bottom w:val="single" w:sz="4" w:space="0" w:color="auto"/>
              <w:right w:val="single" w:sz="4" w:space="0" w:color="auto"/>
            </w:tcBorders>
            <w:vAlign w:val="center"/>
            <w:hideMark/>
          </w:tcPr>
          <w:p w14:paraId="27C4E3A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32</w:t>
            </w:r>
          </w:p>
        </w:tc>
        <w:tc>
          <w:tcPr>
            <w:tcW w:w="385" w:type="pct"/>
            <w:tcBorders>
              <w:top w:val="nil"/>
              <w:left w:val="nil"/>
              <w:bottom w:val="single" w:sz="4" w:space="0" w:color="auto"/>
              <w:right w:val="single" w:sz="4" w:space="0" w:color="auto"/>
            </w:tcBorders>
            <w:vAlign w:val="center"/>
            <w:hideMark/>
          </w:tcPr>
          <w:p w14:paraId="475D9F4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57</w:t>
            </w:r>
          </w:p>
        </w:tc>
        <w:tc>
          <w:tcPr>
            <w:tcW w:w="385" w:type="pct"/>
            <w:tcBorders>
              <w:top w:val="nil"/>
              <w:left w:val="nil"/>
              <w:bottom w:val="single" w:sz="4" w:space="0" w:color="auto"/>
              <w:right w:val="single" w:sz="4" w:space="0" w:color="auto"/>
            </w:tcBorders>
            <w:vAlign w:val="center"/>
            <w:hideMark/>
          </w:tcPr>
          <w:p w14:paraId="6DB385E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1B251AC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5" w:type="pct"/>
            <w:tcBorders>
              <w:top w:val="nil"/>
              <w:left w:val="nil"/>
              <w:bottom w:val="single" w:sz="4" w:space="0" w:color="auto"/>
              <w:right w:val="single" w:sz="4" w:space="0" w:color="auto"/>
            </w:tcBorders>
            <w:vAlign w:val="center"/>
            <w:hideMark/>
          </w:tcPr>
          <w:p w14:paraId="79821EA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52</w:t>
            </w:r>
          </w:p>
        </w:tc>
        <w:tc>
          <w:tcPr>
            <w:tcW w:w="385" w:type="pct"/>
            <w:tcBorders>
              <w:top w:val="nil"/>
              <w:left w:val="nil"/>
              <w:bottom w:val="single" w:sz="4" w:space="0" w:color="auto"/>
              <w:right w:val="single" w:sz="4" w:space="0" w:color="auto"/>
            </w:tcBorders>
            <w:vAlign w:val="center"/>
            <w:hideMark/>
          </w:tcPr>
          <w:p w14:paraId="0FE0153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32</w:t>
            </w:r>
          </w:p>
        </w:tc>
        <w:tc>
          <w:tcPr>
            <w:tcW w:w="385" w:type="pct"/>
            <w:tcBorders>
              <w:top w:val="nil"/>
              <w:left w:val="nil"/>
              <w:bottom w:val="single" w:sz="4" w:space="0" w:color="auto"/>
              <w:right w:val="single" w:sz="4" w:space="0" w:color="auto"/>
            </w:tcBorders>
            <w:vAlign w:val="center"/>
            <w:hideMark/>
          </w:tcPr>
          <w:p w14:paraId="229A995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c>
          <w:tcPr>
            <w:tcW w:w="385" w:type="pct"/>
            <w:tcBorders>
              <w:top w:val="nil"/>
              <w:left w:val="nil"/>
              <w:bottom w:val="single" w:sz="4" w:space="0" w:color="auto"/>
              <w:right w:val="single" w:sz="4" w:space="0" w:color="auto"/>
            </w:tcBorders>
            <w:vAlign w:val="center"/>
            <w:hideMark/>
          </w:tcPr>
          <w:p w14:paraId="1FF9D84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r>
      <w:tr w:rsidR="00E60B8B" w:rsidRPr="00E60B8B" w14:paraId="74605929"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2779528B"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“Professional Interests and Values” Scale</w:t>
            </w:r>
          </w:p>
        </w:tc>
      </w:tr>
      <w:tr w:rsidR="00E60B8B" w:rsidRPr="00E60B8B" w14:paraId="6F8E73D6"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2F4982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3228740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54F830A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5070013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73EA6BF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033C172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33501C5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46</w:t>
            </w:r>
          </w:p>
        </w:tc>
        <w:tc>
          <w:tcPr>
            <w:tcW w:w="385" w:type="pct"/>
            <w:tcBorders>
              <w:top w:val="nil"/>
              <w:left w:val="nil"/>
              <w:bottom w:val="single" w:sz="4" w:space="0" w:color="auto"/>
              <w:right w:val="single" w:sz="4" w:space="0" w:color="auto"/>
            </w:tcBorders>
            <w:vAlign w:val="center"/>
            <w:hideMark/>
          </w:tcPr>
          <w:p w14:paraId="235BF6C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1A17BBA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1B8639A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58</w:t>
            </w:r>
          </w:p>
        </w:tc>
        <w:tc>
          <w:tcPr>
            <w:tcW w:w="385" w:type="pct"/>
            <w:tcBorders>
              <w:top w:val="nil"/>
              <w:left w:val="nil"/>
              <w:bottom w:val="single" w:sz="4" w:space="0" w:color="auto"/>
              <w:right w:val="single" w:sz="4" w:space="0" w:color="auto"/>
            </w:tcBorders>
            <w:vAlign w:val="center"/>
            <w:hideMark/>
          </w:tcPr>
          <w:p w14:paraId="075E82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4FC32E9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38</w:t>
            </w:r>
          </w:p>
        </w:tc>
        <w:tc>
          <w:tcPr>
            <w:tcW w:w="385" w:type="pct"/>
            <w:tcBorders>
              <w:top w:val="nil"/>
              <w:left w:val="nil"/>
              <w:bottom w:val="single" w:sz="4" w:space="0" w:color="auto"/>
              <w:right w:val="single" w:sz="4" w:space="0" w:color="auto"/>
            </w:tcBorders>
            <w:vAlign w:val="center"/>
            <w:hideMark/>
          </w:tcPr>
          <w:p w14:paraId="0DE0439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23</w:t>
            </w:r>
          </w:p>
        </w:tc>
      </w:tr>
      <w:tr w:rsidR="00E60B8B" w:rsidRPr="00E60B8B" w14:paraId="54E5ABE6"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46FED37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3903B7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5E971A9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65E47D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09A800B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0D311F9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3096926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c>
          <w:tcPr>
            <w:tcW w:w="385" w:type="pct"/>
            <w:tcBorders>
              <w:top w:val="nil"/>
              <w:left w:val="nil"/>
              <w:bottom w:val="single" w:sz="4" w:space="0" w:color="auto"/>
              <w:right w:val="single" w:sz="4" w:space="0" w:color="auto"/>
            </w:tcBorders>
            <w:vAlign w:val="center"/>
            <w:hideMark/>
          </w:tcPr>
          <w:p w14:paraId="1B7BD82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7921373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5" w:type="pct"/>
            <w:tcBorders>
              <w:top w:val="nil"/>
              <w:left w:val="nil"/>
              <w:bottom w:val="single" w:sz="4" w:space="0" w:color="auto"/>
              <w:right w:val="single" w:sz="4" w:space="0" w:color="auto"/>
            </w:tcBorders>
            <w:vAlign w:val="center"/>
            <w:hideMark/>
          </w:tcPr>
          <w:p w14:paraId="0A506FB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30</w:t>
            </w:r>
          </w:p>
        </w:tc>
        <w:tc>
          <w:tcPr>
            <w:tcW w:w="385" w:type="pct"/>
            <w:tcBorders>
              <w:top w:val="nil"/>
              <w:left w:val="nil"/>
              <w:bottom w:val="single" w:sz="4" w:space="0" w:color="auto"/>
              <w:right w:val="single" w:sz="4" w:space="0" w:color="auto"/>
            </w:tcBorders>
            <w:vAlign w:val="center"/>
            <w:hideMark/>
          </w:tcPr>
          <w:p w14:paraId="4ADB33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565A260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38</w:t>
            </w:r>
          </w:p>
        </w:tc>
        <w:tc>
          <w:tcPr>
            <w:tcW w:w="385" w:type="pct"/>
            <w:tcBorders>
              <w:top w:val="nil"/>
              <w:left w:val="nil"/>
              <w:bottom w:val="single" w:sz="4" w:space="0" w:color="auto"/>
              <w:right w:val="single" w:sz="4" w:space="0" w:color="auto"/>
            </w:tcBorders>
            <w:vAlign w:val="center"/>
            <w:hideMark/>
          </w:tcPr>
          <w:p w14:paraId="5B728F0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23</w:t>
            </w:r>
          </w:p>
        </w:tc>
      </w:tr>
      <w:tr w:rsidR="00E60B8B" w:rsidRPr="00E60B8B" w14:paraId="50F28130"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0A0084C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“Life Goals” Scale</w:t>
            </w:r>
          </w:p>
        </w:tc>
      </w:tr>
      <w:tr w:rsidR="00E60B8B" w:rsidRPr="00E60B8B" w14:paraId="7E49C0D7"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0252DF7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40528CB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39ED888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89B5C1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2B27B46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2D41483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16</w:t>
            </w:r>
          </w:p>
        </w:tc>
        <w:tc>
          <w:tcPr>
            <w:tcW w:w="385" w:type="pct"/>
            <w:tcBorders>
              <w:top w:val="nil"/>
              <w:left w:val="nil"/>
              <w:bottom w:val="single" w:sz="4" w:space="0" w:color="auto"/>
              <w:right w:val="single" w:sz="4" w:space="0" w:color="auto"/>
            </w:tcBorders>
            <w:vAlign w:val="center"/>
            <w:hideMark/>
          </w:tcPr>
          <w:p w14:paraId="3C7C033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29</w:t>
            </w:r>
          </w:p>
        </w:tc>
        <w:tc>
          <w:tcPr>
            <w:tcW w:w="385" w:type="pct"/>
            <w:tcBorders>
              <w:top w:val="nil"/>
              <w:left w:val="nil"/>
              <w:bottom w:val="single" w:sz="4" w:space="0" w:color="auto"/>
              <w:right w:val="single" w:sz="4" w:space="0" w:color="auto"/>
            </w:tcBorders>
            <w:vAlign w:val="center"/>
            <w:hideMark/>
          </w:tcPr>
          <w:p w14:paraId="7C93B59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49AA113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w:t>
            </w:r>
          </w:p>
        </w:tc>
        <w:tc>
          <w:tcPr>
            <w:tcW w:w="385" w:type="pct"/>
            <w:tcBorders>
              <w:top w:val="nil"/>
              <w:left w:val="nil"/>
              <w:bottom w:val="single" w:sz="4" w:space="0" w:color="auto"/>
              <w:right w:val="single" w:sz="4" w:space="0" w:color="auto"/>
            </w:tcBorders>
            <w:vAlign w:val="center"/>
            <w:hideMark/>
          </w:tcPr>
          <w:p w14:paraId="1C6316A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28</w:t>
            </w:r>
          </w:p>
        </w:tc>
        <w:tc>
          <w:tcPr>
            <w:tcW w:w="385" w:type="pct"/>
            <w:tcBorders>
              <w:top w:val="nil"/>
              <w:left w:val="nil"/>
              <w:bottom w:val="single" w:sz="4" w:space="0" w:color="auto"/>
              <w:right w:val="single" w:sz="4" w:space="0" w:color="auto"/>
            </w:tcBorders>
            <w:vAlign w:val="center"/>
            <w:hideMark/>
          </w:tcPr>
          <w:p w14:paraId="20694DA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02D3D31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c>
          <w:tcPr>
            <w:tcW w:w="385" w:type="pct"/>
            <w:tcBorders>
              <w:top w:val="nil"/>
              <w:left w:val="nil"/>
              <w:bottom w:val="single" w:sz="4" w:space="0" w:color="auto"/>
              <w:right w:val="single" w:sz="4" w:space="0" w:color="auto"/>
            </w:tcBorders>
            <w:vAlign w:val="center"/>
            <w:hideMark/>
          </w:tcPr>
          <w:p w14:paraId="1356A6C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r>
      <w:tr w:rsidR="00E60B8B" w:rsidRPr="00E60B8B" w14:paraId="2BB2F5C7"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6E77FC0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0C0D79F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7C0D646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28D0C10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6B8A9AB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66</w:t>
            </w:r>
          </w:p>
        </w:tc>
        <w:tc>
          <w:tcPr>
            <w:tcW w:w="385" w:type="pct"/>
            <w:tcBorders>
              <w:top w:val="nil"/>
              <w:left w:val="nil"/>
              <w:bottom w:val="single" w:sz="4" w:space="0" w:color="auto"/>
              <w:right w:val="single" w:sz="4" w:space="0" w:color="auto"/>
            </w:tcBorders>
            <w:vAlign w:val="center"/>
            <w:hideMark/>
          </w:tcPr>
          <w:p w14:paraId="3F5F130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85" w:type="pct"/>
            <w:tcBorders>
              <w:top w:val="nil"/>
              <w:left w:val="nil"/>
              <w:bottom w:val="single" w:sz="4" w:space="0" w:color="auto"/>
              <w:right w:val="single" w:sz="4" w:space="0" w:color="auto"/>
            </w:tcBorders>
            <w:vAlign w:val="center"/>
            <w:hideMark/>
          </w:tcPr>
          <w:p w14:paraId="3D6A1A1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43</w:t>
            </w:r>
          </w:p>
        </w:tc>
        <w:tc>
          <w:tcPr>
            <w:tcW w:w="385" w:type="pct"/>
            <w:tcBorders>
              <w:top w:val="nil"/>
              <w:left w:val="nil"/>
              <w:bottom w:val="single" w:sz="4" w:space="0" w:color="auto"/>
              <w:right w:val="single" w:sz="4" w:space="0" w:color="auto"/>
            </w:tcBorders>
            <w:vAlign w:val="center"/>
            <w:hideMark/>
          </w:tcPr>
          <w:p w14:paraId="2A7875D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c>
          <w:tcPr>
            <w:tcW w:w="385" w:type="pct"/>
            <w:tcBorders>
              <w:top w:val="nil"/>
              <w:left w:val="nil"/>
              <w:bottom w:val="single" w:sz="4" w:space="0" w:color="auto"/>
              <w:right w:val="single" w:sz="4" w:space="0" w:color="auto"/>
            </w:tcBorders>
            <w:vAlign w:val="center"/>
            <w:hideMark/>
          </w:tcPr>
          <w:p w14:paraId="6A4DB8D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21</w:t>
            </w:r>
          </w:p>
        </w:tc>
        <w:tc>
          <w:tcPr>
            <w:tcW w:w="385" w:type="pct"/>
            <w:tcBorders>
              <w:top w:val="nil"/>
              <w:left w:val="nil"/>
              <w:bottom w:val="single" w:sz="4" w:space="0" w:color="auto"/>
              <w:right w:val="single" w:sz="4" w:space="0" w:color="auto"/>
            </w:tcBorders>
            <w:vAlign w:val="center"/>
            <w:hideMark/>
          </w:tcPr>
          <w:p w14:paraId="42B99E2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60</w:t>
            </w:r>
          </w:p>
        </w:tc>
        <w:tc>
          <w:tcPr>
            <w:tcW w:w="385" w:type="pct"/>
            <w:tcBorders>
              <w:top w:val="nil"/>
              <w:left w:val="nil"/>
              <w:bottom w:val="single" w:sz="4" w:space="0" w:color="auto"/>
              <w:right w:val="single" w:sz="4" w:space="0" w:color="auto"/>
            </w:tcBorders>
            <w:vAlign w:val="center"/>
            <w:hideMark/>
          </w:tcPr>
          <w:p w14:paraId="65F4E3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37</w:t>
            </w:r>
          </w:p>
        </w:tc>
        <w:tc>
          <w:tcPr>
            <w:tcW w:w="385" w:type="pct"/>
            <w:tcBorders>
              <w:top w:val="nil"/>
              <w:left w:val="nil"/>
              <w:bottom w:val="single" w:sz="4" w:space="0" w:color="auto"/>
              <w:right w:val="single" w:sz="4" w:space="0" w:color="auto"/>
            </w:tcBorders>
            <w:vAlign w:val="center"/>
            <w:hideMark/>
          </w:tcPr>
          <w:p w14:paraId="7ECAB0E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56</w:t>
            </w:r>
          </w:p>
        </w:tc>
        <w:tc>
          <w:tcPr>
            <w:tcW w:w="385" w:type="pct"/>
            <w:tcBorders>
              <w:top w:val="nil"/>
              <w:left w:val="nil"/>
              <w:bottom w:val="single" w:sz="4" w:space="0" w:color="auto"/>
              <w:right w:val="single" w:sz="4" w:space="0" w:color="auto"/>
            </w:tcBorders>
            <w:vAlign w:val="center"/>
            <w:hideMark/>
          </w:tcPr>
          <w:p w14:paraId="40F254F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34</w:t>
            </w:r>
          </w:p>
        </w:tc>
      </w:tr>
      <w:tr w:rsidR="00E60B8B" w:rsidRPr="00E60B8B" w14:paraId="08E81E3E"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0B8BAFE8"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“Social Desirability” Scale</w:t>
            </w:r>
          </w:p>
        </w:tc>
      </w:tr>
      <w:tr w:rsidR="00E60B8B" w:rsidRPr="00E60B8B" w14:paraId="7D91B688"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4BDCE48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7437C4C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1A84761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6B3E1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1DCC564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4316DD5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85" w:type="pct"/>
            <w:tcBorders>
              <w:top w:val="nil"/>
              <w:left w:val="nil"/>
              <w:bottom w:val="single" w:sz="4" w:space="0" w:color="auto"/>
              <w:right w:val="single" w:sz="4" w:space="0" w:color="auto"/>
            </w:tcBorders>
            <w:vAlign w:val="center"/>
            <w:hideMark/>
          </w:tcPr>
          <w:p w14:paraId="5F368D5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5" w:type="pct"/>
            <w:tcBorders>
              <w:top w:val="nil"/>
              <w:left w:val="nil"/>
              <w:bottom w:val="single" w:sz="4" w:space="0" w:color="auto"/>
              <w:right w:val="single" w:sz="4" w:space="0" w:color="auto"/>
            </w:tcBorders>
            <w:vAlign w:val="center"/>
            <w:hideMark/>
          </w:tcPr>
          <w:p w14:paraId="4AD89BD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72E0710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5" w:type="pct"/>
            <w:tcBorders>
              <w:top w:val="nil"/>
              <w:left w:val="nil"/>
              <w:bottom w:val="single" w:sz="4" w:space="0" w:color="auto"/>
              <w:right w:val="single" w:sz="4" w:space="0" w:color="auto"/>
            </w:tcBorders>
            <w:vAlign w:val="center"/>
            <w:hideMark/>
          </w:tcPr>
          <w:p w14:paraId="275C400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48</w:t>
            </w:r>
          </w:p>
        </w:tc>
        <w:tc>
          <w:tcPr>
            <w:tcW w:w="385" w:type="pct"/>
            <w:tcBorders>
              <w:top w:val="nil"/>
              <w:left w:val="nil"/>
              <w:bottom w:val="single" w:sz="4" w:space="0" w:color="auto"/>
              <w:right w:val="single" w:sz="4" w:space="0" w:color="auto"/>
            </w:tcBorders>
            <w:vAlign w:val="center"/>
            <w:hideMark/>
          </w:tcPr>
          <w:p w14:paraId="19103DF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29</w:t>
            </w:r>
          </w:p>
        </w:tc>
        <w:tc>
          <w:tcPr>
            <w:tcW w:w="385" w:type="pct"/>
            <w:tcBorders>
              <w:top w:val="nil"/>
              <w:left w:val="nil"/>
              <w:bottom w:val="single" w:sz="4" w:space="0" w:color="auto"/>
              <w:right w:val="single" w:sz="4" w:space="0" w:color="auto"/>
            </w:tcBorders>
            <w:vAlign w:val="center"/>
            <w:hideMark/>
          </w:tcPr>
          <w:p w14:paraId="1F25A07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60</w:t>
            </w:r>
          </w:p>
        </w:tc>
        <w:tc>
          <w:tcPr>
            <w:tcW w:w="385" w:type="pct"/>
            <w:tcBorders>
              <w:top w:val="nil"/>
              <w:left w:val="nil"/>
              <w:bottom w:val="single" w:sz="4" w:space="0" w:color="auto"/>
              <w:right w:val="single" w:sz="4" w:space="0" w:color="auto"/>
            </w:tcBorders>
            <w:vAlign w:val="center"/>
            <w:hideMark/>
          </w:tcPr>
          <w:p w14:paraId="0188F0F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37</w:t>
            </w:r>
          </w:p>
        </w:tc>
      </w:tr>
      <w:tr w:rsidR="00E60B8B" w:rsidRPr="00E60B8B" w14:paraId="5021A9CE"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5A14681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5BE9C99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32E694A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52E1570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29D4A69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5E08FDF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16</w:t>
            </w:r>
          </w:p>
        </w:tc>
        <w:tc>
          <w:tcPr>
            <w:tcW w:w="385" w:type="pct"/>
            <w:tcBorders>
              <w:top w:val="nil"/>
              <w:left w:val="nil"/>
              <w:bottom w:val="single" w:sz="4" w:space="0" w:color="auto"/>
              <w:right w:val="single" w:sz="4" w:space="0" w:color="auto"/>
            </w:tcBorders>
            <w:vAlign w:val="center"/>
            <w:hideMark/>
          </w:tcPr>
          <w:p w14:paraId="1A05107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29</w:t>
            </w:r>
          </w:p>
        </w:tc>
        <w:tc>
          <w:tcPr>
            <w:tcW w:w="385" w:type="pct"/>
            <w:tcBorders>
              <w:top w:val="nil"/>
              <w:left w:val="nil"/>
              <w:bottom w:val="single" w:sz="4" w:space="0" w:color="auto"/>
              <w:right w:val="single" w:sz="4" w:space="0" w:color="auto"/>
            </w:tcBorders>
            <w:vAlign w:val="center"/>
            <w:hideMark/>
          </w:tcPr>
          <w:p w14:paraId="4F56074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32627C1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073F993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c>
          <w:tcPr>
            <w:tcW w:w="385" w:type="pct"/>
            <w:tcBorders>
              <w:top w:val="nil"/>
              <w:left w:val="nil"/>
              <w:bottom w:val="single" w:sz="4" w:space="0" w:color="auto"/>
              <w:right w:val="single" w:sz="4" w:space="0" w:color="auto"/>
            </w:tcBorders>
            <w:vAlign w:val="center"/>
            <w:hideMark/>
          </w:tcPr>
          <w:p w14:paraId="2DE6579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85" w:type="pct"/>
            <w:tcBorders>
              <w:top w:val="nil"/>
              <w:left w:val="nil"/>
              <w:bottom w:val="single" w:sz="4" w:space="0" w:color="auto"/>
              <w:right w:val="single" w:sz="4" w:space="0" w:color="auto"/>
            </w:tcBorders>
            <w:vAlign w:val="center"/>
            <w:hideMark/>
          </w:tcPr>
          <w:p w14:paraId="78BABF3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16</w:t>
            </w:r>
          </w:p>
        </w:tc>
        <w:tc>
          <w:tcPr>
            <w:tcW w:w="385" w:type="pct"/>
            <w:tcBorders>
              <w:top w:val="nil"/>
              <w:left w:val="nil"/>
              <w:bottom w:val="single" w:sz="4" w:space="0" w:color="auto"/>
              <w:right w:val="single" w:sz="4" w:space="0" w:color="auto"/>
            </w:tcBorders>
            <w:vAlign w:val="center"/>
            <w:hideMark/>
          </w:tcPr>
          <w:p w14:paraId="2F46F49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r>
      <w:tr w:rsidR="00E60B8B" w:rsidRPr="00E60B8B" w14:paraId="5500CB32"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367C2E16"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Overall activity</w:t>
            </w:r>
          </w:p>
        </w:tc>
      </w:tr>
      <w:tr w:rsidR="00E60B8B" w:rsidRPr="00E60B8B" w14:paraId="77E121EA"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1A8028C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41A8946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7B5161B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7C1FB6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7AFE00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132CDB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750A45B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w:t>
            </w:r>
          </w:p>
        </w:tc>
        <w:tc>
          <w:tcPr>
            <w:tcW w:w="385" w:type="pct"/>
            <w:tcBorders>
              <w:top w:val="nil"/>
              <w:left w:val="nil"/>
              <w:bottom w:val="single" w:sz="4" w:space="0" w:color="auto"/>
              <w:right w:val="single" w:sz="4" w:space="0" w:color="auto"/>
            </w:tcBorders>
            <w:vAlign w:val="center"/>
            <w:hideMark/>
          </w:tcPr>
          <w:p w14:paraId="2621305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6248F9C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5" w:type="pct"/>
            <w:tcBorders>
              <w:top w:val="nil"/>
              <w:left w:val="nil"/>
              <w:bottom w:val="single" w:sz="4" w:space="0" w:color="auto"/>
              <w:right w:val="single" w:sz="4" w:space="0" w:color="auto"/>
            </w:tcBorders>
            <w:vAlign w:val="center"/>
            <w:hideMark/>
          </w:tcPr>
          <w:p w14:paraId="24A36EF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c>
          <w:tcPr>
            <w:tcW w:w="385" w:type="pct"/>
            <w:tcBorders>
              <w:top w:val="nil"/>
              <w:left w:val="nil"/>
              <w:bottom w:val="single" w:sz="4" w:space="0" w:color="auto"/>
              <w:right w:val="single" w:sz="4" w:space="0" w:color="auto"/>
            </w:tcBorders>
            <w:vAlign w:val="center"/>
            <w:hideMark/>
          </w:tcPr>
          <w:p w14:paraId="2CE580A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c>
          <w:tcPr>
            <w:tcW w:w="385" w:type="pct"/>
            <w:tcBorders>
              <w:top w:val="nil"/>
              <w:left w:val="nil"/>
              <w:bottom w:val="single" w:sz="4" w:space="0" w:color="auto"/>
              <w:right w:val="single" w:sz="4" w:space="0" w:color="auto"/>
            </w:tcBorders>
            <w:vAlign w:val="center"/>
            <w:hideMark/>
          </w:tcPr>
          <w:p w14:paraId="7B856EF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48FEF3F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r>
      <w:tr w:rsidR="00E60B8B" w:rsidRPr="00E60B8B" w14:paraId="482024ED"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12DF052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10D52F1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5D7C463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039F9DE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1D79778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83</w:t>
            </w:r>
          </w:p>
        </w:tc>
        <w:tc>
          <w:tcPr>
            <w:tcW w:w="385" w:type="pct"/>
            <w:tcBorders>
              <w:top w:val="nil"/>
              <w:left w:val="nil"/>
              <w:bottom w:val="single" w:sz="4" w:space="0" w:color="auto"/>
              <w:right w:val="single" w:sz="4" w:space="0" w:color="auto"/>
            </w:tcBorders>
            <w:vAlign w:val="center"/>
            <w:hideMark/>
          </w:tcPr>
          <w:p w14:paraId="57EBD40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0D32FEA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64</w:t>
            </w:r>
          </w:p>
        </w:tc>
        <w:tc>
          <w:tcPr>
            <w:tcW w:w="385" w:type="pct"/>
            <w:tcBorders>
              <w:top w:val="nil"/>
              <w:left w:val="nil"/>
              <w:bottom w:val="single" w:sz="4" w:space="0" w:color="auto"/>
              <w:right w:val="single" w:sz="4" w:space="0" w:color="auto"/>
            </w:tcBorders>
            <w:vAlign w:val="center"/>
            <w:hideMark/>
          </w:tcPr>
          <w:p w14:paraId="785FC67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0D4D00B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5E207B1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68</w:t>
            </w:r>
          </w:p>
        </w:tc>
        <w:tc>
          <w:tcPr>
            <w:tcW w:w="385" w:type="pct"/>
            <w:tcBorders>
              <w:top w:val="nil"/>
              <w:left w:val="nil"/>
              <w:bottom w:val="single" w:sz="4" w:space="0" w:color="auto"/>
              <w:right w:val="single" w:sz="4" w:space="0" w:color="auto"/>
            </w:tcBorders>
            <w:vAlign w:val="center"/>
            <w:hideMark/>
          </w:tcPr>
          <w:p w14:paraId="1F1FE83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41</w:t>
            </w:r>
          </w:p>
        </w:tc>
        <w:tc>
          <w:tcPr>
            <w:tcW w:w="385" w:type="pct"/>
            <w:tcBorders>
              <w:top w:val="nil"/>
              <w:left w:val="nil"/>
              <w:bottom w:val="single" w:sz="4" w:space="0" w:color="auto"/>
              <w:right w:val="single" w:sz="4" w:space="0" w:color="auto"/>
            </w:tcBorders>
            <w:vAlign w:val="center"/>
            <w:hideMark/>
          </w:tcPr>
          <w:p w14:paraId="261B85C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66</w:t>
            </w:r>
          </w:p>
        </w:tc>
        <w:tc>
          <w:tcPr>
            <w:tcW w:w="385" w:type="pct"/>
            <w:tcBorders>
              <w:top w:val="nil"/>
              <w:left w:val="nil"/>
              <w:bottom w:val="single" w:sz="4" w:space="0" w:color="auto"/>
              <w:right w:val="single" w:sz="4" w:space="0" w:color="auto"/>
            </w:tcBorders>
            <w:vAlign w:val="center"/>
            <w:hideMark/>
          </w:tcPr>
          <w:p w14:paraId="08E805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r>
    </w:tbl>
    <w:p w14:paraId="5DBD96D6" w14:textId="77777777" w:rsidR="001678DC" w:rsidRDefault="001678DC" w:rsidP="008E3A07">
      <w:pPr>
        <w:spacing w:after="0" w:line="360" w:lineRule="auto"/>
        <w:jc w:val="both"/>
        <w:rPr>
          <w:rFonts w:ascii="Times New Roman" w:hAnsi="Times New Roman"/>
          <w:sz w:val="20"/>
          <w:szCs w:val="20"/>
        </w:rPr>
      </w:pPr>
    </w:p>
    <w:p w14:paraId="06A2A04F"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The survey results presented in Table 3 show that, according to this methodology, high scores dominate on the scales of “Professional Aspirations” (officers – 67%, sergeants – 82%, soldiers – 86%), “Internality in the Sphere of Professional Achievements” (officers – 83%, sergeants – 68%, soldiers – 57%), and “Life Goals” (officers – 83%, sergeants – 63%, soldiers – 71%). Such military personnel have clearly defined life plans and specific paths, methods, and objective and subjective resources necessary for their implementation. Servicemen are aware that the achievement of defense combat objectives depends not only on the quantity and quality of weapons and military equipment, but also on their own efforts and abilities. It is likely that such servicemen strive to improve the results of their activities and show persistence and determination in their actions, as indicated by the indicators on the “professional aspirations” scale.</w:t>
      </w:r>
    </w:p>
    <w:p w14:paraId="27EC9FFD"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A slight predominance of low scores was found on the scales of “Activity Results Evaluation” (officers – 66%, sergeants – 60%, soldiers – 52%), “Professional Interests and Values” (sergeants – 64%, soldiers – 59%), and “Social Desirability” (sergeants – 53%, soldiers – 66%) scales, the majority of presented military personnel are servicemen with combat experience. The value-semantic sphere of this category of persons has undergone transformational changes under the influence of psychological factors of defensive combat. Feelings of frustration leave the tasks set before them unfulfilled and cause military personnel to lose interest in further combat operations. In particular, the indicators on the “Social </w:t>
      </w:r>
      <w:r w:rsidRPr="008E3A07">
        <w:rPr>
          <w:rFonts w:ascii="Times New Roman" w:hAnsi="Times New Roman"/>
          <w:sz w:val="20"/>
          <w:szCs w:val="20"/>
        </w:rPr>
        <w:lastRenderedPageBreak/>
        <w:t>Desirability” scale reflect the desire of military personnel to prove themselves and behave in accordance with the norms of their environment. This category of individuals may adhere to socially accepted values, even if they do not correspond to their beliefs.</w:t>
      </w:r>
    </w:p>
    <w:p w14:paraId="3BC2639C" w14:textId="77777777" w:rsidR="008E3A07" w:rsidRDefault="008E3A07" w:rsidP="008E3A07">
      <w:pPr>
        <w:spacing w:after="0" w:line="360" w:lineRule="auto"/>
        <w:jc w:val="both"/>
        <w:rPr>
          <w:rFonts w:ascii="Times New Roman" w:hAnsi="Times New Roman"/>
          <w:spacing w:val="-2"/>
          <w:sz w:val="20"/>
          <w:szCs w:val="20"/>
        </w:rPr>
      </w:pPr>
      <w:r w:rsidRPr="008E3A07">
        <w:rPr>
          <w:rFonts w:ascii="Times New Roman" w:hAnsi="Times New Roman"/>
          <w:spacing w:val="-2"/>
          <w:sz w:val="20"/>
          <w:szCs w:val="20"/>
        </w:rPr>
        <w:t>We have analyzed the cognitive-intellectual component of stress resistance of</w:t>
      </w:r>
      <w:r w:rsidRPr="008E3A07">
        <w:rPr>
          <w:rFonts w:ascii="Times New Roman" w:hAnsi="Times New Roman"/>
          <w:sz w:val="20"/>
          <w:szCs w:val="20"/>
        </w:rPr>
        <w:t xml:space="preserve"> servicemen</w:t>
      </w:r>
      <w:r w:rsidRPr="008E3A07">
        <w:rPr>
          <w:rFonts w:ascii="Times New Roman" w:hAnsi="Times New Roman"/>
          <w:spacing w:val="-2"/>
          <w:sz w:val="20"/>
          <w:szCs w:val="20"/>
        </w:rPr>
        <w:t xml:space="preserve"> of mechanized units using R. Kettell's “Multifactor Personality Study” methodology [4, pp. 409–421]. In this methodology, the system of cognitive-intellectual abilities is represented by three independent factors: “Intelligence” (factor B); “Practicality – Developed Imagination” (factor M); “Conservatism – Radicalism” (factor </w:t>
      </w:r>
      <w:r w:rsidRPr="008E3A07">
        <w:rPr>
          <w:rFonts w:ascii="Times New Roman" w:hAnsi="Times New Roman"/>
          <w:sz w:val="20"/>
          <w:szCs w:val="20"/>
        </w:rPr>
        <w:t>Q</w:t>
      </w:r>
      <w:r w:rsidRPr="008E3A07">
        <w:rPr>
          <w:rFonts w:ascii="Times New Roman" w:hAnsi="Times New Roman"/>
          <w:sz w:val="20"/>
          <w:szCs w:val="20"/>
          <w:vertAlign w:val="subscript"/>
          <w:lang w:val="uk-UA"/>
        </w:rPr>
        <w:t>1</w:t>
      </w:r>
      <w:r w:rsidRPr="008E3A07">
        <w:rPr>
          <w:rFonts w:ascii="Times New Roman" w:hAnsi="Times New Roman"/>
          <w:spacing w:val="-2"/>
          <w:sz w:val="20"/>
          <w:szCs w:val="20"/>
        </w:rPr>
        <w:t>). The overall indicators of the cognitive-intellectual component of stress resistance among servicemen of mechanized units are within the average statistical norms. However, for a more detailed understanding of the development of cognitive-intellectual abilities, we have analyzed each of the factors separately (Table 4).</w:t>
      </w:r>
    </w:p>
    <w:p w14:paraId="5C83F6B1" w14:textId="77777777" w:rsidR="008E3A07" w:rsidRDefault="008E3A07" w:rsidP="008E3A07">
      <w:pPr>
        <w:spacing w:after="0" w:line="360" w:lineRule="auto"/>
        <w:jc w:val="both"/>
        <w:rPr>
          <w:rFonts w:ascii="Times New Roman" w:hAnsi="Times New Roman"/>
          <w:spacing w:val="-2"/>
          <w:sz w:val="20"/>
          <w:szCs w:val="20"/>
        </w:rPr>
      </w:pPr>
    </w:p>
    <w:p w14:paraId="128C184C" w14:textId="1EEA5F16" w:rsidR="00E60B8B" w:rsidRDefault="00E60B8B" w:rsidP="00E60B8B">
      <w:pPr>
        <w:spacing w:after="0" w:line="360" w:lineRule="auto"/>
        <w:jc w:val="center"/>
        <w:rPr>
          <w:rFonts w:ascii="Times New Roman" w:hAnsi="Times New Roman"/>
          <w:spacing w:val="-2"/>
          <w:sz w:val="20"/>
          <w:szCs w:val="20"/>
        </w:rPr>
      </w:pPr>
      <w:r w:rsidRPr="008C2769">
        <w:rPr>
          <w:rFonts w:ascii="Times New Roman" w:hAnsi="Times New Roman" w:cs="Times New Roman"/>
          <w:b/>
          <w:color w:val="0070C0"/>
          <w:sz w:val="20"/>
          <w:szCs w:val="20"/>
        </w:rPr>
        <w:t>Table 4:</w:t>
      </w:r>
      <w:r>
        <w:rPr>
          <w:rFonts w:ascii="Times New Roman" w:hAnsi="Times New Roman"/>
          <w:spacing w:val="-2"/>
          <w:sz w:val="20"/>
          <w:szCs w:val="20"/>
        </w:rPr>
        <w:t xml:space="preserve"> </w:t>
      </w:r>
      <w:r w:rsidRPr="00E60B8B">
        <w:rPr>
          <w:rFonts w:ascii="Times New Roman" w:hAnsi="Times New Roman"/>
          <w:spacing w:val="-2"/>
          <w:sz w:val="20"/>
          <w:szCs w:val="20"/>
        </w:rPr>
        <w:t>Indicators of cognitive and intellectual abilities of servicemen in mechanized units</w:t>
      </w:r>
    </w:p>
    <w:tbl>
      <w:tblPr>
        <w:tblW w:w="5000" w:type="pct"/>
        <w:tblLook w:val="04A0" w:firstRow="1" w:lastRow="0" w:firstColumn="1" w:lastColumn="0" w:noHBand="0" w:noVBand="1"/>
      </w:tblPr>
      <w:tblGrid>
        <w:gridCol w:w="938"/>
        <w:gridCol w:w="731"/>
        <w:gridCol w:w="731"/>
        <w:gridCol w:w="732"/>
        <w:gridCol w:w="732"/>
        <w:gridCol w:w="732"/>
        <w:gridCol w:w="732"/>
        <w:gridCol w:w="732"/>
        <w:gridCol w:w="732"/>
        <w:gridCol w:w="732"/>
        <w:gridCol w:w="732"/>
        <w:gridCol w:w="732"/>
        <w:gridCol w:w="722"/>
      </w:tblGrid>
      <w:tr w:rsidR="00E60B8B" w:rsidRPr="00E60B8B" w14:paraId="531231F5" w14:textId="77777777" w:rsidTr="00E60B8B">
        <w:trPr>
          <w:trHeight w:val="290"/>
        </w:trPr>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6565997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Indicator</w:t>
            </w:r>
          </w:p>
        </w:tc>
        <w:tc>
          <w:tcPr>
            <w:tcW w:w="1538" w:type="pct"/>
            <w:gridSpan w:val="4"/>
            <w:tcBorders>
              <w:top w:val="single" w:sz="4" w:space="0" w:color="auto"/>
              <w:left w:val="nil"/>
              <w:bottom w:val="single" w:sz="4" w:space="0" w:color="auto"/>
              <w:right w:val="single" w:sz="4" w:space="0" w:color="auto"/>
            </w:tcBorders>
            <w:vAlign w:val="center"/>
            <w:hideMark/>
          </w:tcPr>
          <w:p w14:paraId="05BC7BC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38" w:type="pct"/>
            <w:gridSpan w:val="4"/>
            <w:tcBorders>
              <w:top w:val="single" w:sz="4" w:space="0" w:color="auto"/>
              <w:left w:val="nil"/>
              <w:bottom w:val="single" w:sz="4" w:space="0" w:color="auto"/>
              <w:right w:val="single" w:sz="4" w:space="0" w:color="auto"/>
            </w:tcBorders>
            <w:vAlign w:val="center"/>
            <w:hideMark/>
          </w:tcPr>
          <w:p w14:paraId="2AE5B1E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38" w:type="pct"/>
            <w:gridSpan w:val="4"/>
            <w:tcBorders>
              <w:top w:val="single" w:sz="4" w:space="0" w:color="auto"/>
              <w:left w:val="nil"/>
              <w:bottom w:val="single" w:sz="4" w:space="0" w:color="auto"/>
              <w:right w:val="single" w:sz="4" w:space="0" w:color="auto"/>
            </w:tcBorders>
            <w:vAlign w:val="center"/>
            <w:hideMark/>
          </w:tcPr>
          <w:p w14:paraId="48E6A34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2F11D1E0"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7C135E10"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69" w:type="pct"/>
            <w:gridSpan w:val="2"/>
            <w:tcBorders>
              <w:top w:val="single" w:sz="4" w:space="0" w:color="auto"/>
              <w:left w:val="nil"/>
              <w:bottom w:val="single" w:sz="4" w:space="0" w:color="auto"/>
              <w:right w:val="single" w:sz="4" w:space="0" w:color="auto"/>
            </w:tcBorders>
            <w:vAlign w:val="center"/>
            <w:hideMark/>
          </w:tcPr>
          <w:p w14:paraId="0E0C98C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144CF13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66CEA14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200EC40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71838EE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5F0DCA2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510E71E2"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59AD5AAF"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85" w:type="pct"/>
            <w:tcBorders>
              <w:top w:val="nil"/>
              <w:left w:val="nil"/>
              <w:bottom w:val="single" w:sz="4" w:space="0" w:color="auto"/>
              <w:right w:val="single" w:sz="4" w:space="0" w:color="auto"/>
            </w:tcBorders>
            <w:vAlign w:val="center"/>
            <w:hideMark/>
          </w:tcPr>
          <w:p w14:paraId="6A7CE36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542C117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39A6435E"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3A7337C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712FA3D5"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BAD1A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4AE6AD88"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0E9C061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12A23F01"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7557C80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43A0A28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04872E7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0636ED50"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3233BF19"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Factor B “Intelligence”</w:t>
            </w:r>
          </w:p>
        </w:tc>
      </w:tr>
      <w:tr w:rsidR="00E60B8B" w:rsidRPr="00E60B8B" w14:paraId="081D2243"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043AD7A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606EEC7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1A736F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17</w:t>
            </w:r>
          </w:p>
        </w:tc>
        <w:tc>
          <w:tcPr>
            <w:tcW w:w="385" w:type="pct"/>
            <w:tcBorders>
              <w:top w:val="nil"/>
              <w:left w:val="nil"/>
              <w:bottom w:val="single" w:sz="4" w:space="0" w:color="auto"/>
              <w:right w:val="single" w:sz="4" w:space="0" w:color="auto"/>
            </w:tcBorders>
            <w:vAlign w:val="center"/>
            <w:hideMark/>
          </w:tcPr>
          <w:p w14:paraId="598FE16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10</w:t>
            </w:r>
          </w:p>
        </w:tc>
        <w:tc>
          <w:tcPr>
            <w:tcW w:w="385" w:type="pct"/>
            <w:tcBorders>
              <w:top w:val="nil"/>
              <w:left w:val="nil"/>
              <w:bottom w:val="single" w:sz="4" w:space="0" w:color="auto"/>
              <w:right w:val="single" w:sz="4" w:space="0" w:color="auto"/>
            </w:tcBorders>
            <w:vAlign w:val="center"/>
            <w:hideMark/>
          </w:tcPr>
          <w:p w14:paraId="7FC787B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83</w:t>
            </w:r>
          </w:p>
        </w:tc>
        <w:tc>
          <w:tcPr>
            <w:tcW w:w="385" w:type="pct"/>
            <w:tcBorders>
              <w:top w:val="nil"/>
              <w:left w:val="nil"/>
              <w:bottom w:val="single" w:sz="4" w:space="0" w:color="auto"/>
              <w:right w:val="single" w:sz="4" w:space="0" w:color="auto"/>
            </w:tcBorders>
            <w:vAlign w:val="center"/>
            <w:hideMark/>
          </w:tcPr>
          <w:p w14:paraId="24AF04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36</w:t>
            </w:r>
          </w:p>
        </w:tc>
        <w:tc>
          <w:tcPr>
            <w:tcW w:w="385" w:type="pct"/>
            <w:tcBorders>
              <w:top w:val="nil"/>
              <w:left w:val="nil"/>
              <w:bottom w:val="single" w:sz="4" w:space="0" w:color="auto"/>
              <w:right w:val="single" w:sz="4" w:space="0" w:color="auto"/>
            </w:tcBorders>
            <w:vAlign w:val="center"/>
            <w:hideMark/>
          </w:tcPr>
          <w:p w14:paraId="693FF3E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64</w:t>
            </w:r>
          </w:p>
        </w:tc>
        <w:tc>
          <w:tcPr>
            <w:tcW w:w="385" w:type="pct"/>
            <w:tcBorders>
              <w:top w:val="nil"/>
              <w:left w:val="nil"/>
              <w:bottom w:val="single" w:sz="4" w:space="0" w:color="auto"/>
              <w:right w:val="single" w:sz="4" w:space="0" w:color="auto"/>
            </w:tcBorders>
            <w:vAlign w:val="center"/>
            <w:hideMark/>
          </w:tcPr>
          <w:p w14:paraId="557D090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14</w:t>
            </w:r>
          </w:p>
        </w:tc>
        <w:tc>
          <w:tcPr>
            <w:tcW w:w="385" w:type="pct"/>
            <w:tcBorders>
              <w:top w:val="nil"/>
              <w:left w:val="nil"/>
              <w:bottom w:val="single" w:sz="4" w:space="0" w:color="auto"/>
              <w:right w:val="single" w:sz="4" w:space="0" w:color="auto"/>
            </w:tcBorders>
            <w:vAlign w:val="center"/>
            <w:hideMark/>
          </w:tcPr>
          <w:p w14:paraId="38CF89F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25</w:t>
            </w:r>
          </w:p>
        </w:tc>
        <w:tc>
          <w:tcPr>
            <w:tcW w:w="385" w:type="pct"/>
            <w:tcBorders>
              <w:top w:val="nil"/>
              <w:left w:val="nil"/>
              <w:bottom w:val="single" w:sz="4" w:space="0" w:color="auto"/>
              <w:right w:val="single" w:sz="4" w:space="0" w:color="auto"/>
            </w:tcBorders>
            <w:vAlign w:val="center"/>
            <w:hideMark/>
          </w:tcPr>
          <w:p w14:paraId="0CED76D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80</w:t>
            </w:r>
          </w:p>
        </w:tc>
        <w:tc>
          <w:tcPr>
            <w:tcW w:w="385" w:type="pct"/>
            <w:tcBorders>
              <w:top w:val="nil"/>
              <w:left w:val="nil"/>
              <w:bottom w:val="single" w:sz="4" w:space="0" w:color="auto"/>
              <w:right w:val="single" w:sz="4" w:space="0" w:color="auto"/>
            </w:tcBorders>
            <w:vAlign w:val="center"/>
            <w:hideMark/>
          </w:tcPr>
          <w:p w14:paraId="0CF4FE5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49</w:t>
            </w:r>
          </w:p>
        </w:tc>
        <w:tc>
          <w:tcPr>
            <w:tcW w:w="385" w:type="pct"/>
            <w:tcBorders>
              <w:top w:val="nil"/>
              <w:left w:val="nil"/>
              <w:bottom w:val="single" w:sz="4" w:space="0" w:color="auto"/>
              <w:right w:val="single" w:sz="4" w:space="0" w:color="auto"/>
            </w:tcBorders>
            <w:vAlign w:val="center"/>
            <w:hideMark/>
          </w:tcPr>
          <w:p w14:paraId="2DCDCFC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72</w:t>
            </w:r>
          </w:p>
        </w:tc>
        <w:tc>
          <w:tcPr>
            <w:tcW w:w="385" w:type="pct"/>
            <w:tcBorders>
              <w:top w:val="nil"/>
              <w:left w:val="nil"/>
              <w:bottom w:val="single" w:sz="4" w:space="0" w:color="auto"/>
              <w:right w:val="single" w:sz="4" w:space="0" w:color="auto"/>
            </w:tcBorders>
            <w:vAlign w:val="center"/>
            <w:hideMark/>
          </w:tcPr>
          <w:p w14:paraId="4BA806E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44</w:t>
            </w:r>
          </w:p>
        </w:tc>
      </w:tr>
      <w:tr w:rsidR="00E60B8B" w:rsidRPr="00E60B8B" w14:paraId="42D39C18"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60B8181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1181FE1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42FD348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06D53B7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3D5834C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7BEE891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090F2C4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7</w:t>
            </w:r>
          </w:p>
        </w:tc>
        <w:tc>
          <w:tcPr>
            <w:tcW w:w="385" w:type="pct"/>
            <w:tcBorders>
              <w:top w:val="nil"/>
              <w:left w:val="nil"/>
              <w:bottom w:val="single" w:sz="4" w:space="0" w:color="auto"/>
              <w:right w:val="single" w:sz="4" w:space="0" w:color="auto"/>
            </w:tcBorders>
            <w:vAlign w:val="center"/>
            <w:hideMark/>
          </w:tcPr>
          <w:p w14:paraId="2622545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w:t>
            </w:r>
          </w:p>
        </w:tc>
        <w:tc>
          <w:tcPr>
            <w:tcW w:w="385" w:type="pct"/>
            <w:tcBorders>
              <w:top w:val="nil"/>
              <w:left w:val="nil"/>
              <w:bottom w:val="single" w:sz="4" w:space="0" w:color="auto"/>
              <w:right w:val="single" w:sz="4" w:space="0" w:color="auto"/>
            </w:tcBorders>
            <w:vAlign w:val="center"/>
            <w:hideMark/>
          </w:tcPr>
          <w:p w14:paraId="0E098DE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1F96A98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8</w:t>
            </w:r>
          </w:p>
        </w:tc>
        <w:tc>
          <w:tcPr>
            <w:tcW w:w="385" w:type="pct"/>
            <w:tcBorders>
              <w:top w:val="nil"/>
              <w:left w:val="nil"/>
              <w:bottom w:val="single" w:sz="4" w:space="0" w:color="auto"/>
              <w:right w:val="single" w:sz="4" w:space="0" w:color="auto"/>
            </w:tcBorders>
            <w:vAlign w:val="center"/>
            <w:hideMark/>
          </w:tcPr>
          <w:p w14:paraId="71F226C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5</w:t>
            </w:r>
          </w:p>
        </w:tc>
        <w:tc>
          <w:tcPr>
            <w:tcW w:w="385" w:type="pct"/>
            <w:tcBorders>
              <w:top w:val="nil"/>
              <w:left w:val="nil"/>
              <w:bottom w:val="single" w:sz="4" w:space="0" w:color="auto"/>
              <w:right w:val="single" w:sz="4" w:space="0" w:color="auto"/>
            </w:tcBorders>
            <w:vAlign w:val="center"/>
            <w:hideMark/>
          </w:tcPr>
          <w:p w14:paraId="71C6D43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73C760A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w:t>
            </w:r>
          </w:p>
        </w:tc>
      </w:tr>
      <w:tr w:rsidR="00E60B8B" w:rsidRPr="00E60B8B" w14:paraId="748A85F3"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4B180BD3"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Factor M “Practicality – Developed Imagination”</w:t>
            </w:r>
          </w:p>
        </w:tc>
      </w:tr>
      <w:tr w:rsidR="00E60B8B" w:rsidRPr="00E60B8B" w14:paraId="508BC5D1"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0141B57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50DC39C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2BA1581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17</w:t>
            </w:r>
          </w:p>
        </w:tc>
        <w:tc>
          <w:tcPr>
            <w:tcW w:w="385" w:type="pct"/>
            <w:tcBorders>
              <w:top w:val="nil"/>
              <w:left w:val="nil"/>
              <w:bottom w:val="single" w:sz="4" w:space="0" w:color="auto"/>
              <w:right w:val="single" w:sz="4" w:space="0" w:color="auto"/>
            </w:tcBorders>
            <w:vAlign w:val="center"/>
            <w:hideMark/>
          </w:tcPr>
          <w:p w14:paraId="67BC622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6</w:t>
            </w:r>
          </w:p>
        </w:tc>
        <w:tc>
          <w:tcPr>
            <w:tcW w:w="385" w:type="pct"/>
            <w:tcBorders>
              <w:top w:val="nil"/>
              <w:left w:val="nil"/>
              <w:bottom w:val="single" w:sz="4" w:space="0" w:color="auto"/>
              <w:right w:val="single" w:sz="4" w:space="0" w:color="auto"/>
            </w:tcBorders>
            <w:vAlign w:val="center"/>
            <w:hideMark/>
          </w:tcPr>
          <w:p w14:paraId="410DAA0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50</w:t>
            </w:r>
          </w:p>
        </w:tc>
        <w:tc>
          <w:tcPr>
            <w:tcW w:w="385" w:type="pct"/>
            <w:tcBorders>
              <w:top w:val="nil"/>
              <w:left w:val="nil"/>
              <w:bottom w:val="single" w:sz="4" w:space="0" w:color="auto"/>
              <w:right w:val="single" w:sz="4" w:space="0" w:color="auto"/>
            </w:tcBorders>
            <w:vAlign w:val="center"/>
            <w:hideMark/>
          </w:tcPr>
          <w:p w14:paraId="4440120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26</w:t>
            </w:r>
          </w:p>
        </w:tc>
        <w:tc>
          <w:tcPr>
            <w:tcW w:w="385" w:type="pct"/>
            <w:tcBorders>
              <w:top w:val="nil"/>
              <w:left w:val="nil"/>
              <w:bottom w:val="single" w:sz="4" w:space="0" w:color="auto"/>
              <w:right w:val="single" w:sz="4" w:space="0" w:color="auto"/>
            </w:tcBorders>
            <w:vAlign w:val="center"/>
            <w:hideMark/>
          </w:tcPr>
          <w:p w14:paraId="68FF6CD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46</w:t>
            </w:r>
          </w:p>
        </w:tc>
        <w:tc>
          <w:tcPr>
            <w:tcW w:w="385" w:type="pct"/>
            <w:tcBorders>
              <w:top w:val="nil"/>
              <w:left w:val="nil"/>
              <w:bottom w:val="single" w:sz="4" w:space="0" w:color="auto"/>
              <w:right w:val="single" w:sz="4" w:space="0" w:color="auto"/>
            </w:tcBorders>
            <w:vAlign w:val="center"/>
            <w:hideMark/>
          </w:tcPr>
          <w:p w14:paraId="29FEF14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12</w:t>
            </w:r>
          </w:p>
        </w:tc>
        <w:tc>
          <w:tcPr>
            <w:tcW w:w="385" w:type="pct"/>
            <w:tcBorders>
              <w:top w:val="nil"/>
              <w:left w:val="nil"/>
              <w:bottom w:val="single" w:sz="4" w:space="0" w:color="auto"/>
              <w:right w:val="single" w:sz="4" w:space="0" w:color="auto"/>
            </w:tcBorders>
            <w:vAlign w:val="center"/>
            <w:hideMark/>
          </w:tcPr>
          <w:p w14:paraId="347A4E9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21</w:t>
            </w:r>
          </w:p>
        </w:tc>
        <w:tc>
          <w:tcPr>
            <w:tcW w:w="385" w:type="pct"/>
            <w:tcBorders>
              <w:top w:val="nil"/>
              <w:left w:val="nil"/>
              <w:bottom w:val="single" w:sz="4" w:space="0" w:color="auto"/>
              <w:right w:val="single" w:sz="4" w:space="0" w:color="auto"/>
            </w:tcBorders>
            <w:vAlign w:val="center"/>
            <w:hideMark/>
          </w:tcPr>
          <w:p w14:paraId="5324BF2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52</w:t>
            </w:r>
          </w:p>
        </w:tc>
        <w:tc>
          <w:tcPr>
            <w:tcW w:w="385" w:type="pct"/>
            <w:tcBorders>
              <w:top w:val="nil"/>
              <w:left w:val="nil"/>
              <w:bottom w:val="single" w:sz="4" w:space="0" w:color="auto"/>
              <w:right w:val="single" w:sz="4" w:space="0" w:color="auto"/>
            </w:tcBorders>
            <w:vAlign w:val="center"/>
            <w:hideMark/>
          </w:tcPr>
          <w:p w14:paraId="43C5468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32</w:t>
            </w:r>
          </w:p>
        </w:tc>
        <w:tc>
          <w:tcPr>
            <w:tcW w:w="385" w:type="pct"/>
            <w:tcBorders>
              <w:top w:val="nil"/>
              <w:left w:val="nil"/>
              <w:bottom w:val="single" w:sz="4" w:space="0" w:color="auto"/>
              <w:right w:val="single" w:sz="4" w:space="0" w:color="auto"/>
            </w:tcBorders>
            <w:vAlign w:val="center"/>
            <w:hideMark/>
          </w:tcPr>
          <w:p w14:paraId="022EA3D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52</w:t>
            </w:r>
          </w:p>
        </w:tc>
        <w:tc>
          <w:tcPr>
            <w:tcW w:w="385" w:type="pct"/>
            <w:tcBorders>
              <w:top w:val="nil"/>
              <w:left w:val="nil"/>
              <w:bottom w:val="single" w:sz="4" w:space="0" w:color="auto"/>
              <w:right w:val="single" w:sz="4" w:space="0" w:color="auto"/>
            </w:tcBorders>
            <w:vAlign w:val="center"/>
            <w:hideMark/>
          </w:tcPr>
          <w:p w14:paraId="524F8AC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32</w:t>
            </w:r>
          </w:p>
        </w:tc>
      </w:tr>
      <w:tr w:rsidR="00E60B8B" w:rsidRPr="00E60B8B" w14:paraId="2AEA4B04"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1D30C56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73110E0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7053083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3C6E12B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65D2063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33</w:t>
            </w:r>
          </w:p>
        </w:tc>
        <w:tc>
          <w:tcPr>
            <w:tcW w:w="385" w:type="pct"/>
            <w:tcBorders>
              <w:top w:val="nil"/>
              <w:left w:val="nil"/>
              <w:bottom w:val="single" w:sz="4" w:space="0" w:color="auto"/>
              <w:right w:val="single" w:sz="4" w:space="0" w:color="auto"/>
            </w:tcBorders>
            <w:vAlign w:val="center"/>
            <w:hideMark/>
          </w:tcPr>
          <w:p w14:paraId="4545949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14</w:t>
            </w:r>
          </w:p>
        </w:tc>
        <w:tc>
          <w:tcPr>
            <w:tcW w:w="385" w:type="pct"/>
            <w:tcBorders>
              <w:top w:val="nil"/>
              <w:left w:val="nil"/>
              <w:bottom w:val="single" w:sz="4" w:space="0" w:color="auto"/>
              <w:right w:val="single" w:sz="4" w:space="0" w:color="auto"/>
            </w:tcBorders>
            <w:vAlign w:val="center"/>
            <w:hideMark/>
          </w:tcPr>
          <w:p w14:paraId="1961730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26</w:t>
            </w:r>
          </w:p>
        </w:tc>
        <w:tc>
          <w:tcPr>
            <w:tcW w:w="385" w:type="pct"/>
            <w:tcBorders>
              <w:top w:val="nil"/>
              <w:left w:val="nil"/>
              <w:bottom w:val="single" w:sz="4" w:space="0" w:color="auto"/>
              <w:right w:val="single" w:sz="4" w:space="0" w:color="auto"/>
            </w:tcBorders>
            <w:vAlign w:val="center"/>
            <w:hideMark/>
          </w:tcPr>
          <w:p w14:paraId="4A8723D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3D76EDC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7</w:t>
            </w:r>
          </w:p>
        </w:tc>
        <w:tc>
          <w:tcPr>
            <w:tcW w:w="385" w:type="pct"/>
            <w:tcBorders>
              <w:top w:val="nil"/>
              <w:left w:val="nil"/>
              <w:bottom w:val="single" w:sz="4" w:space="0" w:color="auto"/>
              <w:right w:val="single" w:sz="4" w:space="0" w:color="auto"/>
            </w:tcBorders>
            <w:vAlign w:val="center"/>
            <w:hideMark/>
          </w:tcPr>
          <w:p w14:paraId="168DFDF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36</w:t>
            </w:r>
          </w:p>
        </w:tc>
        <w:tc>
          <w:tcPr>
            <w:tcW w:w="385" w:type="pct"/>
            <w:tcBorders>
              <w:top w:val="nil"/>
              <w:left w:val="nil"/>
              <w:bottom w:val="single" w:sz="4" w:space="0" w:color="auto"/>
              <w:right w:val="single" w:sz="4" w:space="0" w:color="auto"/>
            </w:tcBorders>
            <w:vAlign w:val="center"/>
            <w:hideMark/>
          </w:tcPr>
          <w:p w14:paraId="60547F1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21</w:t>
            </w:r>
          </w:p>
        </w:tc>
        <w:tc>
          <w:tcPr>
            <w:tcW w:w="385" w:type="pct"/>
            <w:tcBorders>
              <w:top w:val="nil"/>
              <w:left w:val="nil"/>
              <w:bottom w:val="single" w:sz="4" w:space="0" w:color="auto"/>
              <w:right w:val="single" w:sz="4" w:space="0" w:color="auto"/>
            </w:tcBorders>
            <w:vAlign w:val="center"/>
            <w:hideMark/>
          </w:tcPr>
          <w:p w14:paraId="249C5C1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24</w:t>
            </w:r>
          </w:p>
        </w:tc>
        <w:tc>
          <w:tcPr>
            <w:tcW w:w="385" w:type="pct"/>
            <w:tcBorders>
              <w:top w:val="nil"/>
              <w:left w:val="nil"/>
              <w:bottom w:val="single" w:sz="4" w:space="0" w:color="auto"/>
              <w:right w:val="single" w:sz="4" w:space="0" w:color="auto"/>
            </w:tcBorders>
            <w:vAlign w:val="center"/>
            <w:hideMark/>
          </w:tcPr>
          <w:p w14:paraId="1D85A3D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15</w:t>
            </w:r>
          </w:p>
        </w:tc>
      </w:tr>
      <w:tr w:rsidR="00E60B8B" w:rsidRPr="00E60B8B" w14:paraId="09D1AD6E" w14:textId="77777777" w:rsidTr="00E60B8B">
        <w:trPr>
          <w:trHeight w:val="42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794C93DE"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Factor Q</w:t>
            </w:r>
            <w:r w:rsidRPr="00E60B8B">
              <w:rPr>
                <w:rFonts w:ascii="Times New Roman" w:eastAsia="Times New Roman" w:hAnsi="Times New Roman" w:cs="Times New Roman"/>
                <w:i/>
                <w:iCs/>
                <w:color w:val="000000"/>
                <w:sz w:val="20"/>
                <w:szCs w:val="20"/>
                <w:vertAlign w:val="subscript"/>
                <w:lang w:eastAsia="en-IN"/>
              </w:rPr>
              <w:t>1</w:t>
            </w:r>
            <w:r w:rsidRPr="00E60B8B">
              <w:rPr>
                <w:rFonts w:ascii="Times New Roman" w:eastAsia="Times New Roman" w:hAnsi="Times New Roman" w:cs="Times New Roman"/>
                <w:i/>
                <w:iCs/>
                <w:color w:val="000000"/>
                <w:sz w:val="20"/>
                <w:szCs w:val="20"/>
                <w:lang w:eastAsia="en-IN"/>
              </w:rPr>
              <w:t xml:space="preserve"> “Conservatism – Radicalism”</w:t>
            </w:r>
          </w:p>
        </w:tc>
      </w:tr>
      <w:tr w:rsidR="00E60B8B" w:rsidRPr="00E60B8B" w14:paraId="4FED4599"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4BF6F92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5CC11CB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77787B1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6417FC6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5" w:type="pct"/>
            <w:tcBorders>
              <w:top w:val="nil"/>
              <w:left w:val="nil"/>
              <w:bottom w:val="single" w:sz="4" w:space="0" w:color="auto"/>
              <w:right w:val="single" w:sz="4" w:space="0" w:color="auto"/>
            </w:tcBorders>
            <w:vAlign w:val="center"/>
            <w:hideMark/>
          </w:tcPr>
          <w:p w14:paraId="073BA2D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83</w:t>
            </w:r>
          </w:p>
        </w:tc>
        <w:tc>
          <w:tcPr>
            <w:tcW w:w="385" w:type="pct"/>
            <w:tcBorders>
              <w:top w:val="nil"/>
              <w:left w:val="nil"/>
              <w:bottom w:val="single" w:sz="4" w:space="0" w:color="auto"/>
              <w:right w:val="single" w:sz="4" w:space="0" w:color="auto"/>
            </w:tcBorders>
            <w:vAlign w:val="center"/>
            <w:hideMark/>
          </w:tcPr>
          <w:p w14:paraId="15E3B3C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28</w:t>
            </w:r>
          </w:p>
        </w:tc>
        <w:tc>
          <w:tcPr>
            <w:tcW w:w="385" w:type="pct"/>
            <w:tcBorders>
              <w:top w:val="nil"/>
              <w:left w:val="nil"/>
              <w:bottom w:val="single" w:sz="4" w:space="0" w:color="auto"/>
              <w:right w:val="single" w:sz="4" w:space="0" w:color="auto"/>
            </w:tcBorders>
            <w:vAlign w:val="center"/>
            <w:hideMark/>
          </w:tcPr>
          <w:p w14:paraId="5B74BB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51</w:t>
            </w:r>
          </w:p>
        </w:tc>
        <w:tc>
          <w:tcPr>
            <w:tcW w:w="385" w:type="pct"/>
            <w:tcBorders>
              <w:top w:val="nil"/>
              <w:left w:val="nil"/>
              <w:bottom w:val="single" w:sz="4" w:space="0" w:color="auto"/>
              <w:right w:val="single" w:sz="4" w:space="0" w:color="auto"/>
            </w:tcBorders>
            <w:vAlign w:val="center"/>
            <w:hideMark/>
          </w:tcPr>
          <w:p w14:paraId="2850A24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12</w:t>
            </w:r>
          </w:p>
        </w:tc>
        <w:tc>
          <w:tcPr>
            <w:tcW w:w="385" w:type="pct"/>
            <w:tcBorders>
              <w:top w:val="nil"/>
              <w:left w:val="nil"/>
              <w:bottom w:val="single" w:sz="4" w:space="0" w:color="auto"/>
              <w:right w:val="single" w:sz="4" w:space="0" w:color="auto"/>
            </w:tcBorders>
            <w:vAlign w:val="center"/>
            <w:hideMark/>
          </w:tcPr>
          <w:p w14:paraId="386E741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21</w:t>
            </w:r>
          </w:p>
        </w:tc>
        <w:tc>
          <w:tcPr>
            <w:tcW w:w="385" w:type="pct"/>
            <w:tcBorders>
              <w:top w:val="nil"/>
              <w:left w:val="nil"/>
              <w:bottom w:val="single" w:sz="4" w:space="0" w:color="auto"/>
              <w:right w:val="single" w:sz="4" w:space="0" w:color="auto"/>
            </w:tcBorders>
            <w:vAlign w:val="center"/>
            <w:hideMark/>
          </w:tcPr>
          <w:p w14:paraId="0069026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74</w:t>
            </w:r>
          </w:p>
        </w:tc>
        <w:tc>
          <w:tcPr>
            <w:tcW w:w="385" w:type="pct"/>
            <w:tcBorders>
              <w:top w:val="nil"/>
              <w:left w:val="nil"/>
              <w:bottom w:val="single" w:sz="4" w:space="0" w:color="auto"/>
              <w:right w:val="single" w:sz="4" w:space="0" w:color="auto"/>
            </w:tcBorders>
            <w:vAlign w:val="center"/>
            <w:hideMark/>
          </w:tcPr>
          <w:p w14:paraId="578D238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44</w:t>
            </w:r>
          </w:p>
        </w:tc>
        <w:tc>
          <w:tcPr>
            <w:tcW w:w="385" w:type="pct"/>
            <w:tcBorders>
              <w:top w:val="nil"/>
              <w:left w:val="nil"/>
              <w:bottom w:val="single" w:sz="4" w:space="0" w:color="auto"/>
              <w:right w:val="single" w:sz="4" w:space="0" w:color="auto"/>
            </w:tcBorders>
            <w:vAlign w:val="center"/>
            <w:hideMark/>
          </w:tcPr>
          <w:p w14:paraId="5C988ED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60</w:t>
            </w:r>
          </w:p>
        </w:tc>
        <w:tc>
          <w:tcPr>
            <w:tcW w:w="385" w:type="pct"/>
            <w:tcBorders>
              <w:top w:val="nil"/>
              <w:left w:val="nil"/>
              <w:bottom w:val="single" w:sz="4" w:space="0" w:color="auto"/>
              <w:right w:val="single" w:sz="4" w:space="0" w:color="auto"/>
            </w:tcBorders>
            <w:vAlign w:val="center"/>
            <w:hideMark/>
          </w:tcPr>
          <w:p w14:paraId="63ABC68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37</w:t>
            </w:r>
          </w:p>
        </w:tc>
      </w:tr>
      <w:tr w:rsidR="00E60B8B" w:rsidRPr="00E60B8B" w14:paraId="77F879E1"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5C93DCC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2F89316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3D3933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5673017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150C3E4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11BDC99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12</w:t>
            </w:r>
          </w:p>
        </w:tc>
        <w:tc>
          <w:tcPr>
            <w:tcW w:w="385" w:type="pct"/>
            <w:tcBorders>
              <w:top w:val="nil"/>
              <w:left w:val="nil"/>
              <w:bottom w:val="single" w:sz="4" w:space="0" w:color="auto"/>
              <w:right w:val="single" w:sz="4" w:space="0" w:color="auto"/>
            </w:tcBorders>
            <w:vAlign w:val="center"/>
            <w:hideMark/>
          </w:tcPr>
          <w:p w14:paraId="38EA73C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21</w:t>
            </w:r>
          </w:p>
        </w:tc>
        <w:tc>
          <w:tcPr>
            <w:tcW w:w="385" w:type="pct"/>
            <w:tcBorders>
              <w:top w:val="nil"/>
              <w:left w:val="nil"/>
              <w:bottom w:val="single" w:sz="4" w:space="0" w:color="auto"/>
              <w:right w:val="single" w:sz="4" w:space="0" w:color="auto"/>
            </w:tcBorders>
            <w:vAlign w:val="center"/>
            <w:hideMark/>
          </w:tcPr>
          <w:p w14:paraId="15676FC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4</w:t>
            </w:r>
          </w:p>
        </w:tc>
        <w:tc>
          <w:tcPr>
            <w:tcW w:w="385" w:type="pct"/>
            <w:tcBorders>
              <w:top w:val="nil"/>
              <w:left w:val="nil"/>
              <w:bottom w:val="single" w:sz="4" w:space="0" w:color="auto"/>
              <w:right w:val="single" w:sz="4" w:space="0" w:color="auto"/>
            </w:tcBorders>
            <w:vAlign w:val="center"/>
            <w:hideMark/>
          </w:tcPr>
          <w:p w14:paraId="3C39109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7</w:t>
            </w:r>
          </w:p>
        </w:tc>
        <w:tc>
          <w:tcPr>
            <w:tcW w:w="385" w:type="pct"/>
            <w:tcBorders>
              <w:top w:val="nil"/>
              <w:left w:val="nil"/>
              <w:bottom w:val="single" w:sz="4" w:space="0" w:color="auto"/>
              <w:right w:val="single" w:sz="4" w:space="0" w:color="auto"/>
            </w:tcBorders>
            <w:vAlign w:val="center"/>
            <w:hideMark/>
          </w:tcPr>
          <w:p w14:paraId="743F74F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14</w:t>
            </w:r>
          </w:p>
        </w:tc>
        <w:tc>
          <w:tcPr>
            <w:tcW w:w="385" w:type="pct"/>
            <w:tcBorders>
              <w:top w:val="nil"/>
              <w:left w:val="nil"/>
              <w:bottom w:val="single" w:sz="4" w:space="0" w:color="auto"/>
              <w:right w:val="single" w:sz="4" w:space="0" w:color="auto"/>
            </w:tcBorders>
            <w:vAlign w:val="center"/>
            <w:hideMark/>
          </w:tcPr>
          <w:p w14:paraId="4177BD7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9</w:t>
            </w:r>
          </w:p>
        </w:tc>
        <w:tc>
          <w:tcPr>
            <w:tcW w:w="385" w:type="pct"/>
            <w:tcBorders>
              <w:top w:val="nil"/>
              <w:left w:val="nil"/>
              <w:bottom w:val="single" w:sz="4" w:space="0" w:color="auto"/>
              <w:right w:val="single" w:sz="4" w:space="0" w:color="auto"/>
            </w:tcBorders>
            <w:vAlign w:val="center"/>
            <w:hideMark/>
          </w:tcPr>
          <w:p w14:paraId="29AD4B7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16</w:t>
            </w:r>
          </w:p>
        </w:tc>
        <w:tc>
          <w:tcPr>
            <w:tcW w:w="385" w:type="pct"/>
            <w:tcBorders>
              <w:top w:val="nil"/>
              <w:left w:val="nil"/>
              <w:bottom w:val="single" w:sz="4" w:space="0" w:color="auto"/>
              <w:right w:val="single" w:sz="4" w:space="0" w:color="auto"/>
            </w:tcBorders>
            <w:vAlign w:val="center"/>
            <w:hideMark/>
          </w:tcPr>
          <w:p w14:paraId="7833D82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10</w:t>
            </w:r>
          </w:p>
        </w:tc>
      </w:tr>
    </w:tbl>
    <w:p w14:paraId="309E99A7" w14:textId="77777777" w:rsidR="00E60B8B" w:rsidRDefault="00E60B8B" w:rsidP="008E3A07">
      <w:pPr>
        <w:spacing w:after="0" w:line="360" w:lineRule="auto"/>
        <w:jc w:val="both"/>
        <w:rPr>
          <w:rFonts w:ascii="Times New Roman" w:hAnsi="Times New Roman"/>
          <w:spacing w:val="-2"/>
          <w:sz w:val="20"/>
          <w:szCs w:val="20"/>
        </w:rPr>
      </w:pPr>
    </w:p>
    <w:p w14:paraId="7D1B5FAC" w14:textId="77777777" w:rsidR="008E3A07" w:rsidRPr="008E3A07" w:rsidRDefault="008E3A07" w:rsidP="008E3A07">
      <w:pPr>
        <w:spacing w:after="0" w:line="360" w:lineRule="auto"/>
        <w:jc w:val="both"/>
        <w:rPr>
          <w:rFonts w:ascii="Times New Roman" w:eastAsia="Times New Roman" w:hAnsi="Times New Roman"/>
          <w:color w:val="000000"/>
          <w:sz w:val="20"/>
          <w:szCs w:val="20"/>
        </w:rPr>
      </w:pPr>
      <w:r w:rsidRPr="008E3A07">
        <w:rPr>
          <w:rFonts w:ascii="Times New Roman" w:eastAsia="Times New Roman" w:hAnsi="Times New Roman"/>
          <w:color w:val="000000"/>
          <w:sz w:val="20"/>
          <w:szCs w:val="20"/>
        </w:rPr>
        <w:t xml:space="preserve">As we can see from Table 4, the scores for factor B, “Intelligence,” are quite low in all categories of military personnel (officers – 100%, sergeants – 79%, soldiers – 93%). Low intelligence scores indicate that it is difficult for </w:t>
      </w:r>
      <w:r w:rsidRPr="008E3A07">
        <w:rPr>
          <w:rFonts w:ascii="Times New Roman" w:hAnsi="Times New Roman"/>
          <w:spacing w:val="-2"/>
          <w:sz w:val="20"/>
          <w:szCs w:val="20"/>
        </w:rPr>
        <w:t xml:space="preserve">servicemen </w:t>
      </w:r>
      <w:r w:rsidRPr="008E3A07">
        <w:rPr>
          <w:rFonts w:ascii="Times New Roman" w:eastAsia="Times New Roman" w:hAnsi="Times New Roman"/>
          <w:color w:val="000000"/>
          <w:sz w:val="20"/>
          <w:szCs w:val="20"/>
        </w:rPr>
        <w:t xml:space="preserve">to generate new ideas and seek non-standard solutions in defensive combat. Despite sudden changes in the situation, military personnel are likely to prefer stereotypical thinking and previously rehearsed actions. In addition, there is a significant predominance of low scores for the M factors “Practicality – Developed Imagination” (officers – 67%, sergeants – 67%, soldiers – 64%) and Q1 “Conservatism – Radicalism” (officers – 100%, sergeants – 72%, soldiers – 81%). </w:t>
      </w:r>
      <w:r w:rsidRPr="008E3A07">
        <w:rPr>
          <w:rFonts w:ascii="Times New Roman" w:hAnsi="Times New Roman"/>
          <w:spacing w:val="-2"/>
          <w:sz w:val="20"/>
          <w:szCs w:val="20"/>
        </w:rPr>
        <w:t xml:space="preserve">Servicemen </w:t>
      </w:r>
      <w:r w:rsidRPr="008E3A07">
        <w:rPr>
          <w:rFonts w:ascii="Times New Roman" w:eastAsia="Times New Roman" w:hAnsi="Times New Roman"/>
          <w:color w:val="000000"/>
          <w:sz w:val="20"/>
          <w:szCs w:val="20"/>
        </w:rPr>
        <w:t xml:space="preserve">with such scores in defensive combat tend to use established decision-making methods. The concrete thinking of </w:t>
      </w:r>
      <w:r w:rsidRPr="008E3A07">
        <w:rPr>
          <w:rFonts w:ascii="Times New Roman" w:hAnsi="Times New Roman"/>
          <w:spacing w:val="-2"/>
          <w:sz w:val="20"/>
          <w:szCs w:val="20"/>
        </w:rPr>
        <w:t xml:space="preserve">servicemen </w:t>
      </w:r>
      <w:r w:rsidRPr="008E3A07">
        <w:rPr>
          <w:rFonts w:ascii="Times New Roman" w:eastAsia="Times New Roman" w:hAnsi="Times New Roman"/>
          <w:color w:val="000000"/>
          <w:sz w:val="20"/>
          <w:szCs w:val="20"/>
        </w:rPr>
        <w:t>allows them to quickly solve combat tasks and achieve combat aims based on realism and composure.</w:t>
      </w:r>
    </w:p>
    <w:p w14:paraId="1E3253A8" w14:textId="77777777" w:rsidR="008E3A07" w:rsidRPr="008E3A07" w:rsidRDefault="008E3A07" w:rsidP="008E3A07">
      <w:pPr>
        <w:spacing w:after="0" w:line="360" w:lineRule="auto"/>
        <w:jc w:val="both"/>
        <w:rPr>
          <w:rFonts w:ascii="Times New Roman" w:eastAsia="Times New Roman" w:hAnsi="Times New Roman"/>
          <w:color w:val="000000"/>
          <w:sz w:val="20"/>
          <w:szCs w:val="20"/>
        </w:rPr>
      </w:pPr>
      <w:r w:rsidRPr="008E3A07">
        <w:rPr>
          <w:rFonts w:ascii="Times New Roman" w:eastAsia="Times New Roman" w:hAnsi="Times New Roman"/>
          <w:color w:val="000000"/>
          <w:sz w:val="20"/>
          <w:szCs w:val="20"/>
        </w:rPr>
        <w:t xml:space="preserve">In addition, empirical analysis has shown that cognitive and intellectual abilities are more pronounced in military personnel who participated in combat operations. Probably due to the high intellectual load in combat, the strength and endurance of nervous processes to the effects of combat stress factors, such </w:t>
      </w:r>
      <w:r w:rsidRPr="008E3A07">
        <w:rPr>
          <w:rFonts w:ascii="Times New Roman" w:hAnsi="Times New Roman"/>
          <w:spacing w:val="-2"/>
          <w:sz w:val="20"/>
          <w:szCs w:val="20"/>
        </w:rPr>
        <w:t xml:space="preserve">servicemen </w:t>
      </w:r>
      <w:r w:rsidRPr="008E3A07">
        <w:rPr>
          <w:rFonts w:ascii="Times New Roman" w:eastAsia="Times New Roman" w:hAnsi="Times New Roman"/>
          <w:color w:val="000000"/>
          <w:sz w:val="20"/>
          <w:szCs w:val="20"/>
        </w:rPr>
        <w:t xml:space="preserve">have developed skills of rapid analysis, information processing, situation assessment, and optimal decision-making in combat. From a psychological point of view, </w:t>
      </w:r>
      <w:r w:rsidRPr="008E3A07">
        <w:rPr>
          <w:rFonts w:ascii="Times New Roman" w:hAnsi="Times New Roman"/>
          <w:spacing w:val="-2"/>
          <w:sz w:val="20"/>
          <w:szCs w:val="20"/>
        </w:rPr>
        <w:t xml:space="preserve">servicemen </w:t>
      </w:r>
      <w:r w:rsidRPr="008E3A07">
        <w:rPr>
          <w:rFonts w:ascii="Times New Roman" w:eastAsia="Times New Roman" w:hAnsi="Times New Roman"/>
          <w:color w:val="000000"/>
          <w:sz w:val="20"/>
          <w:szCs w:val="20"/>
        </w:rPr>
        <w:t xml:space="preserve">with such indicators are more stress-resistant, which is extremely important for activities in the conditions of </w:t>
      </w:r>
      <w:r w:rsidRPr="008E3A07">
        <w:rPr>
          <w:rFonts w:ascii="Times New Roman" w:eastAsia="Times New Roman" w:hAnsi="Times New Roman"/>
          <w:color w:val="000000"/>
          <w:sz w:val="20"/>
          <w:szCs w:val="20"/>
        </w:rPr>
        <w:lastRenderedPageBreak/>
        <w:t xml:space="preserve">defensive combat. It is possible that there is also a connection with the age of </w:t>
      </w:r>
      <w:r w:rsidRPr="008E3A07">
        <w:rPr>
          <w:rFonts w:ascii="Times New Roman" w:hAnsi="Times New Roman"/>
          <w:spacing w:val="-2"/>
          <w:sz w:val="20"/>
          <w:szCs w:val="20"/>
        </w:rPr>
        <w:t>servicemen</w:t>
      </w:r>
      <w:r w:rsidRPr="008E3A07">
        <w:rPr>
          <w:rFonts w:ascii="Times New Roman" w:eastAsia="Times New Roman" w:hAnsi="Times New Roman"/>
          <w:color w:val="000000"/>
          <w:sz w:val="20"/>
          <w:szCs w:val="20"/>
        </w:rPr>
        <w:t>, who, thanks to their life and combat experience, adequately comprehend and assess the combat situation and their own resources and choose constructive strategies for behavior in combat.</w:t>
      </w:r>
    </w:p>
    <w:p w14:paraId="0BC0056A" w14:textId="77777777" w:rsidR="008E3A07" w:rsidRPr="008E3A07" w:rsidRDefault="008E3A07" w:rsidP="008E3A07">
      <w:pPr>
        <w:spacing w:after="0" w:line="360" w:lineRule="auto"/>
        <w:jc w:val="both"/>
        <w:rPr>
          <w:rFonts w:ascii="Times New Roman" w:hAnsi="Times New Roman"/>
          <w:color w:val="000000"/>
          <w:sz w:val="20"/>
          <w:szCs w:val="20"/>
        </w:rPr>
      </w:pPr>
      <w:r w:rsidRPr="008E3A07">
        <w:rPr>
          <w:rFonts w:ascii="Times New Roman" w:hAnsi="Times New Roman"/>
          <w:color w:val="000000"/>
          <w:sz w:val="20"/>
          <w:szCs w:val="20"/>
        </w:rPr>
        <w:t>The emotional-volitional component of stress resistance is revealed through a system of stable mental processes and characteristics of military personnel in mechanized units focused on achieving a specific defensive combat objective. We investigated the ability of military personnel to regulate their emotions and behavior and focus on specific combat tasks using the methodology of A. Zverkov and E. Eidman, “Research on Volitional Self-Regulation” [1, pp. 107–111; 3, pp. 135–140]. The results of the study are presented in Table 5.</w:t>
      </w:r>
    </w:p>
    <w:p w14:paraId="6CB48769" w14:textId="77777777" w:rsidR="008E3A07" w:rsidRDefault="008E3A07" w:rsidP="008E3A07">
      <w:pPr>
        <w:spacing w:after="0" w:line="360" w:lineRule="auto"/>
        <w:jc w:val="both"/>
        <w:rPr>
          <w:rFonts w:ascii="Times New Roman" w:hAnsi="Times New Roman"/>
          <w:spacing w:val="-2"/>
          <w:sz w:val="20"/>
          <w:szCs w:val="20"/>
        </w:rPr>
      </w:pPr>
    </w:p>
    <w:p w14:paraId="3FCF133A" w14:textId="1A628B11" w:rsidR="00E60B8B" w:rsidRDefault="00E60B8B" w:rsidP="00E60B8B">
      <w:pPr>
        <w:spacing w:after="0" w:line="360" w:lineRule="auto"/>
        <w:jc w:val="center"/>
        <w:rPr>
          <w:rFonts w:ascii="Times New Roman" w:hAnsi="Times New Roman"/>
          <w:spacing w:val="-2"/>
          <w:sz w:val="20"/>
          <w:szCs w:val="20"/>
        </w:rPr>
      </w:pPr>
      <w:r w:rsidRPr="008C2769">
        <w:rPr>
          <w:rFonts w:ascii="Times New Roman" w:hAnsi="Times New Roman" w:cs="Times New Roman"/>
          <w:b/>
          <w:color w:val="0070C0"/>
          <w:sz w:val="20"/>
          <w:szCs w:val="20"/>
        </w:rPr>
        <w:t>Table 5:</w:t>
      </w:r>
      <w:r>
        <w:rPr>
          <w:rFonts w:ascii="Times New Roman" w:hAnsi="Times New Roman"/>
          <w:spacing w:val="-2"/>
          <w:sz w:val="20"/>
          <w:szCs w:val="20"/>
        </w:rPr>
        <w:t xml:space="preserve"> </w:t>
      </w:r>
      <w:r w:rsidRPr="00E60B8B">
        <w:rPr>
          <w:rFonts w:ascii="Times New Roman" w:hAnsi="Times New Roman"/>
          <w:spacing w:val="-2"/>
          <w:sz w:val="20"/>
          <w:szCs w:val="20"/>
        </w:rPr>
        <w:t>Indicators of volitional self-regulation in servicemen of mechanized units</w:t>
      </w:r>
    </w:p>
    <w:tbl>
      <w:tblPr>
        <w:tblW w:w="5000" w:type="pct"/>
        <w:tblLook w:val="04A0" w:firstRow="1" w:lastRow="0" w:firstColumn="1" w:lastColumn="0" w:noHBand="0" w:noVBand="1"/>
      </w:tblPr>
      <w:tblGrid>
        <w:gridCol w:w="938"/>
        <w:gridCol w:w="731"/>
        <w:gridCol w:w="731"/>
        <w:gridCol w:w="732"/>
        <w:gridCol w:w="732"/>
        <w:gridCol w:w="732"/>
        <w:gridCol w:w="732"/>
        <w:gridCol w:w="732"/>
        <w:gridCol w:w="732"/>
        <w:gridCol w:w="732"/>
        <w:gridCol w:w="732"/>
        <w:gridCol w:w="732"/>
        <w:gridCol w:w="722"/>
      </w:tblGrid>
      <w:tr w:rsidR="00E60B8B" w:rsidRPr="00E60B8B" w14:paraId="38F104F9" w14:textId="77777777" w:rsidTr="00E60B8B">
        <w:trPr>
          <w:trHeight w:val="290"/>
        </w:trPr>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2CB5C32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Indicator</w:t>
            </w:r>
          </w:p>
        </w:tc>
        <w:tc>
          <w:tcPr>
            <w:tcW w:w="1538" w:type="pct"/>
            <w:gridSpan w:val="4"/>
            <w:tcBorders>
              <w:top w:val="single" w:sz="4" w:space="0" w:color="auto"/>
              <w:left w:val="nil"/>
              <w:bottom w:val="single" w:sz="4" w:space="0" w:color="auto"/>
              <w:right w:val="single" w:sz="4" w:space="0" w:color="auto"/>
            </w:tcBorders>
            <w:vAlign w:val="center"/>
            <w:hideMark/>
          </w:tcPr>
          <w:p w14:paraId="540CC2C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38" w:type="pct"/>
            <w:gridSpan w:val="4"/>
            <w:tcBorders>
              <w:top w:val="single" w:sz="4" w:space="0" w:color="auto"/>
              <w:left w:val="nil"/>
              <w:bottom w:val="single" w:sz="4" w:space="0" w:color="auto"/>
              <w:right w:val="single" w:sz="4" w:space="0" w:color="auto"/>
            </w:tcBorders>
            <w:vAlign w:val="center"/>
            <w:hideMark/>
          </w:tcPr>
          <w:p w14:paraId="08991FB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38" w:type="pct"/>
            <w:gridSpan w:val="4"/>
            <w:tcBorders>
              <w:top w:val="single" w:sz="4" w:space="0" w:color="auto"/>
              <w:left w:val="nil"/>
              <w:bottom w:val="single" w:sz="4" w:space="0" w:color="auto"/>
              <w:right w:val="single" w:sz="4" w:space="0" w:color="auto"/>
            </w:tcBorders>
            <w:vAlign w:val="center"/>
            <w:hideMark/>
          </w:tcPr>
          <w:p w14:paraId="7561832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54A5FB2D"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115898E8"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69" w:type="pct"/>
            <w:gridSpan w:val="2"/>
            <w:tcBorders>
              <w:top w:val="single" w:sz="4" w:space="0" w:color="auto"/>
              <w:left w:val="nil"/>
              <w:bottom w:val="single" w:sz="4" w:space="0" w:color="auto"/>
              <w:right w:val="single" w:sz="4" w:space="0" w:color="auto"/>
            </w:tcBorders>
            <w:vAlign w:val="center"/>
            <w:hideMark/>
          </w:tcPr>
          <w:p w14:paraId="0EEEA49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742D2A6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03C1247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23A18C2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9" w:type="pct"/>
            <w:gridSpan w:val="2"/>
            <w:tcBorders>
              <w:top w:val="single" w:sz="4" w:space="0" w:color="auto"/>
              <w:left w:val="nil"/>
              <w:bottom w:val="single" w:sz="4" w:space="0" w:color="auto"/>
              <w:right w:val="single" w:sz="4" w:space="0" w:color="auto"/>
            </w:tcBorders>
            <w:vAlign w:val="center"/>
            <w:hideMark/>
          </w:tcPr>
          <w:p w14:paraId="078B801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9" w:type="pct"/>
            <w:gridSpan w:val="2"/>
            <w:tcBorders>
              <w:top w:val="single" w:sz="4" w:space="0" w:color="auto"/>
              <w:left w:val="nil"/>
              <w:bottom w:val="single" w:sz="4" w:space="0" w:color="auto"/>
              <w:right w:val="single" w:sz="4" w:space="0" w:color="auto"/>
            </w:tcBorders>
            <w:vAlign w:val="center"/>
            <w:hideMark/>
          </w:tcPr>
          <w:p w14:paraId="0DBE328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3CC23F72" w14:textId="77777777" w:rsidTr="00E60B8B">
        <w:trPr>
          <w:trHeight w:val="290"/>
        </w:trPr>
        <w:tc>
          <w:tcPr>
            <w:tcW w:w="385" w:type="pct"/>
            <w:vMerge/>
            <w:tcBorders>
              <w:top w:val="single" w:sz="4" w:space="0" w:color="auto"/>
              <w:left w:val="single" w:sz="4" w:space="0" w:color="auto"/>
              <w:bottom w:val="single" w:sz="4" w:space="0" w:color="auto"/>
              <w:right w:val="single" w:sz="4" w:space="0" w:color="auto"/>
            </w:tcBorders>
            <w:vAlign w:val="center"/>
            <w:hideMark/>
          </w:tcPr>
          <w:p w14:paraId="7EA1D0C6"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85" w:type="pct"/>
            <w:tcBorders>
              <w:top w:val="nil"/>
              <w:left w:val="nil"/>
              <w:bottom w:val="single" w:sz="4" w:space="0" w:color="auto"/>
              <w:right w:val="single" w:sz="4" w:space="0" w:color="auto"/>
            </w:tcBorders>
            <w:vAlign w:val="center"/>
            <w:hideMark/>
          </w:tcPr>
          <w:p w14:paraId="20D33D8F"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62ED53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45B1793C"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484BFE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33C2B0E0"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F083E7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0A505051"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625F00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3876ADD0"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3BF6D9E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5" w:type="pct"/>
            <w:tcBorders>
              <w:top w:val="nil"/>
              <w:left w:val="nil"/>
              <w:bottom w:val="single" w:sz="4" w:space="0" w:color="auto"/>
              <w:right w:val="single" w:sz="4" w:space="0" w:color="auto"/>
            </w:tcBorders>
            <w:vAlign w:val="center"/>
            <w:hideMark/>
          </w:tcPr>
          <w:p w14:paraId="08126EDA"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5" w:type="pct"/>
            <w:tcBorders>
              <w:top w:val="nil"/>
              <w:left w:val="nil"/>
              <w:bottom w:val="single" w:sz="4" w:space="0" w:color="auto"/>
              <w:right w:val="single" w:sz="4" w:space="0" w:color="auto"/>
            </w:tcBorders>
            <w:vAlign w:val="center"/>
            <w:hideMark/>
          </w:tcPr>
          <w:p w14:paraId="463365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0545CFFA"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0308D7A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“Persistence” Scale</w:t>
            </w:r>
          </w:p>
        </w:tc>
      </w:tr>
      <w:tr w:rsidR="00E60B8B" w:rsidRPr="00E60B8B" w14:paraId="0B147EDB"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6248670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0EA5C47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086ECB9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1D8643B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42DFA83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1945AB7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85" w:type="pct"/>
            <w:tcBorders>
              <w:top w:val="nil"/>
              <w:left w:val="nil"/>
              <w:bottom w:val="single" w:sz="4" w:space="0" w:color="auto"/>
              <w:right w:val="single" w:sz="4" w:space="0" w:color="auto"/>
            </w:tcBorders>
            <w:vAlign w:val="center"/>
            <w:hideMark/>
          </w:tcPr>
          <w:p w14:paraId="20D09BE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7DF996F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6B20E4A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67F0EEF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48</w:t>
            </w:r>
          </w:p>
        </w:tc>
        <w:tc>
          <w:tcPr>
            <w:tcW w:w="385" w:type="pct"/>
            <w:tcBorders>
              <w:top w:val="nil"/>
              <w:left w:val="nil"/>
              <w:bottom w:val="single" w:sz="4" w:space="0" w:color="auto"/>
              <w:right w:val="single" w:sz="4" w:space="0" w:color="auto"/>
            </w:tcBorders>
            <w:vAlign w:val="center"/>
            <w:hideMark/>
          </w:tcPr>
          <w:p w14:paraId="210BCC1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29</w:t>
            </w:r>
          </w:p>
        </w:tc>
        <w:tc>
          <w:tcPr>
            <w:tcW w:w="385" w:type="pct"/>
            <w:tcBorders>
              <w:top w:val="nil"/>
              <w:left w:val="nil"/>
              <w:bottom w:val="single" w:sz="4" w:space="0" w:color="auto"/>
              <w:right w:val="single" w:sz="4" w:space="0" w:color="auto"/>
            </w:tcBorders>
            <w:vAlign w:val="center"/>
            <w:hideMark/>
          </w:tcPr>
          <w:p w14:paraId="5CA1C38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46</w:t>
            </w:r>
          </w:p>
        </w:tc>
        <w:tc>
          <w:tcPr>
            <w:tcW w:w="385" w:type="pct"/>
            <w:tcBorders>
              <w:top w:val="nil"/>
              <w:left w:val="nil"/>
              <w:bottom w:val="single" w:sz="4" w:space="0" w:color="auto"/>
              <w:right w:val="single" w:sz="4" w:space="0" w:color="auto"/>
            </w:tcBorders>
            <w:vAlign w:val="center"/>
            <w:hideMark/>
          </w:tcPr>
          <w:p w14:paraId="44D71A3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28</w:t>
            </w:r>
          </w:p>
        </w:tc>
      </w:tr>
      <w:tr w:rsidR="00E60B8B" w:rsidRPr="00E60B8B" w14:paraId="3587E133"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2C533BC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102804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A3ABA3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6A07D16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48F990C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2933B76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c>
          <w:tcPr>
            <w:tcW w:w="385" w:type="pct"/>
            <w:tcBorders>
              <w:top w:val="nil"/>
              <w:left w:val="nil"/>
              <w:bottom w:val="single" w:sz="4" w:space="0" w:color="auto"/>
              <w:right w:val="single" w:sz="4" w:space="0" w:color="auto"/>
            </w:tcBorders>
            <w:vAlign w:val="center"/>
            <w:hideMark/>
          </w:tcPr>
          <w:p w14:paraId="40108C9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39</w:t>
            </w:r>
          </w:p>
        </w:tc>
        <w:tc>
          <w:tcPr>
            <w:tcW w:w="385" w:type="pct"/>
            <w:tcBorders>
              <w:top w:val="nil"/>
              <w:left w:val="nil"/>
              <w:bottom w:val="single" w:sz="4" w:space="0" w:color="auto"/>
              <w:right w:val="single" w:sz="4" w:space="0" w:color="auto"/>
            </w:tcBorders>
            <w:vAlign w:val="center"/>
            <w:hideMark/>
          </w:tcPr>
          <w:p w14:paraId="55EF4FD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58D66E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35535F1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c>
          <w:tcPr>
            <w:tcW w:w="385" w:type="pct"/>
            <w:tcBorders>
              <w:top w:val="nil"/>
              <w:left w:val="nil"/>
              <w:bottom w:val="single" w:sz="4" w:space="0" w:color="auto"/>
              <w:right w:val="single" w:sz="4" w:space="0" w:color="auto"/>
            </w:tcBorders>
            <w:vAlign w:val="center"/>
            <w:hideMark/>
          </w:tcPr>
          <w:p w14:paraId="5A73AF4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85" w:type="pct"/>
            <w:tcBorders>
              <w:top w:val="nil"/>
              <w:left w:val="nil"/>
              <w:bottom w:val="single" w:sz="4" w:space="0" w:color="auto"/>
              <w:right w:val="single" w:sz="4" w:space="0" w:color="auto"/>
            </w:tcBorders>
            <w:vAlign w:val="center"/>
            <w:hideMark/>
          </w:tcPr>
          <w:p w14:paraId="2317F9E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30</w:t>
            </w:r>
          </w:p>
        </w:tc>
        <w:tc>
          <w:tcPr>
            <w:tcW w:w="385" w:type="pct"/>
            <w:tcBorders>
              <w:top w:val="nil"/>
              <w:left w:val="nil"/>
              <w:bottom w:val="single" w:sz="4" w:space="0" w:color="auto"/>
              <w:right w:val="single" w:sz="4" w:space="0" w:color="auto"/>
            </w:tcBorders>
            <w:vAlign w:val="center"/>
            <w:hideMark/>
          </w:tcPr>
          <w:p w14:paraId="69DBEFB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19</w:t>
            </w:r>
          </w:p>
        </w:tc>
      </w:tr>
      <w:tr w:rsidR="00E60B8B" w:rsidRPr="00E60B8B" w14:paraId="328C2827"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38D73154"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“Self-Control” Scale</w:t>
            </w:r>
          </w:p>
        </w:tc>
      </w:tr>
      <w:tr w:rsidR="00E60B8B" w:rsidRPr="00E60B8B" w14:paraId="6243A7DE"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45ED22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354AD94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137DDCF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5E93ED9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6C0D9FB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61B58A6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0C8C21C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c>
          <w:tcPr>
            <w:tcW w:w="385" w:type="pct"/>
            <w:tcBorders>
              <w:top w:val="nil"/>
              <w:left w:val="nil"/>
              <w:bottom w:val="single" w:sz="4" w:space="0" w:color="auto"/>
              <w:right w:val="single" w:sz="4" w:space="0" w:color="auto"/>
            </w:tcBorders>
            <w:vAlign w:val="center"/>
            <w:hideMark/>
          </w:tcPr>
          <w:p w14:paraId="76F8D99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43C11B5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624311E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52</w:t>
            </w:r>
          </w:p>
        </w:tc>
        <w:tc>
          <w:tcPr>
            <w:tcW w:w="385" w:type="pct"/>
            <w:tcBorders>
              <w:top w:val="nil"/>
              <w:left w:val="nil"/>
              <w:bottom w:val="single" w:sz="4" w:space="0" w:color="auto"/>
              <w:right w:val="single" w:sz="4" w:space="0" w:color="auto"/>
            </w:tcBorders>
            <w:vAlign w:val="center"/>
            <w:hideMark/>
          </w:tcPr>
          <w:p w14:paraId="4212AC5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32</w:t>
            </w:r>
          </w:p>
        </w:tc>
        <w:tc>
          <w:tcPr>
            <w:tcW w:w="385" w:type="pct"/>
            <w:tcBorders>
              <w:top w:val="nil"/>
              <w:left w:val="nil"/>
              <w:bottom w:val="single" w:sz="4" w:space="0" w:color="auto"/>
              <w:right w:val="single" w:sz="4" w:space="0" w:color="auto"/>
            </w:tcBorders>
            <w:vAlign w:val="center"/>
            <w:hideMark/>
          </w:tcPr>
          <w:p w14:paraId="6169CB1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32A0EA2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r>
      <w:tr w:rsidR="00E60B8B" w:rsidRPr="00E60B8B" w14:paraId="0B7F8A26"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588BD75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07D15A2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057C8EC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167EC8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18E0BC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0099A36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211F220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47</w:t>
            </w:r>
          </w:p>
        </w:tc>
        <w:tc>
          <w:tcPr>
            <w:tcW w:w="385" w:type="pct"/>
            <w:tcBorders>
              <w:top w:val="nil"/>
              <w:left w:val="nil"/>
              <w:bottom w:val="single" w:sz="4" w:space="0" w:color="auto"/>
              <w:right w:val="single" w:sz="4" w:space="0" w:color="auto"/>
            </w:tcBorders>
            <w:vAlign w:val="center"/>
            <w:hideMark/>
          </w:tcPr>
          <w:p w14:paraId="42693E6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5A8D102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70B0EEC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85" w:type="pct"/>
            <w:tcBorders>
              <w:top w:val="nil"/>
              <w:left w:val="nil"/>
              <w:bottom w:val="single" w:sz="4" w:space="0" w:color="auto"/>
              <w:right w:val="single" w:sz="4" w:space="0" w:color="auto"/>
            </w:tcBorders>
            <w:vAlign w:val="center"/>
            <w:hideMark/>
          </w:tcPr>
          <w:p w14:paraId="4EC4F68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c>
          <w:tcPr>
            <w:tcW w:w="385" w:type="pct"/>
            <w:tcBorders>
              <w:top w:val="nil"/>
              <w:left w:val="nil"/>
              <w:bottom w:val="single" w:sz="4" w:space="0" w:color="auto"/>
              <w:right w:val="single" w:sz="4" w:space="0" w:color="auto"/>
            </w:tcBorders>
            <w:vAlign w:val="center"/>
            <w:hideMark/>
          </w:tcPr>
          <w:p w14:paraId="75324F5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c>
          <w:tcPr>
            <w:tcW w:w="385" w:type="pct"/>
            <w:tcBorders>
              <w:top w:val="nil"/>
              <w:left w:val="nil"/>
              <w:bottom w:val="single" w:sz="4" w:space="0" w:color="auto"/>
              <w:right w:val="single" w:sz="4" w:space="0" w:color="auto"/>
            </w:tcBorders>
            <w:vAlign w:val="center"/>
            <w:hideMark/>
          </w:tcPr>
          <w:p w14:paraId="261B971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r>
      <w:tr w:rsidR="00E60B8B" w:rsidRPr="00E60B8B" w14:paraId="522E424D" w14:textId="77777777" w:rsidTr="00E60B8B">
        <w:trPr>
          <w:trHeight w:val="29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36E389E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General Scale</w:t>
            </w:r>
          </w:p>
        </w:tc>
      </w:tr>
      <w:tr w:rsidR="00E60B8B" w:rsidRPr="00E60B8B" w14:paraId="3068046A"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53B2669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5" w:type="pct"/>
            <w:tcBorders>
              <w:top w:val="nil"/>
              <w:left w:val="nil"/>
              <w:bottom w:val="single" w:sz="4" w:space="0" w:color="auto"/>
              <w:right w:val="single" w:sz="4" w:space="0" w:color="auto"/>
            </w:tcBorders>
            <w:vAlign w:val="center"/>
            <w:hideMark/>
          </w:tcPr>
          <w:p w14:paraId="7E16171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5" w:type="pct"/>
            <w:tcBorders>
              <w:top w:val="nil"/>
              <w:left w:val="nil"/>
              <w:bottom w:val="single" w:sz="4" w:space="0" w:color="auto"/>
              <w:right w:val="single" w:sz="4" w:space="0" w:color="auto"/>
            </w:tcBorders>
            <w:vAlign w:val="center"/>
            <w:hideMark/>
          </w:tcPr>
          <w:p w14:paraId="30812A6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5" w:type="pct"/>
            <w:tcBorders>
              <w:top w:val="nil"/>
              <w:left w:val="nil"/>
              <w:bottom w:val="single" w:sz="4" w:space="0" w:color="auto"/>
              <w:right w:val="single" w:sz="4" w:space="0" w:color="auto"/>
            </w:tcBorders>
            <w:vAlign w:val="center"/>
            <w:hideMark/>
          </w:tcPr>
          <w:p w14:paraId="6644388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5" w:type="pct"/>
            <w:tcBorders>
              <w:top w:val="nil"/>
              <w:left w:val="nil"/>
              <w:bottom w:val="single" w:sz="4" w:space="0" w:color="auto"/>
              <w:right w:val="single" w:sz="4" w:space="0" w:color="auto"/>
            </w:tcBorders>
            <w:vAlign w:val="center"/>
            <w:hideMark/>
          </w:tcPr>
          <w:p w14:paraId="6239C36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85" w:type="pct"/>
            <w:tcBorders>
              <w:top w:val="nil"/>
              <w:left w:val="nil"/>
              <w:bottom w:val="single" w:sz="4" w:space="0" w:color="auto"/>
              <w:right w:val="single" w:sz="4" w:space="0" w:color="auto"/>
            </w:tcBorders>
            <w:vAlign w:val="center"/>
            <w:hideMark/>
          </w:tcPr>
          <w:p w14:paraId="5D0AF66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089BA40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c>
          <w:tcPr>
            <w:tcW w:w="385" w:type="pct"/>
            <w:tcBorders>
              <w:top w:val="nil"/>
              <w:left w:val="nil"/>
              <w:bottom w:val="single" w:sz="4" w:space="0" w:color="auto"/>
              <w:right w:val="single" w:sz="4" w:space="0" w:color="auto"/>
            </w:tcBorders>
            <w:vAlign w:val="center"/>
            <w:hideMark/>
          </w:tcPr>
          <w:p w14:paraId="55F0C63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10F0D06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017797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46</w:t>
            </w:r>
          </w:p>
        </w:tc>
        <w:tc>
          <w:tcPr>
            <w:tcW w:w="385" w:type="pct"/>
            <w:tcBorders>
              <w:top w:val="nil"/>
              <w:left w:val="nil"/>
              <w:bottom w:val="single" w:sz="4" w:space="0" w:color="auto"/>
              <w:right w:val="single" w:sz="4" w:space="0" w:color="auto"/>
            </w:tcBorders>
            <w:vAlign w:val="center"/>
            <w:hideMark/>
          </w:tcPr>
          <w:p w14:paraId="63EF3CB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28</w:t>
            </w:r>
          </w:p>
        </w:tc>
        <w:tc>
          <w:tcPr>
            <w:tcW w:w="385" w:type="pct"/>
            <w:tcBorders>
              <w:top w:val="nil"/>
              <w:left w:val="nil"/>
              <w:bottom w:val="single" w:sz="4" w:space="0" w:color="auto"/>
              <w:right w:val="single" w:sz="4" w:space="0" w:color="auto"/>
            </w:tcBorders>
            <w:vAlign w:val="center"/>
            <w:hideMark/>
          </w:tcPr>
          <w:p w14:paraId="6BF9082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34</w:t>
            </w:r>
          </w:p>
        </w:tc>
        <w:tc>
          <w:tcPr>
            <w:tcW w:w="385" w:type="pct"/>
            <w:tcBorders>
              <w:top w:val="nil"/>
              <w:left w:val="nil"/>
              <w:bottom w:val="single" w:sz="4" w:space="0" w:color="auto"/>
              <w:right w:val="single" w:sz="4" w:space="0" w:color="auto"/>
            </w:tcBorders>
            <w:vAlign w:val="center"/>
            <w:hideMark/>
          </w:tcPr>
          <w:p w14:paraId="4BB9C28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r>
      <w:tr w:rsidR="00E60B8B" w:rsidRPr="00E60B8B" w14:paraId="296A393A" w14:textId="77777777" w:rsidTr="00E60B8B">
        <w:trPr>
          <w:trHeight w:val="290"/>
        </w:trPr>
        <w:tc>
          <w:tcPr>
            <w:tcW w:w="385" w:type="pct"/>
            <w:tcBorders>
              <w:top w:val="nil"/>
              <w:left w:val="single" w:sz="4" w:space="0" w:color="auto"/>
              <w:bottom w:val="single" w:sz="4" w:space="0" w:color="auto"/>
              <w:right w:val="single" w:sz="4" w:space="0" w:color="auto"/>
            </w:tcBorders>
            <w:vAlign w:val="center"/>
            <w:hideMark/>
          </w:tcPr>
          <w:p w14:paraId="217E34C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5" w:type="pct"/>
            <w:tcBorders>
              <w:top w:val="nil"/>
              <w:left w:val="nil"/>
              <w:bottom w:val="single" w:sz="4" w:space="0" w:color="auto"/>
              <w:right w:val="single" w:sz="4" w:space="0" w:color="auto"/>
            </w:tcBorders>
            <w:vAlign w:val="center"/>
            <w:hideMark/>
          </w:tcPr>
          <w:p w14:paraId="01BB306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053B9F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5" w:type="pct"/>
            <w:tcBorders>
              <w:top w:val="nil"/>
              <w:left w:val="nil"/>
              <w:bottom w:val="single" w:sz="4" w:space="0" w:color="auto"/>
              <w:right w:val="single" w:sz="4" w:space="0" w:color="auto"/>
            </w:tcBorders>
            <w:vAlign w:val="center"/>
            <w:hideMark/>
          </w:tcPr>
          <w:p w14:paraId="5B5B314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5" w:type="pct"/>
            <w:tcBorders>
              <w:top w:val="nil"/>
              <w:left w:val="nil"/>
              <w:bottom w:val="single" w:sz="4" w:space="0" w:color="auto"/>
              <w:right w:val="single" w:sz="4" w:space="0" w:color="auto"/>
            </w:tcBorders>
            <w:vAlign w:val="center"/>
            <w:hideMark/>
          </w:tcPr>
          <w:p w14:paraId="547F501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5" w:type="pct"/>
            <w:tcBorders>
              <w:top w:val="nil"/>
              <w:left w:val="nil"/>
              <w:bottom w:val="single" w:sz="4" w:space="0" w:color="auto"/>
              <w:right w:val="single" w:sz="4" w:space="0" w:color="auto"/>
            </w:tcBorders>
            <w:vAlign w:val="center"/>
            <w:hideMark/>
          </w:tcPr>
          <w:p w14:paraId="33319B2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111A754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47</w:t>
            </w:r>
          </w:p>
        </w:tc>
        <w:tc>
          <w:tcPr>
            <w:tcW w:w="385" w:type="pct"/>
            <w:tcBorders>
              <w:top w:val="nil"/>
              <w:left w:val="nil"/>
              <w:bottom w:val="single" w:sz="4" w:space="0" w:color="auto"/>
              <w:right w:val="single" w:sz="4" w:space="0" w:color="auto"/>
            </w:tcBorders>
            <w:vAlign w:val="center"/>
            <w:hideMark/>
          </w:tcPr>
          <w:p w14:paraId="3F12B2A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5" w:type="pct"/>
            <w:tcBorders>
              <w:top w:val="nil"/>
              <w:left w:val="nil"/>
              <w:bottom w:val="single" w:sz="4" w:space="0" w:color="auto"/>
              <w:right w:val="single" w:sz="4" w:space="0" w:color="auto"/>
            </w:tcBorders>
            <w:vAlign w:val="center"/>
            <w:hideMark/>
          </w:tcPr>
          <w:p w14:paraId="4B5DC7C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5" w:type="pct"/>
            <w:tcBorders>
              <w:top w:val="nil"/>
              <w:left w:val="nil"/>
              <w:bottom w:val="single" w:sz="4" w:space="0" w:color="auto"/>
              <w:right w:val="single" w:sz="4" w:space="0" w:color="auto"/>
            </w:tcBorders>
            <w:vAlign w:val="center"/>
            <w:hideMark/>
          </w:tcPr>
          <w:p w14:paraId="67C50B5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5" w:type="pct"/>
            <w:tcBorders>
              <w:top w:val="nil"/>
              <w:left w:val="nil"/>
              <w:bottom w:val="single" w:sz="4" w:space="0" w:color="auto"/>
              <w:right w:val="single" w:sz="4" w:space="0" w:color="auto"/>
            </w:tcBorders>
            <w:vAlign w:val="center"/>
            <w:hideMark/>
          </w:tcPr>
          <w:p w14:paraId="0D509C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5" w:type="pct"/>
            <w:tcBorders>
              <w:top w:val="nil"/>
              <w:left w:val="nil"/>
              <w:bottom w:val="single" w:sz="4" w:space="0" w:color="auto"/>
              <w:right w:val="single" w:sz="4" w:space="0" w:color="auto"/>
            </w:tcBorders>
            <w:vAlign w:val="center"/>
            <w:hideMark/>
          </w:tcPr>
          <w:p w14:paraId="687DFAA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5" w:type="pct"/>
            <w:tcBorders>
              <w:top w:val="nil"/>
              <w:left w:val="nil"/>
              <w:bottom w:val="single" w:sz="4" w:space="0" w:color="auto"/>
              <w:right w:val="single" w:sz="4" w:space="0" w:color="auto"/>
            </w:tcBorders>
            <w:vAlign w:val="center"/>
            <w:hideMark/>
          </w:tcPr>
          <w:p w14:paraId="4405B12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r>
    </w:tbl>
    <w:p w14:paraId="7FBC1E14" w14:textId="77777777" w:rsidR="00E60B8B" w:rsidRDefault="00E60B8B" w:rsidP="008E3A07">
      <w:pPr>
        <w:spacing w:after="0" w:line="360" w:lineRule="auto"/>
        <w:jc w:val="both"/>
        <w:rPr>
          <w:rFonts w:ascii="Times New Roman" w:hAnsi="Times New Roman"/>
          <w:spacing w:val="-2"/>
          <w:sz w:val="20"/>
          <w:szCs w:val="20"/>
        </w:rPr>
      </w:pPr>
    </w:p>
    <w:p w14:paraId="3F206F23"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Analysis of the results showed that most of the personnel of mechanized units (officers – 50%, sergeants – 61%, soldiers – 52%) are distinguished by high levels of emotional-volitional self-regulation, which indicates their emotional maturity, activity, independence, and self-reliance. The activities of this category of individuals in defensive combat are based on self-confidence, steadfastness of purpose, and a sense of responsibility for the results of their actions. In the event of a sudden change in the situation, </w:t>
      </w:r>
      <w:r w:rsidRPr="008E3A07">
        <w:rPr>
          <w:rFonts w:ascii="Times New Roman" w:hAnsi="Times New Roman"/>
          <w:spacing w:val="-2"/>
          <w:sz w:val="20"/>
          <w:szCs w:val="20"/>
        </w:rPr>
        <w:t>servicemen</w:t>
      </w:r>
      <w:r w:rsidRPr="008E3A07">
        <w:rPr>
          <w:rFonts w:ascii="Times New Roman" w:hAnsi="Times New Roman"/>
          <w:sz w:val="20"/>
          <w:szCs w:val="20"/>
        </w:rPr>
        <w:t xml:space="preserve"> will control their actions and distribute their efforts in accordance with the objectives and circumstances of the battle.</w:t>
      </w:r>
    </w:p>
    <w:p w14:paraId="5A546D80"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High scores on the scales of “Persistence” and “Self-Control” indicate the activity and responsibility of military personnel. Volitional qualities such as self-control, determination and purposefulness are the core of volitional actions aimed at achieving a specific goal in defensive combat. However, low scores are also observed on these scales: “Persistence” (officers – 50%, sergeants – 47%, soldiers – 57%); “Self-Control” (officers – 50%, sergeants – 39%, soldiers – 54%). These results reflect the increased emotional lability of military personnel to the influence of external and internal factors of combat. Uncertainty and impulsiveness are manifested in the inconsistency of their actions in defensive combat. It is possible that the emotional</w:t>
      </w:r>
      <w:r w:rsidRPr="008E3A07">
        <w:rPr>
          <w:rFonts w:ascii="Times New Roman" w:hAnsi="Times New Roman"/>
          <w:sz w:val="20"/>
          <w:szCs w:val="20"/>
          <w:lang w:val="uk-UA"/>
        </w:rPr>
        <w:t>-</w:t>
      </w:r>
      <w:r w:rsidRPr="008E3A07">
        <w:rPr>
          <w:rFonts w:ascii="Times New Roman" w:hAnsi="Times New Roman"/>
          <w:sz w:val="20"/>
          <w:szCs w:val="20"/>
        </w:rPr>
        <w:t xml:space="preserve">volitional sphere of servicemen in mechanized units has a dual cause: on the one hand, the conscious regulation of their actions by servicemen depends significantly on the properties of the nervous system, and on the other hand, on the acquired knowledge, skills, abilities, and combat experience [6, pp. 32–35]. Accordingly, the </w:t>
      </w:r>
      <w:r w:rsidRPr="008E3A07">
        <w:rPr>
          <w:rFonts w:ascii="Times New Roman" w:hAnsi="Times New Roman"/>
          <w:sz w:val="20"/>
          <w:szCs w:val="20"/>
        </w:rPr>
        <w:lastRenderedPageBreak/>
        <w:t>optimization and development of the emotional</w:t>
      </w:r>
      <w:r w:rsidRPr="008E3A07">
        <w:rPr>
          <w:rFonts w:ascii="Times New Roman" w:hAnsi="Times New Roman"/>
          <w:sz w:val="20"/>
          <w:szCs w:val="20"/>
          <w:lang w:val="uk-UA"/>
        </w:rPr>
        <w:t>-</w:t>
      </w:r>
      <w:r w:rsidRPr="008E3A07">
        <w:rPr>
          <w:rFonts w:ascii="Times New Roman" w:hAnsi="Times New Roman"/>
          <w:sz w:val="20"/>
          <w:szCs w:val="20"/>
        </w:rPr>
        <w:t>volitional sphere of military personnel can be achieved through psychological training [5, pp. 27–28].</w:t>
      </w:r>
    </w:p>
    <w:p w14:paraId="73F9B4E4" w14:textId="77777777" w:rsidR="008E3A07" w:rsidRDefault="008E3A07" w:rsidP="008E3A07">
      <w:pPr>
        <w:spacing w:after="0" w:line="360" w:lineRule="auto"/>
        <w:jc w:val="both"/>
        <w:rPr>
          <w:rFonts w:ascii="Times New Roman" w:hAnsi="Times New Roman"/>
          <w:spacing w:val="-4"/>
          <w:sz w:val="20"/>
          <w:szCs w:val="20"/>
        </w:rPr>
      </w:pPr>
      <w:r w:rsidRPr="008E3A07">
        <w:rPr>
          <w:rFonts w:ascii="Times New Roman" w:hAnsi="Times New Roman"/>
          <w:spacing w:val="-4"/>
          <w:sz w:val="20"/>
          <w:szCs w:val="20"/>
        </w:rPr>
        <w:t>We have studied the current emotional state of servicemen in mechanized units using the methodology developed by A.</w:t>
      </w:r>
      <w:r w:rsidRPr="008E3A07">
        <w:rPr>
          <w:rFonts w:ascii="Times New Roman" w:hAnsi="Times New Roman"/>
          <w:spacing w:val="-4"/>
          <w:sz w:val="20"/>
          <w:szCs w:val="20"/>
          <w:lang w:val="uk-UA"/>
        </w:rPr>
        <w:t> </w:t>
      </w:r>
      <w:r w:rsidRPr="008E3A07">
        <w:rPr>
          <w:rFonts w:ascii="Times New Roman" w:hAnsi="Times New Roman"/>
          <w:spacing w:val="-4"/>
          <w:sz w:val="20"/>
          <w:szCs w:val="20"/>
        </w:rPr>
        <w:t>Wessmann and D.</w:t>
      </w:r>
      <w:r w:rsidRPr="008E3A07">
        <w:rPr>
          <w:rFonts w:ascii="Times New Roman" w:hAnsi="Times New Roman"/>
          <w:spacing w:val="-4"/>
          <w:sz w:val="20"/>
          <w:szCs w:val="20"/>
          <w:lang w:val="uk-UA"/>
        </w:rPr>
        <w:t> </w:t>
      </w:r>
      <w:r w:rsidRPr="008E3A07">
        <w:rPr>
          <w:rFonts w:ascii="Times New Roman" w:hAnsi="Times New Roman"/>
          <w:spacing w:val="-4"/>
          <w:sz w:val="20"/>
          <w:szCs w:val="20"/>
        </w:rPr>
        <w:t>Rix, “Research on Emotional State” [1, pp. 114–117]. The results of the study are presented in Table 6.</w:t>
      </w:r>
    </w:p>
    <w:p w14:paraId="40E005A7" w14:textId="77777777" w:rsidR="008E3A07" w:rsidRDefault="008E3A07" w:rsidP="008E3A07">
      <w:pPr>
        <w:spacing w:after="0" w:line="360" w:lineRule="auto"/>
        <w:jc w:val="both"/>
        <w:rPr>
          <w:rFonts w:ascii="Times New Roman" w:hAnsi="Times New Roman"/>
          <w:spacing w:val="-4"/>
          <w:sz w:val="20"/>
          <w:szCs w:val="20"/>
        </w:rPr>
      </w:pPr>
    </w:p>
    <w:p w14:paraId="0DB7CD5E" w14:textId="6D54EE52" w:rsidR="00E60B8B" w:rsidRDefault="00E60B8B" w:rsidP="00E60B8B">
      <w:pPr>
        <w:spacing w:after="0" w:line="360" w:lineRule="auto"/>
        <w:jc w:val="center"/>
        <w:rPr>
          <w:rFonts w:ascii="Times New Roman" w:hAnsi="Times New Roman"/>
          <w:spacing w:val="-4"/>
          <w:sz w:val="20"/>
          <w:szCs w:val="20"/>
        </w:rPr>
      </w:pPr>
      <w:r w:rsidRPr="008C2769">
        <w:rPr>
          <w:rFonts w:ascii="Times New Roman" w:hAnsi="Times New Roman" w:cs="Times New Roman"/>
          <w:b/>
          <w:color w:val="0070C0"/>
          <w:sz w:val="20"/>
          <w:szCs w:val="20"/>
        </w:rPr>
        <w:t>Table 6:</w:t>
      </w:r>
      <w:r>
        <w:rPr>
          <w:rFonts w:ascii="Times New Roman" w:hAnsi="Times New Roman"/>
          <w:spacing w:val="-4"/>
          <w:sz w:val="20"/>
          <w:szCs w:val="20"/>
        </w:rPr>
        <w:t xml:space="preserve"> </w:t>
      </w:r>
      <w:r w:rsidRPr="00E60B8B">
        <w:rPr>
          <w:rFonts w:ascii="Times New Roman" w:hAnsi="Times New Roman"/>
          <w:spacing w:val="-4"/>
          <w:sz w:val="20"/>
          <w:szCs w:val="20"/>
        </w:rPr>
        <w:t>Integral indicator of emotional state in servicemen of mechanized units</w:t>
      </w:r>
    </w:p>
    <w:tbl>
      <w:tblPr>
        <w:tblW w:w="5000" w:type="pct"/>
        <w:tblLook w:val="04A0" w:firstRow="1" w:lastRow="0" w:firstColumn="1" w:lastColumn="0" w:noHBand="0" w:noVBand="1"/>
      </w:tblPr>
      <w:tblGrid>
        <w:gridCol w:w="1216"/>
        <w:gridCol w:w="705"/>
        <w:gridCol w:w="709"/>
        <w:gridCol w:w="707"/>
        <w:gridCol w:w="707"/>
        <w:gridCol w:w="710"/>
        <w:gridCol w:w="708"/>
        <w:gridCol w:w="708"/>
        <w:gridCol w:w="708"/>
        <w:gridCol w:w="710"/>
        <w:gridCol w:w="708"/>
        <w:gridCol w:w="710"/>
        <w:gridCol w:w="704"/>
      </w:tblGrid>
      <w:tr w:rsidR="00E60B8B" w:rsidRPr="00E60B8B" w14:paraId="7FC5E647" w14:textId="77777777" w:rsidTr="00E60B8B">
        <w:trPr>
          <w:trHeight w:val="290"/>
        </w:trPr>
        <w:tc>
          <w:tcPr>
            <w:tcW w:w="487" w:type="pct"/>
            <w:vMerge w:val="restart"/>
            <w:tcBorders>
              <w:top w:val="single" w:sz="4" w:space="0" w:color="auto"/>
              <w:left w:val="single" w:sz="4" w:space="0" w:color="auto"/>
              <w:bottom w:val="single" w:sz="4" w:space="0" w:color="auto"/>
              <w:right w:val="single" w:sz="4" w:space="0" w:color="auto"/>
            </w:tcBorders>
            <w:vAlign w:val="center"/>
            <w:hideMark/>
          </w:tcPr>
          <w:p w14:paraId="7CBA422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Indicator</w:t>
            </w:r>
          </w:p>
        </w:tc>
        <w:tc>
          <w:tcPr>
            <w:tcW w:w="1504" w:type="pct"/>
            <w:gridSpan w:val="4"/>
            <w:tcBorders>
              <w:top w:val="single" w:sz="4" w:space="0" w:color="auto"/>
              <w:left w:val="nil"/>
              <w:bottom w:val="single" w:sz="4" w:space="0" w:color="auto"/>
              <w:right w:val="single" w:sz="4" w:space="0" w:color="auto"/>
            </w:tcBorders>
            <w:vAlign w:val="center"/>
            <w:hideMark/>
          </w:tcPr>
          <w:p w14:paraId="1089969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04" w:type="pct"/>
            <w:gridSpan w:val="4"/>
            <w:tcBorders>
              <w:top w:val="single" w:sz="4" w:space="0" w:color="auto"/>
              <w:left w:val="nil"/>
              <w:bottom w:val="single" w:sz="4" w:space="0" w:color="auto"/>
              <w:right w:val="single" w:sz="4" w:space="0" w:color="auto"/>
            </w:tcBorders>
            <w:vAlign w:val="center"/>
            <w:hideMark/>
          </w:tcPr>
          <w:p w14:paraId="0963A5A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05" w:type="pct"/>
            <w:gridSpan w:val="4"/>
            <w:tcBorders>
              <w:top w:val="single" w:sz="4" w:space="0" w:color="auto"/>
              <w:left w:val="nil"/>
              <w:bottom w:val="single" w:sz="4" w:space="0" w:color="auto"/>
              <w:right w:val="single" w:sz="4" w:space="0" w:color="auto"/>
            </w:tcBorders>
            <w:vAlign w:val="center"/>
            <w:hideMark/>
          </w:tcPr>
          <w:p w14:paraId="4ED5EBD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082C62C3" w14:textId="77777777" w:rsidTr="00E60B8B">
        <w:trPr>
          <w:trHeight w:val="290"/>
        </w:trPr>
        <w:tc>
          <w:tcPr>
            <w:tcW w:w="487" w:type="pct"/>
            <w:vMerge/>
            <w:tcBorders>
              <w:top w:val="single" w:sz="4" w:space="0" w:color="auto"/>
              <w:left w:val="single" w:sz="4" w:space="0" w:color="auto"/>
              <w:bottom w:val="single" w:sz="4" w:space="0" w:color="auto"/>
              <w:right w:val="single" w:sz="4" w:space="0" w:color="auto"/>
            </w:tcBorders>
            <w:vAlign w:val="center"/>
            <w:hideMark/>
          </w:tcPr>
          <w:p w14:paraId="66203B0F"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52" w:type="pct"/>
            <w:gridSpan w:val="2"/>
            <w:tcBorders>
              <w:top w:val="single" w:sz="4" w:space="0" w:color="auto"/>
              <w:left w:val="nil"/>
              <w:bottom w:val="single" w:sz="4" w:space="0" w:color="auto"/>
              <w:right w:val="single" w:sz="4" w:space="0" w:color="auto"/>
            </w:tcBorders>
            <w:vAlign w:val="center"/>
            <w:hideMark/>
          </w:tcPr>
          <w:p w14:paraId="7D86A5A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52" w:type="pct"/>
            <w:gridSpan w:val="2"/>
            <w:tcBorders>
              <w:top w:val="single" w:sz="4" w:space="0" w:color="auto"/>
              <w:left w:val="nil"/>
              <w:bottom w:val="single" w:sz="4" w:space="0" w:color="auto"/>
              <w:right w:val="single" w:sz="4" w:space="0" w:color="auto"/>
            </w:tcBorders>
            <w:vAlign w:val="center"/>
            <w:hideMark/>
          </w:tcPr>
          <w:p w14:paraId="318E1DD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52" w:type="pct"/>
            <w:gridSpan w:val="2"/>
            <w:tcBorders>
              <w:top w:val="single" w:sz="4" w:space="0" w:color="auto"/>
              <w:left w:val="nil"/>
              <w:bottom w:val="single" w:sz="4" w:space="0" w:color="auto"/>
              <w:right w:val="single" w:sz="4" w:space="0" w:color="auto"/>
            </w:tcBorders>
            <w:vAlign w:val="center"/>
            <w:hideMark/>
          </w:tcPr>
          <w:p w14:paraId="341C564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52" w:type="pct"/>
            <w:gridSpan w:val="2"/>
            <w:tcBorders>
              <w:top w:val="single" w:sz="4" w:space="0" w:color="auto"/>
              <w:left w:val="nil"/>
              <w:bottom w:val="single" w:sz="4" w:space="0" w:color="auto"/>
              <w:right w:val="single" w:sz="4" w:space="0" w:color="auto"/>
            </w:tcBorders>
            <w:vAlign w:val="center"/>
            <w:hideMark/>
          </w:tcPr>
          <w:p w14:paraId="3E26444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52" w:type="pct"/>
            <w:gridSpan w:val="2"/>
            <w:tcBorders>
              <w:top w:val="single" w:sz="4" w:space="0" w:color="auto"/>
              <w:left w:val="nil"/>
              <w:bottom w:val="single" w:sz="4" w:space="0" w:color="auto"/>
              <w:right w:val="single" w:sz="4" w:space="0" w:color="auto"/>
            </w:tcBorders>
            <w:vAlign w:val="center"/>
            <w:hideMark/>
          </w:tcPr>
          <w:p w14:paraId="5D15F58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52" w:type="pct"/>
            <w:gridSpan w:val="2"/>
            <w:tcBorders>
              <w:top w:val="single" w:sz="4" w:space="0" w:color="auto"/>
              <w:left w:val="nil"/>
              <w:bottom w:val="single" w:sz="4" w:space="0" w:color="auto"/>
              <w:right w:val="single" w:sz="4" w:space="0" w:color="auto"/>
            </w:tcBorders>
            <w:vAlign w:val="center"/>
            <w:hideMark/>
          </w:tcPr>
          <w:p w14:paraId="2E798D3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4F0D97AB" w14:textId="77777777" w:rsidTr="00E60B8B">
        <w:trPr>
          <w:trHeight w:val="290"/>
        </w:trPr>
        <w:tc>
          <w:tcPr>
            <w:tcW w:w="487" w:type="pct"/>
            <w:vMerge/>
            <w:tcBorders>
              <w:top w:val="single" w:sz="4" w:space="0" w:color="auto"/>
              <w:left w:val="single" w:sz="4" w:space="0" w:color="auto"/>
              <w:bottom w:val="single" w:sz="4" w:space="0" w:color="auto"/>
              <w:right w:val="single" w:sz="4" w:space="0" w:color="auto"/>
            </w:tcBorders>
            <w:vAlign w:val="center"/>
            <w:hideMark/>
          </w:tcPr>
          <w:p w14:paraId="29D58126"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75" w:type="pct"/>
            <w:tcBorders>
              <w:top w:val="nil"/>
              <w:left w:val="nil"/>
              <w:bottom w:val="single" w:sz="4" w:space="0" w:color="auto"/>
              <w:right w:val="single" w:sz="4" w:space="0" w:color="auto"/>
            </w:tcBorders>
            <w:vAlign w:val="center"/>
            <w:hideMark/>
          </w:tcPr>
          <w:p w14:paraId="7EC84C05"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651945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76" w:type="pct"/>
            <w:tcBorders>
              <w:top w:val="nil"/>
              <w:left w:val="nil"/>
              <w:bottom w:val="single" w:sz="4" w:space="0" w:color="auto"/>
              <w:right w:val="single" w:sz="4" w:space="0" w:color="auto"/>
            </w:tcBorders>
            <w:vAlign w:val="center"/>
            <w:hideMark/>
          </w:tcPr>
          <w:p w14:paraId="1579853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71F7815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77" w:type="pct"/>
            <w:tcBorders>
              <w:top w:val="nil"/>
              <w:left w:val="nil"/>
              <w:bottom w:val="single" w:sz="4" w:space="0" w:color="auto"/>
              <w:right w:val="single" w:sz="4" w:space="0" w:color="auto"/>
            </w:tcBorders>
            <w:vAlign w:val="center"/>
            <w:hideMark/>
          </w:tcPr>
          <w:p w14:paraId="3F2AC173"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664C2B9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76" w:type="pct"/>
            <w:tcBorders>
              <w:top w:val="nil"/>
              <w:left w:val="nil"/>
              <w:bottom w:val="single" w:sz="4" w:space="0" w:color="auto"/>
              <w:right w:val="single" w:sz="4" w:space="0" w:color="auto"/>
            </w:tcBorders>
            <w:vAlign w:val="center"/>
            <w:hideMark/>
          </w:tcPr>
          <w:p w14:paraId="1330753B"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450E0F3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77" w:type="pct"/>
            <w:tcBorders>
              <w:top w:val="nil"/>
              <w:left w:val="nil"/>
              <w:bottom w:val="single" w:sz="4" w:space="0" w:color="auto"/>
              <w:right w:val="single" w:sz="4" w:space="0" w:color="auto"/>
            </w:tcBorders>
            <w:vAlign w:val="center"/>
            <w:hideMark/>
          </w:tcPr>
          <w:p w14:paraId="476A35A0"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50981F0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77" w:type="pct"/>
            <w:tcBorders>
              <w:top w:val="nil"/>
              <w:left w:val="nil"/>
              <w:bottom w:val="single" w:sz="4" w:space="0" w:color="auto"/>
              <w:right w:val="single" w:sz="4" w:space="0" w:color="auto"/>
            </w:tcBorders>
            <w:vAlign w:val="center"/>
            <w:hideMark/>
          </w:tcPr>
          <w:p w14:paraId="76EA481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6" w:type="pct"/>
            <w:tcBorders>
              <w:top w:val="nil"/>
              <w:left w:val="nil"/>
              <w:bottom w:val="single" w:sz="4" w:space="0" w:color="auto"/>
              <w:right w:val="single" w:sz="4" w:space="0" w:color="auto"/>
            </w:tcBorders>
            <w:vAlign w:val="center"/>
            <w:hideMark/>
          </w:tcPr>
          <w:p w14:paraId="14DBCB2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3D1044AF" w14:textId="77777777" w:rsidTr="00E60B8B">
        <w:trPr>
          <w:trHeight w:val="290"/>
        </w:trPr>
        <w:tc>
          <w:tcPr>
            <w:tcW w:w="487" w:type="pct"/>
            <w:tcBorders>
              <w:top w:val="nil"/>
              <w:left w:val="single" w:sz="4" w:space="0" w:color="auto"/>
              <w:bottom w:val="single" w:sz="4" w:space="0" w:color="auto"/>
              <w:right w:val="single" w:sz="4" w:space="0" w:color="auto"/>
            </w:tcBorders>
            <w:vAlign w:val="center"/>
            <w:hideMark/>
          </w:tcPr>
          <w:p w14:paraId="578068A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Poor</w:t>
            </w:r>
          </w:p>
        </w:tc>
        <w:tc>
          <w:tcPr>
            <w:tcW w:w="375" w:type="pct"/>
            <w:tcBorders>
              <w:top w:val="nil"/>
              <w:left w:val="nil"/>
              <w:bottom w:val="single" w:sz="4" w:space="0" w:color="auto"/>
              <w:right w:val="single" w:sz="4" w:space="0" w:color="auto"/>
            </w:tcBorders>
            <w:vAlign w:val="center"/>
            <w:hideMark/>
          </w:tcPr>
          <w:p w14:paraId="743C310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4431A94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403779B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2B45E79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7" w:type="pct"/>
            <w:tcBorders>
              <w:top w:val="nil"/>
              <w:left w:val="nil"/>
              <w:bottom w:val="single" w:sz="4" w:space="0" w:color="auto"/>
              <w:right w:val="single" w:sz="4" w:space="0" w:color="auto"/>
            </w:tcBorders>
            <w:vAlign w:val="center"/>
            <w:hideMark/>
          </w:tcPr>
          <w:p w14:paraId="33D2012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1A829CE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1FC9B65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6" w:type="pct"/>
            <w:tcBorders>
              <w:top w:val="nil"/>
              <w:left w:val="nil"/>
              <w:bottom w:val="single" w:sz="4" w:space="0" w:color="auto"/>
              <w:right w:val="single" w:sz="4" w:space="0" w:color="auto"/>
            </w:tcBorders>
            <w:vAlign w:val="center"/>
            <w:hideMark/>
          </w:tcPr>
          <w:p w14:paraId="1865D7F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77" w:type="pct"/>
            <w:tcBorders>
              <w:top w:val="nil"/>
              <w:left w:val="nil"/>
              <w:bottom w:val="single" w:sz="4" w:space="0" w:color="auto"/>
              <w:right w:val="single" w:sz="4" w:space="0" w:color="auto"/>
            </w:tcBorders>
            <w:vAlign w:val="center"/>
            <w:hideMark/>
          </w:tcPr>
          <w:p w14:paraId="161AF1D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18</w:t>
            </w:r>
          </w:p>
        </w:tc>
        <w:tc>
          <w:tcPr>
            <w:tcW w:w="376" w:type="pct"/>
            <w:tcBorders>
              <w:top w:val="nil"/>
              <w:left w:val="nil"/>
              <w:bottom w:val="single" w:sz="4" w:space="0" w:color="auto"/>
              <w:right w:val="single" w:sz="4" w:space="0" w:color="auto"/>
            </w:tcBorders>
            <w:vAlign w:val="center"/>
            <w:hideMark/>
          </w:tcPr>
          <w:p w14:paraId="22BC165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77" w:type="pct"/>
            <w:tcBorders>
              <w:top w:val="nil"/>
              <w:left w:val="nil"/>
              <w:bottom w:val="single" w:sz="4" w:space="0" w:color="auto"/>
              <w:right w:val="single" w:sz="4" w:space="0" w:color="auto"/>
            </w:tcBorders>
            <w:vAlign w:val="center"/>
            <w:hideMark/>
          </w:tcPr>
          <w:p w14:paraId="24B2475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6667F43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r>
      <w:tr w:rsidR="00E60B8B" w:rsidRPr="00E60B8B" w14:paraId="2D8517D5" w14:textId="77777777" w:rsidTr="00E60B8B">
        <w:trPr>
          <w:trHeight w:val="520"/>
        </w:trPr>
        <w:tc>
          <w:tcPr>
            <w:tcW w:w="487" w:type="pct"/>
            <w:tcBorders>
              <w:top w:val="nil"/>
              <w:left w:val="single" w:sz="4" w:space="0" w:color="auto"/>
              <w:bottom w:val="single" w:sz="4" w:space="0" w:color="auto"/>
              <w:right w:val="single" w:sz="4" w:space="0" w:color="auto"/>
            </w:tcBorders>
            <w:vAlign w:val="center"/>
            <w:hideMark/>
          </w:tcPr>
          <w:p w14:paraId="3427C69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Deteriorated</w:t>
            </w:r>
          </w:p>
        </w:tc>
        <w:tc>
          <w:tcPr>
            <w:tcW w:w="375" w:type="pct"/>
            <w:tcBorders>
              <w:top w:val="nil"/>
              <w:left w:val="nil"/>
              <w:bottom w:val="single" w:sz="4" w:space="0" w:color="auto"/>
              <w:right w:val="single" w:sz="4" w:space="0" w:color="auto"/>
            </w:tcBorders>
            <w:vAlign w:val="center"/>
            <w:hideMark/>
          </w:tcPr>
          <w:p w14:paraId="74FA609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6" w:type="pct"/>
            <w:tcBorders>
              <w:top w:val="nil"/>
              <w:left w:val="nil"/>
              <w:bottom w:val="single" w:sz="4" w:space="0" w:color="auto"/>
              <w:right w:val="single" w:sz="4" w:space="0" w:color="auto"/>
            </w:tcBorders>
            <w:vAlign w:val="center"/>
            <w:hideMark/>
          </w:tcPr>
          <w:p w14:paraId="4458D4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76" w:type="pct"/>
            <w:tcBorders>
              <w:top w:val="nil"/>
              <w:left w:val="nil"/>
              <w:bottom w:val="single" w:sz="4" w:space="0" w:color="auto"/>
              <w:right w:val="single" w:sz="4" w:space="0" w:color="auto"/>
            </w:tcBorders>
            <w:vAlign w:val="center"/>
            <w:hideMark/>
          </w:tcPr>
          <w:p w14:paraId="1ED57E9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76" w:type="pct"/>
            <w:tcBorders>
              <w:top w:val="nil"/>
              <w:left w:val="nil"/>
              <w:bottom w:val="single" w:sz="4" w:space="0" w:color="auto"/>
              <w:right w:val="single" w:sz="4" w:space="0" w:color="auto"/>
            </w:tcBorders>
            <w:vAlign w:val="center"/>
            <w:hideMark/>
          </w:tcPr>
          <w:p w14:paraId="7F6640E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33</w:t>
            </w:r>
          </w:p>
        </w:tc>
        <w:tc>
          <w:tcPr>
            <w:tcW w:w="377" w:type="pct"/>
            <w:tcBorders>
              <w:top w:val="nil"/>
              <w:left w:val="nil"/>
              <w:bottom w:val="single" w:sz="4" w:space="0" w:color="auto"/>
              <w:right w:val="single" w:sz="4" w:space="0" w:color="auto"/>
            </w:tcBorders>
            <w:vAlign w:val="center"/>
            <w:hideMark/>
          </w:tcPr>
          <w:p w14:paraId="10D55DF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c>
          <w:tcPr>
            <w:tcW w:w="376" w:type="pct"/>
            <w:tcBorders>
              <w:top w:val="nil"/>
              <w:left w:val="nil"/>
              <w:bottom w:val="single" w:sz="4" w:space="0" w:color="auto"/>
              <w:right w:val="single" w:sz="4" w:space="0" w:color="auto"/>
            </w:tcBorders>
            <w:vAlign w:val="center"/>
            <w:hideMark/>
          </w:tcPr>
          <w:p w14:paraId="6482006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76" w:type="pct"/>
            <w:tcBorders>
              <w:top w:val="nil"/>
              <w:left w:val="nil"/>
              <w:bottom w:val="single" w:sz="4" w:space="0" w:color="auto"/>
              <w:right w:val="single" w:sz="4" w:space="0" w:color="auto"/>
            </w:tcBorders>
            <w:vAlign w:val="center"/>
            <w:hideMark/>
          </w:tcPr>
          <w:p w14:paraId="6A555F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76" w:type="pct"/>
            <w:tcBorders>
              <w:top w:val="nil"/>
              <w:left w:val="nil"/>
              <w:bottom w:val="single" w:sz="4" w:space="0" w:color="auto"/>
              <w:right w:val="single" w:sz="4" w:space="0" w:color="auto"/>
            </w:tcBorders>
            <w:vAlign w:val="center"/>
            <w:hideMark/>
          </w:tcPr>
          <w:p w14:paraId="683FAE0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w:t>
            </w:r>
          </w:p>
        </w:tc>
        <w:tc>
          <w:tcPr>
            <w:tcW w:w="377" w:type="pct"/>
            <w:tcBorders>
              <w:top w:val="nil"/>
              <w:left w:val="nil"/>
              <w:bottom w:val="single" w:sz="4" w:space="0" w:color="auto"/>
              <w:right w:val="single" w:sz="4" w:space="0" w:color="auto"/>
            </w:tcBorders>
            <w:vAlign w:val="center"/>
            <w:hideMark/>
          </w:tcPr>
          <w:p w14:paraId="6E03AA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76" w:type="pct"/>
            <w:tcBorders>
              <w:top w:val="nil"/>
              <w:left w:val="nil"/>
              <w:bottom w:val="single" w:sz="4" w:space="0" w:color="auto"/>
              <w:right w:val="single" w:sz="4" w:space="0" w:color="auto"/>
            </w:tcBorders>
            <w:vAlign w:val="center"/>
            <w:hideMark/>
          </w:tcPr>
          <w:p w14:paraId="1DB9117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77" w:type="pct"/>
            <w:tcBorders>
              <w:top w:val="nil"/>
              <w:left w:val="nil"/>
              <w:bottom w:val="single" w:sz="4" w:space="0" w:color="auto"/>
              <w:right w:val="single" w:sz="4" w:space="0" w:color="auto"/>
            </w:tcBorders>
            <w:vAlign w:val="center"/>
            <w:hideMark/>
          </w:tcPr>
          <w:p w14:paraId="5FDFB3C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38</w:t>
            </w:r>
          </w:p>
        </w:tc>
        <w:tc>
          <w:tcPr>
            <w:tcW w:w="376" w:type="pct"/>
            <w:tcBorders>
              <w:top w:val="nil"/>
              <w:left w:val="nil"/>
              <w:bottom w:val="single" w:sz="4" w:space="0" w:color="auto"/>
              <w:right w:val="single" w:sz="4" w:space="0" w:color="auto"/>
            </w:tcBorders>
            <w:vAlign w:val="center"/>
            <w:hideMark/>
          </w:tcPr>
          <w:p w14:paraId="23FFF5C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23</w:t>
            </w:r>
          </w:p>
        </w:tc>
      </w:tr>
      <w:tr w:rsidR="00E60B8B" w:rsidRPr="00E60B8B" w14:paraId="5C0C2E69" w14:textId="77777777" w:rsidTr="00E60B8B">
        <w:trPr>
          <w:trHeight w:val="290"/>
        </w:trPr>
        <w:tc>
          <w:tcPr>
            <w:tcW w:w="487" w:type="pct"/>
            <w:tcBorders>
              <w:top w:val="nil"/>
              <w:left w:val="single" w:sz="4" w:space="0" w:color="auto"/>
              <w:bottom w:val="single" w:sz="4" w:space="0" w:color="auto"/>
              <w:right w:val="single" w:sz="4" w:space="0" w:color="auto"/>
            </w:tcBorders>
            <w:vAlign w:val="center"/>
            <w:hideMark/>
          </w:tcPr>
          <w:p w14:paraId="65F00AD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Good</w:t>
            </w:r>
          </w:p>
        </w:tc>
        <w:tc>
          <w:tcPr>
            <w:tcW w:w="375" w:type="pct"/>
            <w:tcBorders>
              <w:top w:val="nil"/>
              <w:left w:val="nil"/>
              <w:bottom w:val="single" w:sz="4" w:space="0" w:color="auto"/>
              <w:right w:val="single" w:sz="4" w:space="0" w:color="auto"/>
            </w:tcBorders>
            <w:vAlign w:val="center"/>
            <w:hideMark/>
          </w:tcPr>
          <w:p w14:paraId="44DD9AE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048B4E0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6F3C52E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76" w:type="pct"/>
            <w:tcBorders>
              <w:top w:val="nil"/>
              <w:left w:val="nil"/>
              <w:bottom w:val="single" w:sz="4" w:space="0" w:color="auto"/>
              <w:right w:val="single" w:sz="4" w:space="0" w:color="auto"/>
            </w:tcBorders>
            <w:vAlign w:val="center"/>
            <w:hideMark/>
          </w:tcPr>
          <w:p w14:paraId="7845604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77" w:type="pct"/>
            <w:tcBorders>
              <w:top w:val="nil"/>
              <w:left w:val="nil"/>
              <w:bottom w:val="single" w:sz="4" w:space="0" w:color="auto"/>
              <w:right w:val="single" w:sz="4" w:space="0" w:color="auto"/>
            </w:tcBorders>
            <w:vAlign w:val="center"/>
            <w:hideMark/>
          </w:tcPr>
          <w:p w14:paraId="188A6CA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76" w:type="pct"/>
            <w:tcBorders>
              <w:top w:val="nil"/>
              <w:left w:val="nil"/>
              <w:bottom w:val="single" w:sz="4" w:space="0" w:color="auto"/>
              <w:right w:val="single" w:sz="4" w:space="0" w:color="auto"/>
            </w:tcBorders>
            <w:vAlign w:val="center"/>
            <w:hideMark/>
          </w:tcPr>
          <w:p w14:paraId="1177818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c>
          <w:tcPr>
            <w:tcW w:w="376" w:type="pct"/>
            <w:tcBorders>
              <w:top w:val="nil"/>
              <w:left w:val="nil"/>
              <w:bottom w:val="single" w:sz="4" w:space="0" w:color="auto"/>
              <w:right w:val="single" w:sz="4" w:space="0" w:color="auto"/>
            </w:tcBorders>
            <w:vAlign w:val="center"/>
            <w:hideMark/>
          </w:tcPr>
          <w:p w14:paraId="30B04A9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76" w:type="pct"/>
            <w:tcBorders>
              <w:top w:val="nil"/>
              <w:left w:val="nil"/>
              <w:bottom w:val="single" w:sz="4" w:space="0" w:color="auto"/>
              <w:right w:val="single" w:sz="4" w:space="0" w:color="auto"/>
            </w:tcBorders>
            <w:vAlign w:val="center"/>
            <w:hideMark/>
          </w:tcPr>
          <w:p w14:paraId="76297D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13</w:t>
            </w:r>
          </w:p>
        </w:tc>
        <w:tc>
          <w:tcPr>
            <w:tcW w:w="377" w:type="pct"/>
            <w:tcBorders>
              <w:top w:val="nil"/>
              <w:left w:val="nil"/>
              <w:bottom w:val="single" w:sz="4" w:space="0" w:color="auto"/>
              <w:right w:val="single" w:sz="4" w:space="0" w:color="auto"/>
            </w:tcBorders>
            <w:vAlign w:val="center"/>
            <w:hideMark/>
          </w:tcPr>
          <w:p w14:paraId="30C2AB7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76" w:type="pct"/>
            <w:tcBorders>
              <w:top w:val="nil"/>
              <w:left w:val="nil"/>
              <w:bottom w:val="single" w:sz="4" w:space="0" w:color="auto"/>
              <w:right w:val="single" w:sz="4" w:space="0" w:color="auto"/>
            </w:tcBorders>
            <w:vAlign w:val="center"/>
            <w:hideMark/>
          </w:tcPr>
          <w:p w14:paraId="3738F03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15</w:t>
            </w:r>
          </w:p>
        </w:tc>
        <w:tc>
          <w:tcPr>
            <w:tcW w:w="377" w:type="pct"/>
            <w:tcBorders>
              <w:top w:val="nil"/>
              <w:left w:val="nil"/>
              <w:bottom w:val="single" w:sz="4" w:space="0" w:color="auto"/>
              <w:right w:val="single" w:sz="4" w:space="0" w:color="auto"/>
            </w:tcBorders>
            <w:vAlign w:val="center"/>
            <w:hideMark/>
          </w:tcPr>
          <w:p w14:paraId="1E651F3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36</w:t>
            </w:r>
          </w:p>
        </w:tc>
        <w:tc>
          <w:tcPr>
            <w:tcW w:w="376" w:type="pct"/>
            <w:tcBorders>
              <w:top w:val="nil"/>
              <w:left w:val="nil"/>
              <w:bottom w:val="single" w:sz="4" w:space="0" w:color="auto"/>
              <w:right w:val="single" w:sz="4" w:space="0" w:color="auto"/>
            </w:tcBorders>
            <w:vAlign w:val="center"/>
            <w:hideMark/>
          </w:tcPr>
          <w:p w14:paraId="286C412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r>
      <w:tr w:rsidR="00E60B8B" w:rsidRPr="00E60B8B" w14:paraId="5F0096D6" w14:textId="77777777" w:rsidTr="00E60B8B">
        <w:trPr>
          <w:trHeight w:val="290"/>
        </w:trPr>
        <w:tc>
          <w:tcPr>
            <w:tcW w:w="487" w:type="pct"/>
            <w:tcBorders>
              <w:top w:val="nil"/>
              <w:left w:val="single" w:sz="4" w:space="0" w:color="auto"/>
              <w:bottom w:val="single" w:sz="4" w:space="0" w:color="auto"/>
              <w:right w:val="single" w:sz="4" w:space="0" w:color="auto"/>
            </w:tcBorders>
            <w:vAlign w:val="center"/>
            <w:hideMark/>
          </w:tcPr>
          <w:p w14:paraId="5A5D69A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Very good</w:t>
            </w:r>
          </w:p>
        </w:tc>
        <w:tc>
          <w:tcPr>
            <w:tcW w:w="375" w:type="pct"/>
            <w:tcBorders>
              <w:top w:val="nil"/>
              <w:left w:val="nil"/>
              <w:bottom w:val="single" w:sz="4" w:space="0" w:color="auto"/>
              <w:right w:val="single" w:sz="4" w:space="0" w:color="auto"/>
            </w:tcBorders>
            <w:vAlign w:val="center"/>
            <w:hideMark/>
          </w:tcPr>
          <w:p w14:paraId="4CAB210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5C1E0E6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081CA7D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6" w:type="pct"/>
            <w:tcBorders>
              <w:top w:val="nil"/>
              <w:left w:val="nil"/>
              <w:bottom w:val="single" w:sz="4" w:space="0" w:color="auto"/>
              <w:right w:val="single" w:sz="4" w:space="0" w:color="auto"/>
            </w:tcBorders>
            <w:vAlign w:val="center"/>
            <w:hideMark/>
          </w:tcPr>
          <w:p w14:paraId="4E5EE1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7" w:type="pct"/>
            <w:tcBorders>
              <w:top w:val="nil"/>
              <w:left w:val="nil"/>
              <w:bottom w:val="single" w:sz="4" w:space="0" w:color="auto"/>
              <w:right w:val="single" w:sz="4" w:space="0" w:color="auto"/>
            </w:tcBorders>
            <w:vAlign w:val="center"/>
            <w:hideMark/>
          </w:tcPr>
          <w:p w14:paraId="28FFDC4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76" w:type="pct"/>
            <w:tcBorders>
              <w:top w:val="nil"/>
              <w:left w:val="nil"/>
              <w:bottom w:val="single" w:sz="4" w:space="0" w:color="auto"/>
              <w:right w:val="single" w:sz="4" w:space="0" w:color="auto"/>
            </w:tcBorders>
            <w:vAlign w:val="center"/>
            <w:hideMark/>
          </w:tcPr>
          <w:p w14:paraId="7AB171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76" w:type="pct"/>
            <w:tcBorders>
              <w:top w:val="nil"/>
              <w:left w:val="nil"/>
              <w:bottom w:val="single" w:sz="4" w:space="0" w:color="auto"/>
              <w:right w:val="single" w:sz="4" w:space="0" w:color="auto"/>
            </w:tcBorders>
            <w:vAlign w:val="center"/>
            <w:hideMark/>
          </w:tcPr>
          <w:p w14:paraId="0449AAA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6" w:type="pct"/>
            <w:tcBorders>
              <w:top w:val="nil"/>
              <w:left w:val="nil"/>
              <w:bottom w:val="single" w:sz="4" w:space="0" w:color="auto"/>
              <w:right w:val="single" w:sz="4" w:space="0" w:color="auto"/>
            </w:tcBorders>
            <w:vAlign w:val="center"/>
            <w:hideMark/>
          </w:tcPr>
          <w:p w14:paraId="1923A5D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77" w:type="pct"/>
            <w:tcBorders>
              <w:top w:val="nil"/>
              <w:left w:val="nil"/>
              <w:bottom w:val="single" w:sz="4" w:space="0" w:color="auto"/>
              <w:right w:val="single" w:sz="4" w:space="0" w:color="auto"/>
            </w:tcBorders>
            <w:vAlign w:val="center"/>
            <w:hideMark/>
          </w:tcPr>
          <w:p w14:paraId="079E5AF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76" w:type="pct"/>
            <w:tcBorders>
              <w:top w:val="nil"/>
              <w:left w:val="nil"/>
              <w:bottom w:val="single" w:sz="4" w:space="0" w:color="auto"/>
              <w:right w:val="single" w:sz="4" w:space="0" w:color="auto"/>
            </w:tcBorders>
            <w:vAlign w:val="center"/>
            <w:hideMark/>
          </w:tcPr>
          <w:p w14:paraId="611557A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7" w:type="pct"/>
            <w:tcBorders>
              <w:top w:val="nil"/>
              <w:left w:val="nil"/>
              <w:bottom w:val="single" w:sz="4" w:space="0" w:color="auto"/>
              <w:right w:val="single" w:sz="4" w:space="0" w:color="auto"/>
            </w:tcBorders>
            <w:vAlign w:val="center"/>
            <w:hideMark/>
          </w:tcPr>
          <w:p w14:paraId="0ACF8C6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6" w:type="pct"/>
            <w:tcBorders>
              <w:top w:val="nil"/>
              <w:left w:val="nil"/>
              <w:bottom w:val="single" w:sz="4" w:space="0" w:color="auto"/>
              <w:right w:val="single" w:sz="4" w:space="0" w:color="auto"/>
            </w:tcBorders>
            <w:vAlign w:val="center"/>
            <w:hideMark/>
          </w:tcPr>
          <w:p w14:paraId="574A789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w:t>
            </w:r>
          </w:p>
        </w:tc>
      </w:tr>
    </w:tbl>
    <w:p w14:paraId="607DB909" w14:textId="77777777" w:rsidR="00E60B8B" w:rsidRDefault="00E60B8B" w:rsidP="008E3A07">
      <w:pPr>
        <w:spacing w:after="0" w:line="360" w:lineRule="auto"/>
        <w:jc w:val="both"/>
        <w:rPr>
          <w:rFonts w:ascii="Times New Roman" w:hAnsi="Times New Roman"/>
          <w:spacing w:val="-4"/>
          <w:sz w:val="20"/>
          <w:szCs w:val="20"/>
        </w:rPr>
      </w:pPr>
    </w:p>
    <w:p w14:paraId="11B5E8F6" w14:textId="77777777" w:rsidR="008E3A07" w:rsidRPr="008E3A07" w:rsidRDefault="008E3A07" w:rsidP="008E3A07">
      <w:pPr>
        <w:widowControl w:val="0"/>
        <w:spacing w:after="0" w:line="360" w:lineRule="auto"/>
        <w:jc w:val="both"/>
        <w:rPr>
          <w:rFonts w:ascii="Times New Roman" w:hAnsi="Times New Roman"/>
          <w:spacing w:val="-2"/>
          <w:sz w:val="20"/>
          <w:szCs w:val="20"/>
        </w:rPr>
      </w:pPr>
      <w:r w:rsidRPr="008E3A07">
        <w:rPr>
          <w:rFonts w:ascii="Times New Roman" w:hAnsi="Times New Roman"/>
          <w:spacing w:val="-2"/>
          <w:sz w:val="20"/>
          <w:szCs w:val="20"/>
        </w:rPr>
        <w:t>As can be seen from Table 6, there are no significant differences in the indicators between “</w:t>
      </w:r>
      <w:r w:rsidRPr="008E3A07">
        <w:rPr>
          <w:rFonts w:ascii="Times New Roman" w:hAnsi="Times New Roman"/>
          <w:sz w:val="20"/>
          <w:szCs w:val="20"/>
        </w:rPr>
        <w:t>poor</w:t>
      </w:r>
      <w:r w:rsidRPr="008E3A07">
        <w:rPr>
          <w:rFonts w:ascii="Times New Roman" w:hAnsi="Times New Roman"/>
          <w:spacing w:val="-2"/>
          <w:sz w:val="20"/>
          <w:szCs w:val="20"/>
        </w:rPr>
        <w:t>,” “</w:t>
      </w:r>
      <w:r w:rsidRPr="008E3A07">
        <w:rPr>
          <w:rFonts w:ascii="Times New Roman" w:hAnsi="Times New Roman"/>
          <w:sz w:val="20"/>
          <w:szCs w:val="20"/>
        </w:rPr>
        <w:t>deteriorated”</w:t>
      </w:r>
      <w:r w:rsidRPr="008E3A07">
        <w:rPr>
          <w:rFonts w:ascii="Times New Roman" w:hAnsi="Times New Roman"/>
          <w:spacing w:val="-2"/>
          <w:sz w:val="20"/>
          <w:szCs w:val="20"/>
        </w:rPr>
        <w:t xml:space="preserve"> (officers – 50%; sergeants – 47%; soldiers – 60%) and “good,” “very good” (officers – 50%; sergeants – 53%; soldiers – 40%) are not observed. High indicators of emotional state characterize emotionally stable </w:t>
      </w:r>
      <w:r w:rsidRPr="008E3A07">
        <w:rPr>
          <w:rFonts w:ascii="Times New Roman" w:hAnsi="Times New Roman"/>
          <w:sz w:val="20"/>
          <w:szCs w:val="20"/>
        </w:rPr>
        <w:t xml:space="preserve">servicemen </w:t>
      </w:r>
      <w:r w:rsidRPr="008E3A07">
        <w:rPr>
          <w:rFonts w:ascii="Times New Roman" w:hAnsi="Times New Roman"/>
          <w:spacing w:val="-2"/>
          <w:sz w:val="20"/>
          <w:szCs w:val="20"/>
        </w:rPr>
        <w:t xml:space="preserve">with sufficient psychological resources, capable of controlling their emotions in combat conditions. The presence of some servicemen with low emotional state indicators shows their emotional exhaustion. In our opinion, such indicators are the result of the prolonged impact of </w:t>
      </w:r>
      <w:proofErr w:type="gramStart"/>
      <w:r w:rsidRPr="008E3A07">
        <w:rPr>
          <w:rFonts w:ascii="Times New Roman" w:hAnsi="Times New Roman"/>
          <w:spacing w:val="-2"/>
          <w:sz w:val="20"/>
          <w:szCs w:val="20"/>
        </w:rPr>
        <w:t>a number of</w:t>
      </w:r>
      <w:proofErr w:type="gramEnd"/>
      <w:r w:rsidRPr="008E3A07">
        <w:rPr>
          <w:rFonts w:ascii="Times New Roman" w:hAnsi="Times New Roman"/>
          <w:spacing w:val="-2"/>
          <w:sz w:val="20"/>
          <w:szCs w:val="20"/>
        </w:rPr>
        <w:t xml:space="preserve"> negative combat factors on the psyche of military personnel, since the study was conducted immediately after the personnel returned from the area of operations. Excessive anxiety, low self-esteem, irritation, fear, and worry led to emotional discomfort in the emotional-volitional sphere of servicemen. As a result, the prolonged expression of such signs significantly affected the sensitivity threshold of military personnel to combat stressors.</w:t>
      </w:r>
    </w:p>
    <w:p w14:paraId="0AB6D7CC" w14:textId="144BE5B4" w:rsidR="008E3A07" w:rsidRDefault="008E3A07" w:rsidP="008E3A07">
      <w:pPr>
        <w:widowControl w:val="0"/>
        <w:spacing w:after="0" w:line="360" w:lineRule="auto"/>
        <w:jc w:val="both"/>
        <w:rPr>
          <w:rFonts w:ascii="Times New Roman" w:hAnsi="Times New Roman"/>
          <w:spacing w:val="-2"/>
          <w:sz w:val="20"/>
          <w:szCs w:val="20"/>
        </w:rPr>
      </w:pPr>
      <w:r w:rsidRPr="008E3A07">
        <w:rPr>
          <w:rFonts w:ascii="Times New Roman" w:hAnsi="Times New Roman"/>
          <w:spacing w:val="-2"/>
          <w:sz w:val="20"/>
          <w:szCs w:val="20"/>
        </w:rPr>
        <w:t>The indicators of the emotional-volitional component have been revealed through the indicators of situational anxiety, which are analyzed using the Spielberg-Khanin method “Study of Situational Anxiety” [1, pp. 341–343]. The corresponding results are presented in Table 7.</w:t>
      </w:r>
    </w:p>
    <w:p w14:paraId="2DADABFF" w14:textId="77777777" w:rsidR="00E60B8B" w:rsidRPr="008E3A07" w:rsidRDefault="00E60B8B" w:rsidP="008E3A07">
      <w:pPr>
        <w:widowControl w:val="0"/>
        <w:spacing w:after="0" w:line="360" w:lineRule="auto"/>
        <w:jc w:val="both"/>
        <w:rPr>
          <w:rFonts w:ascii="Times New Roman" w:hAnsi="Times New Roman"/>
          <w:spacing w:val="-2"/>
          <w:sz w:val="20"/>
          <w:szCs w:val="20"/>
        </w:rPr>
      </w:pPr>
    </w:p>
    <w:p w14:paraId="2333B6DF" w14:textId="04E3FF0F" w:rsidR="008E3A07" w:rsidRDefault="00E60B8B" w:rsidP="00E60B8B">
      <w:pPr>
        <w:spacing w:after="0" w:line="360" w:lineRule="auto"/>
        <w:jc w:val="center"/>
        <w:rPr>
          <w:rFonts w:ascii="Times New Roman" w:hAnsi="Times New Roman"/>
          <w:spacing w:val="-4"/>
          <w:sz w:val="20"/>
          <w:szCs w:val="20"/>
        </w:rPr>
      </w:pPr>
      <w:r w:rsidRPr="008C2769">
        <w:rPr>
          <w:rFonts w:ascii="Times New Roman" w:hAnsi="Times New Roman" w:cs="Times New Roman"/>
          <w:b/>
          <w:color w:val="0070C0"/>
          <w:sz w:val="20"/>
          <w:szCs w:val="20"/>
        </w:rPr>
        <w:t>Table 7:</w:t>
      </w:r>
      <w:r>
        <w:rPr>
          <w:rFonts w:ascii="Times New Roman" w:hAnsi="Times New Roman"/>
          <w:spacing w:val="-4"/>
          <w:sz w:val="20"/>
          <w:szCs w:val="20"/>
        </w:rPr>
        <w:t xml:space="preserve"> </w:t>
      </w:r>
      <w:r w:rsidRPr="00E60B8B">
        <w:rPr>
          <w:rFonts w:ascii="Times New Roman" w:hAnsi="Times New Roman"/>
          <w:spacing w:val="-4"/>
          <w:sz w:val="20"/>
          <w:szCs w:val="20"/>
        </w:rPr>
        <w:t>Indicators of situational anxiety levels in servicemen of mechanized units</w:t>
      </w:r>
    </w:p>
    <w:tbl>
      <w:tblPr>
        <w:tblW w:w="5000" w:type="pct"/>
        <w:tblLook w:val="04A0" w:firstRow="1" w:lastRow="0" w:firstColumn="1" w:lastColumn="0" w:noHBand="0" w:noVBand="1"/>
      </w:tblPr>
      <w:tblGrid>
        <w:gridCol w:w="983"/>
        <w:gridCol w:w="727"/>
        <w:gridCol w:w="727"/>
        <w:gridCol w:w="727"/>
        <w:gridCol w:w="727"/>
        <w:gridCol w:w="727"/>
        <w:gridCol w:w="728"/>
        <w:gridCol w:w="728"/>
        <w:gridCol w:w="728"/>
        <w:gridCol w:w="728"/>
        <w:gridCol w:w="728"/>
        <w:gridCol w:w="728"/>
        <w:gridCol w:w="724"/>
      </w:tblGrid>
      <w:tr w:rsidR="00E60B8B" w:rsidRPr="00E60B8B" w14:paraId="27C076F9" w14:textId="77777777" w:rsidTr="00E60B8B">
        <w:trPr>
          <w:trHeight w:val="410"/>
        </w:trPr>
        <w:tc>
          <w:tcPr>
            <w:tcW w:w="394" w:type="pct"/>
            <w:vMerge w:val="restart"/>
            <w:tcBorders>
              <w:top w:val="single" w:sz="4" w:space="0" w:color="auto"/>
              <w:left w:val="single" w:sz="4" w:space="0" w:color="auto"/>
              <w:bottom w:val="single" w:sz="4" w:space="0" w:color="auto"/>
              <w:right w:val="single" w:sz="4" w:space="0" w:color="auto"/>
            </w:tcBorders>
            <w:vAlign w:val="center"/>
            <w:hideMark/>
          </w:tcPr>
          <w:p w14:paraId="42EFEBB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Level of anxiety</w:t>
            </w:r>
          </w:p>
        </w:tc>
        <w:tc>
          <w:tcPr>
            <w:tcW w:w="1535" w:type="pct"/>
            <w:gridSpan w:val="4"/>
            <w:tcBorders>
              <w:top w:val="single" w:sz="4" w:space="0" w:color="auto"/>
              <w:left w:val="nil"/>
              <w:bottom w:val="single" w:sz="4" w:space="0" w:color="auto"/>
              <w:right w:val="single" w:sz="4" w:space="0" w:color="auto"/>
            </w:tcBorders>
            <w:vAlign w:val="center"/>
            <w:hideMark/>
          </w:tcPr>
          <w:p w14:paraId="0931D6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35" w:type="pct"/>
            <w:gridSpan w:val="4"/>
            <w:tcBorders>
              <w:top w:val="single" w:sz="4" w:space="0" w:color="auto"/>
              <w:left w:val="nil"/>
              <w:bottom w:val="single" w:sz="4" w:space="0" w:color="auto"/>
              <w:right w:val="single" w:sz="4" w:space="0" w:color="auto"/>
            </w:tcBorders>
            <w:vAlign w:val="center"/>
            <w:hideMark/>
          </w:tcPr>
          <w:p w14:paraId="5805312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35" w:type="pct"/>
            <w:gridSpan w:val="4"/>
            <w:tcBorders>
              <w:top w:val="single" w:sz="4" w:space="0" w:color="auto"/>
              <w:left w:val="nil"/>
              <w:bottom w:val="single" w:sz="4" w:space="0" w:color="auto"/>
              <w:right w:val="single" w:sz="4" w:space="0" w:color="auto"/>
            </w:tcBorders>
            <w:vAlign w:val="center"/>
            <w:hideMark/>
          </w:tcPr>
          <w:p w14:paraId="5A3B15C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164DBD96" w14:textId="77777777" w:rsidTr="00E60B8B">
        <w:trPr>
          <w:trHeight w:val="290"/>
        </w:trPr>
        <w:tc>
          <w:tcPr>
            <w:tcW w:w="394" w:type="pct"/>
            <w:vMerge/>
            <w:tcBorders>
              <w:top w:val="single" w:sz="4" w:space="0" w:color="auto"/>
              <w:left w:val="single" w:sz="4" w:space="0" w:color="auto"/>
              <w:bottom w:val="single" w:sz="4" w:space="0" w:color="auto"/>
              <w:right w:val="single" w:sz="4" w:space="0" w:color="auto"/>
            </w:tcBorders>
            <w:vAlign w:val="center"/>
            <w:hideMark/>
          </w:tcPr>
          <w:p w14:paraId="1DA100F5"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68" w:type="pct"/>
            <w:gridSpan w:val="2"/>
            <w:tcBorders>
              <w:top w:val="single" w:sz="4" w:space="0" w:color="auto"/>
              <w:left w:val="nil"/>
              <w:bottom w:val="single" w:sz="4" w:space="0" w:color="auto"/>
              <w:right w:val="single" w:sz="4" w:space="0" w:color="auto"/>
            </w:tcBorders>
            <w:vAlign w:val="center"/>
            <w:hideMark/>
          </w:tcPr>
          <w:p w14:paraId="44AE69F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8" w:type="pct"/>
            <w:gridSpan w:val="2"/>
            <w:tcBorders>
              <w:top w:val="single" w:sz="4" w:space="0" w:color="auto"/>
              <w:left w:val="nil"/>
              <w:bottom w:val="single" w:sz="4" w:space="0" w:color="auto"/>
              <w:right w:val="single" w:sz="4" w:space="0" w:color="auto"/>
            </w:tcBorders>
            <w:vAlign w:val="center"/>
            <w:hideMark/>
          </w:tcPr>
          <w:p w14:paraId="7223A34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8" w:type="pct"/>
            <w:gridSpan w:val="2"/>
            <w:tcBorders>
              <w:top w:val="single" w:sz="4" w:space="0" w:color="auto"/>
              <w:left w:val="nil"/>
              <w:bottom w:val="single" w:sz="4" w:space="0" w:color="auto"/>
              <w:right w:val="single" w:sz="4" w:space="0" w:color="auto"/>
            </w:tcBorders>
            <w:vAlign w:val="center"/>
            <w:hideMark/>
          </w:tcPr>
          <w:p w14:paraId="5C3B113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8" w:type="pct"/>
            <w:gridSpan w:val="2"/>
            <w:tcBorders>
              <w:top w:val="single" w:sz="4" w:space="0" w:color="auto"/>
              <w:left w:val="nil"/>
              <w:bottom w:val="single" w:sz="4" w:space="0" w:color="auto"/>
              <w:right w:val="single" w:sz="4" w:space="0" w:color="auto"/>
            </w:tcBorders>
            <w:vAlign w:val="center"/>
            <w:hideMark/>
          </w:tcPr>
          <w:p w14:paraId="611036B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8" w:type="pct"/>
            <w:gridSpan w:val="2"/>
            <w:tcBorders>
              <w:top w:val="single" w:sz="4" w:space="0" w:color="auto"/>
              <w:left w:val="nil"/>
              <w:bottom w:val="single" w:sz="4" w:space="0" w:color="auto"/>
              <w:right w:val="single" w:sz="4" w:space="0" w:color="auto"/>
            </w:tcBorders>
            <w:vAlign w:val="center"/>
            <w:hideMark/>
          </w:tcPr>
          <w:p w14:paraId="4610964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8" w:type="pct"/>
            <w:gridSpan w:val="2"/>
            <w:tcBorders>
              <w:top w:val="single" w:sz="4" w:space="0" w:color="auto"/>
              <w:left w:val="nil"/>
              <w:bottom w:val="single" w:sz="4" w:space="0" w:color="auto"/>
              <w:right w:val="single" w:sz="4" w:space="0" w:color="auto"/>
            </w:tcBorders>
            <w:vAlign w:val="center"/>
            <w:hideMark/>
          </w:tcPr>
          <w:p w14:paraId="0561DC5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78F16D04" w14:textId="77777777" w:rsidTr="00E60B8B">
        <w:trPr>
          <w:trHeight w:val="290"/>
        </w:trPr>
        <w:tc>
          <w:tcPr>
            <w:tcW w:w="394" w:type="pct"/>
            <w:vMerge/>
            <w:tcBorders>
              <w:top w:val="single" w:sz="4" w:space="0" w:color="auto"/>
              <w:left w:val="single" w:sz="4" w:space="0" w:color="auto"/>
              <w:bottom w:val="single" w:sz="4" w:space="0" w:color="auto"/>
              <w:right w:val="single" w:sz="4" w:space="0" w:color="auto"/>
            </w:tcBorders>
            <w:vAlign w:val="center"/>
            <w:hideMark/>
          </w:tcPr>
          <w:p w14:paraId="3F6ED2C6"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84" w:type="pct"/>
            <w:tcBorders>
              <w:top w:val="nil"/>
              <w:left w:val="nil"/>
              <w:bottom w:val="single" w:sz="4" w:space="0" w:color="auto"/>
              <w:right w:val="single" w:sz="4" w:space="0" w:color="auto"/>
            </w:tcBorders>
            <w:vAlign w:val="center"/>
            <w:hideMark/>
          </w:tcPr>
          <w:p w14:paraId="1998C103"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143143B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4" w:type="pct"/>
            <w:tcBorders>
              <w:top w:val="nil"/>
              <w:left w:val="nil"/>
              <w:bottom w:val="single" w:sz="4" w:space="0" w:color="auto"/>
              <w:right w:val="single" w:sz="4" w:space="0" w:color="auto"/>
            </w:tcBorders>
            <w:vAlign w:val="center"/>
            <w:hideMark/>
          </w:tcPr>
          <w:p w14:paraId="40FFA31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2A207A8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4" w:type="pct"/>
            <w:tcBorders>
              <w:top w:val="nil"/>
              <w:left w:val="nil"/>
              <w:bottom w:val="single" w:sz="4" w:space="0" w:color="auto"/>
              <w:right w:val="single" w:sz="4" w:space="0" w:color="auto"/>
            </w:tcBorders>
            <w:vAlign w:val="center"/>
            <w:hideMark/>
          </w:tcPr>
          <w:p w14:paraId="3B0875D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4E9D7DD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4" w:type="pct"/>
            <w:tcBorders>
              <w:top w:val="nil"/>
              <w:left w:val="nil"/>
              <w:bottom w:val="single" w:sz="4" w:space="0" w:color="auto"/>
              <w:right w:val="single" w:sz="4" w:space="0" w:color="auto"/>
            </w:tcBorders>
            <w:vAlign w:val="center"/>
            <w:hideMark/>
          </w:tcPr>
          <w:p w14:paraId="0AF0840F"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4806F1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4" w:type="pct"/>
            <w:tcBorders>
              <w:top w:val="nil"/>
              <w:left w:val="nil"/>
              <w:bottom w:val="single" w:sz="4" w:space="0" w:color="auto"/>
              <w:right w:val="single" w:sz="4" w:space="0" w:color="auto"/>
            </w:tcBorders>
            <w:vAlign w:val="center"/>
            <w:hideMark/>
          </w:tcPr>
          <w:p w14:paraId="4D73D125"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6F2B663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4" w:type="pct"/>
            <w:tcBorders>
              <w:top w:val="nil"/>
              <w:left w:val="nil"/>
              <w:bottom w:val="single" w:sz="4" w:space="0" w:color="auto"/>
              <w:right w:val="single" w:sz="4" w:space="0" w:color="auto"/>
            </w:tcBorders>
            <w:vAlign w:val="center"/>
            <w:hideMark/>
          </w:tcPr>
          <w:p w14:paraId="6EFD036D"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4" w:type="pct"/>
            <w:tcBorders>
              <w:top w:val="nil"/>
              <w:left w:val="nil"/>
              <w:bottom w:val="single" w:sz="4" w:space="0" w:color="auto"/>
              <w:right w:val="single" w:sz="4" w:space="0" w:color="auto"/>
            </w:tcBorders>
            <w:vAlign w:val="center"/>
            <w:hideMark/>
          </w:tcPr>
          <w:p w14:paraId="7B79565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1D7B5B54" w14:textId="77777777" w:rsidTr="00E60B8B">
        <w:trPr>
          <w:trHeight w:val="290"/>
        </w:trPr>
        <w:tc>
          <w:tcPr>
            <w:tcW w:w="394" w:type="pct"/>
            <w:tcBorders>
              <w:top w:val="nil"/>
              <w:left w:val="single" w:sz="4" w:space="0" w:color="auto"/>
              <w:bottom w:val="single" w:sz="4" w:space="0" w:color="auto"/>
              <w:right w:val="single" w:sz="4" w:space="0" w:color="auto"/>
            </w:tcBorders>
            <w:vAlign w:val="center"/>
            <w:hideMark/>
          </w:tcPr>
          <w:p w14:paraId="60F01B9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High</w:t>
            </w:r>
          </w:p>
        </w:tc>
        <w:tc>
          <w:tcPr>
            <w:tcW w:w="384" w:type="pct"/>
            <w:tcBorders>
              <w:top w:val="nil"/>
              <w:left w:val="nil"/>
              <w:bottom w:val="single" w:sz="4" w:space="0" w:color="auto"/>
              <w:right w:val="single" w:sz="4" w:space="0" w:color="auto"/>
            </w:tcBorders>
            <w:vAlign w:val="center"/>
            <w:hideMark/>
          </w:tcPr>
          <w:p w14:paraId="765ED09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2E75D45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795F647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4" w:type="pct"/>
            <w:tcBorders>
              <w:top w:val="nil"/>
              <w:left w:val="nil"/>
              <w:bottom w:val="single" w:sz="4" w:space="0" w:color="auto"/>
              <w:right w:val="single" w:sz="4" w:space="0" w:color="auto"/>
            </w:tcBorders>
            <w:vAlign w:val="center"/>
            <w:hideMark/>
          </w:tcPr>
          <w:p w14:paraId="5B9E342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16</w:t>
            </w:r>
          </w:p>
        </w:tc>
        <w:tc>
          <w:tcPr>
            <w:tcW w:w="384" w:type="pct"/>
            <w:tcBorders>
              <w:top w:val="nil"/>
              <w:left w:val="nil"/>
              <w:bottom w:val="single" w:sz="4" w:space="0" w:color="auto"/>
              <w:right w:val="single" w:sz="4" w:space="0" w:color="auto"/>
            </w:tcBorders>
            <w:vAlign w:val="center"/>
            <w:hideMark/>
          </w:tcPr>
          <w:p w14:paraId="5F4366A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4" w:type="pct"/>
            <w:tcBorders>
              <w:top w:val="nil"/>
              <w:left w:val="nil"/>
              <w:bottom w:val="single" w:sz="4" w:space="0" w:color="auto"/>
              <w:right w:val="single" w:sz="4" w:space="0" w:color="auto"/>
            </w:tcBorders>
            <w:vAlign w:val="center"/>
            <w:hideMark/>
          </w:tcPr>
          <w:p w14:paraId="37C5EE2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7</w:t>
            </w:r>
          </w:p>
        </w:tc>
        <w:tc>
          <w:tcPr>
            <w:tcW w:w="384" w:type="pct"/>
            <w:tcBorders>
              <w:top w:val="nil"/>
              <w:left w:val="nil"/>
              <w:bottom w:val="single" w:sz="4" w:space="0" w:color="auto"/>
              <w:right w:val="single" w:sz="4" w:space="0" w:color="auto"/>
            </w:tcBorders>
            <w:vAlign w:val="center"/>
            <w:hideMark/>
          </w:tcPr>
          <w:p w14:paraId="3F4D638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4" w:type="pct"/>
            <w:tcBorders>
              <w:top w:val="nil"/>
              <w:left w:val="nil"/>
              <w:bottom w:val="single" w:sz="4" w:space="0" w:color="auto"/>
              <w:right w:val="single" w:sz="4" w:space="0" w:color="auto"/>
            </w:tcBorders>
            <w:vAlign w:val="center"/>
            <w:hideMark/>
          </w:tcPr>
          <w:p w14:paraId="16F0B97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4" w:type="pct"/>
            <w:tcBorders>
              <w:top w:val="nil"/>
              <w:left w:val="nil"/>
              <w:bottom w:val="single" w:sz="4" w:space="0" w:color="auto"/>
              <w:right w:val="single" w:sz="4" w:space="0" w:color="auto"/>
            </w:tcBorders>
            <w:vAlign w:val="center"/>
            <w:hideMark/>
          </w:tcPr>
          <w:p w14:paraId="2C08E32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4" w:type="pct"/>
            <w:tcBorders>
              <w:top w:val="nil"/>
              <w:left w:val="nil"/>
              <w:bottom w:val="single" w:sz="4" w:space="0" w:color="auto"/>
              <w:right w:val="single" w:sz="4" w:space="0" w:color="auto"/>
            </w:tcBorders>
            <w:vAlign w:val="center"/>
            <w:hideMark/>
          </w:tcPr>
          <w:p w14:paraId="6BFE1FF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w:t>
            </w:r>
          </w:p>
        </w:tc>
        <w:tc>
          <w:tcPr>
            <w:tcW w:w="384" w:type="pct"/>
            <w:tcBorders>
              <w:top w:val="nil"/>
              <w:left w:val="nil"/>
              <w:bottom w:val="single" w:sz="4" w:space="0" w:color="auto"/>
              <w:right w:val="single" w:sz="4" w:space="0" w:color="auto"/>
            </w:tcBorders>
            <w:vAlign w:val="center"/>
            <w:hideMark/>
          </w:tcPr>
          <w:p w14:paraId="0F1DECD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0A13323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r>
      <w:tr w:rsidR="00E60B8B" w:rsidRPr="00E60B8B" w14:paraId="587EDC64" w14:textId="77777777" w:rsidTr="00E60B8B">
        <w:trPr>
          <w:trHeight w:val="290"/>
        </w:trPr>
        <w:tc>
          <w:tcPr>
            <w:tcW w:w="394" w:type="pct"/>
            <w:tcBorders>
              <w:top w:val="nil"/>
              <w:left w:val="single" w:sz="4" w:space="0" w:color="auto"/>
              <w:bottom w:val="single" w:sz="4" w:space="0" w:color="auto"/>
              <w:right w:val="single" w:sz="4" w:space="0" w:color="auto"/>
            </w:tcBorders>
            <w:vAlign w:val="center"/>
            <w:hideMark/>
          </w:tcPr>
          <w:p w14:paraId="206B611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Moderate</w:t>
            </w:r>
          </w:p>
        </w:tc>
        <w:tc>
          <w:tcPr>
            <w:tcW w:w="384" w:type="pct"/>
            <w:tcBorders>
              <w:top w:val="nil"/>
              <w:left w:val="nil"/>
              <w:bottom w:val="single" w:sz="4" w:space="0" w:color="auto"/>
              <w:right w:val="single" w:sz="4" w:space="0" w:color="auto"/>
            </w:tcBorders>
            <w:vAlign w:val="center"/>
            <w:hideMark/>
          </w:tcPr>
          <w:p w14:paraId="52784BF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6C079E7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7B583E7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4" w:type="pct"/>
            <w:tcBorders>
              <w:top w:val="nil"/>
              <w:left w:val="nil"/>
              <w:bottom w:val="single" w:sz="4" w:space="0" w:color="auto"/>
              <w:right w:val="single" w:sz="4" w:space="0" w:color="auto"/>
            </w:tcBorders>
            <w:vAlign w:val="center"/>
            <w:hideMark/>
          </w:tcPr>
          <w:p w14:paraId="036103E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4" w:type="pct"/>
            <w:tcBorders>
              <w:top w:val="nil"/>
              <w:left w:val="nil"/>
              <w:bottom w:val="single" w:sz="4" w:space="0" w:color="auto"/>
              <w:right w:val="single" w:sz="4" w:space="0" w:color="auto"/>
            </w:tcBorders>
            <w:vAlign w:val="center"/>
            <w:hideMark/>
          </w:tcPr>
          <w:p w14:paraId="3BE01A2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4" w:type="pct"/>
            <w:tcBorders>
              <w:top w:val="nil"/>
              <w:left w:val="nil"/>
              <w:bottom w:val="single" w:sz="4" w:space="0" w:color="auto"/>
              <w:right w:val="single" w:sz="4" w:space="0" w:color="auto"/>
            </w:tcBorders>
            <w:vAlign w:val="center"/>
            <w:hideMark/>
          </w:tcPr>
          <w:p w14:paraId="1F57099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25</w:t>
            </w:r>
          </w:p>
        </w:tc>
        <w:tc>
          <w:tcPr>
            <w:tcW w:w="384" w:type="pct"/>
            <w:tcBorders>
              <w:top w:val="nil"/>
              <w:left w:val="nil"/>
              <w:bottom w:val="single" w:sz="4" w:space="0" w:color="auto"/>
              <w:right w:val="single" w:sz="4" w:space="0" w:color="auto"/>
            </w:tcBorders>
            <w:vAlign w:val="center"/>
            <w:hideMark/>
          </w:tcPr>
          <w:p w14:paraId="691839D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4" w:type="pct"/>
            <w:tcBorders>
              <w:top w:val="nil"/>
              <w:left w:val="nil"/>
              <w:bottom w:val="single" w:sz="4" w:space="0" w:color="auto"/>
              <w:right w:val="single" w:sz="4" w:space="0" w:color="auto"/>
            </w:tcBorders>
            <w:vAlign w:val="center"/>
            <w:hideMark/>
          </w:tcPr>
          <w:p w14:paraId="616F4E8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11</w:t>
            </w:r>
          </w:p>
        </w:tc>
        <w:tc>
          <w:tcPr>
            <w:tcW w:w="384" w:type="pct"/>
            <w:tcBorders>
              <w:top w:val="nil"/>
              <w:left w:val="nil"/>
              <w:bottom w:val="single" w:sz="4" w:space="0" w:color="auto"/>
              <w:right w:val="single" w:sz="4" w:space="0" w:color="auto"/>
            </w:tcBorders>
            <w:vAlign w:val="center"/>
            <w:hideMark/>
          </w:tcPr>
          <w:p w14:paraId="0624B36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42</w:t>
            </w:r>
          </w:p>
        </w:tc>
        <w:tc>
          <w:tcPr>
            <w:tcW w:w="384" w:type="pct"/>
            <w:tcBorders>
              <w:top w:val="nil"/>
              <w:left w:val="nil"/>
              <w:bottom w:val="single" w:sz="4" w:space="0" w:color="auto"/>
              <w:right w:val="single" w:sz="4" w:space="0" w:color="auto"/>
            </w:tcBorders>
            <w:vAlign w:val="center"/>
            <w:hideMark/>
          </w:tcPr>
          <w:p w14:paraId="4903B49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26</w:t>
            </w:r>
          </w:p>
        </w:tc>
        <w:tc>
          <w:tcPr>
            <w:tcW w:w="384" w:type="pct"/>
            <w:tcBorders>
              <w:top w:val="nil"/>
              <w:left w:val="nil"/>
              <w:bottom w:val="single" w:sz="4" w:space="0" w:color="auto"/>
              <w:right w:val="single" w:sz="4" w:space="0" w:color="auto"/>
            </w:tcBorders>
            <w:vAlign w:val="center"/>
            <w:hideMark/>
          </w:tcPr>
          <w:p w14:paraId="2E33B87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c>
          <w:tcPr>
            <w:tcW w:w="384" w:type="pct"/>
            <w:tcBorders>
              <w:top w:val="nil"/>
              <w:left w:val="nil"/>
              <w:bottom w:val="single" w:sz="4" w:space="0" w:color="auto"/>
              <w:right w:val="single" w:sz="4" w:space="0" w:color="auto"/>
            </w:tcBorders>
            <w:vAlign w:val="center"/>
            <w:hideMark/>
          </w:tcPr>
          <w:p w14:paraId="1139264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r>
      <w:tr w:rsidR="00E60B8B" w:rsidRPr="00E60B8B" w14:paraId="5AFD9830" w14:textId="77777777" w:rsidTr="00E60B8B">
        <w:trPr>
          <w:trHeight w:val="290"/>
        </w:trPr>
        <w:tc>
          <w:tcPr>
            <w:tcW w:w="394" w:type="pct"/>
            <w:tcBorders>
              <w:top w:val="nil"/>
              <w:left w:val="single" w:sz="4" w:space="0" w:color="auto"/>
              <w:bottom w:val="single" w:sz="4" w:space="0" w:color="auto"/>
              <w:right w:val="single" w:sz="4" w:space="0" w:color="auto"/>
            </w:tcBorders>
            <w:vAlign w:val="center"/>
            <w:hideMark/>
          </w:tcPr>
          <w:p w14:paraId="15D9DDA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Low</w:t>
            </w:r>
          </w:p>
        </w:tc>
        <w:tc>
          <w:tcPr>
            <w:tcW w:w="384" w:type="pct"/>
            <w:tcBorders>
              <w:top w:val="nil"/>
              <w:left w:val="nil"/>
              <w:bottom w:val="single" w:sz="4" w:space="0" w:color="auto"/>
              <w:right w:val="single" w:sz="4" w:space="0" w:color="auto"/>
            </w:tcBorders>
            <w:vAlign w:val="center"/>
            <w:hideMark/>
          </w:tcPr>
          <w:p w14:paraId="6219ADD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4" w:type="pct"/>
            <w:tcBorders>
              <w:top w:val="nil"/>
              <w:left w:val="nil"/>
              <w:bottom w:val="single" w:sz="4" w:space="0" w:color="auto"/>
              <w:right w:val="single" w:sz="4" w:space="0" w:color="auto"/>
            </w:tcBorders>
            <w:vAlign w:val="center"/>
            <w:hideMark/>
          </w:tcPr>
          <w:p w14:paraId="0E2E8D8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4" w:type="pct"/>
            <w:tcBorders>
              <w:top w:val="nil"/>
              <w:left w:val="nil"/>
              <w:bottom w:val="single" w:sz="4" w:space="0" w:color="auto"/>
              <w:right w:val="single" w:sz="4" w:space="0" w:color="auto"/>
            </w:tcBorders>
            <w:vAlign w:val="center"/>
            <w:hideMark/>
          </w:tcPr>
          <w:p w14:paraId="2AF798D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4" w:type="pct"/>
            <w:tcBorders>
              <w:top w:val="nil"/>
              <w:left w:val="nil"/>
              <w:bottom w:val="single" w:sz="4" w:space="0" w:color="auto"/>
              <w:right w:val="single" w:sz="4" w:space="0" w:color="auto"/>
            </w:tcBorders>
            <w:vAlign w:val="center"/>
            <w:hideMark/>
          </w:tcPr>
          <w:p w14:paraId="77AFE13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4" w:type="pct"/>
            <w:tcBorders>
              <w:top w:val="nil"/>
              <w:left w:val="nil"/>
              <w:bottom w:val="single" w:sz="4" w:space="0" w:color="auto"/>
              <w:right w:val="single" w:sz="4" w:space="0" w:color="auto"/>
            </w:tcBorders>
            <w:vAlign w:val="center"/>
            <w:hideMark/>
          </w:tcPr>
          <w:p w14:paraId="3160357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22</w:t>
            </w:r>
          </w:p>
        </w:tc>
        <w:tc>
          <w:tcPr>
            <w:tcW w:w="384" w:type="pct"/>
            <w:tcBorders>
              <w:top w:val="nil"/>
              <w:left w:val="nil"/>
              <w:bottom w:val="single" w:sz="4" w:space="0" w:color="auto"/>
              <w:right w:val="single" w:sz="4" w:space="0" w:color="auto"/>
            </w:tcBorders>
            <w:vAlign w:val="center"/>
            <w:hideMark/>
          </w:tcPr>
          <w:p w14:paraId="52F0673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39</w:t>
            </w:r>
          </w:p>
        </w:tc>
        <w:tc>
          <w:tcPr>
            <w:tcW w:w="384" w:type="pct"/>
            <w:tcBorders>
              <w:top w:val="nil"/>
              <w:left w:val="nil"/>
              <w:bottom w:val="single" w:sz="4" w:space="0" w:color="auto"/>
              <w:right w:val="single" w:sz="4" w:space="0" w:color="auto"/>
            </w:tcBorders>
            <w:vAlign w:val="center"/>
            <w:hideMark/>
          </w:tcPr>
          <w:p w14:paraId="6BB4269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4" w:type="pct"/>
            <w:tcBorders>
              <w:top w:val="nil"/>
              <w:left w:val="nil"/>
              <w:bottom w:val="single" w:sz="4" w:space="0" w:color="auto"/>
              <w:right w:val="single" w:sz="4" w:space="0" w:color="auto"/>
            </w:tcBorders>
            <w:vAlign w:val="center"/>
            <w:hideMark/>
          </w:tcPr>
          <w:p w14:paraId="7939032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14</w:t>
            </w:r>
          </w:p>
        </w:tc>
        <w:tc>
          <w:tcPr>
            <w:tcW w:w="384" w:type="pct"/>
            <w:tcBorders>
              <w:top w:val="nil"/>
              <w:left w:val="nil"/>
              <w:bottom w:val="single" w:sz="4" w:space="0" w:color="auto"/>
              <w:right w:val="single" w:sz="4" w:space="0" w:color="auto"/>
            </w:tcBorders>
            <w:vAlign w:val="center"/>
            <w:hideMark/>
          </w:tcPr>
          <w:p w14:paraId="1B3B1E6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44</w:t>
            </w:r>
          </w:p>
        </w:tc>
        <w:tc>
          <w:tcPr>
            <w:tcW w:w="384" w:type="pct"/>
            <w:tcBorders>
              <w:top w:val="nil"/>
              <w:left w:val="nil"/>
              <w:bottom w:val="single" w:sz="4" w:space="0" w:color="auto"/>
              <w:right w:val="single" w:sz="4" w:space="0" w:color="auto"/>
            </w:tcBorders>
            <w:vAlign w:val="center"/>
            <w:hideMark/>
          </w:tcPr>
          <w:p w14:paraId="460B100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27</w:t>
            </w:r>
          </w:p>
        </w:tc>
        <w:tc>
          <w:tcPr>
            <w:tcW w:w="384" w:type="pct"/>
            <w:tcBorders>
              <w:top w:val="nil"/>
              <w:left w:val="nil"/>
              <w:bottom w:val="single" w:sz="4" w:space="0" w:color="auto"/>
              <w:right w:val="single" w:sz="4" w:space="0" w:color="auto"/>
            </w:tcBorders>
            <w:vAlign w:val="center"/>
            <w:hideMark/>
          </w:tcPr>
          <w:p w14:paraId="317344A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56</w:t>
            </w:r>
          </w:p>
        </w:tc>
        <w:tc>
          <w:tcPr>
            <w:tcW w:w="384" w:type="pct"/>
            <w:tcBorders>
              <w:top w:val="nil"/>
              <w:left w:val="nil"/>
              <w:bottom w:val="single" w:sz="4" w:space="0" w:color="auto"/>
              <w:right w:val="single" w:sz="4" w:space="0" w:color="auto"/>
            </w:tcBorders>
            <w:vAlign w:val="center"/>
            <w:hideMark/>
          </w:tcPr>
          <w:p w14:paraId="2E1E49A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34</w:t>
            </w:r>
          </w:p>
        </w:tc>
      </w:tr>
      <w:tr w:rsidR="00E60B8B" w:rsidRPr="00E60B8B" w14:paraId="2290A30D" w14:textId="77777777" w:rsidTr="00E60B8B">
        <w:trPr>
          <w:trHeight w:val="290"/>
        </w:trPr>
        <w:tc>
          <w:tcPr>
            <w:tcW w:w="394" w:type="pct"/>
            <w:tcBorders>
              <w:top w:val="nil"/>
              <w:left w:val="single" w:sz="4" w:space="0" w:color="auto"/>
              <w:bottom w:val="single" w:sz="4" w:space="0" w:color="auto"/>
              <w:right w:val="single" w:sz="4" w:space="0" w:color="auto"/>
            </w:tcBorders>
            <w:vAlign w:val="center"/>
            <w:hideMark/>
          </w:tcPr>
          <w:p w14:paraId="4DC44C9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Very low</w:t>
            </w:r>
          </w:p>
        </w:tc>
        <w:tc>
          <w:tcPr>
            <w:tcW w:w="384" w:type="pct"/>
            <w:tcBorders>
              <w:top w:val="nil"/>
              <w:left w:val="nil"/>
              <w:bottom w:val="single" w:sz="4" w:space="0" w:color="auto"/>
              <w:right w:val="single" w:sz="4" w:space="0" w:color="auto"/>
            </w:tcBorders>
            <w:vAlign w:val="center"/>
            <w:hideMark/>
          </w:tcPr>
          <w:p w14:paraId="7EBA3C6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49AD151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100DDD3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7EEBFE4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3E87340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63E3AD9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308814F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6F97F7C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340A71A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0FB6E9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7715EDA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4" w:type="pct"/>
            <w:tcBorders>
              <w:top w:val="nil"/>
              <w:left w:val="nil"/>
              <w:bottom w:val="single" w:sz="4" w:space="0" w:color="auto"/>
              <w:right w:val="single" w:sz="4" w:space="0" w:color="auto"/>
            </w:tcBorders>
            <w:vAlign w:val="center"/>
            <w:hideMark/>
          </w:tcPr>
          <w:p w14:paraId="1F4B308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r>
    </w:tbl>
    <w:p w14:paraId="4D6FF521" w14:textId="77777777" w:rsidR="00E60B8B" w:rsidRPr="008E3A07" w:rsidRDefault="00E60B8B" w:rsidP="008E3A07">
      <w:pPr>
        <w:spacing w:after="0" w:line="360" w:lineRule="auto"/>
        <w:jc w:val="both"/>
        <w:rPr>
          <w:rFonts w:ascii="Times New Roman" w:hAnsi="Times New Roman"/>
          <w:spacing w:val="-4"/>
          <w:sz w:val="20"/>
          <w:szCs w:val="20"/>
        </w:rPr>
      </w:pPr>
    </w:p>
    <w:p w14:paraId="3F017844" w14:textId="77777777" w:rsidR="008E3A07" w:rsidRPr="008E3A07" w:rsidRDefault="008E3A07" w:rsidP="008E3A07">
      <w:pPr>
        <w:spacing w:after="0" w:line="360" w:lineRule="auto"/>
        <w:jc w:val="both"/>
        <w:rPr>
          <w:rFonts w:ascii="Times New Roman" w:hAnsi="Times New Roman"/>
          <w:spacing w:val="-4"/>
          <w:sz w:val="20"/>
          <w:szCs w:val="20"/>
        </w:rPr>
      </w:pPr>
      <w:r w:rsidRPr="008E3A07">
        <w:rPr>
          <w:rFonts w:ascii="Times New Roman" w:hAnsi="Times New Roman"/>
          <w:spacing w:val="-4"/>
          <w:sz w:val="20"/>
          <w:szCs w:val="20"/>
        </w:rPr>
        <w:lastRenderedPageBreak/>
        <w:t xml:space="preserve">The results of situational anxiety measurements showed high levels in 4% of personnel, moderate levels in 38%, and low levels in 58% (see Table 7). Low anxiety levels characterize emotionally stable, confident, and adaptable military personnel in rapidly changing situations. On a cognitive level, such military personnel perceive combat stressors as non-threatening. </w:t>
      </w:r>
      <w:r w:rsidRPr="008E3A07">
        <w:rPr>
          <w:rFonts w:ascii="Times New Roman" w:hAnsi="Times New Roman"/>
          <w:sz w:val="20"/>
          <w:szCs w:val="20"/>
        </w:rPr>
        <w:t xml:space="preserve">Servicemen </w:t>
      </w:r>
      <w:r w:rsidRPr="008E3A07">
        <w:rPr>
          <w:rFonts w:ascii="Times New Roman" w:hAnsi="Times New Roman"/>
          <w:spacing w:val="-4"/>
          <w:sz w:val="20"/>
          <w:szCs w:val="20"/>
        </w:rPr>
        <w:t xml:space="preserve">with “moderate” and “high” levels of situational anxiety demonstrate excessive excitement and anxiety even in situations that do not pose a danger to them. In any case, high levels of anxiety prevent adequate perception of the situation and affect the adaptation process and behavior of military personnel in defensive combat. In addition, </w:t>
      </w:r>
      <w:proofErr w:type="gramStart"/>
      <w:r w:rsidRPr="008E3A07">
        <w:rPr>
          <w:rFonts w:ascii="Times New Roman" w:hAnsi="Times New Roman"/>
          <w:spacing w:val="-4"/>
          <w:sz w:val="20"/>
          <w:szCs w:val="20"/>
        </w:rPr>
        <w:t>the vast majority of</w:t>
      </w:r>
      <w:proofErr w:type="gramEnd"/>
      <w:r w:rsidRPr="008E3A07">
        <w:rPr>
          <w:rFonts w:ascii="Times New Roman" w:hAnsi="Times New Roman"/>
          <w:spacing w:val="-4"/>
          <w:sz w:val="20"/>
          <w:szCs w:val="20"/>
        </w:rPr>
        <w:t xml:space="preserve"> </w:t>
      </w:r>
      <w:r w:rsidRPr="008E3A07">
        <w:rPr>
          <w:rFonts w:ascii="Times New Roman" w:hAnsi="Times New Roman"/>
          <w:sz w:val="20"/>
          <w:szCs w:val="20"/>
        </w:rPr>
        <w:t xml:space="preserve">servicemen </w:t>
      </w:r>
      <w:r w:rsidRPr="008E3A07">
        <w:rPr>
          <w:rFonts w:ascii="Times New Roman" w:hAnsi="Times New Roman"/>
          <w:spacing w:val="-4"/>
          <w:sz w:val="20"/>
          <w:szCs w:val="20"/>
        </w:rPr>
        <w:t>with elevated anxiety levels are combatants, and just the thought of returning to the combat zone and memories of traumatic events cause them increased anxiety.</w:t>
      </w:r>
    </w:p>
    <w:p w14:paraId="366FA41E" w14:textId="77777777" w:rsidR="008E3A07" w:rsidRPr="008E3A07" w:rsidRDefault="008E3A07" w:rsidP="008E3A07">
      <w:pPr>
        <w:spacing w:after="0" w:line="360" w:lineRule="auto"/>
        <w:jc w:val="both"/>
        <w:rPr>
          <w:rFonts w:ascii="Times New Roman" w:hAnsi="Times New Roman"/>
          <w:spacing w:val="-4"/>
          <w:sz w:val="20"/>
          <w:szCs w:val="20"/>
        </w:rPr>
      </w:pPr>
      <w:r w:rsidRPr="008E3A07">
        <w:rPr>
          <w:rFonts w:ascii="Times New Roman" w:hAnsi="Times New Roman"/>
          <w:spacing w:val="-4"/>
          <w:sz w:val="20"/>
          <w:szCs w:val="20"/>
        </w:rPr>
        <w:t>The behavioral component of stress resistance of servicemen of mechanized units to defensive combat has been revealed through behavioral strategies and individual personality traits of servicemen. This approach made it possible to comprehensively study the factors that directly influence the choice of behavioral strategies by servicemen in a combat situation. Using the methodology of S. Norman, D. Endler, D. James, and M. Parker, “Coping Behavior in Stressful Situations,” we have identified the dominant behavioral strategies of servicemen of mechanized units in defensive combat [2, pp. 173–175]. The results of the study using this methodology are presented in Table 8.</w:t>
      </w:r>
    </w:p>
    <w:p w14:paraId="3A908366" w14:textId="77777777" w:rsidR="008E3A07" w:rsidRDefault="008E3A07" w:rsidP="008E3A07">
      <w:pPr>
        <w:spacing w:after="0" w:line="360" w:lineRule="auto"/>
        <w:jc w:val="both"/>
        <w:rPr>
          <w:rFonts w:ascii="Times New Roman" w:hAnsi="Times New Roman"/>
          <w:spacing w:val="-2"/>
          <w:sz w:val="20"/>
          <w:szCs w:val="20"/>
        </w:rPr>
      </w:pPr>
    </w:p>
    <w:p w14:paraId="04FDFB32" w14:textId="61A6056F" w:rsidR="00E60B8B" w:rsidRDefault="00E60B8B" w:rsidP="00E60B8B">
      <w:pPr>
        <w:spacing w:after="0" w:line="360" w:lineRule="auto"/>
        <w:jc w:val="center"/>
        <w:rPr>
          <w:rFonts w:ascii="Times New Roman" w:hAnsi="Times New Roman"/>
          <w:spacing w:val="-2"/>
          <w:sz w:val="20"/>
          <w:szCs w:val="20"/>
        </w:rPr>
      </w:pPr>
      <w:r w:rsidRPr="008C2769">
        <w:rPr>
          <w:rFonts w:ascii="Times New Roman" w:hAnsi="Times New Roman" w:cs="Times New Roman"/>
          <w:b/>
          <w:color w:val="0070C0"/>
          <w:sz w:val="20"/>
          <w:szCs w:val="20"/>
        </w:rPr>
        <w:t>Table 8:</w:t>
      </w:r>
      <w:r>
        <w:rPr>
          <w:rFonts w:ascii="Times New Roman" w:hAnsi="Times New Roman"/>
          <w:spacing w:val="-2"/>
          <w:sz w:val="20"/>
          <w:szCs w:val="20"/>
        </w:rPr>
        <w:t xml:space="preserve"> </w:t>
      </w:r>
      <w:r w:rsidRPr="00E60B8B">
        <w:rPr>
          <w:rFonts w:ascii="Times New Roman" w:hAnsi="Times New Roman"/>
          <w:spacing w:val="-2"/>
          <w:sz w:val="20"/>
          <w:szCs w:val="20"/>
        </w:rPr>
        <w:t>Indicators of coping behavior in servicemen of mechanized units</w:t>
      </w:r>
    </w:p>
    <w:tbl>
      <w:tblPr>
        <w:tblW w:w="5000" w:type="pct"/>
        <w:tblLook w:val="04A0" w:firstRow="1" w:lastRow="0" w:firstColumn="1" w:lastColumn="0" w:noHBand="0" w:noVBand="1"/>
      </w:tblPr>
      <w:tblGrid>
        <w:gridCol w:w="1105"/>
        <w:gridCol w:w="715"/>
        <w:gridCol w:w="717"/>
        <w:gridCol w:w="717"/>
        <w:gridCol w:w="717"/>
        <w:gridCol w:w="717"/>
        <w:gridCol w:w="718"/>
        <w:gridCol w:w="718"/>
        <w:gridCol w:w="718"/>
        <w:gridCol w:w="718"/>
        <w:gridCol w:w="718"/>
        <w:gridCol w:w="718"/>
        <w:gridCol w:w="714"/>
      </w:tblGrid>
      <w:tr w:rsidR="00E60B8B" w:rsidRPr="00E60B8B" w14:paraId="49BCDA54" w14:textId="77777777" w:rsidTr="00E60B8B">
        <w:trPr>
          <w:trHeight w:val="377"/>
        </w:trPr>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1E5525D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Types of coping strategies</w:t>
            </w:r>
          </w:p>
        </w:tc>
        <w:tc>
          <w:tcPr>
            <w:tcW w:w="1519" w:type="pct"/>
            <w:gridSpan w:val="4"/>
            <w:tcBorders>
              <w:top w:val="single" w:sz="4" w:space="0" w:color="auto"/>
              <w:left w:val="nil"/>
              <w:bottom w:val="single" w:sz="4" w:space="0" w:color="auto"/>
              <w:right w:val="single" w:sz="4" w:space="0" w:color="auto"/>
            </w:tcBorders>
            <w:vAlign w:val="center"/>
            <w:hideMark/>
          </w:tcPr>
          <w:p w14:paraId="43996B4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Officers</w:t>
            </w:r>
          </w:p>
        </w:tc>
        <w:tc>
          <w:tcPr>
            <w:tcW w:w="1519" w:type="pct"/>
            <w:gridSpan w:val="4"/>
            <w:tcBorders>
              <w:top w:val="single" w:sz="4" w:space="0" w:color="auto"/>
              <w:left w:val="nil"/>
              <w:bottom w:val="single" w:sz="4" w:space="0" w:color="auto"/>
              <w:right w:val="single" w:sz="4" w:space="0" w:color="auto"/>
            </w:tcBorders>
            <w:vAlign w:val="center"/>
            <w:hideMark/>
          </w:tcPr>
          <w:p w14:paraId="6FB4F87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Sergeants</w:t>
            </w:r>
          </w:p>
        </w:tc>
        <w:tc>
          <w:tcPr>
            <w:tcW w:w="1519" w:type="pct"/>
            <w:gridSpan w:val="4"/>
            <w:tcBorders>
              <w:top w:val="single" w:sz="4" w:space="0" w:color="auto"/>
              <w:left w:val="nil"/>
              <w:bottom w:val="single" w:sz="4" w:space="0" w:color="auto"/>
              <w:right w:val="single" w:sz="4" w:space="0" w:color="auto"/>
            </w:tcBorders>
            <w:vAlign w:val="center"/>
            <w:hideMark/>
          </w:tcPr>
          <w:p w14:paraId="0CAC517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Soldiers</w:t>
            </w:r>
          </w:p>
        </w:tc>
      </w:tr>
      <w:tr w:rsidR="00E60B8B" w:rsidRPr="00E60B8B" w14:paraId="4F59BEEC" w14:textId="77777777" w:rsidTr="00E60B8B">
        <w:trPr>
          <w:trHeight w:val="290"/>
        </w:trPr>
        <w:tc>
          <w:tcPr>
            <w:tcW w:w="443" w:type="pct"/>
            <w:vMerge/>
            <w:tcBorders>
              <w:top w:val="single" w:sz="4" w:space="0" w:color="auto"/>
              <w:left w:val="single" w:sz="4" w:space="0" w:color="auto"/>
              <w:bottom w:val="single" w:sz="4" w:space="0" w:color="auto"/>
              <w:right w:val="single" w:sz="4" w:space="0" w:color="auto"/>
            </w:tcBorders>
            <w:vAlign w:val="center"/>
            <w:hideMark/>
          </w:tcPr>
          <w:p w14:paraId="6D109B89"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759" w:type="pct"/>
            <w:gridSpan w:val="2"/>
            <w:tcBorders>
              <w:top w:val="single" w:sz="4" w:space="0" w:color="auto"/>
              <w:left w:val="nil"/>
              <w:bottom w:val="single" w:sz="4" w:space="0" w:color="auto"/>
              <w:right w:val="single" w:sz="4" w:space="0" w:color="auto"/>
            </w:tcBorders>
            <w:vAlign w:val="center"/>
            <w:hideMark/>
          </w:tcPr>
          <w:p w14:paraId="312BBA8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0" w:type="pct"/>
            <w:gridSpan w:val="2"/>
            <w:tcBorders>
              <w:top w:val="single" w:sz="4" w:space="0" w:color="auto"/>
              <w:left w:val="nil"/>
              <w:bottom w:val="single" w:sz="4" w:space="0" w:color="auto"/>
              <w:right w:val="single" w:sz="4" w:space="0" w:color="auto"/>
            </w:tcBorders>
            <w:vAlign w:val="center"/>
            <w:hideMark/>
          </w:tcPr>
          <w:p w14:paraId="759E915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0" w:type="pct"/>
            <w:gridSpan w:val="2"/>
            <w:tcBorders>
              <w:top w:val="single" w:sz="4" w:space="0" w:color="auto"/>
              <w:left w:val="nil"/>
              <w:bottom w:val="single" w:sz="4" w:space="0" w:color="auto"/>
              <w:right w:val="single" w:sz="4" w:space="0" w:color="auto"/>
            </w:tcBorders>
            <w:vAlign w:val="center"/>
            <w:hideMark/>
          </w:tcPr>
          <w:p w14:paraId="5F3ADCC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0" w:type="pct"/>
            <w:gridSpan w:val="2"/>
            <w:tcBorders>
              <w:top w:val="single" w:sz="4" w:space="0" w:color="auto"/>
              <w:left w:val="nil"/>
              <w:bottom w:val="single" w:sz="4" w:space="0" w:color="auto"/>
              <w:right w:val="single" w:sz="4" w:space="0" w:color="auto"/>
            </w:tcBorders>
            <w:vAlign w:val="center"/>
            <w:hideMark/>
          </w:tcPr>
          <w:p w14:paraId="7035537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c>
          <w:tcPr>
            <w:tcW w:w="760" w:type="pct"/>
            <w:gridSpan w:val="2"/>
            <w:tcBorders>
              <w:top w:val="single" w:sz="4" w:space="0" w:color="auto"/>
              <w:left w:val="nil"/>
              <w:bottom w:val="single" w:sz="4" w:space="0" w:color="auto"/>
              <w:right w:val="single" w:sz="4" w:space="0" w:color="auto"/>
            </w:tcBorders>
            <w:vAlign w:val="center"/>
            <w:hideMark/>
          </w:tcPr>
          <w:p w14:paraId="48CF5EB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combatant</w:t>
            </w:r>
          </w:p>
        </w:tc>
        <w:tc>
          <w:tcPr>
            <w:tcW w:w="760" w:type="pct"/>
            <w:gridSpan w:val="2"/>
            <w:tcBorders>
              <w:top w:val="single" w:sz="4" w:space="0" w:color="auto"/>
              <w:left w:val="nil"/>
              <w:bottom w:val="single" w:sz="4" w:space="0" w:color="auto"/>
              <w:right w:val="single" w:sz="4" w:space="0" w:color="auto"/>
            </w:tcBorders>
            <w:vAlign w:val="center"/>
            <w:hideMark/>
          </w:tcPr>
          <w:p w14:paraId="5671306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non-combatant</w:t>
            </w:r>
          </w:p>
        </w:tc>
      </w:tr>
      <w:tr w:rsidR="00E60B8B" w:rsidRPr="00E60B8B" w14:paraId="497EA646" w14:textId="77777777" w:rsidTr="00E60B8B">
        <w:trPr>
          <w:trHeight w:val="290"/>
        </w:trPr>
        <w:tc>
          <w:tcPr>
            <w:tcW w:w="443" w:type="pct"/>
            <w:vMerge/>
            <w:tcBorders>
              <w:top w:val="single" w:sz="4" w:space="0" w:color="auto"/>
              <w:left w:val="single" w:sz="4" w:space="0" w:color="auto"/>
              <w:bottom w:val="single" w:sz="4" w:space="0" w:color="auto"/>
              <w:right w:val="single" w:sz="4" w:space="0" w:color="auto"/>
            </w:tcBorders>
            <w:vAlign w:val="center"/>
            <w:hideMark/>
          </w:tcPr>
          <w:p w14:paraId="40FE3ABA" w14:textId="77777777" w:rsidR="00E60B8B" w:rsidRPr="00E60B8B" w:rsidRDefault="00E60B8B" w:rsidP="00E60B8B">
            <w:pPr>
              <w:spacing w:after="0" w:line="240" w:lineRule="auto"/>
              <w:rPr>
                <w:rFonts w:ascii="Times New Roman" w:eastAsia="Times New Roman" w:hAnsi="Times New Roman" w:cs="Times New Roman"/>
                <w:color w:val="000000"/>
                <w:sz w:val="20"/>
                <w:szCs w:val="20"/>
                <w:lang w:val="en-IN" w:eastAsia="en-IN"/>
              </w:rPr>
            </w:pPr>
          </w:p>
        </w:tc>
        <w:tc>
          <w:tcPr>
            <w:tcW w:w="379" w:type="pct"/>
            <w:tcBorders>
              <w:top w:val="nil"/>
              <w:left w:val="nil"/>
              <w:bottom w:val="single" w:sz="4" w:space="0" w:color="auto"/>
              <w:right w:val="single" w:sz="4" w:space="0" w:color="auto"/>
            </w:tcBorders>
            <w:vAlign w:val="center"/>
            <w:hideMark/>
          </w:tcPr>
          <w:p w14:paraId="741FC6FC"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0" w:type="pct"/>
            <w:tcBorders>
              <w:top w:val="nil"/>
              <w:left w:val="nil"/>
              <w:bottom w:val="single" w:sz="4" w:space="0" w:color="auto"/>
              <w:right w:val="single" w:sz="4" w:space="0" w:color="auto"/>
            </w:tcBorders>
            <w:vAlign w:val="center"/>
            <w:hideMark/>
          </w:tcPr>
          <w:p w14:paraId="0221B47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0" w:type="pct"/>
            <w:tcBorders>
              <w:top w:val="nil"/>
              <w:left w:val="nil"/>
              <w:bottom w:val="single" w:sz="4" w:space="0" w:color="auto"/>
              <w:right w:val="single" w:sz="4" w:space="0" w:color="auto"/>
            </w:tcBorders>
            <w:vAlign w:val="center"/>
            <w:hideMark/>
          </w:tcPr>
          <w:p w14:paraId="62145FD7"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80" w:type="pct"/>
            <w:tcBorders>
              <w:top w:val="nil"/>
              <w:left w:val="nil"/>
              <w:bottom w:val="single" w:sz="4" w:space="0" w:color="auto"/>
              <w:right w:val="single" w:sz="4" w:space="0" w:color="auto"/>
            </w:tcBorders>
            <w:vAlign w:val="center"/>
            <w:hideMark/>
          </w:tcPr>
          <w:p w14:paraId="42ADA09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0" w:type="pct"/>
            <w:tcBorders>
              <w:top w:val="nil"/>
              <w:left w:val="nil"/>
              <w:bottom w:val="single" w:sz="4" w:space="0" w:color="auto"/>
              <w:right w:val="single" w:sz="4" w:space="0" w:color="auto"/>
            </w:tcBorders>
            <w:vAlign w:val="center"/>
            <w:hideMark/>
          </w:tcPr>
          <w:p w14:paraId="19F57C8C"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9" w:type="pct"/>
            <w:tcBorders>
              <w:top w:val="nil"/>
              <w:left w:val="nil"/>
              <w:bottom w:val="single" w:sz="4" w:space="0" w:color="auto"/>
              <w:right w:val="single" w:sz="4" w:space="0" w:color="auto"/>
            </w:tcBorders>
            <w:vAlign w:val="center"/>
            <w:hideMark/>
          </w:tcPr>
          <w:p w14:paraId="79B7BE3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0" w:type="pct"/>
            <w:tcBorders>
              <w:top w:val="nil"/>
              <w:left w:val="nil"/>
              <w:bottom w:val="single" w:sz="4" w:space="0" w:color="auto"/>
              <w:right w:val="single" w:sz="4" w:space="0" w:color="auto"/>
            </w:tcBorders>
            <w:vAlign w:val="center"/>
            <w:hideMark/>
          </w:tcPr>
          <w:p w14:paraId="1909C031"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9" w:type="pct"/>
            <w:tcBorders>
              <w:top w:val="nil"/>
              <w:left w:val="nil"/>
              <w:bottom w:val="single" w:sz="4" w:space="0" w:color="auto"/>
              <w:right w:val="single" w:sz="4" w:space="0" w:color="auto"/>
            </w:tcBorders>
            <w:vAlign w:val="center"/>
            <w:hideMark/>
          </w:tcPr>
          <w:p w14:paraId="261EDAD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0" w:type="pct"/>
            <w:tcBorders>
              <w:top w:val="nil"/>
              <w:left w:val="nil"/>
              <w:bottom w:val="single" w:sz="4" w:space="0" w:color="auto"/>
              <w:right w:val="single" w:sz="4" w:space="0" w:color="auto"/>
            </w:tcBorders>
            <w:vAlign w:val="center"/>
            <w:hideMark/>
          </w:tcPr>
          <w:p w14:paraId="08BF1992"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9" w:type="pct"/>
            <w:tcBorders>
              <w:top w:val="nil"/>
              <w:left w:val="nil"/>
              <w:bottom w:val="single" w:sz="4" w:space="0" w:color="auto"/>
              <w:right w:val="single" w:sz="4" w:space="0" w:color="auto"/>
            </w:tcBorders>
            <w:vAlign w:val="center"/>
            <w:hideMark/>
          </w:tcPr>
          <w:p w14:paraId="26449BE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c>
          <w:tcPr>
            <w:tcW w:w="380" w:type="pct"/>
            <w:tcBorders>
              <w:top w:val="nil"/>
              <w:left w:val="nil"/>
              <w:bottom w:val="single" w:sz="4" w:space="0" w:color="auto"/>
              <w:right w:val="single" w:sz="4" w:space="0" w:color="auto"/>
            </w:tcBorders>
            <w:vAlign w:val="center"/>
            <w:hideMark/>
          </w:tcPr>
          <w:p w14:paraId="311CD62A" w14:textId="77777777" w:rsidR="00E60B8B" w:rsidRPr="00E60B8B" w:rsidRDefault="00E60B8B" w:rsidP="00E60B8B">
            <w:pPr>
              <w:spacing w:after="0" w:line="240" w:lineRule="auto"/>
              <w:jc w:val="center"/>
              <w:rPr>
                <w:rFonts w:ascii="Times New Roman" w:eastAsia="Times New Roman" w:hAnsi="Times New Roman" w:cs="Times New Roman"/>
                <w:i/>
                <w:iCs/>
                <w:color w:val="000000"/>
                <w:sz w:val="20"/>
                <w:szCs w:val="20"/>
                <w:lang w:val="en-IN" w:eastAsia="en-IN"/>
              </w:rPr>
            </w:pPr>
            <w:r w:rsidRPr="00E60B8B">
              <w:rPr>
                <w:rFonts w:ascii="Times New Roman" w:eastAsia="Times New Roman" w:hAnsi="Times New Roman" w:cs="Times New Roman"/>
                <w:i/>
                <w:iCs/>
                <w:color w:val="000000"/>
                <w:sz w:val="20"/>
                <w:szCs w:val="20"/>
                <w:lang w:eastAsia="en-IN"/>
              </w:rPr>
              <w:t>N</w:t>
            </w:r>
          </w:p>
        </w:tc>
        <w:tc>
          <w:tcPr>
            <w:tcW w:w="379" w:type="pct"/>
            <w:tcBorders>
              <w:top w:val="nil"/>
              <w:left w:val="nil"/>
              <w:bottom w:val="single" w:sz="4" w:space="0" w:color="auto"/>
              <w:right w:val="single" w:sz="4" w:space="0" w:color="auto"/>
            </w:tcBorders>
            <w:vAlign w:val="center"/>
            <w:hideMark/>
          </w:tcPr>
          <w:p w14:paraId="3A50D16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w:t>
            </w:r>
          </w:p>
        </w:tc>
      </w:tr>
      <w:tr w:rsidR="00E60B8B" w:rsidRPr="00E60B8B" w14:paraId="38C78819" w14:textId="77777777" w:rsidTr="00E60B8B">
        <w:trPr>
          <w:trHeight w:val="520"/>
        </w:trPr>
        <w:tc>
          <w:tcPr>
            <w:tcW w:w="443" w:type="pct"/>
            <w:tcBorders>
              <w:top w:val="nil"/>
              <w:left w:val="single" w:sz="4" w:space="0" w:color="auto"/>
              <w:bottom w:val="single" w:sz="4" w:space="0" w:color="auto"/>
              <w:right w:val="single" w:sz="4" w:space="0" w:color="auto"/>
            </w:tcBorders>
            <w:vAlign w:val="center"/>
            <w:hideMark/>
          </w:tcPr>
          <w:p w14:paraId="1ABDB24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Problem-oriented</w:t>
            </w:r>
          </w:p>
        </w:tc>
        <w:tc>
          <w:tcPr>
            <w:tcW w:w="379" w:type="pct"/>
            <w:tcBorders>
              <w:top w:val="nil"/>
              <w:left w:val="nil"/>
              <w:bottom w:val="single" w:sz="4" w:space="0" w:color="auto"/>
              <w:right w:val="single" w:sz="4" w:space="0" w:color="auto"/>
            </w:tcBorders>
            <w:vAlign w:val="center"/>
            <w:hideMark/>
          </w:tcPr>
          <w:p w14:paraId="7A6E433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0" w:type="pct"/>
            <w:tcBorders>
              <w:top w:val="nil"/>
              <w:left w:val="nil"/>
              <w:bottom w:val="single" w:sz="4" w:space="0" w:color="auto"/>
              <w:right w:val="single" w:sz="4" w:space="0" w:color="auto"/>
            </w:tcBorders>
            <w:vAlign w:val="center"/>
            <w:hideMark/>
          </w:tcPr>
          <w:p w14:paraId="73163A0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0" w:type="pct"/>
            <w:tcBorders>
              <w:top w:val="nil"/>
              <w:left w:val="nil"/>
              <w:bottom w:val="single" w:sz="4" w:space="0" w:color="auto"/>
              <w:right w:val="single" w:sz="4" w:space="0" w:color="auto"/>
            </w:tcBorders>
            <w:vAlign w:val="center"/>
            <w:hideMark/>
          </w:tcPr>
          <w:p w14:paraId="36BCE14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80" w:type="pct"/>
            <w:tcBorders>
              <w:top w:val="nil"/>
              <w:left w:val="nil"/>
              <w:bottom w:val="single" w:sz="4" w:space="0" w:color="auto"/>
              <w:right w:val="single" w:sz="4" w:space="0" w:color="auto"/>
            </w:tcBorders>
            <w:vAlign w:val="center"/>
            <w:hideMark/>
          </w:tcPr>
          <w:p w14:paraId="071C412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50</w:t>
            </w:r>
          </w:p>
        </w:tc>
        <w:tc>
          <w:tcPr>
            <w:tcW w:w="380" w:type="pct"/>
            <w:tcBorders>
              <w:top w:val="nil"/>
              <w:left w:val="nil"/>
              <w:bottom w:val="single" w:sz="4" w:space="0" w:color="auto"/>
              <w:right w:val="single" w:sz="4" w:space="0" w:color="auto"/>
            </w:tcBorders>
            <w:vAlign w:val="center"/>
            <w:hideMark/>
          </w:tcPr>
          <w:p w14:paraId="61FD655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21</w:t>
            </w:r>
          </w:p>
        </w:tc>
        <w:tc>
          <w:tcPr>
            <w:tcW w:w="379" w:type="pct"/>
            <w:tcBorders>
              <w:top w:val="nil"/>
              <w:left w:val="nil"/>
              <w:bottom w:val="single" w:sz="4" w:space="0" w:color="auto"/>
              <w:right w:val="single" w:sz="4" w:space="0" w:color="auto"/>
            </w:tcBorders>
            <w:vAlign w:val="center"/>
            <w:hideMark/>
          </w:tcPr>
          <w:p w14:paraId="512690F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37</w:t>
            </w:r>
          </w:p>
        </w:tc>
        <w:tc>
          <w:tcPr>
            <w:tcW w:w="380" w:type="pct"/>
            <w:tcBorders>
              <w:top w:val="nil"/>
              <w:left w:val="nil"/>
              <w:bottom w:val="single" w:sz="4" w:space="0" w:color="auto"/>
              <w:right w:val="single" w:sz="4" w:space="0" w:color="auto"/>
            </w:tcBorders>
            <w:vAlign w:val="center"/>
            <w:hideMark/>
          </w:tcPr>
          <w:p w14:paraId="4F93B74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79" w:type="pct"/>
            <w:tcBorders>
              <w:top w:val="nil"/>
              <w:left w:val="nil"/>
              <w:bottom w:val="single" w:sz="4" w:space="0" w:color="auto"/>
              <w:right w:val="single" w:sz="4" w:space="0" w:color="auto"/>
            </w:tcBorders>
            <w:vAlign w:val="center"/>
            <w:hideMark/>
          </w:tcPr>
          <w:p w14:paraId="70EA37E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0" w:type="pct"/>
            <w:tcBorders>
              <w:top w:val="nil"/>
              <w:left w:val="nil"/>
              <w:bottom w:val="single" w:sz="4" w:space="0" w:color="auto"/>
              <w:right w:val="single" w:sz="4" w:space="0" w:color="auto"/>
            </w:tcBorders>
            <w:vAlign w:val="center"/>
            <w:hideMark/>
          </w:tcPr>
          <w:p w14:paraId="646FFD2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40</w:t>
            </w:r>
          </w:p>
        </w:tc>
        <w:tc>
          <w:tcPr>
            <w:tcW w:w="379" w:type="pct"/>
            <w:tcBorders>
              <w:top w:val="nil"/>
              <w:left w:val="nil"/>
              <w:bottom w:val="single" w:sz="4" w:space="0" w:color="auto"/>
              <w:right w:val="single" w:sz="4" w:space="0" w:color="auto"/>
            </w:tcBorders>
            <w:vAlign w:val="center"/>
            <w:hideMark/>
          </w:tcPr>
          <w:p w14:paraId="374F7F6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24</w:t>
            </w:r>
          </w:p>
        </w:tc>
        <w:tc>
          <w:tcPr>
            <w:tcW w:w="380" w:type="pct"/>
            <w:tcBorders>
              <w:top w:val="nil"/>
              <w:left w:val="nil"/>
              <w:bottom w:val="single" w:sz="4" w:space="0" w:color="auto"/>
              <w:right w:val="single" w:sz="4" w:space="0" w:color="auto"/>
            </w:tcBorders>
            <w:vAlign w:val="center"/>
            <w:hideMark/>
          </w:tcPr>
          <w:p w14:paraId="7FD89CF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35</w:t>
            </w:r>
          </w:p>
        </w:tc>
        <w:tc>
          <w:tcPr>
            <w:tcW w:w="379" w:type="pct"/>
            <w:tcBorders>
              <w:top w:val="nil"/>
              <w:left w:val="nil"/>
              <w:bottom w:val="single" w:sz="4" w:space="0" w:color="auto"/>
              <w:right w:val="single" w:sz="4" w:space="0" w:color="auto"/>
            </w:tcBorders>
            <w:vAlign w:val="center"/>
            <w:hideMark/>
          </w:tcPr>
          <w:p w14:paraId="340B83A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21</w:t>
            </w:r>
          </w:p>
        </w:tc>
      </w:tr>
      <w:tr w:rsidR="00E60B8B" w:rsidRPr="00E60B8B" w14:paraId="7775860F" w14:textId="77777777" w:rsidTr="00E60B8B">
        <w:trPr>
          <w:trHeight w:val="520"/>
        </w:trPr>
        <w:tc>
          <w:tcPr>
            <w:tcW w:w="443" w:type="pct"/>
            <w:tcBorders>
              <w:top w:val="nil"/>
              <w:left w:val="single" w:sz="4" w:space="0" w:color="auto"/>
              <w:bottom w:val="single" w:sz="4" w:space="0" w:color="auto"/>
              <w:right w:val="single" w:sz="4" w:space="0" w:color="auto"/>
            </w:tcBorders>
            <w:vAlign w:val="center"/>
            <w:hideMark/>
          </w:tcPr>
          <w:p w14:paraId="59BCF16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Emotion-oriented</w:t>
            </w:r>
          </w:p>
        </w:tc>
        <w:tc>
          <w:tcPr>
            <w:tcW w:w="379" w:type="pct"/>
            <w:tcBorders>
              <w:top w:val="nil"/>
              <w:left w:val="nil"/>
              <w:bottom w:val="single" w:sz="4" w:space="0" w:color="auto"/>
              <w:right w:val="single" w:sz="4" w:space="0" w:color="auto"/>
            </w:tcBorders>
            <w:vAlign w:val="center"/>
            <w:hideMark/>
          </w:tcPr>
          <w:p w14:paraId="40862A2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760CE2C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6765C63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80" w:type="pct"/>
            <w:tcBorders>
              <w:top w:val="nil"/>
              <w:left w:val="nil"/>
              <w:bottom w:val="single" w:sz="4" w:space="0" w:color="auto"/>
              <w:right w:val="single" w:sz="4" w:space="0" w:color="auto"/>
            </w:tcBorders>
            <w:vAlign w:val="center"/>
            <w:hideMark/>
          </w:tcPr>
          <w:p w14:paraId="4672DE1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17</w:t>
            </w:r>
          </w:p>
        </w:tc>
        <w:tc>
          <w:tcPr>
            <w:tcW w:w="380" w:type="pct"/>
            <w:tcBorders>
              <w:top w:val="nil"/>
              <w:left w:val="nil"/>
              <w:bottom w:val="single" w:sz="4" w:space="0" w:color="auto"/>
              <w:right w:val="single" w:sz="4" w:space="0" w:color="auto"/>
            </w:tcBorders>
            <w:vAlign w:val="center"/>
            <w:hideMark/>
          </w:tcPr>
          <w:p w14:paraId="3FBDE5B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9" w:type="pct"/>
            <w:tcBorders>
              <w:top w:val="nil"/>
              <w:left w:val="nil"/>
              <w:bottom w:val="single" w:sz="4" w:space="0" w:color="auto"/>
              <w:right w:val="single" w:sz="4" w:space="0" w:color="auto"/>
            </w:tcBorders>
            <w:vAlign w:val="center"/>
            <w:hideMark/>
          </w:tcPr>
          <w:p w14:paraId="7322E93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1D5991E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9" w:type="pct"/>
            <w:tcBorders>
              <w:top w:val="nil"/>
              <w:left w:val="nil"/>
              <w:bottom w:val="single" w:sz="4" w:space="0" w:color="auto"/>
              <w:right w:val="single" w:sz="4" w:space="0" w:color="auto"/>
            </w:tcBorders>
            <w:vAlign w:val="center"/>
            <w:hideMark/>
          </w:tcPr>
          <w:p w14:paraId="103E803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48C9942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9</w:t>
            </w:r>
          </w:p>
        </w:tc>
        <w:tc>
          <w:tcPr>
            <w:tcW w:w="379" w:type="pct"/>
            <w:tcBorders>
              <w:top w:val="nil"/>
              <w:left w:val="nil"/>
              <w:bottom w:val="single" w:sz="4" w:space="0" w:color="auto"/>
              <w:right w:val="single" w:sz="4" w:space="0" w:color="auto"/>
            </w:tcBorders>
            <w:vAlign w:val="center"/>
            <w:hideMark/>
          </w:tcPr>
          <w:p w14:paraId="78454B4B"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w:t>
            </w:r>
          </w:p>
        </w:tc>
        <w:tc>
          <w:tcPr>
            <w:tcW w:w="380" w:type="pct"/>
            <w:tcBorders>
              <w:top w:val="nil"/>
              <w:left w:val="nil"/>
              <w:bottom w:val="single" w:sz="4" w:space="0" w:color="auto"/>
              <w:right w:val="single" w:sz="4" w:space="0" w:color="auto"/>
            </w:tcBorders>
            <w:vAlign w:val="center"/>
            <w:hideMark/>
          </w:tcPr>
          <w:p w14:paraId="1566861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79" w:type="pct"/>
            <w:tcBorders>
              <w:top w:val="nil"/>
              <w:left w:val="nil"/>
              <w:bottom w:val="single" w:sz="4" w:space="0" w:color="auto"/>
              <w:right w:val="single" w:sz="4" w:space="0" w:color="auto"/>
            </w:tcBorders>
            <w:vAlign w:val="center"/>
            <w:hideMark/>
          </w:tcPr>
          <w:p w14:paraId="1933E8C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r>
      <w:tr w:rsidR="00E60B8B" w:rsidRPr="00E60B8B" w14:paraId="65CAB27D" w14:textId="77777777" w:rsidTr="00E60B8B">
        <w:trPr>
          <w:trHeight w:val="520"/>
        </w:trPr>
        <w:tc>
          <w:tcPr>
            <w:tcW w:w="443" w:type="pct"/>
            <w:tcBorders>
              <w:top w:val="nil"/>
              <w:left w:val="single" w:sz="4" w:space="0" w:color="auto"/>
              <w:bottom w:val="single" w:sz="4" w:space="0" w:color="auto"/>
              <w:right w:val="single" w:sz="4" w:space="0" w:color="auto"/>
            </w:tcBorders>
            <w:vAlign w:val="center"/>
            <w:hideMark/>
          </w:tcPr>
          <w:p w14:paraId="72A4EC00"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Avoidance strategy</w:t>
            </w:r>
          </w:p>
        </w:tc>
        <w:tc>
          <w:tcPr>
            <w:tcW w:w="379" w:type="pct"/>
            <w:tcBorders>
              <w:top w:val="nil"/>
              <w:left w:val="nil"/>
              <w:bottom w:val="single" w:sz="4" w:space="0" w:color="auto"/>
              <w:right w:val="single" w:sz="4" w:space="0" w:color="auto"/>
            </w:tcBorders>
            <w:vAlign w:val="center"/>
            <w:hideMark/>
          </w:tcPr>
          <w:p w14:paraId="3BFEB44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35563659"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476FBD2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w:t>
            </w:r>
          </w:p>
        </w:tc>
        <w:tc>
          <w:tcPr>
            <w:tcW w:w="380" w:type="pct"/>
            <w:tcBorders>
              <w:top w:val="nil"/>
              <w:left w:val="nil"/>
              <w:bottom w:val="single" w:sz="4" w:space="0" w:color="auto"/>
              <w:right w:val="single" w:sz="4" w:space="0" w:color="auto"/>
            </w:tcBorders>
            <w:vAlign w:val="center"/>
            <w:hideMark/>
          </w:tcPr>
          <w:p w14:paraId="24B8BD04"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0" w:type="pct"/>
            <w:tcBorders>
              <w:top w:val="nil"/>
              <w:left w:val="nil"/>
              <w:bottom w:val="single" w:sz="4" w:space="0" w:color="auto"/>
              <w:right w:val="single" w:sz="4" w:space="0" w:color="auto"/>
            </w:tcBorders>
            <w:vAlign w:val="center"/>
            <w:hideMark/>
          </w:tcPr>
          <w:p w14:paraId="5E38043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9" w:type="pct"/>
            <w:tcBorders>
              <w:top w:val="nil"/>
              <w:left w:val="nil"/>
              <w:bottom w:val="single" w:sz="4" w:space="0" w:color="auto"/>
              <w:right w:val="single" w:sz="4" w:space="0" w:color="auto"/>
            </w:tcBorders>
            <w:vAlign w:val="center"/>
            <w:hideMark/>
          </w:tcPr>
          <w:p w14:paraId="2607846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09705BD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79" w:type="pct"/>
            <w:tcBorders>
              <w:top w:val="nil"/>
              <w:left w:val="nil"/>
              <w:bottom w:val="single" w:sz="4" w:space="0" w:color="auto"/>
              <w:right w:val="single" w:sz="4" w:space="0" w:color="auto"/>
            </w:tcBorders>
            <w:vAlign w:val="center"/>
            <w:hideMark/>
          </w:tcPr>
          <w:p w14:paraId="3680CFFA"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06B7877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79" w:type="pct"/>
            <w:tcBorders>
              <w:top w:val="nil"/>
              <w:left w:val="nil"/>
              <w:bottom w:val="single" w:sz="4" w:space="0" w:color="auto"/>
              <w:right w:val="single" w:sz="4" w:space="0" w:color="auto"/>
            </w:tcBorders>
            <w:vAlign w:val="center"/>
            <w:hideMark/>
          </w:tcPr>
          <w:p w14:paraId="49D5557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183CC9F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79" w:type="pct"/>
            <w:tcBorders>
              <w:top w:val="nil"/>
              <w:left w:val="nil"/>
              <w:bottom w:val="single" w:sz="4" w:space="0" w:color="auto"/>
              <w:right w:val="single" w:sz="4" w:space="0" w:color="auto"/>
            </w:tcBorders>
            <w:vAlign w:val="center"/>
            <w:hideMark/>
          </w:tcPr>
          <w:p w14:paraId="6F1DD03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w:t>
            </w:r>
          </w:p>
        </w:tc>
      </w:tr>
      <w:tr w:rsidR="00E60B8B" w:rsidRPr="00E60B8B" w14:paraId="107DC5A1" w14:textId="77777777" w:rsidTr="00E60B8B">
        <w:trPr>
          <w:trHeight w:val="520"/>
        </w:trPr>
        <w:tc>
          <w:tcPr>
            <w:tcW w:w="443" w:type="pct"/>
            <w:tcBorders>
              <w:top w:val="nil"/>
              <w:left w:val="single" w:sz="4" w:space="0" w:color="auto"/>
              <w:bottom w:val="single" w:sz="4" w:space="0" w:color="auto"/>
              <w:right w:val="single" w:sz="4" w:space="0" w:color="auto"/>
            </w:tcBorders>
            <w:vAlign w:val="center"/>
            <w:hideMark/>
          </w:tcPr>
          <w:p w14:paraId="2C2E48D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Distraction strategy</w:t>
            </w:r>
          </w:p>
        </w:tc>
        <w:tc>
          <w:tcPr>
            <w:tcW w:w="379" w:type="pct"/>
            <w:tcBorders>
              <w:top w:val="nil"/>
              <w:left w:val="nil"/>
              <w:bottom w:val="single" w:sz="4" w:space="0" w:color="auto"/>
              <w:right w:val="single" w:sz="4" w:space="0" w:color="auto"/>
            </w:tcBorders>
            <w:vAlign w:val="center"/>
            <w:hideMark/>
          </w:tcPr>
          <w:p w14:paraId="06AD3B5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3ECB682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1C6691C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25F4612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2B40F74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6</w:t>
            </w:r>
          </w:p>
        </w:tc>
        <w:tc>
          <w:tcPr>
            <w:tcW w:w="379" w:type="pct"/>
            <w:tcBorders>
              <w:top w:val="nil"/>
              <w:left w:val="nil"/>
              <w:bottom w:val="single" w:sz="4" w:space="0" w:color="auto"/>
              <w:right w:val="single" w:sz="4" w:space="0" w:color="auto"/>
            </w:tcBorders>
            <w:vAlign w:val="center"/>
            <w:hideMark/>
          </w:tcPr>
          <w:p w14:paraId="765B494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10</w:t>
            </w:r>
          </w:p>
        </w:tc>
        <w:tc>
          <w:tcPr>
            <w:tcW w:w="380" w:type="pct"/>
            <w:tcBorders>
              <w:top w:val="nil"/>
              <w:left w:val="nil"/>
              <w:bottom w:val="single" w:sz="4" w:space="0" w:color="auto"/>
              <w:right w:val="single" w:sz="4" w:space="0" w:color="auto"/>
            </w:tcBorders>
            <w:vAlign w:val="center"/>
            <w:hideMark/>
          </w:tcPr>
          <w:p w14:paraId="271693D1"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9" w:type="pct"/>
            <w:tcBorders>
              <w:top w:val="nil"/>
              <w:left w:val="nil"/>
              <w:bottom w:val="single" w:sz="4" w:space="0" w:color="auto"/>
              <w:right w:val="single" w:sz="4" w:space="0" w:color="auto"/>
            </w:tcBorders>
            <w:vAlign w:val="center"/>
            <w:hideMark/>
          </w:tcPr>
          <w:p w14:paraId="283171C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0BE773C8"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13</w:t>
            </w:r>
          </w:p>
        </w:tc>
        <w:tc>
          <w:tcPr>
            <w:tcW w:w="379" w:type="pct"/>
            <w:tcBorders>
              <w:top w:val="nil"/>
              <w:left w:val="nil"/>
              <w:bottom w:val="single" w:sz="4" w:space="0" w:color="auto"/>
              <w:right w:val="single" w:sz="4" w:space="0" w:color="auto"/>
            </w:tcBorders>
            <w:vAlign w:val="center"/>
            <w:hideMark/>
          </w:tcPr>
          <w:p w14:paraId="49517CDF"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0" w:type="pct"/>
            <w:tcBorders>
              <w:top w:val="nil"/>
              <w:left w:val="nil"/>
              <w:bottom w:val="single" w:sz="4" w:space="0" w:color="auto"/>
              <w:right w:val="single" w:sz="4" w:space="0" w:color="auto"/>
            </w:tcBorders>
            <w:vAlign w:val="center"/>
            <w:hideMark/>
          </w:tcPr>
          <w:p w14:paraId="56306036"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79" w:type="pct"/>
            <w:tcBorders>
              <w:top w:val="nil"/>
              <w:left w:val="nil"/>
              <w:bottom w:val="single" w:sz="4" w:space="0" w:color="auto"/>
              <w:right w:val="single" w:sz="4" w:space="0" w:color="auto"/>
            </w:tcBorders>
            <w:vAlign w:val="center"/>
            <w:hideMark/>
          </w:tcPr>
          <w:p w14:paraId="18E7D25C"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5</w:t>
            </w:r>
          </w:p>
        </w:tc>
      </w:tr>
      <w:tr w:rsidR="00E60B8B" w:rsidRPr="00E60B8B" w14:paraId="1B25FA84" w14:textId="77777777" w:rsidTr="00E60B8B">
        <w:trPr>
          <w:trHeight w:val="780"/>
        </w:trPr>
        <w:tc>
          <w:tcPr>
            <w:tcW w:w="443" w:type="pct"/>
            <w:tcBorders>
              <w:top w:val="nil"/>
              <w:left w:val="single" w:sz="4" w:space="0" w:color="auto"/>
              <w:bottom w:val="single" w:sz="4" w:space="0" w:color="auto"/>
              <w:right w:val="single" w:sz="4" w:space="0" w:color="auto"/>
            </w:tcBorders>
            <w:vAlign w:val="center"/>
            <w:hideMark/>
          </w:tcPr>
          <w:p w14:paraId="4413596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eastAsia="en-IN"/>
              </w:rPr>
              <w:t>Seeking social support</w:t>
            </w:r>
          </w:p>
        </w:tc>
        <w:tc>
          <w:tcPr>
            <w:tcW w:w="379" w:type="pct"/>
            <w:tcBorders>
              <w:top w:val="nil"/>
              <w:left w:val="nil"/>
              <w:bottom w:val="single" w:sz="4" w:space="0" w:color="auto"/>
              <w:right w:val="single" w:sz="4" w:space="0" w:color="auto"/>
            </w:tcBorders>
            <w:vAlign w:val="center"/>
            <w:hideMark/>
          </w:tcPr>
          <w:p w14:paraId="355A7D5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6B867AA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w:t>
            </w:r>
          </w:p>
        </w:tc>
        <w:tc>
          <w:tcPr>
            <w:tcW w:w="380" w:type="pct"/>
            <w:tcBorders>
              <w:top w:val="nil"/>
              <w:left w:val="nil"/>
              <w:bottom w:val="single" w:sz="4" w:space="0" w:color="auto"/>
              <w:right w:val="single" w:sz="4" w:space="0" w:color="auto"/>
            </w:tcBorders>
            <w:vAlign w:val="center"/>
            <w:hideMark/>
          </w:tcPr>
          <w:p w14:paraId="211BED3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w:t>
            </w:r>
          </w:p>
        </w:tc>
        <w:tc>
          <w:tcPr>
            <w:tcW w:w="380" w:type="pct"/>
            <w:tcBorders>
              <w:top w:val="nil"/>
              <w:left w:val="nil"/>
              <w:bottom w:val="single" w:sz="4" w:space="0" w:color="auto"/>
              <w:right w:val="single" w:sz="4" w:space="0" w:color="auto"/>
            </w:tcBorders>
            <w:vAlign w:val="center"/>
            <w:hideMark/>
          </w:tcPr>
          <w:p w14:paraId="47678EA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8</w:t>
            </w:r>
          </w:p>
        </w:tc>
        <w:tc>
          <w:tcPr>
            <w:tcW w:w="380" w:type="pct"/>
            <w:tcBorders>
              <w:top w:val="nil"/>
              <w:left w:val="nil"/>
              <w:bottom w:val="single" w:sz="4" w:space="0" w:color="auto"/>
              <w:right w:val="single" w:sz="4" w:space="0" w:color="auto"/>
            </w:tcBorders>
            <w:vAlign w:val="center"/>
            <w:hideMark/>
          </w:tcPr>
          <w:p w14:paraId="6AD951D2"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9</w:t>
            </w:r>
          </w:p>
        </w:tc>
        <w:tc>
          <w:tcPr>
            <w:tcW w:w="379" w:type="pct"/>
            <w:tcBorders>
              <w:top w:val="nil"/>
              <w:left w:val="nil"/>
              <w:bottom w:val="single" w:sz="4" w:space="0" w:color="auto"/>
              <w:right w:val="single" w:sz="4" w:space="0" w:color="auto"/>
            </w:tcBorders>
            <w:vAlign w:val="center"/>
            <w:hideMark/>
          </w:tcPr>
          <w:p w14:paraId="2E24D05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16</w:t>
            </w:r>
          </w:p>
        </w:tc>
        <w:tc>
          <w:tcPr>
            <w:tcW w:w="380" w:type="pct"/>
            <w:tcBorders>
              <w:top w:val="nil"/>
              <w:left w:val="nil"/>
              <w:bottom w:val="single" w:sz="4" w:space="0" w:color="auto"/>
              <w:right w:val="single" w:sz="4" w:space="0" w:color="auto"/>
            </w:tcBorders>
            <w:vAlign w:val="center"/>
            <w:hideMark/>
          </w:tcPr>
          <w:p w14:paraId="555A48FD"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w:t>
            </w:r>
          </w:p>
        </w:tc>
        <w:tc>
          <w:tcPr>
            <w:tcW w:w="379" w:type="pct"/>
            <w:tcBorders>
              <w:top w:val="nil"/>
              <w:left w:val="nil"/>
              <w:bottom w:val="single" w:sz="4" w:space="0" w:color="auto"/>
              <w:right w:val="single" w:sz="4" w:space="0" w:color="auto"/>
            </w:tcBorders>
            <w:vAlign w:val="center"/>
            <w:hideMark/>
          </w:tcPr>
          <w:p w14:paraId="03AEFD8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4</w:t>
            </w:r>
          </w:p>
        </w:tc>
        <w:tc>
          <w:tcPr>
            <w:tcW w:w="380" w:type="pct"/>
            <w:tcBorders>
              <w:top w:val="nil"/>
              <w:left w:val="nil"/>
              <w:bottom w:val="single" w:sz="4" w:space="0" w:color="auto"/>
              <w:right w:val="single" w:sz="4" w:space="0" w:color="auto"/>
            </w:tcBorders>
            <w:vAlign w:val="center"/>
            <w:hideMark/>
          </w:tcPr>
          <w:p w14:paraId="6B4037C5"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20</w:t>
            </w:r>
          </w:p>
        </w:tc>
        <w:tc>
          <w:tcPr>
            <w:tcW w:w="379" w:type="pct"/>
            <w:tcBorders>
              <w:top w:val="nil"/>
              <w:left w:val="nil"/>
              <w:bottom w:val="single" w:sz="4" w:space="0" w:color="auto"/>
              <w:right w:val="single" w:sz="4" w:space="0" w:color="auto"/>
            </w:tcBorders>
            <w:vAlign w:val="center"/>
            <w:hideMark/>
          </w:tcPr>
          <w:p w14:paraId="19A86EB7"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c>
          <w:tcPr>
            <w:tcW w:w="380" w:type="pct"/>
            <w:tcBorders>
              <w:top w:val="nil"/>
              <w:left w:val="nil"/>
              <w:bottom w:val="single" w:sz="4" w:space="0" w:color="auto"/>
              <w:right w:val="single" w:sz="4" w:space="0" w:color="auto"/>
            </w:tcBorders>
            <w:vAlign w:val="center"/>
            <w:hideMark/>
          </w:tcPr>
          <w:p w14:paraId="6DAC168E"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19</w:t>
            </w:r>
          </w:p>
        </w:tc>
        <w:tc>
          <w:tcPr>
            <w:tcW w:w="379" w:type="pct"/>
            <w:tcBorders>
              <w:top w:val="nil"/>
              <w:left w:val="nil"/>
              <w:bottom w:val="single" w:sz="4" w:space="0" w:color="auto"/>
              <w:right w:val="single" w:sz="4" w:space="0" w:color="auto"/>
            </w:tcBorders>
            <w:vAlign w:val="center"/>
            <w:hideMark/>
          </w:tcPr>
          <w:p w14:paraId="7DEA28A3" w14:textId="77777777" w:rsidR="00E60B8B" w:rsidRPr="00E60B8B" w:rsidRDefault="00E60B8B" w:rsidP="00E60B8B">
            <w:pPr>
              <w:spacing w:after="0" w:line="240" w:lineRule="auto"/>
              <w:jc w:val="center"/>
              <w:rPr>
                <w:rFonts w:ascii="Times New Roman" w:eastAsia="Times New Roman" w:hAnsi="Times New Roman" w:cs="Times New Roman"/>
                <w:color w:val="000000"/>
                <w:sz w:val="20"/>
                <w:szCs w:val="20"/>
                <w:lang w:val="en-IN" w:eastAsia="en-IN"/>
              </w:rPr>
            </w:pPr>
            <w:r w:rsidRPr="00E60B8B">
              <w:rPr>
                <w:rFonts w:ascii="Times New Roman" w:eastAsia="Times New Roman" w:hAnsi="Times New Roman" w:cs="Times New Roman"/>
                <w:color w:val="000000"/>
                <w:sz w:val="20"/>
                <w:szCs w:val="20"/>
                <w:lang w:val="uk-UA" w:eastAsia="en-IN"/>
              </w:rPr>
              <w:t>12</w:t>
            </w:r>
          </w:p>
        </w:tc>
      </w:tr>
    </w:tbl>
    <w:p w14:paraId="37DD4D11" w14:textId="77777777" w:rsidR="00E60B8B" w:rsidRPr="008E3A07" w:rsidRDefault="00E60B8B" w:rsidP="008E3A07">
      <w:pPr>
        <w:spacing w:after="0" w:line="360" w:lineRule="auto"/>
        <w:jc w:val="both"/>
        <w:rPr>
          <w:rFonts w:ascii="Times New Roman" w:hAnsi="Times New Roman"/>
          <w:spacing w:val="-2"/>
          <w:sz w:val="20"/>
          <w:szCs w:val="20"/>
        </w:rPr>
      </w:pPr>
    </w:p>
    <w:p w14:paraId="3E62DFB5"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As can be seen from Table 8, the predominant strategy of behavior of servicemen of mechanized units in defensive combat is problem-oriented coping (officers – 67%; sergeants – 54%; soldiers – 43%). This behavior of servicemen is optimal and rational in combat, as it involves a consistent solution to the problem: analysis of the situation, planning, and active action. In fact, this reaction of the body is caused by a rational perception of the source of stress and the use of personal resources to weaken its impact on the serviceman's body.</w:t>
      </w:r>
    </w:p>
    <w:p w14:paraId="722D0B5A" w14:textId="77777777" w:rsidR="008E3A07" w:rsidRPr="008E3A07" w:rsidRDefault="008E3A07" w:rsidP="008E3A07">
      <w:pPr>
        <w:spacing w:after="0" w:line="360" w:lineRule="auto"/>
        <w:jc w:val="both"/>
        <w:rPr>
          <w:rFonts w:ascii="Times New Roman" w:hAnsi="Times New Roman"/>
          <w:color w:val="000000" w:themeColor="text1"/>
          <w:sz w:val="20"/>
          <w:szCs w:val="20"/>
        </w:rPr>
      </w:pPr>
      <w:r w:rsidRPr="008E3A07">
        <w:rPr>
          <w:rFonts w:ascii="Times New Roman" w:hAnsi="Times New Roman"/>
          <w:color w:val="000000" w:themeColor="text1"/>
          <w:sz w:val="20"/>
          <w:szCs w:val="20"/>
        </w:rPr>
        <w:t xml:space="preserve">The next most frequently chosen strategy among military personnel is “seeking social support,” with 8% of officers, 20% of sergeants, and 24% of soldiers choosing this option. This trend in military personnel behavior indicates the effective use of social environment resources: family, friends, and comrades-in-arms. By choosing this strategy, </w:t>
      </w:r>
      <w:r w:rsidRPr="008E3A07">
        <w:rPr>
          <w:rFonts w:ascii="Times New Roman" w:hAnsi="Times New Roman"/>
          <w:sz w:val="20"/>
          <w:szCs w:val="20"/>
        </w:rPr>
        <w:t>servicemen</w:t>
      </w:r>
      <w:r w:rsidRPr="008E3A07">
        <w:rPr>
          <w:rFonts w:ascii="Times New Roman" w:hAnsi="Times New Roman"/>
          <w:color w:val="000000" w:themeColor="text1"/>
          <w:sz w:val="20"/>
          <w:szCs w:val="20"/>
        </w:rPr>
        <w:t xml:space="preserve"> seek to </w:t>
      </w:r>
      <w:r w:rsidRPr="008E3A07">
        <w:rPr>
          <w:rFonts w:ascii="Times New Roman" w:hAnsi="Times New Roman"/>
          <w:color w:val="000000" w:themeColor="text1"/>
          <w:sz w:val="20"/>
          <w:szCs w:val="20"/>
        </w:rPr>
        <w:lastRenderedPageBreak/>
        <w:t>minimize the negative impact of combat stress through informational and emotional support, sympathy, advice, and attention from their social environment.</w:t>
      </w:r>
    </w:p>
    <w:p w14:paraId="45196B6A" w14:textId="77777777" w:rsidR="008E3A07" w:rsidRPr="008E3A07" w:rsidRDefault="008E3A07" w:rsidP="008E3A07">
      <w:pPr>
        <w:spacing w:after="0" w:line="360" w:lineRule="auto"/>
        <w:jc w:val="both"/>
        <w:rPr>
          <w:rFonts w:ascii="Times New Roman" w:hAnsi="Times New Roman"/>
          <w:spacing w:val="-6"/>
          <w:sz w:val="20"/>
          <w:szCs w:val="20"/>
          <w:lang w:val="uk-UA"/>
        </w:rPr>
      </w:pPr>
      <w:r w:rsidRPr="008E3A07">
        <w:rPr>
          <w:rFonts w:ascii="Times New Roman" w:hAnsi="Times New Roman"/>
          <w:spacing w:val="-6"/>
          <w:sz w:val="20"/>
          <w:szCs w:val="20"/>
        </w:rPr>
        <w:t>The least represented strategies in the behavior of military personnel in defensive combat are the “emotionally oriented strategy,” the “avoidance strategy,” and the “distraction strategy.” The frequency with which they are chosen by military personnel is as follows: “emotion-oriented strategy” (officers – 17%; sergeants – 8%; soldiers – 9%), “avoidance strategy” (officers – 8%; sergeants – 4%; soldiers – 9%), “distraction strategy” (sergeants – 14%; soldiers – 13%). Such behavioral dynamics reflect the underdevelopment of psychological self-defense mechanisms in military personnel. When exposed to strong combat stressors (socio-psychological, combat, ecological-ergonomic), servicemen</w:t>
      </w:r>
      <w:r w:rsidRPr="008E3A07">
        <w:rPr>
          <w:rFonts w:ascii="Times New Roman" w:hAnsi="Times New Roman"/>
          <w:color w:val="000000" w:themeColor="text1"/>
          <w:spacing w:val="-6"/>
          <w:sz w:val="20"/>
          <w:szCs w:val="20"/>
        </w:rPr>
        <w:t xml:space="preserve"> </w:t>
      </w:r>
      <w:r w:rsidRPr="008E3A07">
        <w:rPr>
          <w:rFonts w:ascii="Times New Roman" w:hAnsi="Times New Roman"/>
          <w:spacing w:val="-6"/>
          <w:sz w:val="20"/>
          <w:szCs w:val="20"/>
        </w:rPr>
        <w:t>will exhibit maladaptive forms of behavior: complete or partial ignorance of the problem, passivity, aggression, confusion.</w:t>
      </w:r>
    </w:p>
    <w:p w14:paraId="7B3A94C0" w14:textId="77777777" w:rsidR="008E3A07" w:rsidRPr="008E3A07" w:rsidRDefault="008E3A07" w:rsidP="008E3A07">
      <w:pPr>
        <w:spacing w:after="0" w:line="360" w:lineRule="auto"/>
        <w:jc w:val="both"/>
        <w:rPr>
          <w:rFonts w:ascii="Times New Roman" w:hAnsi="Times New Roman"/>
          <w:sz w:val="20"/>
          <w:szCs w:val="20"/>
          <w:highlight w:val="yellow"/>
        </w:rPr>
      </w:pPr>
      <w:r w:rsidRPr="008E3A07">
        <w:rPr>
          <w:rFonts w:ascii="Times New Roman" w:hAnsi="Times New Roman"/>
          <w:sz w:val="20"/>
          <w:szCs w:val="20"/>
        </w:rPr>
        <w:t>Using V.</w:t>
      </w:r>
      <w:r w:rsidRPr="008E3A07">
        <w:rPr>
          <w:rFonts w:ascii="Times New Roman" w:hAnsi="Times New Roman"/>
          <w:sz w:val="20"/>
          <w:szCs w:val="20"/>
          <w:lang w:val="uk-UA"/>
        </w:rPr>
        <w:t> </w:t>
      </w:r>
      <w:proofErr w:type="spellStart"/>
      <w:r w:rsidRPr="008E3A07">
        <w:rPr>
          <w:rFonts w:ascii="Times New Roman" w:hAnsi="Times New Roman"/>
          <w:sz w:val="20"/>
          <w:szCs w:val="20"/>
        </w:rPr>
        <w:t>Rybnikov's</w:t>
      </w:r>
      <w:proofErr w:type="spellEnd"/>
      <w:r w:rsidRPr="008E3A07">
        <w:rPr>
          <w:rFonts w:ascii="Times New Roman" w:hAnsi="Times New Roman"/>
          <w:sz w:val="20"/>
          <w:szCs w:val="20"/>
        </w:rPr>
        <w:t xml:space="preserve"> method “Research on the level of neuropsychiatric stability – Prognosis 2,” we identified individual signs of personality disorders and assessed the likelihood of neuropsychiatric breakdowns [1, pp. 325–331]. The results of the study using this method are presented in Table 9.</w:t>
      </w:r>
    </w:p>
    <w:p w14:paraId="48DCB783" w14:textId="77777777" w:rsidR="008E3A07" w:rsidRDefault="008E3A07" w:rsidP="008E3A07">
      <w:pPr>
        <w:spacing w:after="0" w:line="360" w:lineRule="auto"/>
        <w:jc w:val="both"/>
        <w:rPr>
          <w:rFonts w:ascii="Times New Roman" w:hAnsi="Times New Roman"/>
          <w:sz w:val="20"/>
          <w:szCs w:val="20"/>
        </w:rPr>
      </w:pPr>
    </w:p>
    <w:p w14:paraId="75ACD47E" w14:textId="7E1CDB89" w:rsidR="00B060E2" w:rsidRDefault="00B060E2" w:rsidP="00B060E2">
      <w:pPr>
        <w:spacing w:after="0" w:line="360" w:lineRule="auto"/>
        <w:jc w:val="center"/>
        <w:rPr>
          <w:rFonts w:ascii="Times New Roman" w:hAnsi="Times New Roman"/>
          <w:sz w:val="20"/>
          <w:szCs w:val="20"/>
        </w:rPr>
      </w:pPr>
      <w:r w:rsidRPr="008C2769">
        <w:rPr>
          <w:rFonts w:ascii="Times New Roman" w:hAnsi="Times New Roman" w:cs="Times New Roman"/>
          <w:b/>
          <w:color w:val="0070C0"/>
          <w:sz w:val="20"/>
          <w:szCs w:val="20"/>
        </w:rPr>
        <w:t>Table 9:</w:t>
      </w:r>
      <w:r>
        <w:rPr>
          <w:rFonts w:ascii="Times New Roman" w:hAnsi="Times New Roman"/>
          <w:sz w:val="20"/>
          <w:szCs w:val="20"/>
        </w:rPr>
        <w:t xml:space="preserve"> </w:t>
      </w:r>
      <w:r w:rsidRPr="00B060E2">
        <w:rPr>
          <w:rFonts w:ascii="Times New Roman" w:hAnsi="Times New Roman"/>
          <w:sz w:val="20"/>
          <w:szCs w:val="20"/>
        </w:rPr>
        <w:t>Indicators of the level of neuropsychological stability in servicemen of mechanized units</w:t>
      </w:r>
    </w:p>
    <w:tbl>
      <w:tblPr>
        <w:tblW w:w="5000" w:type="pct"/>
        <w:tblLook w:val="04A0" w:firstRow="1" w:lastRow="0" w:firstColumn="1" w:lastColumn="0" w:noHBand="0" w:noVBand="1"/>
      </w:tblPr>
      <w:tblGrid>
        <w:gridCol w:w="1783"/>
        <w:gridCol w:w="660"/>
        <w:gridCol w:w="660"/>
        <w:gridCol w:w="662"/>
        <w:gridCol w:w="660"/>
        <w:gridCol w:w="664"/>
        <w:gridCol w:w="656"/>
        <w:gridCol w:w="662"/>
        <w:gridCol w:w="660"/>
        <w:gridCol w:w="664"/>
        <w:gridCol w:w="657"/>
        <w:gridCol w:w="665"/>
        <w:gridCol w:w="657"/>
      </w:tblGrid>
      <w:tr w:rsidR="00B060E2" w:rsidRPr="00B060E2" w14:paraId="29B576AF" w14:textId="77777777" w:rsidTr="00B060E2">
        <w:trPr>
          <w:trHeight w:val="419"/>
        </w:trPr>
        <w:tc>
          <w:tcPr>
            <w:tcW w:w="714" w:type="pct"/>
            <w:vMerge w:val="restart"/>
            <w:tcBorders>
              <w:top w:val="single" w:sz="4" w:space="0" w:color="auto"/>
              <w:left w:val="single" w:sz="4" w:space="0" w:color="auto"/>
              <w:bottom w:val="single" w:sz="4" w:space="0" w:color="auto"/>
              <w:right w:val="single" w:sz="4" w:space="0" w:color="auto"/>
            </w:tcBorders>
            <w:vAlign w:val="center"/>
            <w:hideMark/>
          </w:tcPr>
          <w:p w14:paraId="04F9F04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Levels of neuropsychological stability</w:t>
            </w:r>
          </w:p>
        </w:tc>
        <w:tc>
          <w:tcPr>
            <w:tcW w:w="1428" w:type="pct"/>
            <w:gridSpan w:val="4"/>
            <w:tcBorders>
              <w:top w:val="single" w:sz="4" w:space="0" w:color="auto"/>
              <w:left w:val="nil"/>
              <w:bottom w:val="single" w:sz="4" w:space="0" w:color="auto"/>
              <w:right w:val="single" w:sz="4" w:space="0" w:color="auto"/>
            </w:tcBorders>
            <w:vAlign w:val="center"/>
            <w:hideMark/>
          </w:tcPr>
          <w:p w14:paraId="038408D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Officers</w:t>
            </w:r>
          </w:p>
        </w:tc>
        <w:tc>
          <w:tcPr>
            <w:tcW w:w="1429" w:type="pct"/>
            <w:gridSpan w:val="4"/>
            <w:tcBorders>
              <w:top w:val="single" w:sz="4" w:space="0" w:color="auto"/>
              <w:left w:val="nil"/>
              <w:bottom w:val="single" w:sz="4" w:space="0" w:color="auto"/>
              <w:right w:val="single" w:sz="4" w:space="0" w:color="auto"/>
            </w:tcBorders>
            <w:vAlign w:val="center"/>
            <w:hideMark/>
          </w:tcPr>
          <w:p w14:paraId="7B53342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Sergeants</w:t>
            </w:r>
          </w:p>
        </w:tc>
        <w:tc>
          <w:tcPr>
            <w:tcW w:w="1429" w:type="pct"/>
            <w:gridSpan w:val="4"/>
            <w:tcBorders>
              <w:top w:val="single" w:sz="4" w:space="0" w:color="auto"/>
              <w:left w:val="nil"/>
              <w:bottom w:val="single" w:sz="4" w:space="0" w:color="auto"/>
              <w:right w:val="single" w:sz="4" w:space="0" w:color="auto"/>
            </w:tcBorders>
            <w:vAlign w:val="center"/>
            <w:hideMark/>
          </w:tcPr>
          <w:p w14:paraId="4203E00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Soldiers</w:t>
            </w:r>
          </w:p>
        </w:tc>
      </w:tr>
      <w:tr w:rsidR="00B060E2" w:rsidRPr="00B060E2" w14:paraId="6004089D" w14:textId="77777777" w:rsidTr="00B060E2">
        <w:trPr>
          <w:trHeight w:val="290"/>
        </w:trPr>
        <w:tc>
          <w:tcPr>
            <w:tcW w:w="714" w:type="pct"/>
            <w:vMerge/>
            <w:tcBorders>
              <w:top w:val="single" w:sz="4" w:space="0" w:color="auto"/>
              <w:left w:val="single" w:sz="4" w:space="0" w:color="auto"/>
              <w:bottom w:val="single" w:sz="4" w:space="0" w:color="auto"/>
              <w:right w:val="single" w:sz="4" w:space="0" w:color="auto"/>
            </w:tcBorders>
            <w:vAlign w:val="center"/>
            <w:hideMark/>
          </w:tcPr>
          <w:p w14:paraId="3196D5C4" w14:textId="77777777" w:rsidR="00B060E2" w:rsidRPr="00B060E2" w:rsidRDefault="00B060E2" w:rsidP="00B060E2">
            <w:pPr>
              <w:spacing w:after="0" w:line="240" w:lineRule="auto"/>
              <w:rPr>
                <w:rFonts w:ascii="Times New Roman" w:eastAsia="Times New Roman" w:hAnsi="Times New Roman" w:cs="Times New Roman"/>
                <w:color w:val="000000"/>
                <w:sz w:val="20"/>
                <w:szCs w:val="20"/>
                <w:lang w:val="en-IN" w:eastAsia="en-IN"/>
              </w:rPr>
            </w:pPr>
          </w:p>
        </w:tc>
        <w:tc>
          <w:tcPr>
            <w:tcW w:w="714" w:type="pct"/>
            <w:gridSpan w:val="2"/>
            <w:tcBorders>
              <w:top w:val="single" w:sz="4" w:space="0" w:color="auto"/>
              <w:left w:val="nil"/>
              <w:bottom w:val="single" w:sz="4" w:space="0" w:color="auto"/>
              <w:right w:val="single" w:sz="4" w:space="0" w:color="auto"/>
            </w:tcBorders>
            <w:vAlign w:val="center"/>
            <w:hideMark/>
          </w:tcPr>
          <w:p w14:paraId="029390E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14" w:type="pct"/>
            <w:gridSpan w:val="2"/>
            <w:tcBorders>
              <w:top w:val="single" w:sz="4" w:space="0" w:color="auto"/>
              <w:left w:val="nil"/>
              <w:bottom w:val="single" w:sz="4" w:space="0" w:color="auto"/>
              <w:right w:val="single" w:sz="4" w:space="0" w:color="auto"/>
            </w:tcBorders>
            <w:vAlign w:val="center"/>
            <w:hideMark/>
          </w:tcPr>
          <w:p w14:paraId="722AB97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c>
          <w:tcPr>
            <w:tcW w:w="714" w:type="pct"/>
            <w:gridSpan w:val="2"/>
            <w:tcBorders>
              <w:top w:val="single" w:sz="4" w:space="0" w:color="auto"/>
              <w:left w:val="nil"/>
              <w:bottom w:val="single" w:sz="4" w:space="0" w:color="auto"/>
              <w:right w:val="single" w:sz="4" w:space="0" w:color="auto"/>
            </w:tcBorders>
            <w:vAlign w:val="center"/>
            <w:hideMark/>
          </w:tcPr>
          <w:p w14:paraId="6C1927D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14" w:type="pct"/>
            <w:gridSpan w:val="2"/>
            <w:tcBorders>
              <w:top w:val="single" w:sz="4" w:space="0" w:color="auto"/>
              <w:left w:val="nil"/>
              <w:bottom w:val="single" w:sz="4" w:space="0" w:color="auto"/>
              <w:right w:val="single" w:sz="4" w:space="0" w:color="auto"/>
            </w:tcBorders>
            <w:vAlign w:val="center"/>
            <w:hideMark/>
          </w:tcPr>
          <w:p w14:paraId="1C1AB41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c>
          <w:tcPr>
            <w:tcW w:w="714" w:type="pct"/>
            <w:gridSpan w:val="2"/>
            <w:tcBorders>
              <w:top w:val="single" w:sz="4" w:space="0" w:color="auto"/>
              <w:left w:val="nil"/>
              <w:bottom w:val="single" w:sz="4" w:space="0" w:color="auto"/>
              <w:right w:val="single" w:sz="4" w:space="0" w:color="auto"/>
            </w:tcBorders>
            <w:vAlign w:val="center"/>
            <w:hideMark/>
          </w:tcPr>
          <w:p w14:paraId="477B540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14" w:type="pct"/>
            <w:gridSpan w:val="2"/>
            <w:tcBorders>
              <w:top w:val="single" w:sz="4" w:space="0" w:color="auto"/>
              <w:left w:val="nil"/>
              <w:bottom w:val="single" w:sz="4" w:space="0" w:color="auto"/>
              <w:right w:val="single" w:sz="4" w:space="0" w:color="auto"/>
            </w:tcBorders>
            <w:vAlign w:val="center"/>
            <w:hideMark/>
          </w:tcPr>
          <w:p w14:paraId="61539EE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r>
      <w:tr w:rsidR="00B060E2" w:rsidRPr="00B060E2" w14:paraId="5E5C1621" w14:textId="77777777" w:rsidTr="00B060E2">
        <w:trPr>
          <w:trHeight w:val="451"/>
        </w:trPr>
        <w:tc>
          <w:tcPr>
            <w:tcW w:w="714" w:type="pct"/>
            <w:vMerge/>
            <w:tcBorders>
              <w:top w:val="single" w:sz="4" w:space="0" w:color="auto"/>
              <w:left w:val="single" w:sz="4" w:space="0" w:color="auto"/>
              <w:bottom w:val="single" w:sz="4" w:space="0" w:color="auto"/>
              <w:right w:val="single" w:sz="4" w:space="0" w:color="auto"/>
            </w:tcBorders>
            <w:vAlign w:val="center"/>
            <w:hideMark/>
          </w:tcPr>
          <w:p w14:paraId="15CB632D" w14:textId="77777777" w:rsidR="00B060E2" w:rsidRPr="00B060E2" w:rsidRDefault="00B060E2" w:rsidP="00B060E2">
            <w:pPr>
              <w:spacing w:after="0" w:line="240" w:lineRule="auto"/>
              <w:rPr>
                <w:rFonts w:ascii="Times New Roman" w:eastAsia="Times New Roman" w:hAnsi="Times New Roman" w:cs="Times New Roman"/>
                <w:color w:val="000000"/>
                <w:sz w:val="20"/>
                <w:szCs w:val="20"/>
                <w:lang w:val="en-IN" w:eastAsia="en-IN"/>
              </w:rPr>
            </w:pPr>
          </w:p>
        </w:tc>
        <w:tc>
          <w:tcPr>
            <w:tcW w:w="357" w:type="pct"/>
            <w:tcBorders>
              <w:top w:val="nil"/>
              <w:left w:val="nil"/>
              <w:bottom w:val="single" w:sz="4" w:space="0" w:color="auto"/>
              <w:right w:val="single" w:sz="4" w:space="0" w:color="auto"/>
            </w:tcBorders>
            <w:vAlign w:val="center"/>
            <w:hideMark/>
          </w:tcPr>
          <w:p w14:paraId="36A87DA8"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7" w:type="pct"/>
            <w:tcBorders>
              <w:top w:val="nil"/>
              <w:left w:val="nil"/>
              <w:bottom w:val="single" w:sz="4" w:space="0" w:color="auto"/>
              <w:right w:val="single" w:sz="4" w:space="0" w:color="auto"/>
            </w:tcBorders>
            <w:vAlign w:val="center"/>
            <w:hideMark/>
          </w:tcPr>
          <w:p w14:paraId="78E9545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8" w:type="pct"/>
            <w:tcBorders>
              <w:top w:val="nil"/>
              <w:left w:val="nil"/>
              <w:bottom w:val="single" w:sz="4" w:space="0" w:color="auto"/>
              <w:right w:val="single" w:sz="4" w:space="0" w:color="auto"/>
            </w:tcBorders>
            <w:vAlign w:val="center"/>
            <w:hideMark/>
          </w:tcPr>
          <w:p w14:paraId="2A569F26"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7" w:type="pct"/>
            <w:tcBorders>
              <w:top w:val="nil"/>
              <w:left w:val="nil"/>
              <w:bottom w:val="single" w:sz="4" w:space="0" w:color="auto"/>
              <w:right w:val="single" w:sz="4" w:space="0" w:color="auto"/>
            </w:tcBorders>
            <w:vAlign w:val="center"/>
            <w:hideMark/>
          </w:tcPr>
          <w:p w14:paraId="5824382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9" w:type="pct"/>
            <w:tcBorders>
              <w:top w:val="nil"/>
              <w:left w:val="nil"/>
              <w:bottom w:val="single" w:sz="4" w:space="0" w:color="auto"/>
              <w:right w:val="single" w:sz="4" w:space="0" w:color="auto"/>
            </w:tcBorders>
            <w:vAlign w:val="center"/>
            <w:hideMark/>
          </w:tcPr>
          <w:p w14:paraId="008B886A"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5" w:type="pct"/>
            <w:tcBorders>
              <w:top w:val="nil"/>
              <w:left w:val="nil"/>
              <w:bottom w:val="single" w:sz="4" w:space="0" w:color="auto"/>
              <w:right w:val="single" w:sz="4" w:space="0" w:color="auto"/>
            </w:tcBorders>
            <w:vAlign w:val="center"/>
            <w:hideMark/>
          </w:tcPr>
          <w:p w14:paraId="03FD063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8" w:type="pct"/>
            <w:tcBorders>
              <w:top w:val="nil"/>
              <w:left w:val="nil"/>
              <w:bottom w:val="single" w:sz="4" w:space="0" w:color="auto"/>
              <w:right w:val="single" w:sz="4" w:space="0" w:color="auto"/>
            </w:tcBorders>
            <w:vAlign w:val="center"/>
            <w:hideMark/>
          </w:tcPr>
          <w:p w14:paraId="1CE4AFFF"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7" w:type="pct"/>
            <w:tcBorders>
              <w:top w:val="nil"/>
              <w:left w:val="nil"/>
              <w:bottom w:val="single" w:sz="4" w:space="0" w:color="auto"/>
              <w:right w:val="single" w:sz="4" w:space="0" w:color="auto"/>
            </w:tcBorders>
            <w:vAlign w:val="center"/>
            <w:hideMark/>
          </w:tcPr>
          <w:p w14:paraId="0C408F3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9" w:type="pct"/>
            <w:tcBorders>
              <w:top w:val="nil"/>
              <w:left w:val="nil"/>
              <w:bottom w:val="single" w:sz="4" w:space="0" w:color="auto"/>
              <w:right w:val="single" w:sz="4" w:space="0" w:color="auto"/>
            </w:tcBorders>
            <w:vAlign w:val="center"/>
            <w:hideMark/>
          </w:tcPr>
          <w:p w14:paraId="23C295F9"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5" w:type="pct"/>
            <w:tcBorders>
              <w:top w:val="nil"/>
              <w:left w:val="nil"/>
              <w:bottom w:val="single" w:sz="4" w:space="0" w:color="auto"/>
              <w:right w:val="single" w:sz="4" w:space="0" w:color="auto"/>
            </w:tcBorders>
            <w:vAlign w:val="center"/>
            <w:hideMark/>
          </w:tcPr>
          <w:p w14:paraId="7B0025A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9" w:type="pct"/>
            <w:tcBorders>
              <w:top w:val="nil"/>
              <w:left w:val="nil"/>
              <w:bottom w:val="single" w:sz="4" w:space="0" w:color="auto"/>
              <w:right w:val="single" w:sz="4" w:space="0" w:color="auto"/>
            </w:tcBorders>
            <w:vAlign w:val="center"/>
            <w:hideMark/>
          </w:tcPr>
          <w:p w14:paraId="4FB10544"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55" w:type="pct"/>
            <w:tcBorders>
              <w:top w:val="nil"/>
              <w:left w:val="nil"/>
              <w:bottom w:val="single" w:sz="4" w:space="0" w:color="auto"/>
              <w:right w:val="single" w:sz="4" w:space="0" w:color="auto"/>
            </w:tcBorders>
            <w:vAlign w:val="center"/>
            <w:hideMark/>
          </w:tcPr>
          <w:p w14:paraId="5523ED8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r>
      <w:tr w:rsidR="00B060E2" w:rsidRPr="00B060E2" w14:paraId="6294497E" w14:textId="77777777" w:rsidTr="00B060E2">
        <w:trPr>
          <w:trHeight w:val="415"/>
        </w:trPr>
        <w:tc>
          <w:tcPr>
            <w:tcW w:w="714" w:type="pct"/>
            <w:tcBorders>
              <w:top w:val="nil"/>
              <w:left w:val="single" w:sz="4" w:space="0" w:color="auto"/>
              <w:bottom w:val="single" w:sz="4" w:space="0" w:color="auto"/>
              <w:right w:val="single" w:sz="4" w:space="0" w:color="auto"/>
            </w:tcBorders>
            <w:vAlign w:val="center"/>
            <w:hideMark/>
          </w:tcPr>
          <w:p w14:paraId="0DC9D1C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High</w:t>
            </w:r>
          </w:p>
        </w:tc>
        <w:tc>
          <w:tcPr>
            <w:tcW w:w="357" w:type="pct"/>
            <w:tcBorders>
              <w:top w:val="nil"/>
              <w:left w:val="nil"/>
              <w:bottom w:val="single" w:sz="4" w:space="0" w:color="auto"/>
              <w:right w:val="single" w:sz="4" w:space="0" w:color="auto"/>
            </w:tcBorders>
            <w:vAlign w:val="center"/>
            <w:hideMark/>
          </w:tcPr>
          <w:p w14:paraId="12814DF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7" w:type="pct"/>
            <w:tcBorders>
              <w:top w:val="nil"/>
              <w:left w:val="nil"/>
              <w:bottom w:val="single" w:sz="4" w:space="0" w:color="auto"/>
              <w:right w:val="single" w:sz="4" w:space="0" w:color="auto"/>
            </w:tcBorders>
            <w:vAlign w:val="center"/>
            <w:hideMark/>
          </w:tcPr>
          <w:p w14:paraId="059960B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8" w:type="pct"/>
            <w:tcBorders>
              <w:top w:val="nil"/>
              <w:left w:val="nil"/>
              <w:bottom w:val="single" w:sz="4" w:space="0" w:color="auto"/>
              <w:right w:val="single" w:sz="4" w:space="0" w:color="auto"/>
            </w:tcBorders>
            <w:vAlign w:val="center"/>
            <w:hideMark/>
          </w:tcPr>
          <w:p w14:paraId="6821023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w:t>
            </w:r>
          </w:p>
        </w:tc>
        <w:tc>
          <w:tcPr>
            <w:tcW w:w="357" w:type="pct"/>
            <w:tcBorders>
              <w:top w:val="nil"/>
              <w:left w:val="nil"/>
              <w:bottom w:val="single" w:sz="4" w:space="0" w:color="auto"/>
              <w:right w:val="single" w:sz="4" w:space="0" w:color="auto"/>
            </w:tcBorders>
            <w:vAlign w:val="center"/>
            <w:hideMark/>
          </w:tcPr>
          <w:p w14:paraId="555F8DE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16</w:t>
            </w:r>
          </w:p>
        </w:tc>
        <w:tc>
          <w:tcPr>
            <w:tcW w:w="359" w:type="pct"/>
            <w:tcBorders>
              <w:top w:val="nil"/>
              <w:left w:val="nil"/>
              <w:bottom w:val="single" w:sz="4" w:space="0" w:color="auto"/>
              <w:right w:val="single" w:sz="4" w:space="0" w:color="auto"/>
            </w:tcBorders>
            <w:vAlign w:val="center"/>
            <w:hideMark/>
          </w:tcPr>
          <w:p w14:paraId="4DD3325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w:t>
            </w:r>
          </w:p>
        </w:tc>
        <w:tc>
          <w:tcPr>
            <w:tcW w:w="355" w:type="pct"/>
            <w:tcBorders>
              <w:top w:val="nil"/>
              <w:left w:val="nil"/>
              <w:bottom w:val="single" w:sz="4" w:space="0" w:color="auto"/>
              <w:right w:val="single" w:sz="4" w:space="0" w:color="auto"/>
            </w:tcBorders>
            <w:vAlign w:val="center"/>
            <w:hideMark/>
          </w:tcPr>
          <w:p w14:paraId="3A3F8E5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8</w:t>
            </w:r>
          </w:p>
        </w:tc>
        <w:tc>
          <w:tcPr>
            <w:tcW w:w="358" w:type="pct"/>
            <w:tcBorders>
              <w:top w:val="nil"/>
              <w:left w:val="nil"/>
              <w:bottom w:val="single" w:sz="4" w:space="0" w:color="auto"/>
              <w:right w:val="single" w:sz="4" w:space="0" w:color="auto"/>
            </w:tcBorders>
            <w:vAlign w:val="center"/>
            <w:hideMark/>
          </w:tcPr>
          <w:p w14:paraId="3343C1A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8</w:t>
            </w:r>
          </w:p>
        </w:tc>
        <w:tc>
          <w:tcPr>
            <w:tcW w:w="357" w:type="pct"/>
            <w:tcBorders>
              <w:top w:val="nil"/>
              <w:left w:val="nil"/>
              <w:bottom w:val="single" w:sz="4" w:space="0" w:color="auto"/>
              <w:right w:val="single" w:sz="4" w:space="0" w:color="auto"/>
            </w:tcBorders>
            <w:vAlign w:val="center"/>
            <w:hideMark/>
          </w:tcPr>
          <w:p w14:paraId="4968B95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16</w:t>
            </w:r>
          </w:p>
        </w:tc>
        <w:tc>
          <w:tcPr>
            <w:tcW w:w="359" w:type="pct"/>
            <w:tcBorders>
              <w:top w:val="nil"/>
              <w:left w:val="nil"/>
              <w:bottom w:val="single" w:sz="4" w:space="0" w:color="auto"/>
              <w:right w:val="single" w:sz="4" w:space="0" w:color="auto"/>
            </w:tcBorders>
            <w:vAlign w:val="center"/>
            <w:hideMark/>
          </w:tcPr>
          <w:p w14:paraId="519A6B9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26</w:t>
            </w:r>
          </w:p>
        </w:tc>
        <w:tc>
          <w:tcPr>
            <w:tcW w:w="355" w:type="pct"/>
            <w:tcBorders>
              <w:top w:val="nil"/>
              <w:left w:val="nil"/>
              <w:bottom w:val="single" w:sz="4" w:space="0" w:color="auto"/>
              <w:right w:val="single" w:sz="4" w:space="0" w:color="auto"/>
            </w:tcBorders>
            <w:vAlign w:val="center"/>
            <w:hideMark/>
          </w:tcPr>
          <w:p w14:paraId="2C1E297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16</w:t>
            </w:r>
          </w:p>
        </w:tc>
        <w:tc>
          <w:tcPr>
            <w:tcW w:w="359" w:type="pct"/>
            <w:tcBorders>
              <w:top w:val="nil"/>
              <w:left w:val="nil"/>
              <w:bottom w:val="single" w:sz="4" w:space="0" w:color="auto"/>
              <w:right w:val="single" w:sz="4" w:space="0" w:color="auto"/>
            </w:tcBorders>
            <w:vAlign w:val="center"/>
            <w:hideMark/>
          </w:tcPr>
          <w:p w14:paraId="1C28A6A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44</w:t>
            </w:r>
          </w:p>
        </w:tc>
        <w:tc>
          <w:tcPr>
            <w:tcW w:w="355" w:type="pct"/>
            <w:tcBorders>
              <w:top w:val="nil"/>
              <w:left w:val="nil"/>
              <w:bottom w:val="single" w:sz="4" w:space="0" w:color="auto"/>
              <w:right w:val="single" w:sz="4" w:space="0" w:color="auto"/>
            </w:tcBorders>
            <w:vAlign w:val="center"/>
            <w:hideMark/>
          </w:tcPr>
          <w:p w14:paraId="5E8D020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27</w:t>
            </w:r>
          </w:p>
        </w:tc>
      </w:tr>
      <w:tr w:rsidR="00B060E2" w:rsidRPr="00B060E2" w14:paraId="49A51EE4" w14:textId="77777777" w:rsidTr="00B060E2">
        <w:trPr>
          <w:trHeight w:val="407"/>
        </w:trPr>
        <w:tc>
          <w:tcPr>
            <w:tcW w:w="714" w:type="pct"/>
            <w:tcBorders>
              <w:top w:val="nil"/>
              <w:left w:val="single" w:sz="4" w:space="0" w:color="auto"/>
              <w:bottom w:val="single" w:sz="4" w:space="0" w:color="auto"/>
              <w:right w:val="single" w:sz="4" w:space="0" w:color="auto"/>
            </w:tcBorders>
            <w:vAlign w:val="center"/>
            <w:hideMark/>
          </w:tcPr>
          <w:p w14:paraId="6DD45D6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Average</w:t>
            </w:r>
          </w:p>
        </w:tc>
        <w:tc>
          <w:tcPr>
            <w:tcW w:w="357" w:type="pct"/>
            <w:tcBorders>
              <w:top w:val="nil"/>
              <w:left w:val="nil"/>
              <w:bottom w:val="single" w:sz="4" w:space="0" w:color="auto"/>
              <w:right w:val="single" w:sz="4" w:space="0" w:color="auto"/>
            </w:tcBorders>
            <w:vAlign w:val="center"/>
            <w:hideMark/>
          </w:tcPr>
          <w:p w14:paraId="070F670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7" w:type="pct"/>
            <w:tcBorders>
              <w:top w:val="nil"/>
              <w:left w:val="nil"/>
              <w:bottom w:val="single" w:sz="4" w:space="0" w:color="auto"/>
              <w:right w:val="single" w:sz="4" w:space="0" w:color="auto"/>
            </w:tcBorders>
            <w:vAlign w:val="center"/>
            <w:hideMark/>
          </w:tcPr>
          <w:p w14:paraId="74F1074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58" w:type="pct"/>
            <w:tcBorders>
              <w:top w:val="nil"/>
              <w:left w:val="nil"/>
              <w:bottom w:val="single" w:sz="4" w:space="0" w:color="auto"/>
              <w:right w:val="single" w:sz="4" w:space="0" w:color="auto"/>
            </w:tcBorders>
            <w:vAlign w:val="center"/>
            <w:hideMark/>
          </w:tcPr>
          <w:p w14:paraId="5DB2344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w:t>
            </w:r>
          </w:p>
        </w:tc>
        <w:tc>
          <w:tcPr>
            <w:tcW w:w="357" w:type="pct"/>
            <w:tcBorders>
              <w:top w:val="nil"/>
              <w:left w:val="nil"/>
              <w:bottom w:val="single" w:sz="4" w:space="0" w:color="auto"/>
              <w:right w:val="single" w:sz="4" w:space="0" w:color="auto"/>
            </w:tcBorders>
            <w:vAlign w:val="center"/>
            <w:hideMark/>
          </w:tcPr>
          <w:p w14:paraId="188C1B8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17</w:t>
            </w:r>
          </w:p>
        </w:tc>
        <w:tc>
          <w:tcPr>
            <w:tcW w:w="359" w:type="pct"/>
            <w:tcBorders>
              <w:top w:val="nil"/>
              <w:left w:val="nil"/>
              <w:bottom w:val="single" w:sz="4" w:space="0" w:color="auto"/>
              <w:right w:val="single" w:sz="4" w:space="0" w:color="auto"/>
            </w:tcBorders>
            <w:vAlign w:val="center"/>
            <w:hideMark/>
          </w:tcPr>
          <w:p w14:paraId="5207CE9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w:t>
            </w:r>
          </w:p>
        </w:tc>
        <w:tc>
          <w:tcPr>
            <w:tcW w:w="355" w:type="pct"/>
            <w:tcBorders>
              <w:top w:val="nil"/>
              <w:left w:val="nil"/>
              <w:bottom w:val="single" w:sz="4" w:space="0" w:color="auto"/>
              <w:right w:val="single" w:sz="4" w:space="0" w:color="auto"/>
            </w:tcBorders>
            <w:vAlign w:val="center"/>
            <w:hideMark/>
          </w:tcPr>
          <w:p w14:paraId="108CA569"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w:t>
            </w:r>
          </w:p>
        </w:tc>
        <w:tc>
          <w:tcPr>
            <w:tcW w:w="358" w:type="pct"/>
            <w:tcBorders>
              <w:top w:val="nil"/>
              <w:left w:val="nil"/>
              <w:bottom w:val="single" w:sz="4" w:space="0" w:color="auto"/>
              <w:right w:val="single" w:sz="4" w:space="0" w:color="auto"/>
            </w:tcBorders>
            <w:vAlign w:val="center"/>
            <w:hideMark/>
          </w:tcPr>
          <w:p w14:paraId="7EB275F9"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w:t>
            </w:r>
          </w:p>
        </w:tc>
        <w:tc>
          <w:tcPr>
            <w:tcW w:w="357" w:type="pct"/>
            <w:tcBorders>
              <w:top w:val="nil"/>
              <w:left w:val="nil"/>
              <w:bottom w:val="single" w:sz="4" w:space="0" w:color="auto"/>
              <w:right w:val="single" w:sz="4" w:space="0" w:color="auto"/>
            </w:tcBorders>
            <w:vAlign w:val="center"/>
            <w:hideMark/>
          </w:tcPr>
          <w:p w14:paraId="1F64C09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8</w:t>
            </w:r>
          </w:p>
        </w:tc>
        <w:tc>
          <w:tcPr>
            <w:tcW w:w="359" w:type="pct"/>
            <w:tcBorders>
              <w:top w:val="nil"/>
              <w:left w:val="nil"/>
              <w:bottom w:val="single" w:sz="4" w:space="0" w:color="auto"/>
              <w:right w:val="single" w:sz="4" w:space="0" w:color="auto"/>
            </w:tcBorders>
            <w:vAlign w:val="center"/>
            <w:hideMark/>
          </w:tcPr>
          <w:p w14:paraId="773CAFA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18</w:t>
            </w:r>
          </w:p>
        </w:tc>
        <w:tc>
          <w:tcPr>
            <w:tcW w:w="355" w:type="pct"/>
            <w:tcBorders>
              <w:top w:val="nil"/>
              <w:left w:val="nil"/>
              <w:bottom w:val="single" w:sz="4" w:space="0" w:color="auto"/>
              <w:right w:val="single" w:sz="4" w:space="0" w:color="auto"/>
            </w:tcBorders>
            <w:vAlign w:val="center"/>
            <w:hideMark/>
          </w:tcPr>
          <w:p w14:paraId="6E2A805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11</w:t>
            </w:r>
          </w:p>
        </w:tc>
        <w:tc>
          <w:tcPr>
            <w:tcW w:w="359" w:type="pct"/>
            <w:tcBorders>
              <w:top w:val="nil"/>
              <w:left w:val="nil"/>
              <w:bottom w:val="single" w:sz="4" w:space="0" w:color="auto"/>
              <w:right w:val="single" w:sz="4" w:space="0" w:color="auto"/>
            </w:tcBorders>
            <w:vAlign w:val="center"/>
            <w:hideMark/>
          </w:tcPr>
          <w:p w14:paraId="6F8B57B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12</w:t>
            </w:r>
          </w:p>
        </w:tc>
        <w:tc>
          <w:tcPr>
            <w:tcW w:w="355" w:type="pct"/>
            <w:tcBorders>
              <w:top w:val="nil"/>
              <w:left w:val="nil"/>
              <w:bottom w:val="single" w:sz="4" w:space="0" w:color="auto"/>
              <w:right w:val="single" w:sz="4" w:space="0" w:color="auto"/>
            </w:tcBorders>
            <w:vAlign w:val="center"/>
            <w:hideMark/>
          </w:tcPr>
          <w:p w14:paraId="4FB0B88F"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7</w:t>
            </w:r>
          </w:p>
        </w:tc>
      </w:tr>
      <w:tr w:rsidR="00B060E2" w:rsidRPr="00B060E2" w14:paraId="2DD4021E" w14:textId="77777777" w:rsidTr="00B060E2">
        <w:trPr>
          <w:trHeight w:val="427"/>
        </w:trPr>
        <w:tc>
          <w:tcPr>
            <w:tcW w:w="714" w:type="pct"/>
            <w:tcBorders>
              <w:top w:val="nil"/>
              <w:left w:val="single" w:sz="4" w:space="0" w:color="auto"/>
              <w:bottom w:val="single" w:sz="4" w:space="0" w:color="auto"/>
              <w:right w:val="single" w:sz="4" w:space="0" w:color="auto"/>
            </w:tcBorders>
            <w:vAlign w:val="center"/>
            <w:hideMark/>
          </w:tcPr>
          <w:p w14:paraId="5E9EDB9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Low</w:t>
            </w:r>
          </w:p>
        </w:tc>
        <w:tc>
          <w:tcPr>
            <w:tcW w:w="357" w:type="pct"/>
            <w:tcBorders>
              <w:top w:val="nil"/>
              <w:left w:val="nil"/>
              <w:bottom w:val="single" w:sz="4" w:space="0" w:color="auto"/>
              <w:right w:val="single" w:sz="4" w:space="0" w:color="auto"/>
            </w:tcBorders>
            <w:vAlign w:val="center"/>
            <w:hideMark/>
          </w:tcPr>
          <w:p w14:paraId="0F5BADC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w:t>
            </w:r>
          </w:p>
        </w:tc>
        <w:tc>
          <w:tcPr>
            <w:tcW w:w="357" w:type="pct"/>
            <w:tcBorders>
              <w:top w:val="nil"/>
              <w:left w:val="nil"/>
              <w:bottom w:val="single" w:sz="4" w:space="0" w:color="auto"/>
              <w:right w:val="single" w:sz="4" w:space="0" w:color="auto"/>
            </w:tcBorders>
            <w:vAlign w:val="center"/>
            <w:hideMark/>
          </w:tcPr>
          <w:p w14:paraId="4B26E81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17</w:t>
            </w:r>
          </w:p>
        </w:tc>
        <w:tc>
          <w:tcPr>
            <w:tcW w:w="358" w:type="pct"/>
            <w:tcBorders>
              <w:top w:val="nil"/>
              <w:left w:val="nil"/>
              <w:bottom w:val="single" w:sz="4" w:space="0" w:color="auto"/>
              <w:right w:val="single" w:sz="4" w:space="0" w:color="auto"/>
            </w:tcBorders>
            <w:vAlign w:val="center"/>
            <w:hideMark/>
          </w:tcPr>
          <w:p w14:paraId="2EA3702F"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6</w:t>
            </w:r>
          </w:p>
        </w:tc>
        <w:tc>
          <w:tcPr>
            <w:tcW w:w="357" w:type="pct"/>
            <w:tcBorders>
              <w:top w:val="nil"/>
              <w:left w:val="nil"/>
              <w:bottom w:val="single" w:sz="4" w:space="0" w:color="auto"/>
              <w:right w:val="single" w:sz="4" w:space="0" w:color="auto"/>
            </w:tcBorders>
            <w:vAlign w:val="center"/>
            <w:hideMark/>
          </w:tcPr>
          <w:p w14:paraId="4F13982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50</w:t>
            </w:r>
          </w:p>
        </w:tc>
        <w:tc>
          <w:tcPr>
            <w:tcW w:w="359" w:type="pct"/>
            <w:tcBorders>
              <w:top w:val="nil"/>
              <w:left w:val="nil"/>
              <w:bottom w:val="single" w:sz="4" w:space="0" w:color="auto"/>
              <w:right w:val="single" w:sz="4" w:space="0" w:color="auto"/>
            </w:tcBorders>
            <w:vAlign w:val="center"/>
            <w:hideMark/>
          </w:tcPr>
          <w:p w14:paraId="3DC0411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28</w:t>
            </w:r>
          </w:p>
        </w:tc>
        <w:tc>
          <w:tcPr>
            <w:tcW w:w="355" w:type="pct"/>
            <w:tcBorders>
              <w:top w:val="nil"/>
              <w:left w:val="nil"/>
              <w:bottom w:val="single" w:sz="4" w:space="0" w:color="auto"/>
              <w:right w:val="single" w:sz="4" w:space="0" w:color="auto"/>
            </w:tcBorders>
            <w:vAlign w:val="center"/>
            <w:hideMark/>
          </w:tcPr>
          <w:p w14:paraId="138F03E7"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56</w:t>
            </w:r>
          </w:p>
        </w:tc>
        <w:tc>
          <w:tcPr>
            <w:tcW w:w="358" w:type="pct"/>
            <w:tcBorders>
              <w:top w:val="nil"/>
              <w:left w:val="nil"/>
              <w:bottom w:val="single" w:sz="4" w:space="0" w:color="auto"/>
              <w:right w:val="single" w:sz="4" w:space="0" w:color="auto"/>
            </w:tcBorders>
            <w:vAlign w:val="center"/>
            <w:hideMark/>
          </w:tcPr>
          <w:p w14:paraId="70956CE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w:t>
            </w:r>
          </w:p>
        </w:tc>
        <w:tc>
          <w:tcPr>
            <w:tcW w:w="357" w:type="pct"/>
            <w:tcBorders>
              <w:top w:val="nil"/>
              <w:left w:val="nil"/>
              <w:bottom w:val="single" w:sz="4" w:space="0" w:color="auto"/>
              <w:right w:val="single" w:sz="4" w:space="0" w:color="auto"/>
            </w:tcBorders>
            <w:vAlign w:val="center"/>
            <w:hideMark/>
          </w:tcPr>
          <w:p w14:paraId="2F7F349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8</w:t>
            </w:r>
          </w:p>
        </w:tc>
        <w:tc>
          <w:tcPr>
            <w:tcW w:w="359" w:type="pct"/>
            <w:tcBorders>
              <w:top w:val="nil"/>
              <w:left w:val="nil"/>
              <w:bottom w:val="single" w:sz="4" w:space="0" w:color="auto"/>
              <w:right w:val="single" w:sz="4" w:space="0" w:color="auto"/>
            </w:tcBorders>
            <w:vAlign w:val="center"/>
            <w:hideMark/>
          </w:tcPr>
          <w:p w14:paraId="3E11E6C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44</w:t>
            </w:r>
          </w:p>
        </w:tc>
        <w:tc>
          <w:tcPr>
            <w:tcW w:w="355" w:type="pct"/>
            <w:tcBorders>
              <w:top w:val="nil"/>
              <w:left w:val="nil"/>
              <w:bottom w:val="single" w:sz="4" w:space="0" w:color="auto"/>
              <w:right w:val="single" w:sz="4" w:space="0" w:color="auto"/>
            </w:tcBorders>
            <w:vAlign w:val="center"/>
            <w:hideMark/>
          </w:tcPr>
          <w:p w14:paraId="4FCEB97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27</w:t>
            </w:r>
          </w:p>
        </w:tc>
        <w:tc>
          <w:tcPr>
            <w:tcW w:w="359" w:type="pct"/>
            <w:tcBorders>
              <w:top w:val="nil"/>
              <w:left w:val="nil"/>
              <w:bottom w:val="single" w:sz="4" w:space="0" w:color="auto"/>
              <w:right w:val="single" w:sz="4" w:space="0" w:color="auto"/>
            </w:tcBorders>
            <w:vAlign w:val="center"/>
            <w:hideMark/>
          </w:tcPr>
          <w:p w14:paraId="48AE7A1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20</w:t>
            </w:r>
          </w:p>
        </w:tc>
        <w:tc>
          <w:tcPr>
            <w:tcW w:w="355" w:type="pct"/>
            <w:tcBorders>
              <w:top w:val="nil"/>
              <w:left w:val="nil"/>
              <w:bottom w:val="single" w:sz="4" w:space="0" w:color="auto"/>
              <w:right w:val="single" w:sz="4" w:space="0" w:color="auto"/>
            </w:tcBorders>
            <w:vAlign w:val="center"/>
            <w:hideMark/>
          </w:tcPr>
          <w:p w14:paraId="688E154C"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12</w:t>
            </w:r>
          </w:p>
        </w:tc>
      </w:tr>
    </w:tbl>
    <w:p w14:paraId="4F35FF2B" w14:textId="77777777" w:rsidR="00E60B8B" w:rsidRPr="008E3A07" w:rsidRDefault="00E60B8B" w:rsidP="008E3A07">
      <w:pPr>
        <w:spacing w:after="0" w:line="360" w:lineRule="auto"/>
        <w:jc w:val="both"/>
        <w:rPr>
          <w:rFonts w:ascii="Times New Roman" w:hAnsi="Times New Roman"/>
          <w:sz w:val="20"/>
          <w:szCs w:val="20"/>
        </w:rPr>
      </w:pPr>
    </w:p>
    <w:p w14:paraId="79DCF858" w14:textId="77777777" w:rsidR="008E3A07" w:rsidRPr="008E3A07" w:rsidRDefault="008E3A07" w:rsidP="008E3A07">
      <w:pPr>
        <w:spacing w:after="0" w:line="360" w:lineRule="auto"/>
        <w:jc w:val="both"/>
        <w:rPr>
          <w:rFonts w:ascii="Times New Roman" w:hAnsi="Times New Roman"/>
          <w:sz w:val="20"/>
          <w:szCs w:val="20"/>
        </w:rPr>
      </w:pPr>
      <w:r w:rsidRPr="008E3A07">
        <w:rPr>
          <w:rFonts w:ascii="Times New Roman" w:hAnsi="Times New Roman"/>
          <w:sz w:val="20"/>
          <w:szCs w:val="20"/>
        </w:rPr>
        <w:t xml:space="preserve">The survey results </w:t>
      </w:r>
      <w:proofErr w:type="gramStart"/>
      <w:r w:rsidRPr="008E3A07">
        <w:rPr>
          <w:rFonts w:ascii="Times New Roman" w:hAnsi="Times New Roman"/>
          <w:sz w:val="20"/>
          <w:szCs w:val="20"/>
        </w:rPr>
        <w:t>have showed</w:t>
      </w:r>
      <w:proofErr w:type="gramEnd"/>
      <w:r w:rsidRPr="008E3A07">
        <w:rPr>
          <w:rFonts w:ascii="Times New Roman" w:hAnsi="Times New Roman"/>
          <w:sz w:val="20"/>
          <w:szCs w:val="20"/>
        </w:rPr>
        <w:t xml:space="preserve"> that 16% of officers, 24% of sergeants, and 43% of soldiers had a high level of neuropsychological stability. This category of military personnel was less likely to experience neuropsychological breakdowns in combat. Servicemen</w:t>
      </w:r>
      <w:r w:rsidRPr="008E3A07">
        <w:rPr>
          <w:rFonts w:ascii="Times New Roman" w:hAnsi="Times New Roman"/>
          <w:color w:val="000000" w:themeColor="text1"/>
          <w:sz w:val="20"/>
          <w:szCs w:val="20"/>
        </w:rPr>
        <w:t xml:space="preserve"> </w:t>
      </w:r>
      <w:r w:rsidRPr="008E3A07">
        <w:rPr>
          <w:rFonts w:ascii="Times New Roman" w:hAnsi="Times New Roman"/>
          <w:sz w:val="20"/>
          <w:szCs w:val="20"/>
        </w:rPr>
        <w:t xml:space="preserve">with an average level of neuropsychological stability (officers – 17%, sergeants – 12%, soldiers – 18%) will demonstrate situational neuropsychological breakdowns depending on the intensity of combat operations. </w:t>
      </w:r>
      <w:proofErr w:type="gramStart"/>
      <w:r w:rsidRPr="008E3A07">
        <w:rPr>
          <w:rFonts w:ascii="Times New Roman" w:hAnsi="Times New Roman"/>
          <w:sz w:val="20"/>
          <w:szCs w:val="20"/>
        </w:rPr>
        <w:t>The majority of</w:t>
      </w:r>
      <w:proofErr w:type="gramEnd"/>
      <w:r w:rsidRPr="008E3A07">
        <w:rPr>
          <w:rFonts w:ascii="Times New Roman" w:hAnsi="Times New Roman"/>
          <w:sz w:val="20"/>
          <w:szCs w:val="20"/>
        </w:rPr>
        <w:t xml:space="preserve"> military personnel have a low level of nervous and mental stability: 67% of officers, 64% of sergeants, and 39% of soldiers. </w:t>
      </w:r>
      <w:proofErr w:type="gramStart"/>
      <w:r w:rsidRPr="008E3A07">
        <w:rPr>
          <w:rFonts w:ascii="Times New Roman" w:hAnsi="Times New Roman"/>
          <w:sz w:val="20"/>
          <w:szCs w:val="20"/>
        </w:rPr>
        <w:t>The vast majority of</w:t>
      </w:r>
      <w:proofErr w:type="gramEnd"/>
      <w:r w:rsidRPr="008E3A07">
        <w:rPr>
          <w:rFonts w:ascii="Times New Roman" w:hAnsi="Times New Roman"/>
          <w:sz w:val="20"/>
          <w:szCs w:val="20"/>
        </w:rPr>
        <w:t xml:space="preserve"> servicemen in this category </w:t>
      </w:r>
      <w:proofErr w:type="gramStart"/>
      <w:r w:rsidRPr="008E3A07">
        <w:rPr>
          <w:rFonts w:ascii="Times New Roman" w:hAnsi="Times New Roman"/>
          <w:sz w:val="20"/>
          <w:szCs w:val="20"/>
        </w:rPr>
        <w:t>are</w:t>
      </w:r>
      <w:proofErr w:type="gramEnd"/>
      <w:r w:rsidRPr="008E3A07">
        <w:rPr>
          <w:rFonts w:ascii="Times New Roman" w:hAnsi="Times New Roman"/>
          <w:sz w:val="20"/>
          <w:szCs w:val="20"/>
        </w:rPr>
        <w:t xml:space="preserve"> combatants.</w:t>
      </w:r>
    </w:p>
    <w:p w14:paraId="2D3040D4" w14:textId="77777777" w:rsidR="008E3A07" w:rsidRPr="008E3A07" w:rsidRDefault="008E3A07" w:rsidP="008E3A07">
      <w:pPr>
        <w:spacing w:after="0" w:line="360" w:lineRule="auto"/>
        <w:jc w:val="both"/>
        <w:rPr>
          <w:rFonts w:ascii="Times New Roman" w:hAnsi="Times New Roman"/>
          <w:color w:val="000000" w:themeColor="text1"/>
          <w:sz w:val="20"/>
          <w:szCs w:val="20"/>
        </w:rPr>
      </w:pPr>
      <w:r w:rsidRPr="008E3A07">
        <w:rPr>
          <w:rFonts w:ascii="Times New Roman" w:hAnsi="Times New Roman"/>
          <w:sz w:val="20"/>
          <w:szCs w:val="20"/>
        </w:rPr>
        <w:t>To determine the causes of low levels of neuropsychological stability, we have analyzed internal connections and decoded the factors that significantly influence the overall neuropsychological stability of servicemen. Positive correlations were found for the following indicators: feelings of helplessness (</w:t>
      </w:r>
      <w:proofErr w:type="spellStart"/>
      <w:r w:rsidRPr="008E3A07">
        <w:rPr>
          <w:rFonts w:ascii="Times New Roman" w:hAnsi="Times New Roman"/>
          <w:i/>
          <w:sz w:val="20"/>
          <w:szCs w:val="20"/>
        </w:rPr>
        <w:t>r</w:t>
      </w:r>
      <w:r w:rsidRPr="008E3A07">
        <w:rPr>
          <w:rFonts w:ascii="Times New Roman" w:hAnsi="Times New Roman"/>
          <w:bCs/>
          <w:i/>
          <w:iCs/>
          <w:sz w:val="20"/>
          <w:szCs w:val="20"/>
          <w:vertAlign w:val="subscript"/>
        </w:rPr>
        <w:t>xy</w:t>
      </w:r>
      <w:proofErr w:type="spellEnd"/>
      <w:r w:rsidRPr="008E3A07">
        <w:rPr>
          <w:rFonts w:ascii="Times New Roman" w:hAnsi="Times New Roman"/>
          <w:bCs/>
          <w:i/>
          <w:iCs/>
          <w:sz w:val="20"/>
          <w:szCs w:val="20"/>
          <w:vertAlign w:val="subscript"/>
        </w:rPr>
        <w:t> </w:t>
      </w:r>
      <w:r w:rsidRPr="008E3A07">
        <w:rPr>
          <w:rFonts w:ascii="Times New Roman" w:hAnsi="Times New Roman"/>
          <w:sz w:val="20"/>
          <w:szCs w:val="20"/>
        </w:rPr>
        <w:t xml:space="preserve">= 0.348; </w:t>
      </w:r>
      <w:r w:rsidRPr="008E3A07">
        <w:rPr>
          <w:rFonts w:ascii="Times New Roman" w:hAnsi="Times New Roman"/>
          <w:i/>
          <w:sz w:val="20"/>
          <w:szCs w:val="20"/>
        </w:rPr>
        <w:t>p</w:t>
      </w:r>
      <w:r w:rsidRPr="008E3A07">
        <w:rPr>
          <w:rFonts w:ascii="Times New Roman" w:hAnsi="Times New Roman"/>
          <w:sz w:val="20"/>
          <w:szCs w:val="20"/>
        </w:rPr>
        <w:t xml:space="preserve"> = 0.05); bouts of bad mood (</w:t>
      </w:r>
      <w:proofErr w:type="spellStart"/>
      <w:r w:rsidRPr="008E3A07">
        <w:rPr>
          <w:rFonts w:ascii="Times New Roman" w:hAnsi="Times New Roman"/>
          <w:i/>
          <w:sz w:val="20"/>
          <w:szCs w:val="20"/>
        </w:rPr>
        <w:t>r</w:t>
      </w:r>
      <w:r w:rsidRPr="008E3A07">
        <w:rPr>
          <w:rFonts w:ascii="Times New Roman" w:hAnsi="Times New Roman"/>
          <w:bCs/>
          <w:i/>
          <w:iCs/>
          <w:sz w:val="20"/>
          <w:szCs w:val="20"/>
          <w:vertAlign w:val="subscript"/>
        </w:rPr>
        <w:t>xy</w:t>
      </w:r>
      <w:proofErr w:type="spellEnd"/>
      <w:r w:rsidRPr="008E3A07">
        <w:rPr>
          <w:rFonts w:ascii="Times New Roman" w:hAnsi="Times New Roman"/>
          <w:bCs/>
          <w:iCs/>
          <w:sz w:val="20"/>
          <w:szCs w:val="20"/>
          <w:lang w:val="uk-UA"/>
        </w:rPr>
        <w:t xml:space="preserve"> </w:t>
      </w:r>
      <w:r w:rsidRPr="008E3A07">
        <w:rPr>
          <w:rFonts w:ascii="Times New Roman" w:hAnsi="Times New Roman"/>
          <w:sz w:val="20"/>
          <w:szCs w:val="20"/>
        </w:rPr>
        <w:t xml:space="preserve">= 0.400; </w:t>
      </w:r>
      <w:r w:rsidRPr="008E3A07">
        <w:rPr>
          <w:rFonts w:ascii="Times New Roman" w:hAnsi="Times New Roman"/>
          <w:i/>
          <w:sz w:val="20"/>
          <w:szCs w:val="20"/>
        </w:rPr>
        <w:t>p</w:t>
      </w:r>
      <w:r w:rsidRPr="008E3A07">
        <w:rPr>
          <w:rFonts w:ascii="Times New Roman" w:hAnsi="Times New Roman"/>
          <w:sz w:val="20"/>
          <w:szCs w:val="20"/>
        </w:rPr>
        <w:t xml:space="preserve"> = 0.05); nervous system overexcitement (</w:t>
      </w:r>
      <w:proofErr w:type="spellStart"/>
      <w:r w:rsidRPr="008E3A07">
        <w:rPr>
          <w:rFonts w:ascii="Times New Roman" w:hAnsi="Times New Roman"/>
          <w:i/>
          <w:sz w:val="20"/>
          <w:szCs w:val="20"/>
        </w:rPr>
        <w:t>r</w:t>
      </w:r>
      <w:r w:rsidRPr="008E3A07">
        <w:rPr>
          <w:rFonts w:ascii="Times New Roman" w:hAnsi="Times New Roman"/>
          <w:bCs/>
          <w:i/>
          <w:iCs/>
          <w:sz w:val="20"/>
          <w:szCs w:val="20"/>
          <w:vertAlign w:val="subscript"/>
        </w:rPr>
        <w:t>xy</w:t>
      </w:r>
      <w:proofErr w:type="spellEnd"/>
      <w:r w:rsidRPr="008E3A07">
        <w:rPr>
          <w:rFonts w:ascii="Times New Roman" w:hAnsi="Times New Roman"/>
          <w:bCs/>
          <w:iCs/>
          <w:sz w:val="20"/>
          <w:szCs w:val="20"/>
          <w:lang w:val="uk-UA"/>
        </w:rPr>
        <w:t xml:space="preserve"> </w:t>
      </w:r>
      <w:r w:rsidRPr="008E3A07">
        <w:rPr>
          <w:rFonts w:ascii="Times New Roman" w:hAnsi="Times New Roman"/>
          <w:sz w:val="20"/>
          <w:szCs w:val="20"/>
        </w:rPr>
        <w:t xml:space="preserve">= 0.332; </w:t>
      </w:r>
      <w:r w:rsidRPr="008E3A07">
        <w:rPr>
          <w:rFonts w:ascii="Times New Roman" w:hAnsi="Times New Roman"/>
          <w:i/>
          <w:sz w:val="20"/>
          <w:szCs w:val="20"/>
        </w:rPr>
        <w:t>p</w:t>
      </w:r>
      <w:r w:rsidRPr="008E3A07">
        <w:rPr>
          <w:rFonts w:ascii="Times New Roman" w:hAnsi="Times New Roman"/>
          <w:sz w:val="20"/>
          <w:szCs w:val="20"/>
        </w:rPr>
        <w:t xml:space="preserve"> = 0.05); apathy (</w:t>
      </w:r>
      <w:proofErr w:type="spellStart"/>
      <w:r w:rsidRPr="008E3A07">
        <w:rPr>
          <w:rFonts w:ascii="Times New Roman" w:hAnsi="Times New Roman"/>
          <w:i/>
          <w:sz w:val="20"/>
          <w:szCs w:val="20"/>
        </w:rPr>
        <w:t>r</w:t>
      </w:r>
      <w:r w:rsidRPr="008E3A07">
        <w:rPr>
          <w:rFonts w:ascii="Times New Roman" w:hAnsi="Times New Roman"/>
          <w:bCs/>
          <w:i/>
          <w:iCs/>
          <w:sz w:val="20"/>
          <w:szCs w:val="20"/>
          <w:vertAlign w:val="subscript"/>
        </w:rPr>
        <w:t>xy</w:t>
      </w:r>
      <w:proofErr w:type="spellEnd"/>
      <w:r w:rsidRPr="008E3A07">
        <w:rPr>
          <w:rFonts w:ascii="Times New Roman" w:hAnsi="Times New Roman"/>
          <w:sz w:val="20"/>
          <w:szCs w:val="20"/>
        </w:rPr>
        <w:t xml:space="preserve"> = 0.360, </w:t>
      </w:r>
      <w:r w:rsidRPr="008E3A07">
        <w:rPr>
          <w:rFonts w:ascii="Times New Roman" w:hAnsi="Times New Roman"/>
          <w:i/>
          <w:sz w:val="20"/>
          <w:szCs w:val="20"/>
        </w:rPr>
        <w:t>p</w:t>
      </w:r>
      <w:r w:rsidRPr="008E3A07">
        <w:rPr>
          <w:rFonts w:ascii="Times New Roman" w:hAnsi="Times New Roman"/>
          <w:sz w:val="20"/>
          <w:szCs w:val="20"/>
        </w:rPr>
        <w:t xml:space="preserve"> = 0.05). The psychological content of such connections is characterized by a disruption of normal living conditions, activities, and rest. The constant and prolonged influence of </w:t>
      </w:r>
      <w:proofErr w:type="spellStart"/>
      <w:r w:rsidRPr="008E3A07">
        <w:rPr>
          <w:rFonts w:ascii="Times New Roman" w:hAnsi="Times New Roman"/>
          <w:sz w:val="20"/>
          <w:szCs w:val="20"/>
        </w:rPr>
        <w:t>psychotraumatic</w:t>
      </w:r>
      <w:proofErr w:type="spellEnd"/>
      <w:r w:rsidRPr="008E3A07">
        <w:rPr>
          <w:rFonts w:ascii="Times New Roman" w:hAnsi="Times New Roman"/>
          <w:sz w:val="20"/>
          <w:szCs w:val="20"/>
        </w:rPr>
        <w:t xml:space="preserve"> factors of combat leads to fatigue, nervous exhaustion, disruption of activities, and affective reactions.</w:t>
      </w:r>
    </w:p>
    <w:p w14:paraId="2F33DE68" w14:textId="77777777" w:rsidR="008E3A07" w:rsidRDefault="008E3A07" w:rsidP="008E3A07">
      <w:pPr>
        <w:spacing w:after="0" w:line="360" w:lineRule="auto"/>
        <w:jc w:val="both"/>
        <w:rPr>
          <w:rFonts w:ascii="Times New Roman" w:hAnsi="Times New Roman"/>
          <w:spacing w:val="-4"/>
          <w:sz w:val="20"/>
          <w:szCs w:val="20"/>
        </w:rPr>
      </w:pPr>
      <w:r w:rsidRPr="008E3A07">
        <w:rPr>
          <w:rFonts w:ascii="Times New Roman" w:hAnsi="Times New Roman"/>
          <w:spacing w:val="-4"/>
          <w:sz w:val="20"/>
          <w:szCs w:val="20"/>
        </w:rPr>
        <w:lastRenderedPageBreak/>
        <w:t>Using O. </w:t>
      </w:r>
      <w:proofErr w:type="spellStart"/>
      <w:r w:rsidRPr="008E3A07">
        <w:rPr>
          <w:rFonts w:ascii="Times New Roman" w:hAnsi="Times New Roman"/>
          <w:spacing w:val="-4"/>
          <w:sz w:val="20"/>
          <w:szCs w:val="20"/>
        </w:rPr>
        <w:t>Kokun's</w:t>
      </w:r>
      <w:proofErr w:type="spellEnd"/>
      <w:r w:rsidRPr="008E3A07">
        <w:rPr>
          <w:rFonts w:ascii="Times New Roman" w:hAnsi="Times New Roman"/>
          <w:spacing w:val="-4"/>
          <w:sz w:val="20"/>
          <w:szCs w:val="20"/>
        </w:rPr>
        <w:t xml:space="preserve"> methodology “Research of Psychophysiological State,” we have studied various components of the psychophysiological state of servicemen of mechanized units in the conditions of performing specific tasks [1, pp. 100–101]. The results of the study using this methodology are presented in Table 10.</w:t>
      </w:r>
    </w:p>
    <w:p w14:paraId="42A8E769" w14:textId="77777777" w:rsidR="00791022" w:rsidRDefault="00791022" w:rsidP="008E3A07">
      <w:pPr>
        <w:spacing w:after="0" w:line="360" w:lineRule="auto"/>
        <w:jc w:val="both"/>
        <w:rPr>
          <w:rFonts w:ascii="Times New Roman" w:hAnsi="Times New Roman"/>
          <w:spacing w:val="-4"/>
          <w:sz w:val="20"/>
          <w:szCs w:val="20"/>
        </w:rPr>
      </w:pPr>
    </w:p>
    <w:p w14:paraId="42F34027" w14:textId="5E1FC504" w:rsidR="00B060E2" w:rsidRDefault="00B060E2" w:rsidP="00B060E2">
      <w:pPr>
        <w:spacing w:after="0" w:line="360" w:lineRule="auto"/>
        <w:jc w:val="center"/>
        <w:rPr>
          <w:rFonts w:ascii="Times New Roman" w:hAnsi="Times New Roman"/>
          <w:spacing w:val="-4"/>
          <w:sz w:val="20"/>
          <w:szCs w:val="20"/>
        </w:rPr>
      </w:pPr>
      <w:r w:rsidRPr="008C2769">
        <w:rPr>
          <w:rFonts w:ascii="Times New Roman" w:hAnsi="Times New Roman" w:cs="Times New Roman"/>
          <w:b/>
          <w:color w:val="0070C0"/>
          <w:sz w:val="20"/>
          <w:szCs w:val="20"/>
        </w:rPr>
        <w:t>Table 10:</w:t>
      </w:r>
      <w:r>
        <w:rPr>
          <w:rFonts w:ascii="Times New Roman" w:hAnsi="Times New Roman"/>
          <w:spacing w:val="-4"/>
          <w:sz w:val="20"/>
          <w:szCs w:val="20"/>
        </w:rPr>
        <w:t xml:space="preserve"> </w:t>
      </w:r>
      <w:r w:rsidRPr="00B060E2">
        <w:rPr>
          <w:rFonts w:ascii="Times New Roman" w:hAnsi="Times New Roman"/>
          <w:spacing w:val="-4"/>
          <w:sz w:val="20"/>
          <w:szCs w:val="20"/>
        </w:rPr>
        <w:t>Indicators of the psychophysiological state in servicemen in mechanized units</w:t>
      </w:r>
    </w:p>
    <w:tbl>
      <w:tblPr>
        <w:tblW w:w="5000" w:type="pct"/>
        <w:tblLook w:val="04A0" w:firstRow="1" w:lastRow="0" w:firstColumn="1" w:lastColumn="0" w:noHBand="0" w:noVBand="1"/>
      </w:tblPr>
      <w:tblGrid>
        <w:gridCol w:w="1016"/>
        <w:gridCol w:w="725"/>
        <w:gridCol w:w="725"/>
        <w:gridCol w:w="725"/>
        <w:gridCol w:w="725"/>
        <w:gridCol w:w="725"/>
        <w:gridCol w:w="725"/>
        <w:gridCol w:w="725"/>
        <w:gridCol w:w="725"/>
        <w:gridCol w:w="725"/>
        <w:gridCol w:w="725"/>
        <w:gridCol w:w="725"/>
        <w:gridCol w:w="719"/>
      </w:tblGrid>
      <w:tr w:rsidR="00B060E2" w:rsidRPr="00B060E2" w14:paraId="2C980F1D" w14:textId="77777777" w:rsidTr="00B060E2">
        <w:trPr>
          <w:trHeight w:val="290"/>
        </w:trPr>
        <w:tc>
          <w:tcPr>
            <w:tcW w:w="407" w:type="pct"/>
            <w:vMerge w:val="restart"/>
            <w:tcBorders>
              <w:top w:val="single" w:sz="4" w:space="0" w:color="auto"/>
              <w:left w:val="single" w:sz="4" w:space="0" w:color="auto"/>
              <w:bottom w:val="single" w:sz="4" w:space="0" w:color="auto"/>
              <w:right w:val="single" w:sz="4" w:space="0" w:color="auto"/>
            </w:tcBorders>
            <w:vAlign w:val="center"/>
            <w:hideMark/>
          </w:tcPr>
          <w:p w14:paraId="665A393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Indicators</w:t>
            </w:r>
          </w:p>
        </w:tc>
        <w:tc>
          <w:tcPr>
            <w:tcW w:w="1530" w:type="pct"/>
            <w:gridSpan w:val="4"/>
            <w:tcBorders>
              <w:top w:val="single" w:sz="4" w:space="0" w:color="auto"/>
              <w:left w:val="nil"/>
              <w:bottom w:val="single" w:sz="4" w:space="0" w:color="auto"/>
              <w:right w:val="single" w:sz="4" w:space="0" w:color="auto"/>
            </w:tcBorders>
            <w:vAlign w:val="center"/>
            <w:hideMark/>
          </w:tcPr>
          <w:p w14:paraId="2E52034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Officers</w:t>
            </w:r>
          </w:p>
        </w:tc>
        <w:tc>
          <w:tcPr>
            <w:tcW w:w="1531" w:type="pct"/>
            <w:gridSpan w:val="4"/>
            <w:tcBorders>
              <w:top w:val="single" w:sz="4" w:space="0" w:color="auto"/>
              <w:left w:val="nil"/>
              <w:bottom w:val="single" w:sz="4" w:space="0" w:color="auto"/>
              <w:right w:val="single" w:sz="4" w:space="0" w:color="auto"/>
            </w:tcBorders>
            <w:vAlign w:val="center"/>
            <w:hideMark/>
          </w:tcPr>
          <w:p w14:paraId="1B5527F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Sergeants</w:t>
            </w:r>
          </w:p>
        </w:tc>
        <w:tc>
          <w:tcPr>
            <w:tcW w:w="1531" w:type="pct"/>
            <w:gridSpan w:val="4"/>
            <w:tcBorders>
              <w:top w:val="single" w:sz="4" w:space="0" w:color="auto"/>
              <w:left w:val="nil"/>
              <w:bottom w:val="single" w:sz="4" w:space="0" w:color="auto"/>
              <w:right w:val="single" w:sz="4" w:space="0" w:color="auto"/>
            </w:tcBorders>
            <w:vAlign w:val="center"/>
            <w:hideMark/>
          </w:tcPr>
          <w:p w14:paraId="2CEA1E4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Soldiers</w:t>
            </w:r>
          </w:p>
        </w:tc>
      </w:tr>
      <w:tr w:rsidR="00B060E2" w:rsidRPr="00B060E2" w14:paraId="793BE18E" w14:textId="77777777" w:rsidTr="00B060E2">
        <w:trPr>
          <w:trHeight w:val="290"/>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6088A167" w14:textId="77777777" w:rsidR="00B060E2" w:rsidRPr="00B060E2" w:rsidRDefault="00B060E2" w:rsidP="00B060E2">
            <w:pPr>
              <w:spacing w:after="0" w:line="240" w:lineRule="auto"/>
              <w:rPr>
                <w:rFonts w:ascii="Times New Roman" w:eastAsia="Times New Roman" w:hAnsi="Times New Roman" w:cs="Times New Roman"/>
                <w:color w:val="000000"/>
                <w:sz w:val="20"/>
                <w:szCs w:val="20"/>
                <w:lang w:val="en-IN" w:eastAsia="en-IN"/>
              </w:rPr>
            </w:pPr>
          </w:p>
        </w:tc>
        <w:tc>
          <w:tcPr>
            <w:tcW w:w="765" w:type="pct"/>
            <w:gridSpan w:val="2"/>
            <w:tcBorders>
              <w:top w:val="single" w:sz="4" w:space="0" w:color="auto"/>
              <w:left w:val="nil"/>
              <w:bottom w:val="single" w:sz="4" w:space="0" w:color="auto"/>
              <w:right w:val="single" w:sz="4" w:space="0" w:color="auto"/>
            </w:tcBorders>
            <w:vAlign w:val="center"/>
            <w:hideMark/>
          </w:tcPr>
          <w:p w14:paraId="74A4CC6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65" w:type="pct"/>
            <w:gridSpan w:val="2"/>
            <w:tcBorders>
              <w:top w:val="single" w:sz="4" w:space="0" w:color="auto"/>
              <w:left w:val="nil"/>
              <w:bottom w:val="single" w:sz="4" w:space="0" w:color="auto"/>
              <w:right w:val="single" w:sz="4" w:space="0" w:color="auto"/>
            </w:tcBorders>
            <w:vAlign w:val="center"/>
            <w:hideMark/>
          </w:tcPr>
          <w:p w14:paraId="7142590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c>
          <w:tcPr>
            <w:tcW w:w="766" w:type="pct"/>
            <w:gridSpan w:val="2"/>
            <w:tcBorders>
              <w:top w:val="single" w:sz="4" w:space="0" w:color="auto"/>
              <w:left w:val="nil"/>
              <w:bottom w:val="single" w:sz="4" w:space="0" w:color="auto"/>
              <w:right w:val="single" w:sz="4" w:space="0" w:color="auto"/>
            </w:tcBorders>
            <w:vAlign w:val="center"/>
            <w:hideMark/>
          </w:tcPr>
          <w:p w14:paraId="195EDBB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66" w:type="pct"/>
            <w:gridSpan w:val="2"/>
            <w:tcBorders>
              <w:top w:val="single" w:sz="4" w:space="0" w:color="auto"/>
              <w:left w:val="nil"/>
              <w:bottom w:val="single" w:sz="4" w:space="0" w:color="auto"/>
              <w:right w:val="single" w:sz="4" w:space="0" w:color="auto"/>
            </w:tcBorders>
            <w:vAlign w:val="center"/>
            <w:hideMark/>
          </w:tcPr>
          <w:p w14:paraId="67205B97"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c>
          <w:tcPr>
            <w:tcW w:w="766" w:type="pct"/>
            <w:gridSpan w:val="2"/>
            <w:tcBorders>
              <w:top w:val="single" w:sz="4" w:space="0" w:color="auto"/>
              <w:left w:val="nil"/>
              <w:bottom w:val="single" w:sz="4" w:space="0" w:color="auto"/>
              <w:right w:val="single" w:sz="4" w:space="0" w:color="auto"/>
            </w:tcBorders>
            <w:vAlign w:val="center"/>
            <w:hideMark/>
          </w:tcPr>
          <w:p w14:paraId="5F6694B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combatant</w:t>
            </w:r>
          </w:p>
        </w:tc>
        <w:tc>
          <w:tcPr>
            <w:tcW w:w="766" w:type="pct"/>
            <w:gridSpan w:val="2"/>
            <w:tcBorders>
              <w:top w:val="single" w:sz="4" w:space="0" w:color="auto"/>
              <w:left w:val="nil"/>
              <w:bottom w:val="single" w:sz="4" w:space="0" w:color="auto"/>
              <w:right w:val="single" w:sz="4" w:space="0" w:color="auto"/>
            </w:tcBorders>
            <w:vAlign w:val="center"/>
            <w:hideMark/>
          </w:tcPr>
          <w:p w14:paraId="7D63D05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non-combatant</w:t>
            </w:r>
          </w:p>
        </w:tc>
      </w:tr>
      <w:tr w:rsidR="00B060E2" w:rsidRPr="00B060E2" w14:paraId="19DAF147" w14:textId="77777777" w:rsidTr="00B060E2">
        <w:trPr>
          <w:trHeight w:val="290"/>
        </w:trPr>
        <w:tc>
          <w:tcPr>
            <w:tcW w:w="407" w:type="pct"/>
            <w:vMerge/>
            <w:tcBorders>
              <w:top w:val="single" w:sz="4" w:space="0" w:color="auto"/>
              <w:left w:val="single" w:sz="4" w:space="0" w:color="auto"/>
              <w:bottom w:val="single" w:sz="4" w:space="0" w:color="auto"/>
              <w:right w:val="single" w:sz="4" w:space="0" w:color="auto"/>
            </w:tcBorders>
            <w:vAlign w:val="center"/>
            <w:hideMark/>
          </w:tcPr>
          <w:p w14:paraId="094909E3" w14:textId="77777777" w:rsidR="00B060E2" w:rsidRPr="00B060E2" w:rsidRDefault="00B060E2" w:rsidP="00B060E2">
            <w:pPr>
              <w:spacing w:after="0" w:line="240" w:lineRule="auto"/>
              <w:rPr>
                <w:rFonts w:ascii="Times New Roman" w:eastAsia="Times New Roman" w:hAnsi="Times New Roman" w:cs="Times New Roman"/>
                <w:color w:val="000000"/>
                <w:sz w:val="20"/>
                <w:szCs w:val="20"/>
                <w:lang w:val="en-IN" w:eastAsia="en-IN"/>
              </w:rPr>
            </w:pPr>
          </w:p>
        </w:tc>
        <w:tc>
          <w:tcPr>
            <w:tcW w:w="383" w:type="pct"/>
            <w:tcBorders>
              <w:top w:val="nil"/>
              <w:left w:val="nil"/>
              <w:bottom w:val="single" w:sz="4" w:space="0" w:color="auto"/>
              <w:right w:val="single" w:sz="4" w:space="0" w:color="auto"/>
            </w:tcBorders>
            <w:vAlign w:val="center"/>
            <w:hideMark/>
          </w:tcPr>
          <w:p w14:paraId="520D0256"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581F71E9"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c>
          <w:tcPr>
            <w:tcW w:w="383" w:type="pct"/>
            <w:tcBorders>
              <w:top w:val="nil"/>
              <w:left w:val="nil"/>
              <w:bottom w:val="single" w:sz="4" w:space="0" w:color="auto"/>
              <w:right w:val="single" w:sz="4" w:space="0" w:color="auto"/>
            </w:tcBorders>
            <w:vAlign w:val="center"/>
            <w:hideMark/>
          </w:tcPr>
          <w:p w14:paraId="4961DB39"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4A2402E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c>
          <w:tcPr>
            <w:tcW w:w="383" w:type="pct"/>
            <w:tcBorders>
              <w:top w:val="nil"/>
              <w:left w:val="nil"/>
              <w:bottom w:val="single" w:sz="4" w:space="0" w:color="auto"/>
              <w:right w:val="single" w:sz="4" w:space="0" w:color="auto"/>
            </w:tcBorders>
            <w:vAlign w:val="center"/>
            <w:hideMark/>
          </w:tcPr>
          <w:p w14:paraId="62905905"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56B3ED6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c>
          <w:tcPr>
            <w:tcW w:w="383" w:type="pct"/>
            <w:tcBorders>
              <w:top w:val="nil"/>
              <w:left w:val="nil"/>
              <w:bottom w:val="single" w:sz="4" w:space="0" w:color="auto"/>
              <w:right w:val="single" w:sz="4" w:space="0" w:color="auto"/>
            </w:tcBorders>
            <w:vAlign w:val="center"/>
            <w:hideMark/>
          </w:tcPr>
          <w:p w14:paraId="4FA696E7"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44F7EEA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c>
          <w:tcPr>
            <w:tcW w:w="383" w:type="pct"/>
            <w:tcBorders>
              <w:top w:val="nil"/>
              <w:left w:val="nil"/>
              <w:bottom w:val="single" w:sz="4" w:space="0" w:color="auto"/>
              <w:right w:val="single" w:sz="4" w:space="0" w:color="auto"/>
            </w:tcBorders>
            <w:vAlign w:val="center"/>
            <w:hideMark/>
          </w:tcPr>
          <w:p w14:paraId="768AD16E"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4691709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c>
          <w:tcPr>
            <w:tcW w:w="383" w:type="pct"/>
            <w:tcBorders>
              <w:top w:val="nil"/>
              <w:left w:val="nil"/>
              <w:bottom w:val="single" w:sz="4" w:space="0" w:color="auto"/>
              <w:right w:val="single" w:sz="4" w:space="0" w:color="auto"/>
            </w:tcBorders>
            <w:vAlign w:val="center"/>
            <w:hideMark/>
          </w:tcPr>
          <w:p w14:paraId="5498D546" w14:textId="77777777" w:rsidR="00B060E2" w:rsidRPr="00B060E2" w:rsidRDefault="00B060E2" w:rsidP="00B060E2">
            <w:pPr>
              <w:spacing w:after="0" w:line="240" w:lineRule="auto"/>
              <w:jc w:val="center"/>
              <w:rPr>
                <w:rFonts w:ascii="Times New Roman" w:eastAsia="Times New Roman" w:hAnsi="Times New Roman" w:cs="Times New Roman"/>
                <w:i/>
                <w:iCs/>
                <w:color w:val="000000"/>
                <w:sz w:val="20"/>
                <w:szCs w:val="20"/>
                <w:lang w:val="en-IN" w:eastAsia="en-IN"/>
              </w:rPr>
            </w:pPr>
            <w:r w:rsidRPr="00B060E2">
              <w:rPr>
                <w:rFonts w:ascii="Times New Roman" w:eastAsia="Times New Roman" w:hAnsi="Times New Roman" w:cs="Times New Roman"/>
                <w:i/>
                <w:iCs/>
                <w:color w:val="000000"/>
                <w:sz w:val="20"/>
                <w:szCs w:val="20"/>
                <w:lang w:eastAsia="en-IN"/>
              </w:rPr>
              <w:t>N</w:t>
            </w:r>
          </w:p>
        </w:tc>
        <w:tc>
          <w:tcPr>
            <w:tcW w:w="383" w:type="pct"/>
            <w:tcBorders>
              <w:top w:val="nil"/>
              <w:left w:val="nil"/>
              <w:bottom w:val="single" w:sz="4" w:space="0" w:color="auto"/>
              <w:right w:val="single" w:sz="4" w:space="0" w:color="auto"/>
            </w:tcBorders>
            <w:vAlign w:val="center"/>
            <w:hideMark/>
          </w:tcPr>
          <w:p w14:paraId="063AD3C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w:t>
            </w:r>
          </w:p>
        </w:tc>
      </w:tr>
      <w:tr w:rsidR="00B060E2" w:rsidRPr="00B060E2" w14:paraId="143F528C" w14:textId="77777777" w:rsidTr="00B060E2">
        <w:trPr>
          <w:trHeight w:val="290"/>
        </w:trPr>
        <w:tc>
          <w:tcPr>
            <w:tcW w:w="407" w:type="pct"/>
            <w:tcBorders>
              <w:top w:val="nil"/>
              <w:left w:val="single" w:sz="4" w:space="0" w:color="auto"/>
              <w:bottom w:val="single" w:sz="4" w:space="0" w:color="auto"/>
              <w:right w:val="single" w:sz="4" w:space="0" w:color="auto"/>
            </w:tcBorders>
            <w:vAlign w:val="center"/>
            <w:hideMark/>
          </w:tcPr>
          <w:p w14:paraId="7F66F9E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Low</w:t>
            </w:r>
          </w:p>
        </w:tc>
        <w:tc>
          <w:tcPr>
            <w:tcW w:w="383" w:type="pct"/>
            <w:tcBorders>
              <w:top w:val="nil"/>
              <w:left w:val="nil"/>
              <w:bottom w:val="single" w:sz="4" w:space="0" w:color="auto"/>
              <w:right w:val="single" w:sz="4" w:space="0" w:color="auto"/>
            </w:tcBorders>
            <w:vAlign w:val="center"/>
            <w:hideMark/>
          </w:tcPr>
          <w:p w14:paraId="2C8EB75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7A1D428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4F8E036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6</w:t>
            </w:r>
          </w:p>
        </w:tc>
        <w:tc>
          <w:tcPr>
            <w:tcW w:w="383" w:type="pct"/>
            <w:tcBorders>
              <w:top w:val="nil"/>
              <w:left w:val="nil"/>
              <w:bottom w:val="single" w:sz="4" w:space="0" w:color="auto"/>
              <w:right w:val="single" w:sz="4" w:space="0" w:color="auto"/>
            </w:tcBorders>
            <w:vAlign w:val="center"/>
            <w:hideMark/>
          </w:tcPr>
          <w:p w14:paraId="1625F9B7"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50</w:t>
            </w:r>
          </w:p>
        </w:tc>
        <w:tc>
          <w:tcPr>
            <w:tcW w:w="383" w:type="pct"/>
            <w:tcBorders>
              <w:top w:val="nil"/>
              <w:left w:val="nil"/>
              <w:bottom w:val="single" w:sz="4" w:space="0" w:color="auto"/>
              <w:right w:val="single" w:sz="4" w:space="0" w:color="auto"/>
            </w:tcBorders>
            <w:vAlign w:val="center"/>
            <w:hideMark/>
          </w:tcPr>
          <w:p w14:paraId="49E98CC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1FCAFAC6"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49034C2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c>
          <w:tcPr>
            <w:tcW w:w="383" w:type="pct"/>
            <w:tcBorders>
              <w:top w:val="nil"/>
              <w:left w:val="nil"/>
              <w:bottom w:val="single" w:sz="4" w:space="0" w:color="auto"/>
              <w:right w:val="single" w:sz="4" w:space="0" w:color="auto"/>
            </w:tcBorders>
            <w:vAlign w:val="center"/>
            <w:hideMark/>
          </w:tcPr>
          <w:p w14:paraId="1E8D6649"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3199CA7F"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6</w:t>
            </w:r>
          </w:p>
        </w:tc>
        <w:tc>
          <w:tcPr>
            <w:tcW w:w="383" w:type="pct"/>
            <w:tcBorders>
              <w:top w:val="nil"/>
              <w:left w:val="nil"/>
              <w:bottom w:val="single" w:sz="4" w:space="0" w:color="auto"/>
              <w:right w:val="single" w:sz="4" w:space="0" w:color="auto"/>
            </w:tcBorders>
            <w:vAlign w:val="center"/>
            <w:hideMark/>
          </w:tcPr>
          <w:p w14:paraId="73FA4B0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641CD35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40E45FE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r>
      <w:tr w:rsidR="00B060E2" w:rsidRPr="00B060E2" w14:paraId="080167AB" w14:textId="77777777" w:rsidTr="00B060E2">
        <w:trPr>
          <w:trHeight w:val="520"/>
        </w:trPr>
        <w:tc>
          <w:tcPr>
            <w:tcW w:w="407" w:type="pct"/>
            <w:tcBorders>
              <w:top w:val="nil"/>
              <w:left w:val="single" w:sz="4" w:space="0" w:color="auto"/>
              <w:bottom w:val="single" w:sz="4" w:space="0" w:color="auto"/>
              <w:right w:val="single" w:sz="4" w:space="0" w:color="auto"/>
            </w:tcBorders>
            <w:vAlign w:val="center"/>
            <w:hideMark/>
          </w:tcPr>
          <w:p w14:paraId="5C4E787C"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Below average</w:t>
            </w:r>
          </w:p>
        </w:tc>
        <w:tc>
          <w:tcPr>
            <w:tcW w:w="383" w:type="pct"/>
            <w:tcBorders>
              <w:top w:val="nil"/>
              <w:left w:val="nil"/>
              <w:bottom w:val="single" w:sz="4" w:space="0" w:color="auto"/>
              <w:right w:val="single" w:sz="4" w:space="0" w:color="auto"/>
            </w:tcBorders>
            <w:vAlign w:val="center"/>
            <w:hideMark/>
          </w:tcPr>
          <w:p w14:paraId="49710CA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c>
          <w:tcPr>
            <w:tcW w:w="383" w:type="pct"/>
            <w:tcBorders>
              <w:top w:val="nil"/>
              <w:left w:val="nil"/>
              <w:bottom w:val="single" w:sz="4" w:space="0" w:color="auto"/>
              <w:right w:val="single" w:sz="4" w:space="0" w:color="auto"/>
            </w:tcBorders>
            <w:vAlign w:val="center"/>
            <w:hideMark/>
          </w:tcPr>
          <w:p w14:paraId="10FF5A2F"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17</w:t>
            </w:r>
          </w:p>
        </w:tc>
        <w:tc>
          <w:tcPr>
            <w:tcW w:w="383" w:type="pct"/>
            <w:tcBorders>
              <w:top w:val="nil"/>
              <w:left w:val="nil"/>
              <w:bottom w:val="single" w:sz="4" w:space="0" w:color="auto"/>
              <w:right w:val="single" w:sz="4" w:space="0" w:color="auto"/>
            </w:tcBorders>
            <w:vAlign w:val="center"/>
            <w:hideMark/>
          </w:tcPr>
          <w:p w14:paraId="2F3365B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61D0D5A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23A10A7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6</w:t>
            </w:r>
          </w:p>
        </w:tc>
        <w:tc>
          <w:tcPr>
            <w:tcW w:w="383" w:type="pct"/>
            <w:tcBorders>
              <w:top w:val="nil"/>
              <w:left w:val="nil"/>
              <w:bottom w:val="single" w:sz="4" w:space="0" w:color="auto"/>
              <w:right w:val="single" w:sz="4" w:space="0" w:color="auto"/>
            </w:tcBorders>
            <w:vAlign w:val="center"/>
            <w:hideMark/>
          </w:tcPr>
          <w:p w14:paraId="741A28F3"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11</w:t>
            </w:r>
          </w:p>
        </w:tc>
        <w:tc>
          <w:tcPr>
            <w:tcW w:w="383" w:type="pct"/>
            <w:tcBorders>
              <w:top w:val="nil"/>
              <w:left w:val="nil"/>
              <w:bottom w:val="single" w:sz="4" w:space="0" w:color="auto"/>
              <w:right w:val="single" w:sz="4" w:space="0" w:color="auto"/>
            </w:tcBorders>
            <w:vAlign w:val="center"/>
            <w:hideMark/>
          </w:tcPr>
          <w:p w14:paraId="2AA1F04F"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218CCE4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7</w:t>
            </w:r>
          </w:p>
        </w:tc>
        <w:tc>
          <w:tcPr>
            <w:tcW w:w="383" w:type="pct"/>
            <w:tcBorders>
              <w:top w:val="nil"/>
              <w:left w:val="nil"/>
              <w:bottom w:val="single" w:sz="4" w:space="0" w:color="auto"/>
              <w:right w:val="single" w:sz="4" w:space="0" w:color="auto"/>
            </w:tcBorders>
            <w:vAlign w:val="center"/>
            <w:hideMark/>
          </w:tcPr>
          <w:p w14:paraId="31D17F5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24</w:t>
            </w:r>
          </w:p>
        </w:tc>
        <w:tc>
          <w:tcPr>
            <w:tcW w:w="383" w:type="pct"/>
            <w:tcBorders>
              <w:top w:val="nil"/>
              <w:left w:val="nil"/>
              <w:bottom w:val="single" w:sz="4" w:space="0" w:color="auto"/>
              <w:right w:val="single" w:sz="4" w:space="0" w:color="auto"/>
            </w:tcBorders>
            <w:vAlign w:val="center"/>
            <w:hideMark/>
          </w:tcPr>
          <w:p w14:paraId="4D0FCDE7"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15</w:t>
            </w:r>
          </w:p>
        </w:tc>
        <w:tc>
          <w:tcPr>
            <w:tcW w:w="383" w:type="pct"/>
            <w:tcBorders>
              <w:top w:val="nil"/>
              <w:left w:val="nil"/>
              <w:bottom w:val="single" w:sz="4" w:space="0" w:color="auto"/>
              <w:right w:val="single" w:sz="4" w:space="0" w:color="auto"/>
            </w:tcBorders>
            <w:vAlign w:val="center"/>
            <w:hideMark/>
          </w:tcPr>
          <w:p w14:paraId="725AFCD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22</w:t>
            </w:r>
          </w:p>
        </w:tc>
        <w:tc>
          <w:tcPr>
            <w:tcW w:w="383" w:type="pct"/>
            <w:tcBorders>
              <w:top w:val="nil"/>
              <w:left w:val="nil"/>
              <w:bottom w:val="single" w:sz="4" w:space="0" w:color="auto"/>
              <w:right w:val="single" w:sz="4" w:space="0" w:color="auto"/>
            </w:tcBorders>
            <w:vAlign w:val="center"/>
            <w:hideMark/>
          </w:tcPr>
          <w:p w14:paraId="27A1DF5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13</w:t>
            </w:r>
          </w:p>
        </w:tc>
      </w:tr>
      <w:tr w:rsidR="00B060E2" w:rsidRPr="00B060E2" w14:paraId="5416351A" w14:textId="77777777" w:rsidTr="00B060E2">
        <w:trPr>
          <w:trHeight w:val="290"/>
        </w:trPr>
        <w:tc>
          <w:tcPr>
            <w:tcW w:w="407" w:type="pct"/>
            <w:tcBorders>
              <w:top w:val="nil"/>
              <w:left w:val="single" w:sz="4" w:space="0" w:color="auto"/>
              <w:bottom w:val="single" w:sz="4" w:space="0" w:color="auto"/>
              <w:right w:val="single" w:sz="4" w:space="0" w:color="auto"/>
            </w:tcBorders>
            <w:vAlign w:val="center"/>
            <w:hideMark/>
          </w:tcPr>
          <w:p w14:paraId="38F2CFE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Average</w:t>
            </w:r>
          </w:p>
        </w:tc>
        <w:tc>
          <w:tcPr>
            <w:tcW w:w="383" w:type="pct"/>
            <w:tcBorders>
              <w:top w:val="nil"/>
              <w:left w:val="nil"/>
              <w:bottom w:val="single" w:sz="4" w:space="0" w:color="auto"/>
              <w:right w:val="single" w:sz="4" w:space="0" w:color="auto"/>
            </w:tcBorders>
            <w:vAlign w:val="center"/>
            <w:hideMark/>
          </w:tcPr>
          <w:p w14:paraId="561EC76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75D3B4B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55C9DB6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c>
          <w:tcPr>
            <w:tcW w:w="383" w:type="pct"/>
            <w:tcBorders>
              <w:top w:val="nil"/>
              <w:left w:val="nil"/>
              <w:bottom w:val="single" w:sz="4" w:space="0" w:color="auto"/>
              <w:right w:val="single" w:sz="4" w:space="0" w:color="auto"/>
            </w:tcBorders>
            <w:vAlign w:val="center"/>
            <w:hideMark/>
          </w:tcPr>
          <w:p w14:paraId="3BF3CEEC"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17</w:t>
            </w:r>
          </w:p>
        </w:tc>
        <w:tc>
          <w:tcPr>
            <w:tcW w:w="383" w:type="pct"/>
            <w:tcBorders>
              <w:top w:val="nil"/>
              <w:left w:val="nil"/>
              <w:bottom w:val="single" w:sz="4" w:space="0" w:color="auto"/>
              <w:right w:val="single" w:sz="4" w:space="0" w:color="auto"/>
            </w:tcBorders>
            <w:vAlign w:val="center"/>
            <w:hideMark/>
          </w:tcPr>
          <w:p w14:paraId="135603E9"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14</w:t>
            </w:r>
          </w:p>
        </w:tc>
        <w:tc>
          <w:tcPr>
            <w:tcW w:w="383" w:type="pct"/>
            <w:tcBorders>
              <w:top w:val="nil"/>
              <w:left w:val="nil"/>
              <w:bottom w:val="single" w:sz="4" w:space="0" w:color="auto"/>
              <w:right w:val="single" w:sz="4" w:space="0" w:color="auto"/>
            </w:tcBorders>
            <w:vAlign w:val="center"/>
            <w:hideMark/>
          </w:tcPr>
          <w:p w14:paraId="65E0C2C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25</w:t>
            </w:r>
          </w:p>
        </w:tc>
        <w:tc>
          <w:tcPr>
            <w:tcW w:w="383" w:type="pct"/>
            <w:tcBorders>
              <w:top w:val="nil"/>
              <w:left w:val="nil"/>
              <w:bottom w:val="single" w:sz="4" w:space="0" w:color="auto"/>
              <w:right w:val="single" w:sz="4" w:space="0" w:color="auto"/>
            </w:tcBorders>
            <w:vAlign w:val="center"/>
            <w:hideMark/>
          </w:tcPr>
          <w:p w14:paraId="7A9C606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5C2AED5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7</w:t>
            </w:r>
          </w:p>
        </w:tc>
        <w:tc>
          <w:tcPr>
            <w:tcW w:w="383" w:type="pct"/>
            <w:tcBorders>
              <w:top w:val="nil"/>
              <w:left w:val="nil"/>
              <w:bottom w:val="single" w:sz="4" w:space="0" w:color="auto"/>
              <w:right w:val="single" w:sz="4" w:space="0" w:color="auto"/>
            </w:tcBorders>
            <w:vAlign w:val="center"/>
            <w:hideMark/>
          </w:tcPr>
          <w:p w14:paraId="75DF022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32</w:t>
            </w:r>
          </w:p>
        </w:tc>
        <w:tc>
          <w:tcPr>
            <w:tcW w:w="383" w:type="pct"/>
            <w:tcBorders>
              <w:top w:val="nil"/>
              <w:left w:val="nil"/>
              <w:bottom w:val="single" w:sz="4" w:space="0" w:color="auto"/>
              <w:right w:val="single" w:sz="4" w:space="0" w:color="auto"/>
            </w:tcBorders>
            <w:vAlign w:val="center"/>
            <w:hideMark/>
          </w:tcPr>
          <w:p w14:paraId="0763A30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19</w:t>
            </w:r>
          </w:p>
        </w:tc>
        <w:tc>
          <w:tcPr>
            <w:tcW w:w="383" w:type="pct"/>
            <w:tcBorders>
              <w:top w:val="nil"/>
              <w:left w:val="nil"/>
              <w:bottom w:val="single" w:sz="4" w:space="0" w:color="auto"/>
              <w:right w:val="single" w:sz="4" w:space="0" w:color="auto"/>
            </w:tcBorders>
            <w:vAlign w:val="center"/>
            <w:hideMark/>
          </w:tcPr>
          <w:p w14:paraId="147261B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24</w:t>
            </w:r>
          </w:p>
        </w:tc>
        <w:tc>
          <w:tcPr>
            <w:tcW w:w="383" w:type="pct"/>
            <w:tcBorders>
              <w:top w:val="nil"/>
              <w:left w:val="nil"/>
              <w:bottom w:val="single" w:sz="4" w:space="0" w:color="auto"/>
              <w:right w:val="single" w:sz="4" w:space="0" w:color="auto"/>
            </w:tcBorders>
            <w:vAlign w:val="center"/>
            <w:hideMark/>
          </w:tcPr>
          <w:p w14:paraId="031B945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15</w:t>
            </w:r>
          </w:p>
        </w:tc>
      </w:tr>
      <w:tr w:rsidR="00B060E2" w:rsidRPr="00B060E2" w14:paraId="245726A4" w14:textId="77777777" w:rsidTr="00B060E2">
        <w:trPr>
          <w:trHeight w:val="520"/>
        </w:trPr>
        <w:tc>
          <w:tcPr>
            <w:tcW w:w="407" w:type="pct"/>
            <w:tcBorders>
              <w:top w:val="nil"/>
              <w:left w:val="single" w:sz="4" w:space="0" w:color="auto"/>
              <w:bottom w:val="single" w:sz="4" w:space="0" w:color="auto"/>
              <w:right w:val="single" w:sz="4" w:space="0" w:color="auto"/>
            </w:tcBorders>
            <w:vAlign w:val="center"/>
            <w:hideMark/>
          </w:tcPr>
          <w:p w14:paraId="7300177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Above average</w:t>
            </w:r>
          </w:p>
        </w:tc>
        <w:tc>
          <w:tcPr>
            <w:tcW w:w="383" w:type="pct"/>
            <w:tcBorders>
              <w:top w:val="nil"/>
              <w:left w:val="nil"/>
              <w:bottom w:val="single" w:sz="4" w:space="0" w:color="auto"/>
              <w:right w:val="single" w:sz="4" w:space="0" w:color="auto"/>
            </w:tcBorders>
            <w:vAlign w:val="center"/>
            <w:hideMark/>
          </w:tcPr>
          <w:p w14:paraId="6590113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62F1F3D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7724CFDA"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5A46E05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6C197D7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12</w:t>
            </w:r>
          </w:p>
        </w:tc>
        <w:tc>
          <w:tcPr>
            <w:tcW w:w="383" w:type="pct"/>
            <w:tcBorders>
              <w:top w:val="nil"/>
              <w:left w:val="nil"/>
              <w:bottom w:val="single" w:sz="4" w:space="0" w:color="auto"/>
              <w:right w:val="single" w:sz="4" w:space="0" w:color="auto"/>
            </w:tcBorders>
            <w:vAlign w:val="center"/>
            <w:hideMark/>
          </w:tcPr>
          <w:p w14:paraId="28EE19F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21</w:t>
            </w:r>
          </w:p>
        </w:tc>
        <w:tc>
          <w:tcPr>
            <w:tcW w:w="383" w:type="pct"/>
            <w:tcBorders>
              <w:top w:val="nil"/>
              <w:left w:val="nil"/>
              <w:bottom w:val="single" w:sz="4" w:space="0" w:color="auto"/>
              <w:right w:val="single" w:sz="4" w:space="0" w:color="auto"/>
            </w:tcBorders>
            <w:vAlign w:val="center"/>
            <w:hideMark/>
          </w:tcPr>
          <w:p w14:paraId="5167D2C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170D19C5"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7</w:t>
            </w:r>
          </w:p>
        </w:tc>
        <w:tc>
          <w:tcPr>
            <w:tcW w:w="383" w:type="pct"/>
            <w:tcBorders>
              <w:top w:val="nil"/>
              <w:left w:val="nil"/>
              <w:bottom w:val="single" w:sz="4" w:space="0" w:color="auto"/>
              <w:right w:val="single" w:sz="4" w:space="0" w:color="auto"/>
            </w:tcBorders>
            <w:vAlign w:val="center"/>
            <w:hideMark/>
          </w:tcPr>
          <w:p w14:paraId="6CA2645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14</w:t>
            </w:r>
          </w:p>
        </w:tc>
        <w:tc>
          <w:tcPr>
            <w:tcW w:w="383" w:type="pct"/>
            <w:tcBorders>
              <w:top w:val="nil"/>
              <w:left w:val="nil"/>
              <w:bottom w:val="single" w:sz="4" w:space="0" w:color="auto"/>
              <w:right w:val="single" w:sz="4" w:space="0" w:color="auto"/>
            </w:tcBorders>
            <w:vAlign w:val="center"/>
            <w:hideMark/>
          </w:tcPr>
          <w:p w14:paraId="2CF16721"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10</w:t>
            </w:r>
          </w:p>
        </w:tc>
        <w:tc>
          <w:tcPr>
            <w:tcW w:w="383" w:type="pct"/>
            <w:tcBorders>
              <w:top w:val="nil"/>
              <w:left w:val="nil"/>
              <w:bottom w:val="single" w:sz="4" w:space="0" w:color="auto"/>
              <w:right w:val="single" w:sz="4" w:space="0" w:color="auto"/>
            </w:tcBorders>
            <w:vAlign w:val="center"/>
            <w:hideMark/>
          </w:tcPr>
          <w:p w14:paraId="440E35EE"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22</w:t>
            </w:r>
          </w:p>
        </w:tc>
        <w:tc>
          <w:tcPr>
            <w:tcW w:w="383" w:type="pct"/>
            <w:tcBorders>
              <w:top w:val="nil"/>
              <w:left w:val="nil"/>
              <w:bottom w:val="single" w:sz="4" w:space="0" w:color="auto"/>
              <w:right w:val="single" w:sz="4" w:space="0" w:color="auto"/>
            </w:tcBorders>
            <w:vAlign w:val="center"/>
            <w:hideMark/>
          </w:tcPr>
          <w:p w14:paraId="7037B63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13</w:t>
            </w:r>
          </w:p>
        </w:tc>
      </w:tr>
      <w:tr w:rsidR="00B060E2" w:rsidRPr="00B060E2" w14:paraId="45CB7B4A" w14:textId="77777777" w:rsidTr="00B060E2">
        <w:trPr>
          <w:trHeight w:val="290"/>
        </w:trPr>
        <w:tc>
          <w:tcPr>
            <w:tcW w:w="407" w:type="pct"/>
            <w:tcBorders>
              <w:top w:val="nil"/>
              <w:left w:val="single" w:sz="4" w:space="0" w:color="auto"/>
              <w:bottom w:val="single" w:sz="4" w:space="0" w:color="auto"/>
              <w:right w:val="single" w:sz="4" w:space="0" w:color="auto"/>
            </w:tcBorders>
            <w:vAlign w:val="center"/>
            <w:hideMark/>
          </w:tcPr>
          <w:p w14:paraId="3E722B6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High</w:t>
            </w:r>
          </w:p>
        </w:tc>
        <w:tc>
          <w:tcPr>
            <w:tcW w:w="383" w:type="pct"/>
            <w:tcBorders>
              <w:top w:val="nil"/>
              <w:left w:val="nil"/>
              <w:bottom w:val="single" w:sz="4" w:space="0" w:color="auto"/>
              <w:right w:val="single" w:sz="4" w:space="0" w:color="auto"/>
            </w:tcBorders>
            <w:vAlign w:val="center"/>
            <w:hideMark/>
          </w:tcPr>
          <w:p w14:paraId="3CF7253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705BAE4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val="uk-UA" w:eastAsia="en-IN"/>
              </w:rPr>
              <w:t>–</w:t>
            </w:r>
          </w:p>
        </w:tc>
        <w:tc>
          <w:tcPr>
            <w:tcW w:w="383" w:type="pct"/>
            <w:tcBorders>
              <w:top w:val="nil"/>
              <w:left w:val="nil"/>
              <w:bottom w:val="single" w:sz="4" w:space="0" w:color="auto"/>
              <w:right w:val="single" w:sz="4" w:space="0" w:color="auto"/>
            </w:tcBorders>
            <w:vAlign w:val="center"/>
            <w:hideMark/>
          </w:tcPr>
          <w:p w14:paraId="0839F14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c>
          <w:tcPr>
            <w:tcW w:w="383" w:type="pct"/>
            <w:tcBorders>
              <w:top w:val="nil"/>
              <w:left w:val="nil"/>
              <w:bottom w:val="single" w:sz="4" w:space="0" w:color="auto"/>
              <w:right w:val="single" w:sz="4" w:space="0" w:color="auto"/>
            </w:tcBorders>
            <w:vAlign w:val="center"/>
            <w:hideMark/>
          </w:tcPr>
          <w:p w14:paraId="31EAD53D"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17</w:t>
            </w:r>
          </w:p>
        </w:tc>
        <w:tc>
          <w:tcPr>
            <w:tcW w:w="383" w:type="pct"/>
            <w:tcBorders>
              <w:top w:val="nil"/>
              <w:left w:val="nil"/>
              <w:bottom w:val="single" w:sz="4" w:space="0" w:color="auto"/>
              <w:right w:val="single" w:sz="4" w:space="0" w:color="auto"/>
            </w:tcBorders>
            <w:vAlign w:val="center"/>
            <w:hideMark/>
          </w:tcPr>
          <w:p w14:paraId="19035CD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8</w:t>
            </w:r>
          </w:p>
        </w:tc>
        <w:tc>
          <w:tcPr>
            <w:tcW w:w="383" w:type="pct"/>
            <w:tcBorders>
              <w:top w:val="nil"/>
              <w:left w:val="nil"/>
              <w:bottom w:val="single" w:sz="4" w:space="0" w:color="auto"/>
              <w:right w:val="single" w:sz="4" w:space="0" w:color="auto"/>
            </w:tcBorders>
            <w:vAlign w:val="center"/>
            <w:hideMark/>
          </w:tcPr>
          <w:p w14:paraId="310CF86C"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14</w:t>
            </w:r>
          </w:p>
        </w:tc>
        <w:tc>
          <w:tcPr>
            <w:tcW w:w="383" w:type="pct"/>
            <w:tcBorders>
              <w:top w:val="nil"/>
              <w:left w:val="nil"/>
              <w:bottom w:val="single" w:sz="4" w:space="0" w:color="auto"/>
              <w:right w:val="single" w:sz="4" w:space="0" w:color="auto"/>
            </w:tcBorders>
            <w:vAlign w:val="center"/>
            <w:hideMark/>
          </w:tcPr>
          <w:p w14:paraId="59A3250B"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c>
          <w:tcPr>
            <w:tcW w:w="383" w:type="pct"/>
            <w:tcBorders>
              <w:top w:val="nil"/>
              <w:left w:val="nil"/>
              <w:bottom w:val="single" w:sz="4" w:space="0" w:color="auto"/>
              <w:right w:val="single" w:sz="4" w:space="0" w:color="auto"/>
            </w:tcBorders>
            <w:vAlign w:val="center"/>
            <w:hideMark/>
          </w:tcPr>
          <w:p w14:paraId="62D100B8"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07157800"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12</w:t>
            </w:r>
          </w:p>
        </w:tc>
        <w:tc>
          <w:tcPr>
            <w:tcW w:w="383" w:type="pct"/>
            <w:tcBorders>
              <w:top w:val="nil"/>
              <w:left w:val="nil"/>
              <w:bottom w:val="single" w:sz="4" w:space="0" w:color="auto"/>
              <w:right w:val="single" w:sz="4" w:space="0" w:color="auto"/>
            </w:tcBorders>
            <w:vAlign w:val="center"/>
            <w:hideMark/>
          </w:tcPr>
          <w:p w14:paraId="5DA953B7"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7</w:t>
            </w:r>
          </w:p>
        </w:tc>
        <w:tc>
          <w:tcPr>
            <w:tcW w:w="383" w:type="pct"/>
            <w:tcBorders>
              <w:top w:val="nil"/>
              <w:left w:val="nil"/>
              <w:bottom w:val="single" w:sz="4" w:space="0" w:color="auto"/>
              <w:right w:val="single" w:sz="4" w:space="0" w:color="auto"/>
            </w:tcBorders>
            <w:vAlign w:val="center"/>
            <w:hideMark/>
          </w:tcPr>
          <w:p w14:paraId="43FD8AC4"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4</w:t>
            </w:r>
          </w:p>
        </w:tc>
        <w:tc>
          <w:tcPr>
            <w:tcW w:w="383" w:type="pct"/>
            <w:tcBorders>
              <w:top w:val="nil"/>
              <w:left w:val="nil"/>
              <w:bottom w:val="single" w:sz="4" w:space="0" w:color="auto"/>
              <w:right w:val="single" w:sz="4" w:space="0" w:color="auto"/>
            </w:tcBorders>
            <w:vAlign w:val="center"/>
            <w:hideMark/>
          </w:tcPr>
          <w:p w14:paraId="70C161A2" w14:textId="77777777" w:rsidR="00B060E2" w:rsidRPr="00B060E2" w:rsidRDefault="00B060E2" w:rsidP="00B060E2">
            <w:pPr>
              <w:spacing w:after="0" w:line="240" w:lineRule="auto"/>
              <w:jc w:val="center"/>
              <w:rPr>
                <w:rFonts w:ascii="Times New Roman" w:eastAsia="Times New Roman" w:hAnsi="Times New Roman" w:cs="Times New Roman"/>
                <w:color w:val="000000"/>
                <w:sz w:val="20"/>
                <w:szCs w:val="20"/>
                <w:lang w:val="en-IN" w:eastAsia="en-IN"/>
              </w:rPr>
            </w:pPr>
            <w:r w:rsidRPr="00B060E2">
              <w:rPr>
                <w:rFonts w:ascii="Times New Roman" w:eastAsia="Times New Roman" w:hAnsi="Times New Roman" w:cs="Times New Roman"/>
                <w:color w:val="000000"/>
                <w:sz w:val="20"/>
                <w:szCs w:val="20"/>
                <w:lang w:eastAsia="en-IN"/>
              </w:rPr>
              <w:t>2</w:t>
            </w:r>
          </w:p>
        </w:tc>
      </w:tr>
    </w:tbl>
    <w:p w14:paraId="25D7064B" w14:textId="77777777" w:rsidR="00B060E2" w:rsidRDefault="00B060E2" w:rsidP="008E3A07">
      <w:pPr>
        <w:spacing w:after="0" w:line="360" w:lineRule="auto"/>
        <w:jc w:val="both"/>
        <w:rPr>
          <w:rFonts w:ascii="Times New Roman" w:hAnsi="Times New Roman"/>
          <w:spacing w:val="-4"/>
          <w:sz w:val="20"/>
          <w:szCs w:val="20"/>
        </w:rPr>
      </w:pPr>
    </w:p>
    <w:p w14:paraId="3A4F28D1" w14:textId="77777777" w:rsidR="00791022" w:rsidRDefault="00791022" w:rsidP="00791022">
      <w:pPr>
        <w:widowControl w:val="0"/>
        <w:spacing w:after="0" w:line="360" w:lineRule="auto"/>
        <w:jc w:val="both"/>
        <w:rPr>
          <w:rFonts w:ascii="Times New Roman" w:hAnsi="Times New Roman"/>
          <w:sz w:val="20"/>
          <w:szCs w:val="20"/>
        </w:rPr>
      </w:pPr>
      <w:r w:rsidRPr="00791022">
        <w:rPr>
          <w:rFonts w:ascii="Times New Roman" w:hAnsi="Times New Roman"/>
          <w:sz w:val="20"/>
          <w:szCs w:val="20"/>
        </w:rPr>
        <w:t xml:space="preserve">The results presented in Table 10 show that in </w:t>
      </w:r>
      <w:proofErr w:type="gramStart"/>
      <w:r w:rsidRPr="00791022">
        <w:rPr>
          <w:rFonts w:ascii="Times New Roman" w:hAnsi="Times New Roman"/>
          <w:sz w:val="20"/>
          <w:szCs w:val="20"/>
        </w:rPr>
        <w:t>the vast majority of</w:t>
      </w:r>
      <w:proofErr w:type="gramEnd"/>
      <w:r w:rsidRPr="00791022">
        <w:rPr>
          <w:rFonts w:ascii="Times New Roman" w:hAnsi="Times New Roman"/>
          <w:sz w:val="20"/>
          <w:szCs w:val="20"/>
        </w:rPr>
        <w:t xml:space="preserve"> the studied servicemen of mechanized units, the indicators of psychophysiological state vary within the lower and upper average values. This dynamic can be explained by the individual characteristics of the servicemen (age, health, combat experience) and other factors that determine their activities (living conditions, team cohesion, family problems, sleep deprivation, fatigue, length of stay in the combat zone, etc.). </w:t>
      </w:r>
      <w:proofErr w:type="gramStart"/>
      <w:r w:rsidRPr="00791022">
        <w:rPr>
          <w:rFonts w:ascii="Times New Roman" w:hAnsi="Times New Roman"/>
          <w:sz w:val="20"/>
          <w:szCs w:val="20"/>
        </w:rPr>
        <w:t>Particular attention</w:t>
      </w:r>
      <w:proofErr w:type="gramEnd"/>
      <w:r w:rsidRPr="00791022">
        <w:rPr>
          <w:rFonts w:ascii="Times New Roman" w:hAnsi="Times New Roman"/>
          <w:sz w:val="20"/>
          <w:szCs w:val="20"/>
        </w:rPr>
        <w:t xml:space="preserve"> is drawn to the low levels of psychophysiological condition in 50% of officers who did not participate in combat operations. A more detailed analysis of the components of psychophysiological condition showed their low self-confidence and belief in their abilities. These results probably indicate that newly arrived officers lack the skills necessary to perform their duties. This category of individuals will need to work on self-improvement, as it will be extremely difficult for them to make important decisions and take responsibility.</w:t>
      </w:r>
    </w:p>
    <w:p w14:paraId="1AE3BF6F" w14:textId="77777777" w:rsidR="00791022" w:rsidRPr="00791022" w:rsidRDefault="00791022" w:rsidP="00791022">
      <w:pPr>
        <w:widowControl w:val="0"/>
        <w:spacing w:after="0" w:line="360" w:lineRule="auto"/>
        <w:jc w:val="both"/>
        <w:rPr>
          <w:rFonts w:ascii="Times New Roman" w:hAnsi="Times New Roman"/>
          <w:sz w:val="20"/>
          <w:szCs w:val="20"/>
        </w:rPr>
      </w:pPr>
    </w:p>
    <w:p w14:paraId="115F40FC" w14:textId="3035D16E" w:rsidR="00791022" w:rsidRPr="00EE2340" w:rsidRDefault="00791022" w:rsidP="00EE2340">
      <w:pPr>
        <w:pStyle w:val="ListParagraph"/>
        <w:numPr>
          <w:ilvl w:val="0"/>
          <w:numId w:val="104"/>
        </w:numPr>
        <w:autoSpaceDE w:val="0"/>
        <w:autoSpaceDN w:val="0"/>
        <w:adjustRightInd w:val="0"/>
        <w:spacing w:after="0" w:line="360" w:lineRule="auto"/>
        <w:ind w:left="0" w:firstLine="0"/>
        <w:jc w:val="both"/>
        <w:rPr>
          <w:rFonts w:ascii="Times New Roman" w:hAnsi="Times New Roman" w:cs="Times New Roman"/>
          <w:b/>
          <w:bCs/>
          <w:color w:val="0070C0"/>
          <w:lang w:eastAsia="en-IN"/>
        </w:rPr>
      </w:pPr>
      <w:r w:rsidRPr="00EE2340">
        <w:rPr>
          <w:rFonts w:ascii="Times New Roman" w:hAnsi="Times New Roman" w:cs="Times New Roman"/>
          <w:b/>
          <w:bCs/>
          <w:color w:val="0070C0"/>
          <w:lang w:eastAsia="en-IN"/>
        </w:rPr>
        <w:t>Conclusions and prospects for further research</w:t>
      </w:r>
    </w:p>
    <w:p w14:paraId="3471DE9D" w14:textId="1BB03B62" w:rsidR="008E3A07" w:rsidRDefault="00791022" w:rsidP="00791022">
      <w:pPr>
        <w:widowControl w:val="0"/>
        <w:spacing w:after="0" w:line="360" w:lineRule="auto"/>
        <w:jc w:val="both"/>
        <w:rPr>
          <w:rFonts w:ascii="Times New Roman" w:hAnsi="Times New Roman"/>
          <w:sz w:val="20"/>
          <w:szCs w:val="20"/>
        </w:rPr>
      </w:pPr>
      <w:r w:rsidRPr="00791022">
        <w:rPr>
          <w:rFonts w:ascii="Times New Roman" w:hAnsi="Times New Roman"/>
          <w:sz w:val="20"/>
          <w:szCs w:val="20"/>
        </w:rPr>
        <w:t xml:space="preserve">Thus, empirical analysis using pre-selected </w:t>
      </w:r>
      <w:proofErr w:type="spellStart"/>
      <w:r w:rsidRPr="00791022">
        <w:rPr>
          <w:rFonts w:ascii="Times New Roman" w:hAnsi="Times New Roman"/>
          <w:sz w:val="20"/>
          <w:szCs w:val="20"/>
        </w:rPr>
        <w:t>psychodiagnostic</w:t>
      </w:r>
      <w:proofErr w:type="spellEnd"/>
      <w:r w:rsidRPr="00791022">
        <w:rPr>
          <w:rFonts w:ascii="Times New Roman" w:hAnsi="Times New Roman"/>
          <w:sz w:val="20"/>
          <w:szCs w:val="20"/>
        </w:rPr>
        <w:t xml:space="preserve"> tools made it possible to establish that the ability of servicemen of mechanized units to adapt and act effectively in defensive combat depends on </w:t>
      </w:r>
      <w:proofErr w:type="gramStart"/>
      <w:r w:rsidRPr="00791022">
        <w:rPr>
          <w:rFonts w:ascii="Times New Roman" w:hAnsi="Times New Roman"/>
          <w:sz w:val="20"/>
          <w:szCs w:val="20"/>
        </w:rPr>
        <w:t>a number of</w:t>
      </w:r>
      <w:proofErr w:type="gramEnd"/>
      <w:r w:rsidRPr="00791022">
        <w:rPr>
          <w:rFonts w:ascii="Times New Roman" w:hAnsi="Times New Roman"/>
          <w:sz w:val="20"/>
          <w:szCs w:val="20"/>
        </w:rPr>
        <w:t xml:space="preserve"> characteristics determined by the internal nature of stress resistance. Using a set of methods, we have been able to objectively identify the factors that influence the process of adaptation of servicemen in defensive combat. The empirical data have been obtained outlined the specifics of progression of program for developing stress resistance of servicemen of mechanized units, the development of which will become the focus of further scientific research in this area.</w:t>
      </w:r>
    </w:p>
    <w:p w14:paraId="674265A7" w14:textId="77777777" w:rsidR="00791022" w:rsidRPr="00791022" w:rsidRDefault="00791022" w:rsidP="00791022">
      <w:pPr>
        <w:widowControl w:val="0"/>
        <w:spacing w:after="0" w:line="360" w:lineRule="auto"/>
        <w:jc w:val="both"/>
        <w:rPr>
          <w:rFonts w:ascii="Times New Roman" w:hAnsi="Times New Roman"/>
          <w:sz w:val="20"/>
          <w:szCs w:val="20"/>
        </w:rPr>
      </w:pPr>
    </w:p>
    <w:p w14:paraId="6ED3EBC9" w14:textId="77777777" w:rsidR="00EC7BE8" w:rsidRPr="004E4778" w:rsidRDefault="00EC7BE8" w:rsidP="00FB1B0E">
      <w:pPr>
        <w:autoSpaceDE w:val="0"/>
        <w:autoSpaceDN w:val="0"/>
        <w:adjustRightInd w:val="0"/>
        <w:spacing w:after="0" w:line="360" w:lineRule="auto"/>
        <w:jc w:val="both"/>
        <w:rPr>
          <w:rFonts w:ascii="Times New Roman" w:hAnsi="Times New Roman" w:cs="Times New Roman"/>
          <w:sz w:val="6"/>
          <w:szCs w:val="20"/>
        </w:rPr>
      </w:pPr>
    </w:p>
    <w:p w14:paraId="0F109713" w14:textId="6EEB8D02" w:rsidR="00C520D8" w:rsidRPr="00F839B2" w:rsidRDefault="006C54F1" w:rsidP="00FB1B0E">
      <w:pPr>
        <w:autoSpaceDE w:val="0"/>
        <w:autoSpaceDN w:val="0"/>
        <w:adjustRightInd w:val="0"/>
        <w:spacing w:after="0" w:line="360" w:lineRule="auto"/>
        <w:jc w:val="both"/>
        <w:rPr>
          <w:rFonts w:ascii="Times New Roman" w:hAnsi="Times New Roman" w:cs="Times New Roman"/>
          <w:b/>
          <w:bCs/>
          <w:color w:val="0070C0"/>
          <w:lang w:eastAsia="en-IN"/>
        </w:rPr>
      </w:pPr>
      <w:r w:rsidRPr="00F839B2">
        <w:rPr>
          <w:rFonts w:ascii="Times New Roman" w:hAnsi="Times New Roman" w:cs="Times New Roman"/>
          <w:b/>
          <w:bCs/>
          <w:color w:val="0070C0"/>
          <w:lang w:eastAsia="en-IN"/>
        </w:rPr>
        <w:t>References</w:t>
      </w:r>
    </w:p>
    <w:p w14:paraId="1333DC50" w14:textId="19D840DC"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r w:rsidRPr="00791022">
        <w:rPr>
          <w:rFonts w:ascii="Times New Roman" w:hAnsi="Times New Roman"/>
          <w:bCs/>
          <w:color w:val="000000"/>
          <w:sz w:val="20"/>
          <w:szCs w:val="20"/>
          <w:lang w:val="de-DE"/>
        </w:rPr>
        <w:t>Dykun V G, Moroz V M</w:t>
      </w:r>
      <w:r w:rsidR="008C2769">
        <w:rPr>
          <w:rFonts w:ascii="Times New Roman" w:hAnsi="Times New Roman"/>
          <w:bCs/>
          <w:color w:val="000000"/>
          <w:sz w:val="20"/>
          <w:szCs w:val="20"/>
          <w:lang w:val="de-DE"/>
        </w:rPr>
        <w:t>,</w:t>
      </w:r>
      <w:r w:rsidRPr="00791022">
        <w:rPr>
          <w:rFonts w:cs="Times New Roman"/>
          <w:sz w:val="20"/>
          <w:szCs w:val="20"/>
          <w:lang w:val="de-DE"/>
        </w:rPr>
        <w:t xml:space="preserve"> </w:t>
      </w:r>
      <w:r w:rsidRPr="00791022">
        <w:rPr>
          <w:rFonts w:ascii="Times New Roman" w:hAnsi="Times New Roman"/>
          <w:bCs/>
          <w:color w:val="000000"/>
          <w:sz w:val="20"/>
          <w:szCs w:val="20"/>
          <w:lang w:val="de-DE"/>
        </w:rPr>
        <w:t xml:space="preserve"> Stasjuk V V. </w:t>
      </w:r>
      <w:r w:rsidRPr="00791022">
        <w:rPr>
          <w:rFonts w:ascii="Times New Roman" w:hAnsi="Times New Roman"/>
          <w:bCs/>
          <w:color w:val="000000"/>
          <w:sz w:val="20"/>
          <w:szCs w:val="20"/>
        </w:rPr>
        <w:t xml:space="preserve">Methodology for researching the moral and psychological state of military personnel (forces). </w:t>
      </w:r>
      <w:proofErr w:type="spellStart"/>
      <w:r w:rsidR="008C2769" w:rsidRPr="00791022">
        <w:rPr>
          <w:rFonts w:ascii="Times New Roman" w:hAnsi="Times New Roman"/>
          <w:bCs/>
          <w:color w:val="000000"/>
          <w:sz w:val="20"/>
          <w:szCs w:val="20"/>
        </w:rPr>
        <w:t>navch</w:t>
      </w:r>
      <w:proofErr w:type="spellEnd"/>
      <w:r w:rsidR="008C2769" w:rsidRPr="00791022">
        <w:rPr>
          <w:rFonts w:ascii="Times New Roman" w:hAnsi="Times New Roman"/>
          <w:bCs/>
          <w:color w:val="000000"/>
          <w:sz w:val="20"/>
          <w:szCs w:val="20"/>
        </w:rPr>
        <w:t>. -</w:t>
      </w:r>
      <w:proofErr w:type="spellStart"/>
      <w:r w:rsidRPr="00791022">
        <w:rPr>
          <w:rFonts w:ascii="Times New Roman" w:hAnsi="Times New Roman"/>
          <w:bCs/>
          <w:color w:val="000000"/>
          <w:sz w:val="20"/>
          <w:szCs w:val="20"/>
        </w:rPr>
        <w:t>metod</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posib</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Kyi'v</w:t>
      </w:r>
      <w:proofErr w:type="spellEnd"/>
      <w:r w:rsidRPr="00791022">
        <w:rPr>
          <w:rFonts w:ascii="Times New Roman" w:hAnsi="Times New Roman"/>
          <w:bCs/>
          <w:color w:val="000000"/>
          <w:sz w:val="20"/>
          <w:szCs w:val="20"/>
        </w:rPr>
        <w:t>: 7BC</w:t>
      </w:r>
      <w:r w:rsidRPr="00791022">
        <w:rPr>
          <w:rStyle w:val="Hyperlink"/>
          <w:sz w:val="20"/>
          <w:szCs w:val="20"/>
          <w:u w:val="none"/>
        </w:rPr>
        <w:t xml:space="preserve"> </w:t>
      </w:r>
      <w:r w:rsidR="008C2769" w:rsidRPr="00791022">
        <w:rPr>
          <w:rFonts w:ascii="Times New Roman" w:hAnsi="Times New Roman"/>
          <w:bCs/>
          <w:color w:val="000000"/>
          <w:sz w:val="20"/>
          <w:szCs w:val="20"/>
          <w:lang w:val="de-DE"/>
        </w:rPr>
        <w:t>(2023)</w:t>
      </w:r>
      <w:r w:rsidRPr="00791022">
        <w:rPr>
          <w:rFonts w:ascii="Times New Roman" w:hAnsi="Times New Roman" w:cs="Times New Roman"/>
          <w:color w:val="000000"/>
          <w:sz w:val="20"/>
          <w:szCs w:val="20"/>
        </w:rPr>
        <w:t>.</w:t>
      </w:r>
    </w:p>
    <w:p w14:paraId="4797AF92" w14:textId="183CF1B2"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proofErr w:type="spellStart"/>
      <w:r w:rsidRPr="00791022">
        <w:rPr>
          <w:rFonts w:ascii="Times New Roman" w:hAnsi="Times New Roman"/>
          <w:bCs/>
          <w:color w:val="000000"/>
          <w:sz w:val="20"/>
          <w:szCs w:val="20"/>
        </w:rPr>
        <w:lastRenderedPageBreak/>
        <w:t>Zlyvkov</w:t>
      </w:r>
      <w:proofErr w:type="spellEnd"/>
      <w:r w:rsidRPr="00791022">
        <w:rPr>
          <w:rFonts w:ascii="Times New Roman" w:hAnsi="Times New Roman"/>
          <w:bCs/>
          <w:color w:val="000000"/>
          <w:sz w:val="20"/>
          <w:szCs w:val="20"/>
        </w:rPr>
        <w:t xml:space="preserve"> V L, </w:t>
      </w:r>
      <w:proofErr w:type="spellStart"/>
      <w:r w:rsidRPr="00791022">
        <w:rPr>
          <w:rFonts w:ascii="Times New Roman" w:hAnsi="Times New Roman"/>
          <w:bCs/>
          <w:color w:val="000000"/>
          <w:sz w:val="20"/>
          <w:szCs w:val="20"/>
        </w:rPr>
        <w:t>Lukoms'ka</w:t>
      </w:r>
      <w:proofErr w:type="spellEnd"/>
      <w:r w:rsidRPr="00791022">
        <w:rPr>
          <w:rFonts w:ascii="Times New Roman" w:hAnsi="Times New Roman"/>
          <w:bCs/>
          <w:color w:val="000000"/>
          <w:sz w:val="20"/>
          <w:szCs w:val="20"/>
        </w:rPr>
        <w:t xml:space="preserve"> S O</w:t>
      </w:r>
      <w:r w:rsidR="008C2769">
        <w:rPr>
          <w:rFonts w:ascii="Times New Roman" w:hAnsi="Times New Roman"/>
          <w:bCs/>
          <w:color w:val="000000"/>
          <w:sz w:val="20"/>
          <w:szCs w:val="20"/>
        </w:rPr>
        <w:t>,</w:t>
      </w:r>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Fedan</w:t>
      </w:r>
      <w:proofErr w:type="spellEnd"/>
      <w:r w:rsidRPr="00791022">
        <w:rPr>
          <w:rFonts w:ascii="Times New Roman" w:hAnsi="Times New Roman"/>
          <w:bCs/>
          <w:color w:val="000000"/>
          <w:sz w:val="20"/>
          <w:szCs w:val="20"/>
        </w:rPr>
        <w:t xml:space="preserve"> O V. Psychodiagnostics of personality in crisis life situations. </w:t>
      </w:r>
      <w:proofErr w:type="spellStart"/>
      <w:r w:rsidRPr="00791022">
        <w:rPr>
          <w:rFonts w:ascii="Times New Roman" w:hAnsi="Times New Roman"/>
          <w:bCs/>
          <w:color w:val="000000"/>
          <w:sz w:val="20"/>
          <w:szCs w:val="20"/>
        </w:rPr>
        <w:t>Kyi'v</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Pedagogichna</w:t>
      </w:r>
      <w:proofErr w:type="spellEnd"/>
      <w:r w:rsidRPr="00791022">
        <w:rPr>
          <w:rFonts w:ascii="Times New Roman" w:hAnsi="Times New Roman"/>
          <w:bCs/>
          <w:color w:val="000000"/>
          <w:sz w:val="20"/>
          <w:szCs w:val="20"/>
        </w:rPr>
        <w:t xml:space="preserve"> dumka </w:t>
      </w:r>
      <w:r w:rsidR="008C2769" w:rsidRPr="00791022">
        <w:rPr>
          <w:rFonts w:ascii="Times New Roman" w:hAnsi="Times New Roman"/>
          <w:bCs/>
          <w:color w:val="000000"/>
          <w:sz w:val="20"/>
          <w:szCs w:val="20"/>
        </w:rPr>
        <w:t>(2016)</w:t>
      </w:r>
      <w:r w:rsidRPr="00791022">
        <w:rPr>
          <w:rFonts w:ascii="Times New Roman" w:hAnsi="Times New Roman" w:cs="Times New Roman"/>
          <w:color w:val="000000"/>
          <w:sz w:val="20"/>
          <w:szCs w:val="20"/>
        </w:rPr>
        <w:t>.</w:t>
      </w:r>
    </w:p>
    <w:p w14:paraId="21374AF5" w14:textId="7510EEDC"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proofErr w:type="spellStart"/>
      <w:r w:rsidRPr="00791022">
        <w:rPr>
          <w:rFonts w:ascii="Times New Roman" w:hAnsi="Times New Roman"/>
          <w:bCs/>
          <w:color w:val="000000"/>
          <w:sz w:val="20"/>
          <w:szCs w:val="20"/>
        </w:rPr>
        <w:t>Kokun</w:t>
      </w:r>
      <w:proofErr w:type="spellEnd"/>
      <w:r w:rsidRPr="00791022">
        <w:rPr>
          <w:rFonts w:ascii="Times New Roman" w:hAnsi="Times New Roman"/>
          <w:bCs/>
          <w:color w:val="000000"/>
          <w:sz w:val="20"/>
          <w:szCs w:val="20"/>
        </w:rPr>
        <w:t xml:space="preserve"> O M, Pishko I O, </w:t>
      </w:r>
      <w:proofErr w:type="spellStart"/>
      <w:r w:rsidRPr="00791022">
        <w:rPr>
          <w:rFonts w:ascii="Times New Roman" w:hAnsi="Times New Roman"/>
          <w:bCs/>
          <w:color w:val="000000"/>
          <w:sz w:val="20"/>
          <w:szCs w:val="20"/>
        </w:rPr>
        <w:t>Lozins'ka</w:t>
      </w:r>
      <w:proofErr w:type="spellEnd"/>
      <w:r w:rsidRPr="00791022">
        <w:rPr>
          <w:rFonts w:ascii="Times New Roman" w:hAnsi="Times New Roman"/>
          <w:bCs/>
          <w:color w:val="000000"/>
          <w:sz w:val="20"/>
          <w:szCs w:val="20"/>
        </w:rPr>
        <w:t xml:space="preserve"> N S</w:t>
      </w:r>
      <w:r w:rsidR="008C2769">
        <w:rPr>
          <w:rFonts w:ascii="Times New Roman" w:hAnsi="Times New Roman"/>
          <w:bCs/>
          <w:color w:val="000000"/>
          <w:sz w:val="20"/>
          <w:szCs w:val="20"/>
        </w:rPr>
        <w:t>,</w:t>
      </w:r>
      <w:r w:rsidRPr="00791022">
        <w:rPr>
          <w:rFonts w:ascii="Times New Roman" w:hAnsi="Times New Roman"/>
          <w:bCs/>
          <w:color w:val="000000"/>
          <w:sz w:val="20"/>
          <w:szCs w:val="20"/>
        </w:rPr>
        <w:t xml:space="preserve"> </w:t>
      </w:r>
      <w:r w:rsidR="008C2769">
        <w:rPr>
          <w:rFonts w:ascii="Times New Roman" w:hAnsi="Times New Roman"/>
          <w:bCs/>
          <w:color w:val="000000"/>
          <w:sz w:val="20"/>
          <w:szCs w:val="20"/>
        </w:rPr>
        <w:t>et al</w:t>
      </w:r>
      <w:r w:rsidRPr="00791022">
        <w:rPr>
          <w:rFonts w:ascii="Times New Roman" w:hAnsi="Times New Roman"/>
          <w:bCs/>
          <w:color w:val="000000"/>
          <w:sz w:val="20"/>
          <w:szCs w:val="20"/>
        </w:rPr>
        <w:t xml:space="preserve">. </w:t>
      </w:r>
      <w:r w:rsidRPr="00791022">
        <w:rPr>
          <w:rFonts w:ascii="Times New Roman" w:hAnsi="Times New Roman" w:cs="Times New Roman"/>
          <w:sz w:val="20"/>
          <w:szCs w:val="20"/>
        </w:rPr>
        <w:t>Psychodiagnostics of leadership qualities of military personnel</w:t>
      </w:r>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metod</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posib</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Kyi'v</w:t>
      </w:r>
      <w:proofErr w:type="spellEnd"/>
      <w:r w:rsidRPr="00791022">
        <w:rPr>
          <w:rFonts w:ascii="Times New Roman" w:hAnsi="Times New Roman"/>
          <w:bCs/>
          <w:color w:val="000000"/>
          <w:sz w:val="20"/>
          <w:szCs w:val="20"/>
        </w:rPr>
        <w:t xml:space="preserve">: 7BC </w:t>
      </w:r>
      <w:r w:rsidR="008C2769" w:rsidRPr="00791022">
        <w:rPr>
          <w:rFonts w:ascii="Times New Roman" w:hAnsi="Times New Roman"/>
          <w:bCs/>
          <w:color w:val="000000"/>
          <w:sz w:val="20"/>
          <w:szCs w:val="20"/>
        </w:rPr>
        <w:t>(2023)</w:t>
      </w:r>
      <w:r w:rsidRPr="00791022">
        <w:rPr>
          <w:rFonts w:ascii="Times New Roman" w:hAnsi="Times New Roman" w:cs="Times New Roman"/>
          <w:color w:val="000000"/>
          <w:sz w:val="20"/>
          <w:szCs w:val="20"/>
        </w:rPr>
        <w:t>.</w:t>
      </w:r>
    </w:p>
    <w:p w14:paraId="61436774" w14:textId="4EB7C492"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r w:rsidRPr="00791022">
        <w:rPr>
          <w:rFonts w:ascii="Times New Roman" w:hAnsi="Times New Roman"/>
          <w:bCs/>
          <w:color w:val="000000"/>
          <w:sz w:val="20"/>
          <w:szCs w:val="20"/>
        </w:rPr>
        <w:t>Lemak M V</w:t>
      </w:r>
      <w:r w:rsidR="008C2769">
        <w:rPr>
          <w:rFonts w:ascii="Times New Roman" w:hAnsi="Times New Roman"/>
          <w:bCs/>
          <w:color w:val="000000"/>
          <w:sz w:val="20"/>
          <w:szCs w:val="20"/>
        </w:rPr>
        <w:t>,</w:t>
      </w:r>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Petryshhe</w:t>
      </w:r>
      <w:proofErr w:type="spellEnd"/>
      <w:r w:rsidRPr="00791022">
        <w:rPr>
          <w:rFonts w:ascii="Times New Roman" w:hAnsi="Times New Roman"/>
          <w:bCs/>
          <w:color w:val="000000"/>
          <w:sz w:val="20"/>
          <w:szCs w:val="20"/>
        </w:rPr>
        <w:t xml:space="preserve"> V P.</w:t>
      </w:r>
      <w:r w:rsidRPr="00791022">
        <w:rPr>
          <w:rFonts w:ascii="Times New Roman" w:hAnsi="Times New Roman"/>
          <w:bCs/>
          <w:color w:val="000000"/>
          <w:sz w:val="20"/>
          <w:szCs w:val="20"/>
          <w:lang w:val="uk-UA"/>
        </w:rPr>
        <w:t xml:space="preserve"> </w:t>
      </w:r>
      <w:r w:rsidRPr="00791022">
        <w:rPr>
          <w:rFonts w:ascii="Times New Roman" w:hAnsi="Times New Roman"/>
          <w:bCs/>
          <w:color w:val="000000"/>
          <w:sz w:val="20"/>
          <w:szCs w:val="20"/>
        </w:rPr>
        <w:t xml:space="preserve">Psychologist for work. Diagnostic techniques: </w:t>
      </w:r>
      <w:proofErr w:type="spellStart"/>
      <w:r w:rsidRPr="00791022">
        <w:rPr>
          <w:rFonts w:ascii="Times New Roman" w:hAnsi="Times New Roman"/>
          <w:bCs/>
          <w:color w:val="000000"/>
          <w:sz w:val="20"/>
          <w:szCs w:val="20"/>
        </w:rPr>
        <w:t>zbirnyk</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Uzhgorod</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Vyd</w:t>
      </w:r>
      <w:proofErr w:type="spellEnd"/>
      <w:r w:rsidRPr="00791022">
        <w:rPr>
          <w:rFonts w:ascii="Times New Roman" w:hAnsi="Times New Roman"/>
          <w:bCs/>
          <w:color w:val="000000"/>
          <w:sz w:val="20"/>
          <w:szCs w:val="20"/>
        </w:rPr>
        <w:t xml:space="preserve">. O. </w:t>
      </w:r>
      <w:proofErr w:type="spellStart"/>
      <w:r w:rsidRPr="00791022">
        <w:rPr>
          <w:rFonts w:ascii="Times New Roman" w:hAnsi="Times New Roman"/>
          <w:bCs/>
          <w:color w:val="000000"/>
          <w:sz w:val="20"/>
          <w:szCs w:val="20"/>
        </w:rPr>
        <w:t>Garkushi</w:t>
      </w:r>
      <w:proofErr w:type="spellEnd"/>
      <w:r w:rsidR="000A761D">
        <w:rPr>
          <w:rFonts w:ascii="Times New Roman" w:hAnsi="Times New Roman"/>
          <w:bCs/>
          <w:color w:val="000000"/>
          <w:sz w:val="20"/>
          <w:szCs w:val="20"/>
        </w:rPr>
        <w:t xml:space="preserve"> </w:t>
      </w:r>
      <w:r w:rsidR="008C2769" w:rsidRPr="00791022">
        <w:rPr>
          <w:rFonts w:ascii="Times New Roman" w:hAnsi="Times New Roman"/>
          <w:bCs/>
          <w:color w:val="000000"/>
          <w:sz w:val="20"/>
          <w:szCs w:val="20"/>
          <w:lang w:val="uk-UA"/>
        </w:rPr>
        <w:t>(2011</w:t>
      </w:r>
      <w:r w:rsidR="000A761D">
        <w:rPr>
          <w:rFonts w:ascii="Times New Roman" w:hAnsi="Times New Roman"/>
          <w:bCs/>
          <w:color w:val="000000"/>
          <w:sz w:val="20"/>
          <w:szCs w:val="20"/>
        </w:rPr>
        <w:t>)</w:t>
      </w:r>
      <w:r w:rsidRPr="00791022">
        <w:rPr>
          <w:rFonts w:ascii="Times New Roman" w:hAnsi="Times New Roman" w:cs="Times New Roman"/>
          <w:color w:val="000000"/>
          <w:sz w:val="20"/>
          <w:szCs w:val="20"/>
        </w:rPr>
        <w:t>.</w:t>
      </w:r>
    </w:p>
    <w:p w14:paraId="71E4ADCC" w14:textId="495011D6"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proofErr w:type="spellStart"/>
      <w:r w:rsidRPr="00791022">
        <w:rPr>
          <w:rStyle w:val="BalloonTextChar"/>
          <w:rFonts w:ascii="Times New Roman" w:eastAsiaTheme="minorHAnsi" w:hAnsi="Times New Roman"/>
          <w:sz w:val="20"/>
          <w:szCs w:val="20"/>
          <w:lang w:eastAsia="uk-UA"/>
        </w:rPr>
        <w:t>Klochkov</w:t>
      </w:r>
      <w:proofErr w:type="spellEnd"/>
      <w:r w:rsidRPr="00791022">
        <w:rPr>
          <w:rStyle w:val="BalloonTextChar"/>
          <w:rFonts w:ascii="Times New Roman" w:eastAsiaTheme="minorHAnsi" w:hAnsi="Times New Roman"/>
          <w:sz w:val="20"/>
          <w:szCs w:val="20"/>
          <w:lang w:eastAsia="uk-UA"/>
        </w:rPr>
        <w:t xml:space="preserve"> V </w:t>
      </w:r>
      <w:proofErr w:type="spellStart"/>
      <w:r w:rsidRPr="00791022">
        <w:rPr>
          <w:rStyle w:val="BalloonTextChar"/>
          <w:rFonts w:ascii="Times New Roman" w:eastAsiaTheme="minorHAnsi" w:hAnsi="Times New Roman"/>
          <w:sz w:val="20"/>
          <w:szCs w:val="20"/>
          <w:lang w:eastAsia="uk-UA"/>
        </w:rPr>
        <w:t>V</w:t>
      </w:r>
      <w:proofErr w:type="spellEnd"/>
      <w:r w:rsidRPr="00791022">
        <w:rPr>
          <w:rStyle w:val="BalloonTextChar"/>
          <w:rFonts w:ascii="Times New Roman" w:eastAsiaTheme="minorHAnsi" w:hAnsi="Times New Roman"/>
          <w:sz w:val="20"/>
          <w:szCs w:val="20"/>
          <w:lang w:eastAsia="uk-UA"/>
        </w:rPr>
        <w:t xml:space="preserve">. </w:t>
      </w:r>
      <w:r w:rsidRPr="00791022">
        <w:rPr>
          <w:rFonts w:ascii="Times New Roman" w:hAnsi="Times New Roman" w:cs="Times New Roman"/>
          <w:sz w:val="20"/>
          <w:szCs w:val="20"/>
        </w:rPr>
        <w:t>Organization of psychological training in the Armed Forces of Ukraine</w:t>
      </w:r>
      <w:r w:rsidRPr="00791022">
        <w:rPr>
          <w:rStyle w:val="BalloonTextChar"/>
          <w:rFonts w:ascii="Times New Roman" w:eastAsiaTheme="minorHAnsi" w:hAnsi="Times New Roman"/>
          <w:sz w:val="20"/>
          <w:szCs w:val="20"/>
          <w:lang w:eastAsia="uk-UA"/>
        </w:rPr>
        <w:t xml:space="preserve">: </w:t>
      </w:r>
      <w:proofErr w:type="spellStart"/>
      <w:proofErr w:type="gramStart"/>
      <w:r w:rsidRPr="00791022">
        <w:rPr>
          <w:rStyle w:val="BalloonTextChar"/>
          <w:rFonts w:ascii="Times New Roman" w:eastAsiaTheme="minorHAnsi" w:hAnsi="Times New Roman"/>
          <w:sz w:val="20"/>
          <w:szCs w:val="20"/>
          <w:lang w:eastAsia="uk-UA"/>
        </w:rPr>
        <w:t>navch</w:t>
      </w:r>
      <w:proofErr w:type="spellEnd"/>
      <w:r w:rsidRPr="00791022">
        <w:rPr>
          <w:rStyle w:val="BalloonTextChar"/>
          <w:rFonts w:ascii="Times New Roman" w:eastAsiaTheme="minorHAnsi" w:hAnsi="Times New Roman"/>
          <w:sz w:val="20"/>
          <w:szCs w:val="20"/>
          <w:lang w:eastAsia="uk-UA"/>
        </w:rPr>
        <w:t>.-</w:t>
      </w:r>
      <w:proofErr w:type="spellStart"/>
      <w:proofErr w:type="gramEnd"/>
      <w:r w:rsidRPr="00791022">
        <w:rPr>
          <w:rStyle w:val="BalloonTextChar"/>
          <w:rFonts w:ascii="Times New Roman" w:eastAsiaTheme="minorHAnsi" w:hAnsi="Times New Roman"/>
          <w:sz w:val="20"/>
          <w:szCs w:val="20"/>
          <w:lang w:eastAsia="uk-UA"/>
        </w:rPr>
        <w:t>metod</w:t>
      </w:r>
      <w:proofErr w:type="spellEnd"/>
      <w:r w:rsidRPr="00791022">
        <w:rPr>
          <w:rStyle w:val="BalloonTextChar"/>
          <w:rFonts w:ascii="Times New Roman" w:eastAsiaTheme="minorHAnsi" w:hAnsi="Times New Roman"/>
          <w:sz w:val="20"/>
          <w:szCs w:val="20"/>
          <w:lang w:eastAsia="uk-UA"/>
        </w:rPr>
        <w:t xml:space="preserve">. </w:t>
      </w:r>
      <w:proofErr w:type="spellStart"/>
      <w:r w:rsidRPr="00791022">
        <w:rPr>
          <w:rStyle w:val="BalloonTextChar"/>
          <w:rFonts w:ascii="Times New Roman" w:eastAsiaTheme="minorHAnsi" w:hAnsi="Times New Roman"/>
          <w:sz w:val="20"/>
          <w:szCs w:val="20"/>
          <w:lang w:eastAsia="uk-UA"/>
        </w:rPr>
        <w:t>posib</w:t>
      </w:r>
      <w:proofErr w:type="spellEnd"/>
      <w:r w:rsidRPr="00791022">
        <w:rPr>
          <w:rStyle w:val="BalloonTextChar"/>
          <w:rFonts w:ascii="Times New Roman" w:eastAsiaTheme="minorHAnsi" w:hAnsi="Times New Roman"/>
          <w:sz w:val="20"/>
          <w:szCs w:val="20"/>
          <w:lang w:eastAsia="uk-UA"/>
        </w:rPr>
        <w:t xml:space="preserve">. </w:t>
      </w:r>
      <w:proofErr w:type="spellStart"/>
      <w:r w:rsidRPr="00791022">
        <w:rPr>
          <w:rStyle w:val="BalloonTextChar"/>
          <w:rFonts w:ascii="Times New Roman" w:eastAsiaTheme="minorHAnsi" w:hAnsi="Times New Roman"/>
          <w:sz w:val="20"/>
          <w:szCs w:val="20"/>
          <w:lang w:eastAsia="uk-UA"/>
        </w:rPr>
        <w:t>Kyi'v</w:t>
      </w:r>
      <w:proofErr w:type="spellEnd"/>
      <w:r w:rsidRPr="00791022">
        <w:rPr>
          <w:rStyle w:val="BalloonTextChar"/>
          <w:rFonts w:ascii="Times New Roman" w:eastAsiaTheme="minorHAnsi" w:hAnsi="Times New Roman"/>
          <w:sz w:val="20"/>
          <w:szCs w:val="20"/>
          <w:lang w:eastAsia="uk-UA"/>
        </w:rPr>
        <w:t xml:space="preserve">: NDC GP ZS </w:t>
      </w:r>
      <w:proofErr w:type="spellStart"/>
      <w:r w:rsidRPr="00791022">
        <w:rPr>
          <w:rStyle w:val="BalloonTextChar"/>
          <w:rFonts w:ascii="Times New Roman" w:eastAsiaTheme="minorHAnsi" w:hAnsi="Times New Roman"/>
          <w:sz w:val="20"/>
          <w:szCs w:val="20"/>
          <w:lang w:eastAsia="uk-UA"/>
        </w:rPr>
        <w:t>Ukrai'ny</w:t>
      </w:r>
      <w:proofErr w:type="spellEnd"/>
      <w:r w:rsidRPr="00791022">
        <w:rPr>
          <w:rStyle w:val="BalloonTextChar"/>
          <w:rFonts w:ascii="Times New Roman" w:eastAsiaTheme="minorHAnsi" w:hAnsi="Times New Roman"/>
          <w:sz w:val="20"/>
          <w:szCs w:val="20"/>
          <w:lang w:eastAsia="uk-UA"/>
        </w:rPr>
        <w:t xml:space="preserve"> </w:t>
      </w:r>
      <w:r w:rsidR="008C2769" w:rsidRPr="00791022">
        <w:rPr>
          <w:rStyle w:val="BalloonTextChar"/>
          <w:rFonts w:ascii="Times New Roman" w:eastAsiaTheme="minorHAnsi" w:hAnsi="Times New Roman"/>
          <w:sz w:val="20"/>
          <w:szCs w:val="20"/>
          <w:lang w:eastAsia="uk-UA"/>
        </w:rPr>
        <w:t>(2023)</w:t>
      </w:r>
      <w:r w:rsidRPr="00791022">
        <w:rPr>
          <w:rFonts w:ascii="Times New Roman" w:hAnsi="Times New Roman" w:cs="Times New Roman"/>
          <w:color w:val="000000"/>
          <w:sz w:val="20"/>
          <w:szCs w:val="20"/>
        </w:rPr>
        <w:t>.</w:t>
      </w:r>
    </w:p>
    <w:p w14:paraId="6CEC5116" w14:textId="1FC92878"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hAnsi="Times New Roman"/>
          <w:bCs/>
          <w:color w:val="000000"/>
          <w:sz w:val="20"/>
          <w:szCs w:val="20"/>
        </w:rPr>
      </w:pPr>
      <w:proofErr w:type="spellStart"/>
      <w:r w:rsidRPr="00791022">
        <w:rPr>
          <w:rFonts w:ascii="Times New Roman" w:hAnsi="Times New Roman"/>
          <w:bCs/>
          <w:color w:val="000000"/>
          <w:sz w:val="20"/>
          <w:szCs w:val="20"/>
        </w:rPr>
        <w:t>Stasjuk</w:t>
      </w:r>
      <w:proofErr w:type="spellEnd"/>
      <w:r w:rsidRPr="00791022">
        <w:rPr>
          <w:rFonts w:ascii="Times New Roman" w:hAnsi="Times New Roman"/>
          <w:bCs/>
          <w:color w:val="000000"/>
          <w:sz w:val="20"/>
          <w:szCs w:val="20"/>
        </w:rPr>
        <w:t xml:space="preserve"> V </w:t>
      </w:r>
      <w:proofErr w:type="spellStart"/>
      <w:r w:rsidRPr="00791022">
        <w:rPr>
          <w:rFonts w:ascii="Times New Roman" w:hAnsi="Times New Roman"/>
          <w:bCs/>
          <w:color w:val="000000"/>
          <w:sz w:val="20"/>
          <w:szCs w:val="20"/>
        </w:rPr>
        <w:t>V</w:t>
      </w:r>
      <w:proofErr w:type="spellEnd"/>
      <w:r w:rsidRPr="00791022">
        <w:rPr>
          <w:rFonts w:ascii="Times New Roman" w:hAnsi="Times New Roman"/>
          <w:bCs/>
          <w:color w:val="000000"/>
          <w:sz w:val="20"/>
          <w:szCs w:val="20"/>
        </w:rPr>
        <w:t xml:space="preserve">. </w:t>
      </w:r>
      <w:r w:rsidRPr="00791022">
        <w:rPr>
          <w:rFonts w:ascii="Times New Roman" w:hAnsi="Times New Roman" w:cs="Times New Roman"/>
          <w:sz w:val="20"/>
          <w:szCs w:val="20"/>
        </w:rPr>
        <w:t>Psychology of military management</w:t>
      </w:r>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pidruchnyk</w:t>
      </w:r>
      <w:proofErr w:type="spellEnd"/>
      <w:r w:rsidRPr="00791022">
        <w:rPr>
          <w:rFonts w:ascii="Times New Roman" w:hAnsi="Times New Roman"/>
          <w:bCs/>
          <w:color w:val="000000"/>
          <w:sz w:val="20"/>
          <w:szCs w:val="20"/>
        </w:rPr>
        <w:t xml:space="preserve">. </w:t>
      </w:r>
      <w:proofErr w:type="spellStart"/>
      <w:r w:rsidRPr="00791022">
        <w:rPr>
          <w:rFonts w:ascii="Times New Roman" w:hAnsi="Times New Roman"/>
          <w:bCs/>
          <w:color w:val="000000"/>
          <w:sz w:val="20"/>
          <w:szCs w:val="20"/>
        </w:rPr>
        <w:t>Kyi'v</w:t>
      </w:r>
      <w:proofErr w:type="spellEnd"/>
      <w:r w:rsidRPr="00791022">
        <w:rPr>
          <w:rFonts w:ascii="Times New Roman" w:hAnsi="Times New Roman"/>
          <w:bCs/>
          <w:color w:val="000000"/>
          <w:sz w:val="20"/>
          <w:szCs w:val="20"/>
        </w:rPr>
        <w:t xml:space="preserve">: NUOU </w:t>
      </w:r>
      <w:r w:rsidR="008C2769" w:rsidRPr="00791022">
        <w:rPr>
          <w:rFonts w:ascii="Times New Roman" w:hAnsi="Times New Roman"/>
          <w:bCs/>
          <w:color w:val="000000"/>
          <w:sz w:val="20"/>
          <w:szCs w:val="20"/>
        </w:rPr>
        <w:t>(2024)</w:t>
      </w:r>
      <w:r w:rsidRPr="00791022">
        <w:rPr>
          <w:rFonts w:ascii="Times New Roman" w:hAnsi="Times New Roman" w:cs="Times New Roman"/>
          <w:color w:val="000000"/>
          <w:sz w:val="20"/>
          <w:szCs w:val="20"/>
        </w:rPr>
        <w:t>.</w:t>
      </w:r>
    </w:p>
    <w:p w14:paraId="40EF9B13" w14:textId="134891ED" w:rsidR="00791022" w:rsidRPr="00791022" w:rsidRDefault="00791022" w:rsidP="00791022">
      <w:pPr>
        <w:pStyle w:val="ListParagraph"/>
        <w:numPr>
          <w:ilvl w:val="0"/>
          <w:numId w:val="106"/>
        </w:numPr>
        <w:tabs>
          <w:tab w:val="left" w:pos="851"/>
        </w:tabs>
        <w:spacing w:after="0" w:line="360" w:lineRule="auto"/>
        <w:ind w:left="357" w:hanging="357"/>
        <w:jc w:val="both"/>
        <w:rPr>
          <w:rFonts w:ascii="Times New Roman" w:eastAsia="Times New Roman" w:hAnsi="Times New Roman"/>
          <w:color w:val="000000"/>
          <w:sz w:val="20"/>
          <w:szCs w:val="20"/>
          <w:lang w:val="uk-UA" w:eastAsia="ru-RU"/>
        </w:rPr>
      </w:pPr>
      <w:r w:rsidRPr="00791022">
        <w:rPr>
          <w:rFonts w:ascii="Times New Roman" w:eastAsia="Times New Roman" w:hAnsi="Times New Roman"/>
          <w:color w:val="000000"/>
          <w:sz w:val="20"/>
          <w:szCs w:val="20"/>
          <w:lang w:eastAsia="ru-RU"/>
        </w:rPr>
        <w:t>Stasiuk</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V </w:t>
      </w:r>
      <w:proofErr w:type="spellStart"/>
      <w:r w:rsidRPr="00791022">
        <w:rPr>
          <w:rFonts w:ascii="Times New Roman" w:eastAsia="Times New Roman" w:hAnsi="Times New Roman"/>
          <w:color w:val="000000"/>
          <w:sz w:val="20"/>
          <w:szCs w:val="20"/>
          <w:lang w:eastAsia="ru-RU"/>
        </w:rPr>
        <w:t>V</w:t>
      </w:r>
      <w:proofErr w:type="spellEnd"/>
      <w:r w:rsidR="008C2769">
        <w:rPr>
          <w:rFonts w:ascii="Times New Roman" w:eastAsia="Times New Roman" w:hAnsi="Times New Roman"/>
          <w:color w:val="000000"/>
          <w:sz w:val="20"/>
          <w:szCs w:val="20"/>
          <w:lang w:eastAsia="ru-RU"/>
        </w:rPr>
        <w:t>,</w:t>
      </w:r>
      <w:r w:rsidRPr="00791022">
        <w:rPr>
          <w:rFonts w:ascii="Times New Roman" w:hAnsi="Times New Roman" w:cs="Times New Roman"/>
          <w:sz w:val="20"/>
          <w:szCs w:val="20"/>
          <w:lang w:val="uk-UA"/>
        </w:rPr>
        <w:t xml:space="preserve"> </w:t>
      </w:r>
      <w:proofErr w:type="spellStart"/>
      <w:r w:rsidRPr="00791022">
        <w:rPr>
          <w:rFonts w:ascii="Times New Roman" w:eastAsia="Times New Roman" w:hAnsi="Times New Roman"/>
          <w:color w:val="000000"/>
          <w:sz w:val="20"/>
          <w:szCs w:val="20"/>
          <w:lang w:eastAsia="ru-RU"/>
        </w:rPr>
        <w:t>Ukrainets</w:t>
      </w:r>
      <w:proofErr w:type="spellEnd"/>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V M</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The</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essence</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of</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stress</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resistance</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in</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psychological</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science</w:t>
      </w:r>
      <w:r w:rsidRPr="00791022">
        <w:rPr>
          <w:rFonts w:ascii="Times New Roman" w:eastAsia="Times New Roman" w:hAnsi="Times New Roman"/>
          <w:color w:val="000000"/>
          <w:sz w:val="20"/>
          <w:szCs w:val="20"/>
          <w:lang w:val="uk-UA" w:eastAsia="ru-RU"/>
        </w:rPr>
        <w:t xml:space="preserve">. </w:t>
      </w:r>
      <w:proofErr w:type="spellStart"/>
      <w:r w:rsidRPr="00791022">
        <w:rPr>
          <w:rFonts w:ascii="Times New Roman" w:eastAsia="Times New Roman" w:hAnsi="Times New Roman"/>
          <w:color w:val="000000"/>
          <w:sz w:val="20"/>
          <w:szCs w:val="20"/>
          <w:lang w:eastAsia="ru-RU"/>
        </w:rPr>
        <w:t>Naukovyi</w:t>
      </w:r>
      <w:proofErr w:type="spellEnd"/>
      <w:r w:rsidRPr="00791022">
        <w:rPr>
          <w:rFonts w:ascii="Times New Roman" w:eastAsia="Times New Roman" w:hAnsi="Times New Roman"/>
          <w:color w:val="000000"/>
          <w:sz w:val="20"/>
          <w:szCs w:val="20"/>
          <w:lang w:val="uk-UA" w:eastAsia="ru-RU"/>
        </w:rPr>
        <w:t xml:space="preserve"> </w:t>
      </w:r>
      <w:proofErr w:type="spellStart"/>
      <w:r w:rsidRPr="00791022">
        <w:rPr>
          <w:rFonts w:ascii="Times New Roman" w:eastAsia="Times New Roman" w:hAnsi="Times New Roman"/>
          <w:color w:val="000000"/>
          <w:sz w:val="20"/>
          <w:szCs w:val="20"/>
          <w:lang w:eastAsia="ru-RU"/>
        </w:rPr>
        <w:t>zhurnal</w:t>
      </w:r>
      <w:proofErr w:type="spellEnd"/>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Habitus</w:t>
      </w:r>
      <w:r w:rsidRPr="00791022">
        <w:rPr>
          <w:rFonts w:ascii="Times New Roman" w:eastAsia="Times New Roman" w:hAnsi="Times New Roman"/>
          <w:color w:val="000000"/>
          <w:sz w:val="20"/>
          <w:szCs w:val="20"/>
          <w:lang w:val="uk-UA" w:eastAsia="ru-RU"/>
        </w:rPr>
        <w:t xml:space="preserve">”. </w:t>
      </w:r>
      <w:r w:rsidRPr="00791022">
        <w:rPr>
          <w:rFonts w:ascii="Times New Roman" w:eastAsia="Times New Roman" w:hAnsi="Times New Roman"/>
          <w:color w:val="000000"/>
          <w:sz w:val="20"/>
          <w:szCs w:val="20"/>
          <w:lang w:eastAsia="ru-RU"/>
        </w:rPr>
        <w:t>Odesa</w:t>
      </w:r>
      <w:r w:rsidRPr="00791022">
        <w:rPr>
          <w:rFonts w:ascii="Times New Roman" w:eastAsia="Times New Roman" w:hAnsi="Times New Roman"/>
          <w:color w:val="000000"/>
          <w:sz w:val="20"/>
          <w:szCs w:val="20"/>
          <w:lang w:val="uk-UA" w:eastAsia="ru-RU"/>
        </w:rPr>
        <w:t xml:space="preserve">, </w:t>
      </w:r>
      <w:proofErr w:type="spellStart"/>
      <w:r w:rsidR="002C408E" w:rsidRPr="00791022">
        <w:rPr>
          <w:rFonts w:ascii="Times New Roman" w:eastAsia="Times New Roman" w:hAnsi="Times New Roman"/>
          <w:color w:val="000000"/>
          <w:sz w:val="20"/>
          <w:szCs w:val="20"/>
          <w:lang w:eastAsia="ru-RU"/>
        </w:rPr>
        <w:t>Vyp</w:t>
      </w:r>
      <w:proofErr w:type="spellEnd"/>
      <w:r w:rsidR="002C408E" w:rsidRPr="00791022">
        <w:rPr>
          <w:rFonts w:ascii="Times New Roman" w:eastAsia="Times New Roman" w:hAnsi="Times New Roman"/>
          <w:color w:val="000000"/>
          <w:sz w:val="20"/>
          <w:szCs w:val="20"/>
          <w:lang w:eastAsia="ru-RU"/>
        </w:rPr>
        <w:t xml:space="preserve"> 48</w:t>
      </w:r>
      <w:r w:rsidR="000A761D" w:rsidRPr="00791022">
        <w:rPr>
          <w:rFonts w:ascii="Times New Roman" w:eastAsia="Times New Roman" w:hAnsi="Times New Roman"/>
          <w:color w:val="000000"/>
          <w:sz w:val="20"/>
          <w:szCs w:val="20"/>
          <w:lang w:val="uk-UA" w:eastAsia="ru-RU"/>
        </w:rPr>
        <w:t xml:space="preserve"> </w:t>
      </w:r>
      <w:r w:rsidR="008C2769" w:rsidRPr="00791022">
        <w:rPr>
          <w:rFonts w:ascii="Times New Roman" w:eastAsia="Times New Roman" w:hAnsi="Times New Roman"/>
          <w:color w:val="000000"/>
          <w:sz w:val="20"/>
          <w:szCs w:val="20"/>
          <w:lang w:val="uk-UA" w:eastAsia="ru-RU"/>
        </w:rPr>
        <w:t>(2023)</w:t>
      </w:r>
      <w:r w:rsidR="000A761D">
        <w:rPr>
          <w:rFonts w:ascii="Times New Roman" w:eastAsia="Times New Roman" w:hAnsi="Times New Roman"/>
          <w:color w:val="000000"/>
          <w:sz w:val="20"/>
          <w:szCs w:val="20"/>
          <w:lang w:eastAsia="ru-RU"/>
        </w:rPr>
        <w:t xml:space="preserve">: </w:t>
      </w:r>
      <w:r w:rsidR="000A761D" w:rsidRPr="00791022">
        <w:rPr>
          <w:rFonts w:ascii="Times New Roman" w:eastAsia="Times New Roman" w:hAnsi="Times New Roman"/>
          <w:color w:val="000000"/>
          <w:sz w:val="20"/>
          <w:szCs w:val="20"/>
          <w:lang w:val="uk-UA" w:eastAsia="ru-RU"/>
        </w:rPr>
        <w:t>60</w:t>
      </w:r>
      <w:r w:rsidR="000A761D">
        <w:rPr>
          <w:rFonts w:ascii="Times New Roman" w:eastAsia="Times New Roman" w:hAnsi="Times New Roman"/>
          <w:color w:val="000000"/>
          <w:sz w:val="20"/>
          <w:szCs w:val="20"/>
          <w:lang w:eastAsia="ru-RU"/>
        </w:rPr>
        <w:t>-</w:t>
      </w:r>
      <w:r w:rsidR="000A761D" w:rsidRPr="00791022">
        <w:rPr>
          <w:rFonts w:ascii="Times New Roman" w:eastAsia="Times New Roman" w:hAnsi="Times New Roman"/>
          <w:color w:val="000000"/>
          <w:sz w:val="20"/>
          <w:szCs w:val="20"/>
          <w:lang w:val="uk-UA" w:eastAsia="ru-RU"/>
        </w:rPr>
        <w:t>65</w:t>
      </w:r>
      <w:r w:rsidRPr="00791022">
        <w:rPr>
          <w:rFonts w:ascii="Times New Roman" w:hAnsi="Times New Roman"/>
          <w:color w:val="000000"/>
          <w:sz w:val="20"/>
          <w:szCs w:val="20"/>
        </w:rPr>
        <w:t>.</w:t>
      </w:r>
    </w:p>
    <w:p w14:paraId="77AC635F"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17B361D0"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69247F6E" w14:textId="77777777" w:rsidR="00170AF9" w:rsidRPr="00F839B2" w:rsidRDefault="00170AF9" w:rsidP="00FB1B0E">
      <w:pPr>
        <w:tabs>
          <w:tab w:val="left" w:pos="4860"/>
        </w:tabs>
        <w:spacing w:after="0" w:line="360" w:lineRule="auto"/>
        <w:jc w:val="both"/>
        <w:rPr>
          <w:rFonts w:ascii="Times New Roman" w:hAnsi="Times New Roman" w:cs="Times New Roman"/>
          <w:sz w:val="20"/>
          <w:szCs w:val="20"/>
          <w:lang w:eastAsia="en-IN"/>
        </w:rPr>
      </w:pPr>
    </w:p>
    <w:p w14:paraId="504F7883" w14:textId="77777777" w:rsidR="00502C10" w:rsidRPr="00F839B2" w:rsidRDefault="00502C10" w:rsidP="00FB1B0E">
      <w:pPr>
        <w:tabs>
          <w:tab w:val="left" w:pos="4860"/>
        </w:tabs>
        <w:spacing w:after="0" w:line="360" w:lineRule="auto"/>
        <w:jc w:val="both"/>
        <w:rPr>
          <w:rFonts w:ascii="Times New Roman" w:hAnsi="Times New Roman" w:cs="Times New Roman"/>
          <w:sz w:val="20"/>
          <w:szCs w:val="20"/>
          <w:lang w:eastAsia="en-IN"/>
        </w:rPr>
      </w:pPr>
    </w:p>
    <w:p w14:paraId="7DD0C5F7" w14:textId="77777777" w:rsidR="00C520D8" w:rsidRPr="00F839B2" w:rsidRDefault="00C520D8" w:rsidP="00FB1B0E">
      <w:pPr>
        <w:tabs>
          <w:tab w:val="left" w:pos="4860"/>
        </w:tabs>
        <w:spacing w:after="0" w:line="360" w:lineRule="auto"/>
        <w:jc w:val="both"/>
        <w:rPr>
          <w:rFonts w:ascii="Times New Roman" w:hAnsi="Times New Roman" w:cs="Times New Roman"/>
          <w:b/>
          <w:bCs/>
          <w:color w:val="0070C0"/>
          <w:lang w:eastAsia="en-IN"/>
        </w:rPr>
      </w:pPr>
    </w:p>
    <w:p w14:paraId="417A4989" w14:textId="77777777" w:rsidR="00C520D8" w:rsidRPr="00F839B2" w:rsidRDefault="00C520D8" w:rsidP="00FB1B0E">
      <w:pPr>
        <w:tabs>
          <w:tab w:val="left" w:pos="4860"/>
        </w:tabs>
        <w:spacing w:after="0" w:line="360" w:lineRule="auto"/>
        <w:jc w:val="both"/>
        <w:rPr>
          <w:rFonts w:ascii="Times New Roman" w:hAnsi="Times New Roman" w:cs="Times New Roman"/>
          <w:b/>
          <w:bCs/>
          <w:color w:val="0070C0"/>
          <w:lang w:eastAsia="en-IN"/>
        </w:rPr>
      </w:pPr>
    </w:p>
    <w:p w14:paraId="14F704CD"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3C5D57D6"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5D50AE7F"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5B571CD3"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4D478007"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sectPr w:rsidR="00530324" w:rsidRPr="00F839B2" w:rsidSect="008875D3">
          <w:type w:val="continuous"/>
          <w:pgSz w:w="12240" w:h="15840"/>
          <w:pgMar w:top="1360" w:right="1320" w:bottom="280" w:left="1200" w:header="720" w:footer="720" w:gutter="0"/>
          <w:cols w:space="720"/>
        </w:sectPr>
      </w:pPr>
    </w:p>
    <w:p w14:paraId="4B076A94" w14:textId="77777777" w:rsidR="005C1694" w:rsidRPr="00F839B2" w:rsidRDefault="0002471B" w:rsidP="00FB1B0E">
      <w:pPr>
        <w:widowControl w:val="0"/>
        <w:shd w:val="clear" w:color="auto" w:fill="FFFFFF"/>
        <w:spacing w:after="0" w:line="360" w:lineRule="auto"/>
        <w:jc w:val="both"/>
        <w:rPr>
          <w:rFonts w:ascii="Times New Roman" w:hAnsi="Times New Roman" w:cs="Times New Roman"/>
          <w:sz w:val="20"/>
          <w:szCs w:val="20"/>
        </w:rPr>
      </w:pPr>
      <w:r w:rsidRPr="00F839B2">
        <w:rPr>
          <w:noProof/>
        </w:rPr>
        <w:drawing>
          <wp:anchor distT="0" distB="0" distL="0" distR="0" simplePos="0" relativeHeight="251657216" behindDoc="0" locked="0" layoutInCell="1" allowOverlap="1" wp14:anchorId="3FE35993" wp14:editId="0FF0226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839B2">
        <w:rPr>
          <w:rFonts w:ascii="Times New Roman" w:hAnsi="Times New Roman" w:cs="Times New Roman"/>
          <w:sz w:val="18"/>
          <w:szCs w:val="18"/>
        </w:rPr>
        <w:tab/>
      </w:r>
      <w:r w:rsidR="005C1694" w:rsidRPr="00F839B2">
        <w:rPr>
          <w:rFonts w:ascii="Times New Roman" w:hAnsi="Times New Roman" w:cs="Times New Roman"/>
          <w:sz w:val="18"/>
          <w:szCs w:val="18"/>
        </w:rPr>
        <w:tab/>
      </w:r>
      <w:r w:rsidR="009D0FB8" w:rsidRPr="00F839B2">
        <w:rPr>
          <w:rFonts w:ascii="Times New Roman" w:hAnsi="Times New Roman" w:cs="Times New Roman"/>
          <w:sz w:val="18"/>
          <w:szCs w:val="18"/>
        </w:rPr>
        <w:tab/>
      </w:r>
      <w:r w:rsidR="005C1694" w:rsidRPr="00F839B2">
        <w:rPr>
          <w:rFonts w:ascii="Times New Roman" w:hAnsi="Times New Roman" w:cs="Times New Roman"/>
          <w:sz w:val="20"/>
          <w:szCs w:val="20"/>
        </w:rPr>
        <w:t>This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open</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access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distributed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under</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terms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conditions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of</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p>
    <w:p w14:paraId="76908807" w14:textId="77777777" w:rsidR="00E17338" w:rsidRPr="00F839B2" w:rsidRDefault="00E42D95" w:rsidP="00FB1B0E">
      <w:pPr>
        <w:spacing w:after="0" w:line="360" w:lineRule="auto"/>
        <w:jc w:val="both"/>
        <w:rPr>
          <w:rFonts w:ascii="Times New Roman" w:hAnsi="Times New Roman" w:cs="Times New Roman"/>
          <w:sz w:val="20"/>
          <w:szCs w:val="20"/>
          <w:u w:val="single"/>
        </w:rPr>
      </w:pPr>
      <w:r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b/>
      </w:r>
      <w:r w:rsidR="005C1694" w:rsidRPr="00F839B2">
        <w:rPr>
          <w:rFonts w:ascii="Times New Roman" w:hAnsi="Times New Roman" w:cs="Times New Roman"/>
          <w:sz w:val="20"/>
          <w:szCs w:val="20"/>
        </w:rPr>
        <w:tab/>
      </w:r>
      <w:r w:rsidRPr="00F839B2">
        <w:rPr>
          <w:rFonts w:ascii="Times New Roman" w:hAnsi="Times New Roman" w:cs="Times New Roman"/>
          <w:sz w:val="20"/>
          <w:szCs w:val="20"/>
        </w:rPr>
        <w:t xml:space="preserve"> </w:t>
      </w:r>
      <w:r w:rsidR="00DE7C2B" w:rsidRPr="00F839B2">
        <w:rPr>
          <w:rFonts w:ascii="Times New Roman" w:hAnsi="Times New Roman" w:cs="Times New Roman"/>
          <w:sz w:val="20"/>
          <w:szCs w:val="20"/>
        </w:rPr>
        <w:tab/>
      </w:r>
      <w:hyperlink r:id="rId13" w:history="1">
        <w:r w:rsidR="005C1694" w:rsidRPr="00F839B2">
          <w:rPr>
            <w:rStyle w:val="Hyperlink"/>
            <w:rFonts w:ascii="Times New Roman" w:hAnsi="Times New Roman" w:cs="Times New Roman"/>
            <w:sz w:val="20"/>
            <w:szCs w:val="20"/>
          </w:rPr>
          <w:t>Creative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Commons</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Attribution</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(CC-BY)</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license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4.0</w:t>
        </w:r>
        <w:r w:rsidR="0002471B" w:rsidRPr="00F839B2">
          <w:rPr>
            <w:noProof/>
          </w:rPr>
          <mc:AlternateContent>
            <mc:Choice Requires="wps">
              <w:drawing>
                <wp:anchor distT="0" distB="0" distL="114300" distR="114300" simplePos="0" relativeHeight="251656192" behindDoc="0" locked="0" layoutInCell="1" allowOverlap="1" wp14:anchorId="0A63FC78" wp14:editId="38D94C87">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0FF38451" w14:textId="77777777" w:rsidR="00BC330E" w:rsidRPr="00294B05" w:rsidRDefault="00BC330E"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A63FC78" id="Rechteck 1" o:spid="_x0000_s1026" style="position:absolute;left:0;text-align:left;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0FF38451" w14:textId="77777777" w:rsidR="00BC330E" w:rsidRPr="00294B05" w:rsidRDefault="00BC330E" w:rsidP="005C1694">
                        <w:pPr>
                          <w:spacing w:after="105"/>
                        </w:pPr>
                      </w:p>
                    </w:txbxContent>
                  </v:textbox>
                  <w10:wrap anchorx="margin"/>
                </v:rect>
              </w:pict>
            </mc:Fallback>
          </mc:AlternateContent>
        </w:r>
      </w:hyperlink>
      <w:r w:rsidRPr="00F839B2">
        <w:rPr>
          <w:rFonts w:ascii="Times New Roman" w:hAnsi="Times New Roman" w:cs="Times New Roman"/>
          <w:sz w:val="20"/>
          <w:szCs w:val="20"/>
          <w:u w:val="single"/>
        </w:rPr>
        <w:t xml:space="preserve"> </w:t>
      </w:r>
    </w:p>
    <w:p w14:paraId="21BF73B3" w14:textId="77777777" w:rsidR="00FE346A" w:rsidRPr="00F839B2" w:rsidRDefault="00FE346A" w:rsidP="00FB1B0E">
      <w:pPr>
        <w:spacing w:after="0" w:line="360" w:lineRule="auto"/>
        <w:jc w:val="both"/>
        <w:rPr>
          <w:rFonts w:ascii="Times New Roman" w:hAnsi="Times New Roman" w:cs="Times New Roman"/>
          <w:sz w:val="20"/>
          <w:szCs w:val="20"/>
          <w:u w:val="single"/>
        </w:rPr>
      </w:pPr>
    </w:p>
    <w:p w14:paraId="48C656F2" w14:textId="77777777" w:rsidR="00D32DB9" w:rsidRPr="00F839B2" w:rsidRDefault="00D32DB9"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7C024F3D" w14:textId="77777777" w:rsidR="00BC2DF6" w:rsidRPr="00F839B2" w:rsidRDefault="00BC2DF6"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7FA6C261" w14:textId="77777777" w:rsidR="00C77748" w:rsidRDefault="00C77748" w:rsidP="00FB1B0E">
      <w:pPr>
        <w:autoSpaceDE w:val="0"/>
        <w:autoSpaceDN w:val="0"/>
        <w:adjustRightInd w:val="0"/>
        <w:spacing w:after="0" w:line="360" w:lineRule="auto"/>
        <w:jc w:val="both"/>
        <w:rPr>
          <w:rFonts w:ascii="Times New Roman" w:hAnsi="Times New Roman" w:cs="Times New Roman"/>
          <w:bCs/>
          <w:sz w:val="20"/>
          <w:lang w:eastAsia="en-IN"/>
        </w:rPr>
      </w:pPr>
    </w:p>
    <w:p w14:paraId="050AF937"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1D040BF"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F291D5B"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2D14132C"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384DC281"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18D9C8B8"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79093755"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5D28A967" w14:textId="77777777" w:rsidR="0014424E" w:rsidRPr="00F839B2" w:rsidRDefault="0014424E" w:rsidP="00FB1B0E">
      <w:pPr>
        <w:autoSpaceDE w:val="0"/>
        <w:autoSpaceDN w:val="0"/>
        <w:adjustRightInd w:val="0"/>
        <w:spacing w:after="0" w:line="360" w:lineRule="auto"/>
        <w:jc w:val="both"/>
        <w:rPr>
          <w:rFonts w:ascii="Times New Roman" w:hAnsi="Times New Roman" w:cs="Times New Roman"/>
          <w:bCs/>
          <w:sz w:val="20"/>
          <w:lang w:eastAsia="en-IN"/>
        </w:rPr>
      </w:pPr>
    </w:p>
    <w:p w14:paraId="7BF7B765" w14:textId="77777777" w:rsidR="00363751" w:rsidRPr="00F839B2" w:rsidRDefault="00363751" w:rsidP="00FB1B0E">
      <w:pPr>
        <w:autoSpaceDE w:val="0"/>
        <w:autoSpaceDN w:val="0"/>
        <w:adjustRightInd w:val="0"/>
        <w:spacing w:after="0" w:line="360" w:lineRule="auto"/>
        <w:jc w:val="both"/>
        <w:rPr>
          <w:rFonts w:ascii="Times New Roman" w:hAnsi="Times New Roman" w:cs="Times New Roman"/>
          <w:b/>
          <w:bCs/>
          <w:color w:val="0070C0"/>
          <w:sz w:val="20"/>
          <w:lang w:eastAsia="en-IN"/>
        </w:rPr>
      </w:pPr>
    </w:p>
    <w:sectPr w:rsidR="00363751" w:rsidRPr="00F839B2"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398D" w14:textId="77777777" w:rsidR="00F00DB4" w:rsidRDefault="00F00DB4" w:rsidP="00A62EFF">
      <w:pPr>
        <w:spacing w:after="0" w:line="240" w:lineRule="auto"/>
      </w:pPr>
      <w:r>
        <w:separator/>
      </w:r>
    </w:p>
  </w:endnote>
  <w:endnote w:type="continuationSeparator" w:id="0">
    <w:p w14:paraId="1C08DED7" w14:textId="77777777" w:rsidR="00F00DB4" w:rsidRDefault="00F00DB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altName w:val="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1"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auto"/>
    <w:pitch w:val="variable"/>
    <w:sig w:usb0="E00002FF" w:usb1="5000205A" w:usb2="00000000" w:usb3="00000000" w:csb0="0000019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5E75" w14:textId="77777777" w:rsidR="00BC330E" w:rsidRDefault="00BC330E">
    <w:pPr>
      <w:pStyle w:val="Footer"/>
      <w:jc w:val="right"/>
    </w:pPr>
  </w:p>
  <w:p w14:paraId="3AA7AFE8" w14:textId="77777777" w:rsidR="00BC330E" w:rsidRPr="004419B9" w:rsidRDefault="00626C9C" w:rsidP="00D82557">
    <w:pPr>
      <w:pStyle w:val="Footer"/>
      <w:tabs>
        <w:tab w:val="clear" w:pos="9360"/>
        <w:tab w:val="right" w:pos="9639"/>
      </w:tabs>
      <w:rPr>
        <w:rFonts w:ascii="Times New Roman" w:hAnsi="Times New Roman" w:cs="Times New Roman"/>
        <w:b/>
        <w:color w:val="2E74B5"/>
        <w:sz w:val="20"/>
        <w:szCs w:val="20"/>
      </w:rPr>
    </w:pPr>
    <w:r w:rsidRPr="00626C9C">
      <w:rPr>
        <w:rFonts w:ascii="Times New Roman" w:hAnsi="Times New Roman" w:cs="Times New Roman"/>
        <w:b/>
        <w:color w:val="2E74B5"/>
        <w:sz w:val="20"/>
        <w:szCs w:val="20"/>
      </w:rPr>
      <w:t>Journal of Psychiatry and Psychiatric Disorders</w:t>
    </w:r>
    <w:r w:rsidR="00BC330E" w:rsidRPr="004419B9">
      <w:rPr>
        <w:rFonts w:ascii="Times New Roman" w:hAnsi="Times New Roman" w:cs="Times New Roman"/>
        <w:b/>
        <w:color w:val="2E74B5"/>
        <w:sz w:val="20"/>
        <w:szCs w:val="20"/>
      </w:rPr>
      <w:tab/>
      <w:t xml:space="preserve"> </w:t>
    </w:r>
    <w:r w:rsidR="00BC330E" w:rsidRPr="004419B9">
      <w:rPr>
        <w:rFonts w:ascii="Times New Roman" w:hAnsi="Times New Roman" w:cs="Times New Roman"/>
        <w:b/>
        <w:color w:val="2E74B5"/>
        <w:sz w:val="20"/>
        <w:szCs w:val="20"/>
      </w:rPr>
      <w:tab/>
    </w:r>
    <w:r w:rsidR="00BC330E" w:rsidRPr="004419B9">
      <w:rPr>
        <w:rFonts w:ascii="Times New Roman" w:hAnsi="Times New Roman" w:cs="Times New Roman"/>
        <w:b/>
        <w:color w:val="2E74B5"/>
        <w:sz w:val="20"/>
        <w:szCs w:val="20"/>
      </w:rPr>
      <w:fldChar w:fldCharType="begin"/>
    </w:r>
    <w:r w:rsidR="00BC330E" w:rsidRPr="004419B9">
      <w:rPr>
        <w:rFonts w:ascii="Times New Roman" w:hAnsi="Times New Roman" w:cs="Times New Roman"/>
        <w:b/>
        <w:color w:val="2E74B5"/>
        <w:sz w:val="20"/>
        <w:szCs w:val="20"/>
      </w:rPr>
      <w:instrText xml:space="preserve"> PAGE   \* MERGEFORMAT </w:instrText>
    </w:r>
    <w:r w:rsidR="00BC330E" w:rsidRPr="004419B9">
      <w:rPr>
        <w:rFonts w:ascii="Times New Roman" w:hAnsi="Times New Roman" w:cs="Times New Roman"/>
        <w:b/>
        <w:color w:val="2E74B5"/>
        <w:sz w:val="20"/>
        <w:szCs w:val="20"/>
      </w:rPr>
      <w:fldChar w:fldCharType="separate"/>
    </w:r>
    <w:r w:rsidR="00E048C0">
      <w:rPr>
        <w:rFonts w:ascii="Times New Roman" w:hAnsi="Times New Roman" w:cs="Times New Roman"/>
        <w:b/>
        <w:noProof/>
        <w:color w:val="2E74B5"/>
        <w:sz w:val="20"/>
        <w:szCs w:val="20"/>
      </w:rPr>
      <w:t>128</w:t>
    </w:r>
    <w:r w:rsidR="00BC330E" w:rsidRPr="004419B9">
      <w:rPr>
        <w:rFonts w:ascii="Times New Roman" w:hAnsi="Times New Roman" w:cs="Times New Roman"/>
        <w:b/>
        <w:color w:val="2E74B5"/>
        <w:sz w:val="20"/>
        <w:szCs w:val="20"/>
      </w:rPr>
      <w:fldChar w:fldCharType="end"/>
    </w:r>
  </w:p>
  <w:p w14:paraId="4E14256E" w14:textId="77777777" w:rsidR="00BC330E" w:rsidRPr="004419B9" w:rsidRDefault="00BC330E">
    <w:pPr>
      <w:pStyle w:val="Footer"/>
      <w:rPr>
        <w:rFonts w:ascii="Times New Roman" w:hAnsi="Times New Roman" w:cs="Times New Roman"/>
        <w:b/>
        <w:color w:val="2E74B5"/>
        <w:sz w:val="20"/>
        <w:szCs w:val="20"/>
      </w:rPr>
    </w:pPr>
  </w:p>
  <w:p w14:paraId="75ECD81B" w14:textId="77777777" w:rsidR="00BC330E" w:rsidRDefault="00BC33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4D3A" w14:textId="77777777" w:rsidR="00F00DB4" w:rsidRDefault="00F00DB4" w:rsidP="00A62EFF">
      <w:pPr>
        <w:spacing w:after="0" w:line="240" w:lineRule="auto"/>
      </w:pPr>
      <w:r>
        <w:separator/>
      </w:r>
    </w:p>
  </w:footnote>
  <w:footnote w:type="continuationSeparator" w:id="0">
    <w:p w14:paraId="6A683EAE" w14:textId="77777777" w:rsidR="00F00DB4" w:rsidRDefault="00F00DB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9DA6" w14:textId="77777777" w:rsidR="00BC330E" w:rsidRPr="004419B9" w:rsidRDefault="00BC330E" w:rsidP="00754C2D">
    <w:pPr>
      <w:pStyle w:val="Header"/>
      <w:tabs>
        <w:tab w:val="clear" w:pos="9360"/>
        <w:tab w:val="right" w:pos="9781"/>
      </w:tabs>
      <w:spacing w:line="360" w:lineRule="auto"/>
      <w:ind w:left="-425" w:right="-425"/>
      <w:jc w:val="both"/>
      <w:rPr>
        <w:rFonts w:ascii="Times New Roman" w:hAnsi="Times New Roman" w:cs="Times New Roman"/>
        <w:b/>
        <w:i/>
        <w:color w:val="2E74B5"/>
        <w:sz w:val="20"/>
        <w:szCs w:val="20"/>
      </w:rPr>
    </w:pPr>
  </w:p>
  <w:p w14:paraId="06BED5E1" w14:textId="601547D7" w:rsidR="00626C9C" w:rsidRPr="00626C9C" w:rsidRDefault="00BC330E" w:rsidP="00626C9C">
    <w:pPr>
      <w:pStyle w:val="Header"/>
      <w:tabs>
        <w:tab w:val="clear" w:pos="9360"/>
        <w:tab w:val="right" w:pos="9781"/>
      </w:tabs>
      <w:spacing w:line="360" w:lineRule="auto"/>
      <w:ind w:left="-425" w:right="-425"/>
      <w:jc w:val="both"/>
      <w:rPr>
        <w:rFonts w:ascii="Times New Roman" w:hAnsi="Times New Roman" w:cs="Times New Roman"/>
        <w:b/>
        <w:bCs/>
        <w:i/>
        <w:color w:val="2E74B6"/>
        <w:sz w:val="20"/>
        <w:szCs w:val="20"/>
        <w:lang w:val="fr-FR"/>
      </w:rPr>
    </w:pPr>
    <w:r w:rsidRPr="009146DE">
      <w:rPr>
        <w:rFonts w:ascii="Times New Roman" w:hAnsi="Times New Roman" w:cs="Times New Roman"/>
        <w:b/>
        <w:i/>
        <w:color w:val="2E74B5"/>
        <w:sz w:val="20"/>
        <w:szCs w:val="20"/>
        <w:lang w:val="fr-FR"/>
      </w:rPr>
      <w:t xml:space="preserve">J </w:t>
    </w:r>
    <w:proofErr w:type="spellStart"/>
    <w:r w:rsidRPr="009146DE">
      <w:rPr>
        <w:rFonts w:ascii="Times New Roman" w:hAnsi="Times New Roman" w:cs="Times New Roman"/>
        <w:b/>
        <w:i/>
        <w:color w:val="2E74B5"/>
        <w:sz w:val="20"/>
        <w:szCs w:val="20"/>
        <w:lang w:val="fr-FR"/>
      </w:rPr>
      <w:t>Psychiatry</w:t>
    </w:r>
    <w:proofErr w:type="spellEnd"/>
    <w:r w:rsidRPr="009146DE">
      <w:rPr>
        <w:rFonts w:ascii="Times New Roman" w:hAnsi="Times New Roman" w:cs="Times New Roman"/>
        <w:b/>
        <w:i/>
        <w:color w:val="2E74B5"/>
        <w:sz w:val="20"/>
        <w:szCs w:val="20"/>
        <w:lang w:val="fr-FR"/>
      </w:rPr>
      <w:t xml:space="preserve"> </w:t>
    </w:r>
    <w:proofErr w:type="spellStart"/>
    <w:r w:rsidRPr="009146DE">
      <w:rPr>
        <w:rFonts w:ascii="Times New Roman" w:hAnsi="Times New Roman" w:cs="Times New Roman"/>
        <w:b/>
        <w:i/>
        <w:color w:val="2E74B5"/>
        <w:sz w:val="20"/>
        <w:szCs w:val="20"/>
        <w:lang w:val="fr-FR"/>
      </w:rPr>
      <w:t>Psychiatric</w:t>
    </w:r>
    <w:proofErr w:type="spellEnd"/>
    <w:r w:rsidRPr="009146DE">
      <w:rPr>
        <w:rFonts w:ascii="Times New Roman" w:hAnsi="Times New Roman" w:cs="Times New Roman"/>
        <w:b/>
        <w:i/>
        <w:color w:val="2E74B5"/>
        <w:sz w:val="20"/>
        <w:szCs w:val="20"/>
        <w:lang w:val="fr-FR"/>
      </w:rPr>
      <w:t xml:space="preserve"> </w:t>
    </w:r>
    <w:proofErr w:type="spellStart"/>
    <w:r w:rsidRPr="009146DE">
      <w:rPr>
        <w:rFonts w:ascii="Times New Roman" w:hAnsi="Times New Roman" w:cs="Times New Roman"/>
        <w:b/>
        <w:i/>
        <w:color w:val="2E74B5"/>
        <w:sz w:val="20"/>
        <w:szCs w:val="20"/>
        <w:lang w:val="fr-FR"/>
      </w:rPr>
      <w:t>Disord</w:t>
    </w:r>
    <w:proofErr w:type="spellEnd"/>
    <w:r>
      <w:rPr>
        <w:rFonts w:ascii="Times New Roman" w:hAnsi="Times New Roman" w:cs="Times New Roman"/>
        <w:b/>
        <w:i/>
        <w:color w:val="2E74B5"/>
        <w:sz w:val="20"/>
        <w:szCs w:val="20"/>
        <w:lang w:val="fr-FR"/>
      </w:rPr>
      <w:t xml:space="preserve"> </w:t>
    </w:r>
    <w:proofErr w:type="gramStart"/>
    <w:r w:rsidRPr="009146DE">
      <w:rPr>
        <w:rFonts w:ascii="Times New Roman" w:hAnsi="Times New Roman" w:cs="Times New Roman"/>
        <w:b/>
        <w:i/>
        <w:color w:val="2E74B5"/>
        <w:sz w:val="20"/>
        <w:szCs w:val="20"/>
        <w:lang w:val="fr-FR"/>
      </w:rPr>
      <w:t>202</w:t>
    </w:r>
    <w:r w:rsidR="00516FF4">
      <w:rPr>
        <w:rFonts w:ascii="Times New Roman" w:hAnsi="Times New Roman" w:cs="Times New Roman"/>
        <w:b/>
        <w:i/>
        <w:color w:val="2E74B5"/>
        <w:sz w:val="20"/>
        <w:szCs w:val="20"/>
        <w:lang w:val="fr-FR"/>
      </w:rPr>
      <w:t>6</w:t>
    </w:r>
    <w:r w:rsidRPr="009146DE">
      <w:rPr>
        <w:rFonts w:ascii="Times New Roman" w:hAnsi="Times New Roman" w:cs="Times New Roman"/>
        <w:b/>
        <w:i/>
        <w:color w:val="2E74B5"/>
        <w:sz w:val="20"/>
        <w:szCs w:val="20"/>
        <w:lang w:val="fr-FR"/>
      </w:rPr>
      <w:t>;</w:t>
    </w:r>
    <w:proofErr w:type="gramEnd"/>
    <w:r w:rsidRPr="009146DE">
      <w:rPr>
        <w:rFonts w:ascii="Times New Roman" w:hAnsi="Times New Roman" w:cs="Times New Roman"/>
        <w:b/>
        <w:i/>
        <w:color w:val="2E74B5"/>
        <w:sz w:val="20"/>
        <w:szCs w:val="20"/>
        <w:lang w:val="fr-FR"/>
      </w:rPr>
      <w:t xml:space="preserve"> </w:t>
    </w:r>
    <w:r w:rsidR="00516FF4">
      <w:rPr>
        <w:rFonts w:ascii="Times New Roman" w:hAnsi="Times New Roman" w:cs="Times New Roman"/>
        <w:b/>
        <w:i/>
        <w:color w:val="2E74B5"/>
        <w:sz w:val="20"/>
        <w:szCs w:val="20"/>
        <w:lang w:val="fr-FR"/>
      </w:rPr>
      <w:t>10</w:t>
    </w:r>
    <w:r w:rsidRPr="009146DE">
      <w:rPr>
        <w:rFonts w:ascii="Times New Roman" w:hAnsi="Times New Roman" w:cs="Times New Roman"/>
        <w:b/>
        <w:i/>
        <w:color w:val="2E74B5"/>
        <w:sz w:val="20"/>
        <w:szCs w:val="20"/>
        <w:lang w:val="fr-FR"/>
      </w:rPr>
      <w:t xml:space="preserve"> (</w:t>
    </w:r>
    <w:r w:rsidR="002920F6">
      <w:rPr>
        <w:rFonts w:ascii="Times New Roman" w:hAnsi="Times New Roman" w:cs="Times New Roman"/>
        <w:b/>
        <w:i/>
        <w:color w:val="2E74B5"/>
        <w:sz w:val="20"/>
        <w:szCs w:val="20"/>
        <w:lang w:val="fr-FR"/>
      </w:rPr>
      <w:t>2</w:t>
    </w:r>
    <w:proofErr w:type="gramStart"/>
    <w:r w:rsidRPr="009146DE">
      <w:rPr>
        <w:rFonts w:ascii="Times New Roman" w:hAnsi="Times New Roman" w:cs="Times New Roman"/>
        <w:b/>
        <w:i/>
        <w:color w:val="2E74B5"/>
        <w:sz w:val="20"/>
        <w:szCs w:val="20"/>
        <w:lang w:val="fr-FR"/>
      </w:rPr>
      <w:t>):</w:t>
    </w:r>
    <w:proofErr w:type="gramEnd"/>
    <w:r w:rsidRPr="009146DE">
      <w:rPr>
        <w:rFonts w:ascii="Times New Roman" w:hAnsi="Times New Roman" w:cs="Times New Roman"/>
        <w:b/>
        <w:i/>
        <w:color w:val="2E74B5"/>
        <w:sz w:val="20"/>
        <w:szCs w:val="20"/>
        <w:lang w:val="fr-FR"/>
      </w:rPr>
      <w:t xml:space="preserve"> </w:t>
    </w:r>
    <w:r w:rsidR="00DB1C8A">
      <w:rPr>
        <w:rFonts w:ascii="Times New Roman" w:hAnsi="Times New Roman" w:cs="Times New Roman"/>
        <w:b/>
        <w:i/>
        <w:color w:val="2E74B5"/>
        <w:sz w:val="20"/>
        <w:szCs w:val="20"/>
        <w:lang w:val="fr-FR"/>
      </w:rPr>
      <w:t>66</w:t>
    </w:r>
    <w:r w:rsidR="00290D1A">
      <w:rPr>
        <w:rFonts w:ascii="Times New Roman" w:hAnsi="Times New Roman" w:cs="Times New Roman"/>
        <w:b/>
        <w:i/>
        <w:color w:val="2E74B5"/>
        <w:sz w:val="20"/>
        <w:szCs w:val="20"/>
        <w:lang w:val="fr-FR"/>
      </w:rPr>
      <w:t>-</w:t>
    </w:r>
    <w:r w:rsidR="00DB1C8A">
      <w:rPr>
        <w:rFonts w:ascii="Times New Roman" w:hAnsi="Times New Roman" w:cs="Times New Roman"/>
        <w:b/>
        <w:i/>
        <w:color w:val="2E74B5"/>
        <w:sz w:val="20"/>
        <w:szCs w:val="20"/>
        <w:lang w:val="fr-FR"/>
      </w:rPr>
      <w:t>74</w:t>
    </w:r>
    <w:r w:rsidRPr="009146DE">
      <w:rPr>
        <w:rFonts w:ascii="Times New Roman" w:hAnsi="Times New Roman" w:cs="Times New Roman"/>
        <w:b/>
        <w:i/>
        <w:color w:val="2E74B5"/>
        <w:sz w:val="20"/>
        <w:szCs w:val="20"/>
        <w:lang w:val="fr-FR"/>
      </w:rPr>
      <w:t xml:space="preserve">.                                               </w:t>
    </w:r>
    <w:r w:rsidR="00626C9C">
      <w:rPr>
        <w:rFonts w:ascii="Times New Roman" w:hAnsi="Times New Roman" w:cs="Times New Roman"/>
        <w:b/>
        <w:i/>
        <w:color w:val="2E74B5"/>
        <w:sz w:val="20"/>
        <w:szCs w:val="20"/>
        <w:lang w:val="fr-FR"/>
      </w:rPr>
      <w:t xml:space="preserve">                          </w:t>
    </w:r>
    <w:r w:rsidR="00626C9C" w:rsidRPr="00626C9C">
      <w:rPr>
        <w:rFonts w:ascii="Times New Roman" w:hAnsi="Times New Roman" w:cs="Times New Roman"/>
        <w:b/>
        <w:bCs/>
        <w:i/>
        <w:color w:val="2E74B6"/>
        <w:sz w:val="20"/>
        <w:szCs w:val="20"/>
        <w:lang w:val="fr-FR"/>
      </w:rPr>
      <w:t>10.26502/jppd.2572-519X02</w:t>
    </w:r>
    <w:r w:rsidR="00B906DB">
      <w:rPr>
        <w:rFonts w:ascii="Times New Roman" w:hAnsi="Times New Roman" w:cs="Times New Roman"/>
        <w:b/>
        <w:bCs/>
        <w:i/>
        <w:color w:val="2E74B6"/>
        <w:sz w:val="20"/>
        <w:szCs w:val="20"/>
        <w:lang w:val="fr-FR"/>
      </w:rPr>
      <w:t>7</w:t>
    </w:r>
    <w:r w:rsidR="00DB1C8A">
      <w:rPr>
        <w:rFonts w:ascii="Times New Roman" w:hAnsi="Times New Roman" w:cs="Times New Roman"/>
        <w:b/>
        <w:bCs/>
        <w:i/>
        <w:color w:val="2E74B6"/>
        <w:sz w:val="20"/>
        <w:szCs w:val="20"/>
        <w:lang w:val="fr-FR"/>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CBD"/>
    <w:multiLevelType w:val="hybridMultilevel"/>
    <w:tmpl w:val="89863F14"/>
    <w:lvl w:ilvl="0" w:tplc="CB1C7602">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238B4"/>
    <w:multiLevelType w:val="multilevel"/>
    <w:tmpl w:val="720E2266"/>
    <w:lvl w:ilvl="0">
      <w:start w:val="1"/>
      <w:numFmt w:val="decimal"/>
      <w:lvlText w:val="%1."/>
      <w:lvlJc w:val="left"/>
      <w:pPr>
        <w:ind w:left="436" w:hanging="360"/>
      </w:pPr>
    </w:lvl>
    <w:lvl w:ilvl="1">
      <w:start w:val="1"/>
      <w:numFmt w:val="decimal"/>
      <w:isLgl/>
      <w:lvlText w:val="%1.%2."/>
      <w:lvlJc w:val="left"/>
      <w:pPr>
        <w:ind w:left="436" w:hanging="36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796" w:hanging="72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516" w:hanging="1440"/>
      </w:pPr>
      <w:rPr>
        <w:rFonts w:hint="default"/>
      </w:rPr>
    </w:lvl>
    <w:lvl w:ilvl="8">
      <w:start w:val="1"/>
      <w:numFmt w:val="decimal"/>
      <w:isLgl/>
      <w:lvlText w:val="%1.%2.%3.%4.%5.%6.%7.%8.%9."/>
      <w:lvlJc w:val="left"/>
      <w:pPr>
        <w:ind w:left="1876" w:hanging="1800"/>
      </w:pPr>
      <w:rPr>
        <w:rFonts w:hint="default"/>
      </w:rPr>
    </w:lvl>
  </w:abstractNum>
  <w:abstractNum w:abstractNumId="3" w15:restartNumberingAfterBreak="0">
    <w:nsid w:val="084B46C6"/>
    <w:multiLevelType w:val="hybridMultilevel"/>
    <w:tmpl w:val="E03C1A4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8DD36D1"/>
    <w:multiLevelType w:val="multilevel"/>
    <w:tmpl w:val="033A2C6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258A8"/>
    <w:multiLevelType w:val="hybridMultilevel"/>
    <w:tmpl w:val="C700D65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0F2842"/>
    <w:multiLevelType w:val="hybridMultilevel"/>
    <w:tmpl w:val="5E7C174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96D3DE2"/>
    <w:multiLevelType w:val="multilevel"/>
    <w:tmpl w:val="2E980A8E"/>
    <w:lvl w:ilvl="0">
      <w:start w:val="1"/>
      <w:numFmt w:val="decimal"/>
      <w:lvlText w:val="%1."/>
      <w:lvlJc w:val="left"/>
      <w:pPr>
        <w:ind w:left="720" w:hanging="360"/>
      </w:pPr>
      <w:rPr>
        <w:sz w:val="22"/>
        <w:szCs w:val="24"/>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B7E1014"/>
    <w:multiLevelType w:val="hybridMultilevel"/>
    <w:tmpl w:val="0C8C924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C217722"/>
    <w:multiLevelType w:val="hybridMultilevel"/>
    <w:tmpl w:val="54CCA43C"/>
    <w:lvl w:ilvl="0" w:tplc="06E027DE">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A981EAE">
      <w:numFmt w:val="bullet"/>
      <w:lvlText w:val="•"/>
      <w:lvlJc w:val="left"/>
      <w:pPr>
        <w:ind w:left="1620" w:hanging="360"/>
      </w:pPr>
      <w:rPr>
        <w:rFonts w:hint="default"/>
        <w:lang w:val="en-US" w:eastAsia="en-US" w:bidi="ar-SA"/>
      </w:rPr>
    </w:lvl>
    <w:lvl w:ilvl="2" w:tplc="3A52B4CC">
      <w:numFmt w:val="bullet"/>
      <w:lvlText w:val="•"/>
      <w:lvlJc w:val="left"/>
      <w:pPr>
        <w:ind w:left="2520" w:hanging="360"/>
      </w:pPr>
      <w:rPr>
        <w:rFonts w:hint="default"/>
        <w:lang w:val="en-US" w:eastAsia="en-US" w:bidi="ar-SA"/>
      </w:rPr>
    </w:lvl>
    <w:lvl w:ilvl="3" w:tplc="84727980">
      <w:numFmt w:val="bullet"/>
      <w:lvlText w:val="•"/>
      <w:lvlJc w:val="left"/>
      <w:pPr>
        <w:ind w:left="3420" w:hanging="360"/>
      </w:pPr>
      <w:rPr>
        <w:rFonts w:hint="default"/>
        <w:lang w:val="en-US" w:eastAsia="en-US" w:bidi="ar-SA"/>
      </w:rPr>
    </w:lvl>
    <w:lvl w:ilvl="4" w:tplc="9FF88846">
      <w:numFmt w:val="bullet"/>
      <w:lvlText w:val="•"/>
      <w:lvlJc w:val="left"/>
      <w:pPr>
        <w:ind w:left="4320" w:hanging="360"/>
      </w:pPr>
      <w:rPr>
        <w:rFonts w:hint="default"/>
        <w:lang w:val="en-US" w:eastAsia="en-US" w:bidi="ar-SA"/>
      </w:rPr>
    </w:lvl>
    <w:lvl w:ilvl="5" w:tplc="6C046B70">
      <w:numFmt w:val="bullet"/>
      <w:lvlText w:val="•"/>
      <w:lvlJc w:val="left"/>
      <w:pPr>
        <w:ind w:left="5220" w:hanging="360"/>
      </w:pPr>
      <w:rPr>
        <w:rFonts w:hint="default"/>
        <w:lang w:val="en-US" w:eastAsia="en-US" w:bidi="ar-SA"/>
      </w:rPr>
    </w:lvl>
    <w:lvl w:ilvl="6" w:tplc="177E89D4">
      <w:numFmt w:val="bullet"/>
      <w:lvlText w:val="•"/>
      <w:lvlJc w:val="left"/>
      <w:pPr>
        <w:ind w:left="6120" w:hanging="360"/>
      </w:pPr>
      <w:rPr>
        <w:rFonts w:hint="default"/>
        <w:lang w:val="en-US" w:eastAsia="en-US" w:bidi="ar-SA"/>
      </w:rPr>
    </w:lvl>
    <w:lvl w:ilvl="7" w:tplc="17F697B4">
      <w:numFmt w:val="bullet"/>
      <w:lvlText w:val="•"/>
      <w:lvlJc w:val="left"/>
      <w:pPr>
        <w:ind w:left="7020" w:hanging="360"/>
      </w:pPr>
      <w:rPr>
        <w:rFonts w:hint="default"/>
        <w:lang w:val="en-US" w:eastAsia="en-US" w:bidi="ar-SA"/>
      </w:rPr>
    </w:lvl>
    <w:lvl w:ilvl="8" w:tplc="380EC69A">
      <w:numFmt w:val="bullet"/>
      <w:lvlText w:val="•"/>
      <w:lvlJc w:val="left"/>
      <w:pPr>
        <w:ind w:left="7920" w:hanging="360"/>
      </w:pPr>
      <w:rPr>
        <w:rFonts w:hint="default"/>
        <w:lang w:val="en-US" w:eastAsia="en-US" w:bidi="ar-SA"/>
      </w:rPr>
    </w:lvl>
  </w:abstractNum>
  <w:abstractNum w:abstractNumId="10" w15:restartNumberingAfterBreak="0">
    <w:nsid w:val="0C967B95"/>
    <w:multiLevelType w:val="hybridMultilevel"/>
    <w:tmpl w:val="8F64807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224F2D"/>
    <w:multiLevelType w:val="multilevel"/>
    <w:tmpl w:val="94C266F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E2D7F52"/>
    <w:multiLevelType w:val="multilevel"/>
    <w:tmpl w:val="6B4A70A6"/>
    <w:lvl w:ilvl="0">
      <w:start w:val="2"/>
      <w:numFmt w:val="decimal"/>
      <w:lvlText w:val="%1"/>
      <w:lvlJc w:val="left"/>
      <w:pPr>
        <w:ind w:left="360" w:hanging="360"/>
      </w:pPr>
      <w:rPr>
        <w:rFonts w:ascii="Times New Roman" w:hAnsi="Times New Roman" w:cs="Times New Roman" w:hint="default"/>
        <w:b/>
        <w:color w:val="0070C0"/>
      </w:rPr>
    </w:lvl>
    <w:lvl w:ilvl="1">
      <w:start w:val="4"/>
      <w:numFmt w:val="decimal"/>
      <w:lvlText w:val="%1.%2"/>
      <w:lvlJc w:val="left"/>
      <w:pPr>
        <w:ind w:left="786" w:hanging="360"/>
      </w:pPr>
      <w:rPr>
        <w:rFonts w:ascii="Times New Roman" w:hAnsi="Times New Roman" w:cs="Times New Roman" w:hint="default"/>
        <w:b/>
        <w:color w:val="0070C0"/>
      </w:rPr>
    </w:lvl>
    <w:lvl w:ilvl="2">
      <w:start w:val="1"/>
      <w:numFmt w:val="decimal"/>
      <w:lvlText w:val="%1.%2.%3"/>
      <w:lvlJc w:val="left"/>
      <w:pPr>
        <w:ind w:left="1572" w:hanging="720"/>
      </w:pPr>
      <w:rPr>
        <w:rFonts w:ascii="Times New Roman" w:hAnsi="Times New Roman" w:cs="Times New Roman" w:hint="default"/>
        <w:b/>
        <w:color w:val="0070C0"/>
      </w:rPr>
    </w:lvl>
    <w:lvl w:ilvl="3">
      <w:start w:val="1"/>
      <w:numFmt w:val="decimal"/>
      <w:lvlText w:val="%1.%2.%3.%4"/>
      <w:lvlJc w:val="left"/>
      <w:pPr>
        <w:ind w:left="1998" w:hanging="720"/>
      </w:pPr>
      <w:rPr>
        <w:rFonts w:ascii="Times New Roman" w:hAnsi="Times New Roman" w:cs="Times New Roman" w:hint="default"/>
        <w:b/>
        <w:color w:val="0070C0"/>
      </w:rPr>
    </w:lvl>
    <w:lvl w:ilvl="4">
      <w:start w:val="1"/>
      <w:numFmt w:val="decimal"/>
      <w:lvlText w:val="%1.%2.%3.%4.%5"/>
      <w:lvlJc w:val="left"/>
      <w:pPr>
        <w:ind w:left="2424" w:hanging="720"/>
      </w:pPr>
      <w:rPr>
        <w:rFonts w:ascii="Times New Roman" w:hAnsi="Times New Roman" w:cs="Times New Roman" w:hint="default"/>
        <w:b/>
        <w:color w:val="0070C0"/>
      </w:rPr>
    </w:lvl>
    <w:lvl w:ilvl="5">
      <w:start w:val="1"/>
      <w:numFmt w:val="decimal"/>
      <w:lvlText w:val="%1.%2.%3.%4.%5.%6"/>
      <w:lvlJc w:val="left"/>
      <w:pPr>
        <w:ind w:left="3210" w:hanging="1080"/>
      </w:pPr>
      <w:rPr>
        <w:rFonts w:ascii="Times New Roman" w:hAnsi="Times New Roman" w:cs="Times New Roman" w:hint="default"/>
        <w:b/>
        <w:color w:val="0070C0"/>
      </w:rPr>
    </w:lvl>
    <w:lvl w:ilvl="6">
      <w:start w:val="1"/>
      <w:numFmt w:val="decimal"/>
      <w:lvlText w:val="%1.%2.%3.%4.%5.%6.%7"/>
      <w:lvlJc w:val="left"/>
      <w:pPr>
        <w:ind w:left="3636" w:hanging="1080"/>
      </w:pPr>
      <w:rPr>
        <w:rFonts w:ascii="Times New Roman" w:hAnsi="Times New Roman" w:cs="Times New Roman" w:hint="default"/>
        <w:b/>
        <w:color w:val="0070C0"/>
      </w:rPr>
    </w:lvl>
    <w:lvl w:ilvl="7">
      <w:start w:val="1"/>
      <w:numFmt w:val="decimal"/>
      <w:lvlText w:val="%1.%2.%3.%4.%5.%6.%7.%8"/>
      <w:lvlJc w:val="left"/>
      <w:pPr>
        <w:ind w:left="4422" w:hanging="1440"/>
      </w:pPr>
      <w:rPr>
        <w:rFonts w:ascii="Times New Roman" w:hAnsi="Times New Roman" w:cs="Times New Roman" w:hint="default"/>
        <w:b/>
        <w:color w:val="0070C0"/>
      </w:rPr>
    </w:lvl>
    <w:lvl w:ilvl="8">
      <w:start w:val="1"/>
      <w:numFmt w:val="decimal"/>
      <w:lvlText w:val="%1.%2.%3.%4.%5.%6.%7.%8.%9"/>
      <w:lvlJc w:val="left"/>
      <w:pPr>
        <w:ind w:left="4848" w:hanging="1440"/>
      </w:pPr>
      <w:rPr>
        <w:rFonts w:ascii="Times New Roman" w:hAnsi="Times New Roman" w:cs="Times New Roman" w:hint="default"/>
        <w:b/>
        <w:color w:val="0070C0"/>
      </w:rPr>
    </w:lvl>
  </w:abstractNum>
  <w:abstractNum w:abstractNumId="14" w15:restartNumberingAfterBreak="0">
    <w:nsid w:val="0F5A1A46"/>
    <w:multiLevelType w:val="hybridMultilevel"/>
    <w:tmpl w:val="2F0C3D00"/>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101A78C4"/>
    <w:multiLevelType w:val="hybridMultilevel"/>
    <w:tmpl w:val="8B92E38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AB05DE"/>
    <w:multiLevelType w:val="hybridMultilevel"/>
    <w:tmpl w:val="04E66704"/>
    <w:lvl w:ilvl="0" w:tplc="8A8240D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70839BD"/>
    <w:multiLevelType w:val="hybridMultilevel"/>
    <w:tmpl w:val="7428C6C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181340C3"/>
    <w:multiLevelType w:val="hybridMultilevel"/>
    <w:tmpl w:val="65FE4AB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184410B9"/>
    <w:multiLevelType w:val="hybridMultilevel"/>
    <w:tmpl w:val="8D7C516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18CF65E8"/>
    <w:multiLevelType w:val="hybridMultilevel"/>
    <w:tmpl w:val="8634FBA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19D669B3"/>
    <w:multiLevelType w:val="hybridMultilevel"/>
    <w:tmpl w:val="7FDA608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1B8317A8"/>
    <w:multiLevelType w:val="hybridMultilevel"/>
    <w:tmpl w:val="8F460AC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1C034532"/>
    <w:multiLevelType w:val="hybridMultilevel"/>
    <w:tmpl w:val="BD54F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4511C2"/>
    <w:multiLevelType w:val="hybridMultilevel"/>
    <w:tmpl w:val="C576DF70"/>
    <w:lvl w:ilvl="0" w:tplc="04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6" w15:restartNumberingAfterBreak="0">
    <w:nsid w:val="1D714172"/>
    <w:multiLevelType w:val="hybridMultilevel"/>
    <w:tmpl w:val="D9D41270"/>
    <w:lvl w:ilvl="0" w:tplc="92F66CE4">
      <w:start w:val="1"/>
      <w:numFmt w:val="decimal"/>
      <w:lvlText w:val="%1."/>
      <w:lvlJc w:val="left"/>
      <w:pPr>
        <w:ind w:left="181" w:hanging="182"/>
        <w:jc w:val="right"/>
      </w:pPr>
      <w:rPr>
        <w:rFonts w:ascii="Times New Roman" w:eastAsia="Times New Roman" w:hAnsi="Times New Roman" w:cs="Times New Roman" w:hint="default"/>
        <w:b w:val="0"/>
        <w:bCs w:val="0"/>
        <w:i w:val="0"/>
        <w:iCs w:val="0"/>
        <w:spacing w:val="0"/>
        <w:w w:val="95"/>
        <w:sz w:val="22"/>
        <w:szCs w:val="22"/>
        <w:lang w:val="en-US" w:eastAsia="en-US" w:bidi="ar-SA"/>
      </w:rPr>
    </w:lvl>
    <w:lvl w:ilvl="1" w:tplc="EFCC0704">
      <w:numFmt w:val="bullet"/>
      <w:lvlText w:val="•"/>
      <w:lvlJc w:val="left"/>
      <w:pPr>
        <w:ind w:left="1134" w:hanging="182"/>
      </w:pPr>
      <w:rPr>
        <w:rFonts w:hint="default"/>
        <w:lang w:val="en-US" w:eastAsia="en-US" w:bidi="ar-SA"/>
      </w:rPr>
    </w:lvl>
    <w:lvl w:ilvl="2" w:tplc="9856A4DA">
      <w:numFmt w:val="bullet"/>
      <w:lvlText w:val="•"/>
      <w:lvlJc w:val="left"/>
      <w:pPr>
        <w:ind w:left="2088" w:hanging="182"/>
      </w:pPr>
      <w:rPr>
        <w:rFonts w:hint="default"/>
        <w:lang w:val="en-US" w:eastAsia="en-US" w:bidi="ar-SA"/>
      </w:rPr>
    </w:lvl>
    <w:lvl w:ilvl="3" w:tplc="ED381D04">
      <w:numFmt w:val="bullet"/>
      <w:lvlText w:val="•"/>
      <w:lvlJc w:val="left"/>
      <w:pPr>
        <w:ind w:left="3042" w:hanging="182"/>
      </w:pPr>
      <w:rPr>
        <w:rFonts w:hint="default"/>
        <w:lang w:val="en-US" w:eastAsia="en-US" w:bidi="ar-SA"/>
      </w:rPr>
    </w:lvl>
    <w:lvl w:ilvl="4" w:tplc="A2308AEE">
      <w:numFmt w:val="bullet"/>
      <w:lvlText w:val="•"/>
      <w:lvlJc w:val="left"/>
      <w:pPr>
        <w:ind w:left="3996" w:hanging="182"/>
      </w:pPr>
      <w:rPr>
        <w:rFonts w:hint="default"/>
        <w:lang w:val="en-US" w:eastAsia="en-US" w:bidi="ar-SA"/>
      </w:rPr>
    </w:lvl>
    <w:lvl w:ilvl="5" w:tplc="4BE64020">
      <w:numFmt w:val="bullet"/>
      <w:lvlText w:val="•"/>
      <w:lvlJc w:val="left"/>
      <w:pPr>
        <w:ind w:left="4950" w:hanging="182"/>
      </w:pPr>
      <w:rPr>
        <w:rFonts w:hint="default"/>
        <w:lang w:val="en-US" w:eastAsia="en-US" w:bidi="ar-SA"/>
      </w:rPr>
    </w:lvl>
    <w:lvl w:ilvl="6" w:tplc="93966CEE">
      <w:numFmt w:val="bullet"/>
      <w:lvlText w:val="•"/>
      <w:lvlJc w:val="left"/>
      <w:pPr>
        <w:ind w:left="5904" w:hanging="182"/>
      </w:pPr>
      <w:rPr>
        <w:rFonts w:hint="default"/>
        <w:lang w:val="en-US" w:eastAsia="en-US" w:bidi="ar-SA"/>
      </w:rPr>
    </w:lvl>
    <w:lvl w:ilvl="7" w:tplc="535A2354">
      <w:numFmt w:val="bullet"/>
      <w:lvlText w:val="•"/>
      <w:lvlJc w:val="left"/>
      <w:pPr>
        <w:ind w:left="6858" w:hanging="182"/>
      </w:pPr>
      <w:rPr>
        <w:rFonts w:hint="default"/>
        <w:lang w:val="en-US" w:eastAsia="en-US" w:bidi="ar-SA"/>
      </w:rPr>
    </w:lvl>
    <w:lvl w:ilvl="8" w:tplc="9AE60AC4">
      <w:numFmt w:val="bullet"/>
      <w:lvlText w:val="•"/>
      <w:lvlJc w:val="left"/>
      <w:pPr>
        <w:ind w:left="7812" w:hanging="182"/>
      </w:pPr>
      <w:rPr>
        <w:rFonts w:hint="default"/>
        <w:lang w:val="en-US" w:eastAsia="en-US" w:bidi="ar-SA"/>
      </w:rPr>
    </w:lvl>
  </w:abstractNum>
  <w:abstractNum w:abstractNumId="27" w15:restartNumberingAfterBreak="0">
    <w:nsid w:val="1ED45E08"/>
    <w:multiLevelType w:val="multilevel"/>
    <w:tmpl w:val="15884FE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742526"/>
    <w:multiLevelType w:val="hybridMultilevel"/>
    <w:tmpl w:val="972E5D5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227C1617"/>
    <w:multiLevelType w:val="hybridMultilevel"/>
    <w:tmpl w:val="682E2DC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25F569DF"/>
    <w:multiLevelType w:val="hybridMultilevel"/>
    <w:tmpl w:val="AD1ECC8C"/>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6EC7092"/>
    <w:multiLevelType w:val="hybridMultilevel"/>
    <w:tmpl w:val="B0B6D79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B19238B"/>
    <w:multiLevelType w:val="hybridMultilevel"/>
    <w:tmpl w:val="7BB4095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2C31102E"/>
    <w:multiLevelType w:val="multilevel"/>
    <w:tmpl w:val="F17E0A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D6118CB"/>
    <w:multiLevelType w:val="hybridMultilevel"/>
    <w:tmpl w:val="AA9A7DD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5D6BEB"/>
    <w:multiLevelType w:val="hybridMultilevel"/>
    <w:tmpl w:val="D9701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3725EE"/>
    <w:multiLevelType w:val="hybridMultilevel"/>
    <w:tmpl w:val="9BEE9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141DF6"/>
    <w:multiLevelType w:val="multilevel"/>
    <w:tmpl w:val="5D62E18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6CB4398"/>
    <w:multiLevelType w:val="hybridMultilevel"/>
    <w:tmpl w:val="A784164C"/>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73F2074"/>
    <w:multiLevelType w:val="hybridMultilevel"/>
    <w:tmpl w:val="5D24C46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379F005C"/>
    <w:multiLevelType w:val="hybridMultilevel"/>
    <w:tmpl w:val="0032E2C4"/>
    <w:lvl w:ilvl="0" w:tplc="04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38555974"/>
    <w:multiLevelType w:val="hybridMultilevel"/>
    <w:tmpl w:val="19CE5B2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39332ACD"/>
    <w:multiLevelType w:val="hybridMultilevel"/>
    <w:tmpl w:val="4ABC731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395124AB"/>
    <w:multiLevelType w:val="hybridMultilevel"/>
    <w:tmpl w:val="285258DE"/>
    <w:lvl w:ilvl="0" w:tplc="5A701626">
      <w:start w:val="1"/>
      <w:numFmt w:val="decimal"/>
      <w:lvlText w:val="%1."/>
      <w:lvlJc w:val="left"/>
      <w:pPr>
        <w:ind w:left="5220" w:hanging="48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9DE3838"/>
    <w:multiLevelType w:val="hybridMultilevel"/>
    <w:tmpl w:val="D4E84D6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C030815"/>
    <w:multiLevelType w:val="hybridMultilevel"/>
    <w:tmpl w:val="9542A6D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3F6245CF"/>
    <w:multiLevelType w:val="hybridMultilevel"/>
    <w:tmpl w:val="83B2ED52"/>
    <w:lvl w:ilvl="0" w:tplc="0EB216C4">
      <w:start w:val="1"/>
      <w:numFmt w:val="decimal"/>
      <w:lvlText w:val="%1."/>
      <w:lvlJc w:val="left"/>
      <w:pPr>
        <w:ind w:left="720" w:hanging="360"/>
      </w:pPr>
      <w:rPr>
        <w:b w:val="0"/>
        <w:b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4093147B"/>
    <w:multiLevelType w:val="hybridMultilevel"/>
    <w:tmpl w:val="B600D60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41A34CEE"/>
    <w:multiLevelType w:val="hybridMultilevel"/>
    <w:tmpl w:val="324A92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15:restartNumberingAfterBreak="0">
    <w:nsid w:val="4278295D"/>
    <w:multiLevelType w:val="hybridMultilevel"/>
    <w:tmpl w:val="1F42991A"/>
    <w:lvl w:ilvl="0" w:tplc="F7F0661E">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42B02484"/>
    <w:multiLevelType w:val="hybridMultilevel"/>
    <w:tmpl w:val="15386550"/>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6" w15:restartNumberingAfterBreak="0">
    <w:nsid w:val="42D10A6B"/>
    <w:multiLevelType w:val="hybridMultilevel"/>
    <w:tmpl w:val="B5389CC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44FD5654"/>
    <w:multiLevelType w:val="hybridMultilevel"/>
    <w:tmpl w:val="5F62B816"/>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460327A7"/>
    <w:multiLevelType w:val="hybridMultilevel"/>
    <w:tmpl w:val="F8849B5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 w15:restartNumberingAfterBreak="0">
    <w:nsid w:val="48035C92"/>
    <w:multiLevelType w:val="hybridMultilevel"/>
    <w:tmpl w:val="3BC69B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8924E6D"/>
    <w:multiLevelType w:val="hybridMultilevel"/>
    <w:tmpl w:val="AD5652FE"/>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9212FEE"/>
    <w:multiLevelType w:val="hybridMultilevel"/>
    <w:tmpl w:val="F15E5D84"/>
    <w:lvl w:ilvl="0" w:tplc="2DDA799A">
      <w:start w:val="6"/>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en-US" w:eastAsia="en-US" w:bidi="ar-SA"/>
      </w:rPr>
    </w:lvl>
    <w:lvl w:ilvl="1" w:tplc="8F02D1CE">
      <w:numFmt w:val="bullet"/>
      <w:lvlText w:val="•"/>
      <w:lvlJc w:val="left"/>
      <w:pPr>
        <w:ind w:left="1188" w:hanging="240"/>
      </w:pPr>
      <w:rPr>
        <w:rFonts w:hint="default"/>
        <w:lang w:val="en-US" w:eastAsia="en-US" w:bidi="ar-SA"/>
      </w:rPr>
    </w:lvl>
    <w:lvl w:ilvl="2" w:tplc="606CA2E2">
      <w:numFmt w:val="bullet"/>
      <w:lvlText w:val="•"/>
      <w:lvlJc w:val="left"/>
      <w:pPr>
        <w:ind w:left="2136" w:hanging="240"/>
      </w:pPr>
      <w:rPr>
        <w:rFonts w:hint="default"/>
        <w:lang w:val="en-US" w:eastAsia="en-US" w:bidi="ar-SA"/>
      </w:rPr>
    </w:lvl>
    <w:lvl w:ilvl="3" w:tplc="538C9C3E">
      <w:numFmt w:val="bullet"/>
      <w:lvlText w:val="•"/>
      <w:lvlJc w:val="left"/>
      <w:pPr>
        <w:ind w:left="3084" w:hanging="240"/>
      </w:pPr>
      <w:rPr>
        <w:rFonts w:hint="default"/>
        <w:lang w:val="en-US" w:eastAsia="en-US" w:bidi="ar-SA"/>
      </w:rPr>
    </w:lvl>
    <w:lvl w:ilvl="4" w:tplc="89E0C17C">
      <w:numFmt w:val="bullet"/>
      <w:lvlText w:val="•"/>
      <w:lvlJc w:val="left"/>
      <w:pPr>
        <w:ind w:left="4032" w:hanging="240"/>
      </w:pPr>
      <w:rPr>
        <w:rFonts w:hint="default"/>
        <w:lang w:val="en-US" w:eastAsia="en-US" w:bidi="ar-SA"/>
      </w:rPr>
    </w:lvl>
    <w:lvl w:ilvl="5" w:tplc="56A42460">
      <w:numFmt w:val="bullet"/>
      <w:lvlText w:val="•"/>
      <w:lvlJc w:val="left"/>
      <w:pPr>
        <w:ind w:left="4980" w:hanging="240"/>
      </w:pPr>
      <w:rPr>
        <w:rFonts w:hint="default"/>
        <w:lang w:val="en-US" w:eastAsia="en-US" w:bidi="ar-SA"/>
      </w:rPr>
    </w:lvl>
    <w:lvl w:ilvl="6" w:tplc="D0B07AB4">
      <w:numFmt w:val="bullet"/>
      <w:lvlText w:val="•"/>
      <w:lvlJc w:val="left"/>
      <w:pPr>
        <w:ind w:left="5928" w:hanging="240"/>
      </w:pPr>
      <w:rPr>
        <w:rFonts w:hint="default"/>
        <w:lang w:val="en-US" w:eastAsia="en-US" w:bidi="ar-SA"/>
      </w:rPr>
    </w:lvl>
    <w:lvl w:ilvl="7" w:tplc="DC4AB280">
      <w:numFmt w:val="bullet"/>
      <w:lvlText w:val="•"/>
      <w:lvlJc w:val="left"/>
      <w:pPr>
        <w:ind w:left="6876" w:hanging="240"/>
      </w:pPr>
      <w:rPr>
        <w:rFonts w:hint="default"/>
        <w:lang w:val="en-US" w:eastAsia="en-US" w:bidi="ar-SA"/>
      </w:rPr>
    </w:lvl>
    <w:lvl w:ilvl="8" w:tplc="63E2532E">
      <w:numFmt w:val="bullet"/>
      <w:lvlText w:val="•"/>
      <w:lvlJc w:val="left"/>
      <w:pPr>
        <w:ind w:left="7824" w:hanging="240"/>
      </w:pPr>
      <w:rPr>
        <w:rFonts w:hint="default"/>
        <w:lang w:val="en-US" w:eastAsia="en-US" w:bidi="ar-SA"/>
      </w:rPr>
    </w:lvl>
  </w:abstractNum>
  <w:abstractNum w:abstractNumId="63" w15:restartNumberingAfterBreak="0">
    <w:nsid w:val="49C96864"/>
    <w:multiLevelType w:val="hybridMultilevel"/>
    <w:tmpl w:val="1240A04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4" w15:restartNumberingAfterBreak="0">
    <w:nsid w:val="4D6C5EEF"/>
    <w:multiLevelType w:val="hybridMultilevel"/>
    <w:tmpl w:val="7EFE699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5" w15:restartNumberingAfterBreak="0">
    <w:nsid w:val="4D7C4A6C"/>
    <w:multiLevelType w:val="hybridMultilevel"/>
    <w:tmpl w:val="B43604F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4E7056F0"/>
    <w:multiLevelType w:val="hybridMultilevel"/>
    <w:tmpl w:val="E6DC24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51CC4C02"/>
    <w:multiLevelType w:val="hybridMultilevel"/>
    <w:tmpl w:val="59267E3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53D00CC3"/>
    <w:multiLevelType w:val="hybridMultilevel"/>
    <w:tmpl w:val="A868484A"/>
    <w:lvl w:ilvl="0" w:tplc="D902C11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9"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4F74FDF"/>
    <w:multiLevelType w:val="hybridMultilevel"/>
    <w:tmpl w:val="CB3EAE68"/>
    <w:lvl w:ilvl="0" w:tplc="04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71" w15:restartNumberingAfterBreak="0">
    <w:nsid w:val="552A6A65"/>
    <w:multiLevelType w:val="hybridMultilevel"/>
    <w:tmpl w:val="D8A278B4"/>
    <w:lvl w:ilvl="0" w:tplc="04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72" w15:restartNumberingAfterBreak="0">
    <w:nsid w:val="553D5F51"/>
    <w:multiLevelType w:val="hybridMultilevel"/>
    <w:tmpl w:val="E9F4DC3C"/>
    <w:lvl w:ilvl="0" w:tplc="84647C66">
      <w:start w:val="2"/>
      <w:numFmt w:val="decimal"/>
      <w:lvlText w:val="%1."/>
      <w:lvlJc w:val="left"/>
      <w:pPr>
        <w:ind w:left="240" w:hanging="240"/>
      </w:pPr>
      <w:rPr>
        <w:rFonts w:hint="default"/>
        <w:spacing w:val="0"/>
        <w:w w:val="100"/>
        <w:lang w:val="en-US" w:eastAsia="en-US" w:bidi="ar-SA"/>
      </w:rPr>
    </w:lvl>
    <w:lvl w:ilvl="1" w:tplc="C0F64A60">
      <w:numFmt w:val="bullet"/>
      <w:lvlText w:val="•"/>
      <w:lvlJc w:val="left"/>
      <w:pPr>
        <w:ind w:left="1188" w:hanging="240"/>
      </w:pPr>
      <w:rPr>
        <w:rFonts w:hint="default"/>
        <w:lang w:val="en-US" w:eastAsia="en-US" w:bidi="ar-SA"/>
      </w:rPr>
    </w:lvl>
    <w:lvl w:ilvl="2" w:tplc="AB8CCC58">
      <w:numFmt w:val="bullet"/>
      <w:lvlText w:val="•"/>
      <w:lvlJc w:val="left"/>
      <w:pPr>
        <w:ind w:left="2136" w:hanging="240"/>
      </w:pPr>
      <w:rPr>
        <w:rFonts w:hint="default"/>
        <w:lang w:val="en-US" w:eastAsia="en-US" w:bidi="ar-SA"/>
      </w:rPr>
    </w:lvl>
    <w:lvl w:ilvl="3" w:tplc="02B667E4">
      <w:numFmt w:val="bullet"/>
      <w:lvlText w:val="•"/>
      <w:lvlJc w:val="left"/>
      <w:pPr>
        <w:ind w:left="3084" w:hanging="240"/>
      </w:pPr>
      <w:rPr>
        <w:rFonts w:hint="default"/>
        <w:lang w:val="en-US" w:eastAsia="en-US" w:bidi="ar-SA"/>
      </w:rPr>
    </w:lvl>
    <w:lvl w:ilvl="4" w:tplc="35EAB62A">
      <w:numFmt w:val="bullet"/>
      <w:lvlText w:val="•"/>
      <w:lvlJc w:val="left"/>
      <w:pPr>
        <w:ind w:left="4032" w:hanging="240"/>
      </w:pPr>
      <w:rPr>
        <w:rFonts w:hint="default"/>
        <w:lang w:val="en-US" w:eastAsia="en-US" w:bidi="ar-SA"/>
      </w:rPr>
    </w:lvl>
    <w:lvl w:ilvl="5" w:tplc="1D800818">
      <w:numFmt w:val="bullet"/>
      <w:lvlText w:val="•"/>
      <w:lvlJc w:val="left"/>
      <w:pPr>
        <w:ind w:left="4980" w:hanging="240"/>
      </w:pPr>
      <w:rPr>
        <w:rFonts w:hint="default"/>
        <w:lang w:val="en-US" w:eastAsia="en-US" w:bidi="ar-SA"/>
      </w:rPr>
    </w:lvl>
    <w:lvl w:ilvl="6" w:tplc="F2F2D9C8">
      <w:numFmt w:val="bullet"/>
      <w:lvlText w:val="•"/>
      <w:lvlJc w:val="left"/>
      <w:pPr>
        <w:ind w:left="5928" w:hanging="240"/>
      </w:pPr>
      <w:rPr>
        <w:rFonts w:hint="default"/>
        <w:lang w:val="en-US" w:eastAsia="en-US" w:bidi="ar-SA"/>
      </w:rPr>
    </w:lvl>
    <w:lvl w:ilvl="7" w:tplc="4CEA3E4E">
      <w:numFmt w:val="bullet"/>
      <w:lvlText w:val="•"/>
      <w:lvlJc w:val="left"/>
      <w:pPr>
        <w:ind w:left="6876" w:hanging="240"/>
      </w:pPr>
      <w:rPr>
        <w:rFonts w:hint="default"/>
        <w:lang w:val="en-US" w:eastAsia="en-US" w:bidi="ar-SA"/>
      </w:rPr>
    </w:lvl>
    <w:lvl w:ilvl="8" w:tplc="86A27626">
      <w:numFmt w:val="bullet"/>
      <w:lvlText w:val="•"/>
      <w:lvlJc w:val="left"/>
      <w:pPr>
        <w:ind w:left="7824" w:hanging="240"/>
      </w:pPr>
      <w:rPr>
        <w:rFonts w:hint="default"/>
        <w:lang w:val="en-US" w:eastAsia="en-US" w:bidi="ar-SA"/>
      </w:rPr>
    </w:lvl>
  </w:abstractNum>
  <w:abstractNum w:abstractNumId="73"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61B02EE"/>
    <w:multiLevelType w:val="hybridMultilevel"/>
    <w:tmpl w:val="BC8AA302"/>
    <w:lvl w:ilvl="0" w:tplc="A0CAD14A">
      <w:start w:val="3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5" w15:restartNumberingAfterBreak="0">
    <w:nsid w:val="566409F2"/>
    <w:multiLevelType w:val="hybridMultilevel"/>
    <w:tmpl w:val="6784A71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8161B32"/>
    <w:multiLevelType w:val="multilevel"/>
    <w:tmpl w:val="15884FE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99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89763C4"/>
    <w:multiLevelType w:val="hybridMultilevel"/>
    <w:tmpl w:val="2CDC7A3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9" w15:restartNumberingAfterBreak="0">
    <w:nsid w:val="59BB21FA"/>
    <w:multiLevelType w:val="hybridMultilevel"/>
    <w:tmpl w:val="3A4AB06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0" w15:restartNumberingAfterBreak="0">
    <w:nsid w:val="5AC33758"/>
    <w:multiLevelType w:val="hybridMultilevel"/>
    <w:tmpl w:val="DE56485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1" w15:restartNumberingAfterBreak="0">
    <w:nsid w:val="5B5A4D1A"/>
    <w:multiLevelType w:val="hybridMultilevel"/>
    <w:tmpl w:val="35B4A55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2" w15:restartNumberingAfterBreak="0">
    <w:nsid w:val="5BE93E3A"/>
    <w:multiLevelType w:val="hybridMultilevel"/>
    <w:tmpl w:val="0F826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5CB97A95"/>
    <w:multiLevelType w:val="hybridMultilevel"/>
    <w:tmpl w:val="FFD2AC00"/>
    <w:lvl w:ilvl="0" w:tplc="B67A069C">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5EE706EC"/>
    <w:multiLevelType w:val="multilevel"/>
    <w:tmpl w:val="282A1926"/>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5" w15:restartNumberingAfterBreak="0">
    <w:nsid w:val="60475B64"/>
    <w:multiLevelType w:val="hybridMultilevel"/>
    <w:tmpl w:val="A4BE961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6" w15:restartNumberingAfterBreak="0">
    <w:nsid w:val="62BB5D26"/>
    <w:multiLevelType w:val="hybridMultilevel"/>
    <w:tmpl w:val="8446F94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657B6E3E"/>
    <w:multiLevelType w:val="hybridMultilevel"/>
    <w:tmpl w:val="84EE4330"/>
    <w:lvl w:ilvl="0" w:tplc="63BA59FC">
      <w:numFmt w:val="bullet"/>
      <w:lvlText w:val="•"/>
      <w:lvlJc w:val="left"/>
      <w:pPr>
        <w:ind w:left="1080" w:hanging="72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66243ED9"/>
    <w:multiLevelType w:val="hybridMultilevel"/>
    <w:tmpl w:val="40B82574"/>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15:restartNumberingAfterBreak="0">
    <w:nsid w:val="678F235F"/>
    <w:multiLevelType w:val="hybridMultilevel"/>
    <w:tmpl w:val="526A272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0" w15:restartNumberingAfterBreak="0">
    <w:nsid w:val="6A046A5F"/>
    <w:multiLevelType w:val="hybridMultilevel"/>
    <w:tmpl w:val="0DDACE8A"/>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1" w15:restartNumberingAfterBreak="0">
    <w:nsid w:val="6A70268F"/>
    <w:multiLevelType w:val="hybridMultilevel"/>
    <w:tmpl w:val="0D22455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2" w15:restartNumberingAfterBreak="0">
    <w:nsid w:val="6B37670C"/>
    <w:multiLevelType w:val="hybridMultilevel"/>
    <w:tmpl w:val="05C25B0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15:restartNumberingAfterBreak="0">
    <w:nsid w:val="70C44DEA"/>
    <w:multiLevelType w:val="hybridMultilevel"/>
    <w:tmpl w:val="28FE16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0D44808"/>
    <w:multiLevelType w:val="hybridMultilevel"/>
    <w:tmpl w:val="60340A3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5" w15:restartNumberingAfterBreak="0">
    <w:nsid w:val="74327C59"/>
    <w:multiLevelType w:val="multilevel"/>
    <w:tmpl w:val="13DE7B72"/>
    <w:lvl w:ilvl="0">
      <w:start w:val="1"/>
      <w:numFmt w:val="decimal"/>
      <w:lvlText w:val="%1."/>
      <w:lvlJc w:val="left"/>
      <w:pPr>
        <w:ind w:left="2148" w:hanging="360"/>
      </w:pPr>
    </w:lvl>
    <w:lvl w:ilvl="1">
      <w:start w:val="1"/>
      <w:numFmt w:val="decimal"/>
      <w:isLgl/>
      <w:lvlText w:val="%1.%2."/>
      <w:lvlJc w:val="left"/>
      <w:pPr>
        <w:ind w:left="2592" w:hanging="360"/>
      </w:pPr>
      <w:rPr>
        <w:rFonts w:hint="default"/>
      </w:rPr>
    </w:lvl>
    <w:lvl w:ilvl="2">
      <w:start w:val="1"/>
      <w:numFmt w:val="decimal"/>
      <w:isLgl/>
      <w:lvlText w:val="%1.%2.%3."/>
      <w:lvlJc w:val="left"/>
      <w:pPr>
        <w:ind w:left="3396" w:hanging="720"/>
      </w:pPr>
      <w:rPr>
        <w:rFonts w:hint="default"/>
      </w:rPr>
    </w:lvl>
    <w:lvl w:ilvl="3">
      <w:start w:val="1"/>
      <w:numFmt w:val="decimal"/>
      <w:isLgl/>
      <w:lvlText w:val="%1.%2.%3.%4."/>
      <w:lvlJc w:val="left"/>
      <w:pPr>
        <w:ind w:left="3840" w:hanging="720"/>
      </w:pPr>
      <w:rPr>
        <w:rFonts w:hint="default"/>
      </w:rPr>
    </w:lvl>
    <w:lvl w:ilvl="4">
      <w:start w:val="1"/>
      <w:numFmt w:val="decimal"/>
      <w:isLgl/>
      <w:lvlText w:val="%1.%2.%3.%4.%5."/>
      <w:lvlJc w:val="left"/>
      <w:pPr>
        <w:ind w:left="4644" w:hanging="1080"/>
      </w:pPr>
      <w:rPr>
        <w:rFonts w:hint="default"/>
      </w:rPr>
    </w:lvl>
    <w:lvl w:ilvl="5">
      <w:start w:val="1"/>
      <w:numFmt w:val="decimal"/>
      <w:isLgl/>
      <w:lvlText w:val="%1.%2.%3.%4.%5.%6."/>
      <w:lvlJc w:val="left"/>
      <w:pPr>
        <w:ind w:left="5088" w:hanging="1080"/>
      </w:pPr>
      <w:rPr>
        <w:rFonts w:hint="default"/>
      </w:rPr>
    </w:lvl>
    <w:lvl w:ilvl="6">
      <w:start w:val="1"/>
      <w:numFmt w:val="decimal"/>
      <w:isLgl/>
      <w:lvlText w:val="%1.%2.%3.%4.%5.%6.%7."/>
      <w:lvlJc w:val="left"/>
      <w:pPr>
        <w:ind w:left="5892" w:hanging="1440"/>
      </w:pPr>
      <w:rPr>
        <w:rFonts w:hint="default"/>
      </w:rPr>
    </w:lvl>
    <w:lvl w:ilvl="7">
      <w:start w:val="1"/>
      <w:numFmt w:val="decimal"/>
      <w:isLgl/>
      <w:lvlText w:val="%1.%2.%3.%4.%5.%6.%7.%8."/>
      <w:lvlJc w:val="left"/>
      <w:pPr>
        <w:ind w:left="6336" w:hanging="1440"/>
      </w:pPr>
      <w:rPr>
        <w:rFonts w:hint="default"/>
      </w:rPr>
    </w:lvl>
    <w:lvl w:ilvl="8">
      <w:start w:val="1"/>
      <w:numFmt w:val="decimal"/>
      <w:isLgl/>
      <w:lvlText w:val="%1.%2.%3.%4.%5.%6.%7.%8.%9."/>
      <w:lvlJc w:val="left"/>
      <w:pPr>
        <w:ind w:left="7140" w:hanging="1800"/>
      </w:pPr>
      <w:rPr>
        <w:rFonts w:hint="default"/>
      </w:rPr>
    </w:lvl>
  </w:abstractNum>
  <w:abstractNum w:abstractNumId="96" w15:restartNumberingAfterBreak="0">
    <w:nsid w:val="74B6284C"/>
    <w:multiLevelType w:val="hybridMultilevel"/>
    <w:tmpl w:val="AF920806"/>
    <w:lvl w:ilvl="0" w:tplc="A2C2591A">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7" w15:restartNumberingAfterBreak="0">
    <w:nsid w:val="75E77D86"/>
    <w:multiLevelType w:val="hybridMultilevel"/>
    <w:tmpl w:val="857EBE0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8" w15:restartNumberingAfterBreak="0">
    <w:nsid w:val="766D0034"/>
    <w:multiLevelType w:val="hybridMultilevel"/>
    <w:tmpl w:val="94284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9812A57"/>
    <w:multiLevelType w:val="hybridMultilevel"/>
    <w:tmpl w:val="E96A09A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1" w15:restartNumberingAfterBreak="0">
    <w:nsid w:val="79A03E5F"/>
    <w:multiLevelType w:val="hybridMultilevel"/>
    <w:tmpl w:val="14402C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9A16C0D"/>
    <w:multiLevelType w:val="hybridMultilevel"/>
    <w:tmpl w:val="5BE24A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3" w15:restartNumberingAfterBreak="0">
    <w:nsid w:val="7B0F4625"/>
    <w:multiLevelType w:val="hybridMultilevel"/>
    <w:tmpl w:val="77E0467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7CB46040"/>
    <w:multiLevelType w:val="hybridMultilevel"/>
    <w:tmpl w:val="7E446D0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5" w15:restartNumberingAfterBreak="0">
    <w:nsid w:val="7D364191"/>
    <w:multiLevelType w:val="hybridMultilevel"/>
    <w:tmpl w:val="406608D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0038104">
    <w:abstractNumId w:val="7"/>
  </w:num>
  <w:num w:numId="2" w16cid:durableId="1125853934">
    <w:abstractNumId w:val="51"/>
  </w:num>
  <w:num w:numId="3" w16cid:durableId="1970433805">
    <w:abstractNumId w:val="38"/>
  </w:num>
  <w:num w:numId="4" w16cid:durableId="576592985">
    <w:abstractNumId w:val="1"/>
  </w:num>
  <w:num w:numId="5" w16cid:durableId="134223587">
    <w:abstractNumId w:val="60"/>
  </w:num>
  <w:num w:numId="6" w16cid:durableId="1969505065">
    <w:abstractNumId w:val="48"/>
  </w:num>
  <w:num w:numId="7" w16cid:durableId="63643954">
    <w:abstractNumId w:val="69"/>
  </w:num>
  <w:num w:numId="8" w16cid:durableId="2004159676">
    <w:abstractNumId w:val="73"/>
  </w:num>
  <w:num w:numId="9" w16cid:durableId="77294645">
    <w:abstractNumId w:val="11"/>
  </w:num>
  <w:num w:numId="10" w16cid:durableId="1193687020">
    <w:abstractNumId w:val="32"/>
  </w:num>
  <w:num w:numId="11" w16cid:durableId="1474133324">
    <w:abstractNumId w:val="16"/>
  </w:num>
  <w:num w:numId="12" w16cid:durableId="1498692989">
    <w:abstractNumId w:val="99"/>
  </w:num>
  <w:num w:numId="13" w16cid:durableId="611400776">
    <w:abstractNumId w:val="46"/>
  </w:num>
  <w:num w:numId="14" w16cid:durableId="1994138401">
    <w:abstractNumId w:val="76"/>
  </w:num>
  <w:num w:numId="15" w16cid:durableId="1772386418">
    <w:abstractNumId w:val="24"/>
  </w:num>
  <w:num w:numId="16" w16cid:durableId="155734000">
    <w:abstractNumId w:val="59"/>
  </w:num>
  <w:num w:numId="17" w16cid:durableId="415980911">
    <w:abstractNumId w:val="36"/>
  </w:num>
  <w:num w:numId="18" w16cid:durableId="1295793782">
    <w:abstractNumId w:val="37"/>
  </w:num>
  <w:num w:numId="19" w16cid:durableId="75977341">
    <w:abstractNumId w:val="50"/>
  </w:num>
  <w:num w:numId="20" w16cid:durableId="647981210">
    <w:abstractNumId w:val="13"/>
  </w:num>
  <w:num w:numId="21" w16cid:durableId="1264190281">
    <w:abstractNumId w:val="57"/>
  </w:num>
  <w:num w:numId="22" w16cid:durableId="1482768034">
    <w:abstractNumId w:val="22"/>
  </w:num>
  <w:num w:numId="23" w16cid:durableId="1844926817">
    <w:abstractNumId w:val="41"/>
  </w:num>
  <w:num w:numId="24" w16cid:durableId="8338026">
    <w:abstractNumId w:val="33"/>
  </w:num>
  <w:num w:numId="25" w16cid:durableId="1031806578">
    <w:abstractNumId w:val="29"/>
  </w:num>
  <w:num w:numId="26" w16cid:durableId="1793861973">
    <w:abstractNumId w:val="89"/>
  </w:num>
  <w:num w:numId="27" w16cid:durableId="1233083958">
    <w:abstractNumId w:val="10"/>
  </w:num>
  <w:num w:numId="28" w16cid:durableId="277297185">
    <w:abstractNumId w:val="17"/>
  </w:num>
  <w:num w:numId="29" w16cid:durableId="1507131550">
    <w:abstractNumId w:val="63"/>
  </w:num>
  <w:num w:numId="30" w16cid:durableId="314145342">
    <w:abstractNumId w:val="86"/>
  </w:num>
  <w:num w:numId="31" w16cid:durableId="1434744195">
    <w:abstractNumId w:val="105"/>
  </w:num>
  <w:num w:numId="32" w16cid:durableId="1522474536">
    <w:abstractNumId w:val="19"/>
  </w:num>
  <w:num w:numId="33" w16cid:durableId="1960062839">
    <w:abstractNumId w:val="88"/>
  </w:num>
  <w:num w:numId="34" w16cid:durableId="449518112">
    <w:abstractNumId w:val="94"/>
  </w:num>
  <w:num w:numId="35" w16cid:durableId="861892913">
    <w:abstractNumId w:val="52"/>
  </w:num>
  <w:num w:numId="36" w16cid:durableId="638070044">
    <w:abstractNumId w:val="44"/>
  </w:num>
  <w:num w:numId="37" w16cid:durableId="2083258448">
    <w:abstractNumId w:val="42"/>
  </w:num>
  <w:num w:numId="38" w16cid:durableId="475757801">
    <w:abstractNumId w:val="74"/>
  </w:num>
  <w:num w:numId="39" w16cid:durableId="1910996716">
    <w:abstractNumId w:val="3"/>
  </w:num>
  <w:num w:numId="40" w16cid:durableId="700939557">
    <w:abstractNumId w:val="64"/>
  </w:num>
  <w:num w:numId="41" w16cid:durableId="1410998163">
    <w:abstractNumId w:val="5"/>
  </w:num>
  <w:num w:numId="42" w16cid:durableId="1105731592">
    <w:abstractNumId w:val="20"/>
  </w:num>
  <w:num w:numId="43" w16cid:durableId="206379214">
    <w:abstractNumId w:val="80"/>
  </w:num>
  <w:num w:numId="44" w16cid:durableId="1323465863">
    <w:abstractNumId w:val="45"/>
  </w:num>
  <w:num w:numId="45" w16cid:durableId="904756944">
    <w:abstractNumId w:val="43"/>
  </w:num>
  <w:num w:numId="46" w16cid:durableId="1900968673">
    <w:abstractNumId w:val="65"/>
  </w:num>
  <w:num w:numId="47" w16cid:durableId="604192724">
    <w:abstractNumId w:val="97"/>
  </w:num>
  <w:num w:numId="48" w16cid:durableId="1844122163">
    <w:abstractNumId w:val="82"/>
  </w:num>
  <w:num w:numId="49" w16cid:durableId="1951088459">
    <w:abstractNumId w:val="81"/>
  </w:num>
  <w:num w:numId="50" w16cid:durableId="1554929781">
    <w:abstractNumId w:val="56"/>
  </w:num>
  <w:num w:numId="51" w16cid:durableId="530186861">
    <w:abstractNumId w:val="66"/>
  </w:num>
  <w:num w:numId="52" w16cid:durableId="1090661294">
    <w:abstractNumId w:val="100"/>
  </w:num>
  <w:num w:numId="53" w16cid:durableId="411926193">
    <w:abstractNumId w:val="15"/>
  </w:num>
  <w:num w:numId="54" w16cid:durableId="1482307005">
    <w:abstractNumId w:val="79"/>
  </w:num>
  <w:num w:numId="55" w16cid:durableId="737288644">
    <w:abstractNumId w:val="21"/>
  </w:num>
  <w:num w:numId="56" w16cid:durableId="48921845">
    <w:abstractNumId w:val="23"/>
  </w:num>
  <w:num w:numId="57" w16cid:durableId="505747816">
    <w:abstractNumId w:val="83"/>
  </w:num>
  <w:num w:numId="58" w16cid:durableId="1590045464">
    <w:abstractNumId w:val="85"/>
  </w:num>
  <w:num w:numId="59" w16cid:durableId="1102608753">
    <w:abstractNumId w:val="53"/>
  </w:num>
  <w:num w:numId="60" w16cid:durableId="1139373566">
    <w:abstractNumId w:val="84"/>
  </w:num>
  <w:num w:numId="61" w16cid:durableId="537859518">
    <w:abstractNumId w:val="58"/>
  </w:num>
  <w:num w:numId="62" w16cid:durableId="934820362">
    <w:abstractNumId w:val="67"/>
  </w:num>
  <w:num w:numId="63" w16cid:durableId="1936740840">
    <w:abstractNumId w:val="103"/>
  </w:num>
  <w:num w:numId="64" w16cid:durableId="507067089">
    <w:abstractNumId w:val="87"/>
  </w:num>
  <w:num w:numId="65" w16cid:durableId="931936612">
    <w:abstractNumId w:val="39"/>
  </w:num>
  <w:num w:numId="66" w16cid:durableId="590704035">
    <w:abstractNumId w:val="70"/>
  </w:num>
  <w:num w:numId="67" w16cid:durableId="1503083484">
    <w:abstractNumId w:val="25"/>
  </w:num>
  <w:num w:numId="68" w16cid:durableId="2139105804">
    <w:abstractNumId w:val="75"/>
  </w:num>
  <w:num w:numId="69" w16cid:durableId="2117095031">
    <w:abstractNumId w:val="54"/>
  </w:num>
  <w:num w:numId="70" w16cid:durableId="2096322385">
    <w:abstractNumId w:val="101"/>
  </w:num>
  <w:num w:numId="71" w16cid:durableId="1358117184">
    <w:abstractNumId w:val="47"/>
  </w:num>
  <w:num w:numId="72" w16cid:durableId="267544822">
    <w:abstractNumId w:val="98"/>
  </w:num>
  <w:num w:numId="73" w16cid:durableId="6174474">
    <w:abstractNumId w:val="77"/>
  </w:num>
  <w:num w:numId="74" w16cid:durableId="479545628">
    <w:abstractNumId w:val="4"/>
  </w:num>
  <w:num w:numId="75" w16cid:durableId="796290649">
    <w:abstractNumId w:val="27"/>
  </w:num>
  <w:num w:numId="76" w16cid:durableId="1043945557">
    <w:abstractNumId w:val="34"/>
  </w:num>
  <w:num w:numId="77" w16cid:durableId="738938637">
    <w:abstractNumId w:val="12"/>
  </w:num>
  <w:num w:numId="78" w16cid:durableId="514417813">
    <w:abstractNumId w:val="68"/>
  </w:num>
  <w:num w:numId="79" w16cid:durableId="1909613564">
    <w:abstractNumId w:val="30"/>
  </w:num>
  <w:num w:numId="80" w16cid:durableId="290209868">
    <w:abstractNumId w:val="61"/>
  </w:num>
  <w:num w:numId="81" w16cid:durableId="1890649101">
    <w:abstractNumId w:val="28"/>
  </w:num>
  <w:num w:numId="82" w16cid:durableId="1158497105">
    <w:abstractNumId w:val="26"/>
  </w:num>
  <w:num w:numId="83" w16cid:durableId="1189753171">
    <w:abstractNumId w:val="9"/>
  </w:num>
  <w:num w:numId="84" w16cid:durableId="26951873">
    <w:abstractNumId w:val="62"/>
  </w:num>
  <w:num w:numId="85" w16cid:durableId="1516185161">
    <w:abstractNumId w:val="72"/>
  </w:num>
  <w:num w:numId="86" w16cid:durableId="1412507346">
    <w:abstractNumId w:val="6"/>
  </w:num>
  <w:num w:numId="87" w16cid:durableId="1693917024">
    <w:abstractNumId w:val="35"/>
  </w:num>
  <w:num w:numId="88" w16cid:durableId="380133686">
    <w:abstractNumId w:val="31"/>
  </w:num>
  <w:num w:numId="89" w16cid:durableId="2036885204">
    <w:abstractNumId w:val="14"/>
  </w:num>
  <w:num w:numId="90" w16cid:durableId="1146897220">
    <w:abstractNumId w:val="49"/>
  </w:num>
  <w:num w:numId="91" w16cid:durableId="441262151">
    <w:abstractNumId w:val="90"/>
  </w:num>
  <w:num w:numId="92" w16cid:durableId="908921228">
    <w:abstractNumId w:val="91"/>
  </w:num>
  <w:num w:numId="93" w16cid:durableId="1074552884">
    <w:abstractNumId w:val="2"/>
  </w:num>
  <w:num w:numId="94" w16cid:durableId="372733026">
    <w:abstractNumId w:val="102"/>
  </w:num>
  <w:num w:numId="95" w16cid:durableId="711080758">
    <w:abstractNumId w:val="55"/>
  </w:num>
  <w:num w:numId="96" w16cid:durableId="206380963">
    <w:abstractNumId w:val="95"/>
  </w:num>
  <w:num w:numId="97" w16cid:durableId="1340808962">
    <w:abstractNumId w:val="40"/>
  </w:num>
  <w:num w:numId="98" w16cid:durableId="1606427650">
    <w:abstractNumId w:val="93"/>
  </w:num>
  <w:num w:numId="99" w16cid:durableId="1063718777">
    <w:abstractNumId w:val="78"/>
  </w:num>
  <w:num w:numId="100" w16cid:durableId="1417825788">
    <w:abstractNumId w:val="8"/>
  </w:num>
  <w:num w:numId="101" w16cid:durableId="708796735">
    <w:abstractNumId w:val="92"/>
  </w:num>
  <w:num w:numId="102" w16cid:durableId="213810803">
    <w:abstractNumId w:val="96"/>
  </w:num>
  <w:num w:numId="103" w16cid:durableId="1280187479">
    <w:abstractNumId w:val="104"/>
  </w:num>
  <w:num w:numId="104" w16cid:durableId="1787384817">
    <w:abstractNumId w:val="18"/>
  </w:num>
  <w:num w:numId="105" w16cid:durableId="1670519195">
    <w:abstractNumId w:val="0"/>
  </w:num>
  <w:num w:numId="106" w16cid:durableId="504247017">
    <w:abstractNumId w:val="7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825"/>
    <w:rsid w:val="00000FC5"/>
    <w:rsid w:val="00000FEF"/>
    <w:rsid w:val="000010E4"/>
    <w:rsid w:val="00001320"/>
    <w:rsid w:val="000016C2"/>
    <w:rsid w:val="00001913"/>
    <w:rsid w:val="00002149"/>
    <w:rsid w:val="000021C7"/>
    <w:rsid w:val="0000232F"/>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9AF"/>
    <w:rsid w:val="00012BFF"/>
    <w:rsid w:val="00012CC7"/>
    <w:rsid w:val="0001306E"/>
    <w:rsid w:val="0001314B"/>
    <w:rsid w:val="00013366"/>
    <w:rsid w:val="000134B6"/>
    <w:rsid w:val="0001371B"/>
    <w:rsid w:val="00013984"/>
    <w:rsid w:val="00013B18"/>
    <w:rsid w:val="00013DF4"/>
    <w:rsid w:val="000142FB"/>
    <w:rsid w:val="00014379"/>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588"/>
    <w:rsid w:val="00017636"/>
    <w:rsid w:val="000178A6"/>
    <w:rsid w:val="00017935"/>
    <w:rsid w:val="00017B8D"/>
    <w:rsid w:val="00017C03"/>
    <w:rsid w:val="00017C92"/>
    <w:rsid w:val="00017D0D"/>
    <w:rsid w:val="00017D30"/>
    <w:rsid w:val="00017DF7"/>
    <w:rsid w:val="00017E86"/>
    <w:rsid w:val="0002010C"/>
    <w:rsid w:val="00020156"/>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2DED"/>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01E"/>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3FB"/>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6F4"/>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866"/>
    <w:rsid w:val="000368C8"/>
    <w:rsid w:val="00036BFC"/>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7C"/>
    <w:rsid w:val="0004315F"/>
    <w:rsid w:val="00043239"/>
    <w:rsid w:val="00043490"/>
    <w:rsid w:val="0004354D"/>
    <w:rsid w:val="00043567"/>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47FE6"/>
    <w:rsid w:val="0005000F"/>
    <w:rsid w:val="00050205"/>
    <w:rsid w:val="00050257"/>
    <w:rsid w:val="0005027B"/>
    <w:rsid w:val="00050579"/>
    <w:rsid w:val="000505AB"/>
    <w:rsid w:val="000512C9"/>
    <w:rsid w:val="000514CF"/>
    <w:rsid w:val="00051532"/>
    <w:rsid w:val="000516EE"/>
    <w:rsid w:val="00051F66"/>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ED2"/>
    <w:rsid w:val="00055F59"/>
    <w:rsid w:val="000560AE"/>
    <w:rsid w:val="0005617C"/>
    <w:rsid w:val="00056415"/>
    <w:rsid w:val="00056793"/>
    <w:rsid w:val="000567E5"/>
    <w:rsid w:val="00056BB2"/>
    <w:rsid w:val="00057342"/>
    <w:rsid w:val="0005739E"/>
    <w:rsid w:val="0005762E"/>
    <w:rsid w:val="00057DEA"/>
    <w:rsid w:val="00057E6C"/>
    <w:rsid w:val="000600B1"/>
    <w:rsid w:val="00060207"/>
    <w:rsid w:val="0006024C"/>
    <w:rsid w:val="0006037E"/>
    <w:rsid w:val="00060966"/>
    <w:rsid w:val="000609A2"/>
    <w:rsid w:val="00060B14"/>
    <w:rsid w:val="00060C02"/>
    <w:rsid w:val="00060E44"/>
    <w:rsid w:val="00060E60"/>
    <w:rsid w:val="00061080"/>
    <w:rsid w:val="0006109A"/>
    <w:rsid w:val="00061140"/>
    <w:rsid w:val="00061843"/>
    <w:rsid w:val="000618FE"/>
    <w:rsid w:val="00061AA0"/>
    <w:rsid w:val="00061C8C"/>
    <w:rsid w:val="0006226B"/>
    <w:rsid w:val="00062410"/>
    <w:rsid w:val="0006283F"/>
    <w:rsid w:val="00062890"/>
    <w:rsid w:val="00062BFE"/>
    <w:rsid w:val="00062C54"/>
    <w:rsid w:val="00063001"/>
    <w:rsid w:val="00063517"/>
    <w:rsid w:val="0006353C"/>
    <w:rsid w:val="00063586"/>
    <w:rsid w:val="00063639"/>
    <w:rsid w:val="00063782"/>
    <w:rsid w:val="00063B65"/>
    <w:rsid w:val="00063DAD"/>
    <w:rsid w:val="0006423B"/>
    <w:rsid w:val="00064283"/>
    <w:rsid w:val="00064448"/>
    <w:rsid w:val="000645FD"/>
    <w:rsid w:val="00064934"/>
    <w:rsid w:val="00064FA7"/>
    <w:rsid w:val="00065753"/>
    <w:rsid w:val="00065F81"/>
    <w:rsid w:val="00066124"/>
    <w:rsid w:val="00066352"/>
    <w:rsid w:val="000663F9"/>
    <w:rsid w:val="000665A6"/>
    <w:rsid w:val="00066638"/>
    <w:rsid w:val="00066A64"/>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A26"/>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4BAD"/>
    <w:rsid w:val="000756D5"/>
    <w:rsid w:val="00075A13"/>
    <w:rsid w:val="00075AA1"/>
    <w:rsid w:val="00075B24"/>
    <w:rsid w:val="00075C69"/>
    <w:rsid w:val="00075CE4"/>
    <w:rsid w:val="00075E65"/>
    <w:rsid w:val="00075FA7"/>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643"/>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6BF"/>
    <w:rsid w:val="000857B2"/>
    <w:rsid w:val="000857CF"/>
    <w:rsid w:val="00085F2B"/>
    <w:rsid w:val="0008605C"/>
    <w:rsid w:val="000863FB"/>
    <w:rsid w:val="00086499"/>
    <w:rsid w:val="000867DB"/>
    <w:rsid w:val="000868DA"/>
    <w:rsid w:val="00086B40"/>
    <w:rsid w:val="00086EDA"/>
    <w:rsid w:val="0008717A"/>
    <w:rsid w:val="00087181"/>
    <w:rsid w:val="00087446"/>
    <w:rsid w:val="0008751F"/>
    <w:rsid w:val="0008785E"/>
    <w:rsid w:val="00087CDE"/>
    <w:rsid w:val="00087DF3"/>
    <w:rsid w:val="00090274"/>
    <w:rsid w:val="00090396"/>
    <w:rsid w:val="00090961"/>
    <w:rsid w:val="00090AE3"/>
    <w:rsid w:val="00091539"/>
    <w:rsid w:val="00091711"/>
    <w:rsid w:val="00091779"/>
    <w:rsid w:val="000919AB"/>
    <w:rsid w:val="00091B31"/>
    <w:rsid w:val="00091FAF"/>
    <w:rsid w:val="00092068"/>
    <w:rsid w:val="0009228D"/>
    <w:rsid w:val="000924CB"/>
    <w:rsid w:val="0009259B"/>
    <w:rsid w:val="000925E1"/>
    <w:rsid w:val="000927EE"/>
    <w:rsid w:val="000928FC"/>
    <w:rsid w:val="00092E4F"/>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92"/>
    <w:rsid w:val="00094D5C"/>
    <w:rsid w:val="00094FDD"/>
    <w:rsid w:val="000951D4"/>
    <w:rsid w:val="000956DA"/>
    <w:rsid w:val="000958E3"/>
    <w:rsid w:val="00095A8E"/>
    <w:rsid w:val="00095B84"/>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B0E"/>
    <w:rsid w:val="000A1CA9"/>
    <w:rsid w:val="000A2131"/>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264"/>
    <w:rsid w:val="000A65C7"/>
    <w:rsid w:val="000A68EE"/>
    <w:rsid w:val="000A6B06"/>
    <w:rsid w:val="000A6B18"/>
    <w:rsid w:val="000A6B60"/>
    <w:rsid w:val="000A6BD2"/>
    <w:rsid w:val="000A7147"/>
    <w:rsid w:val="000A72D2"/>
    <w:rsid w:val="000A754D"/>
    <w:rsid w:val="000A7615"/>
    <w:rsid w:val="000A761D"/>
    <w:rsid w:val="000A784A"/>
    <w:rsid w:val="000A7A74"/>
    <w:rsid w:val="000A7B17"/>
    <w:rsid w:val="000A7F75"/>
    <w:rsid w:val="000B0175"/>
    <w:rsid w:val="000B045F"/>
    <w:rsid w:val="000B080B"/>
    <w:rsid w:val="000B0A6B"/>
    <w:rsid w:val="000B0D3C"/>
    <w:rsid w:val="000B0FFF"/>
    <w:rsid w:val="000B1654"/>
    <w:rsid w:val="000B18E3"/>
    <w:rsid w:val="000B1AA4"/>
    <w:rsid w:val="000B1C20"/>
    <w:rsid w:val="000B1C71"/>
    <w:rsid w:val="000B221A"/>
    <w:rsid w:val="000B25CD"/>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1BC"/>
    <w:rsid w:val="000B7765"/>
    <w:rsid w:val="000B7BC1"/>
    <w:rsid w:val="000B7CD8"/>
    <w:rsid w:val="000C05CA"/>
    <w:rsid w:val="000C078E"/>
    <w:rsid w:val="000C07D9"/>
    <w:rsid w:val="000C080B"/>
    <w:rsid w:val="000C08D6"/>
    <w:rsid w:val="000C0B81"/>
    <w:rsid w:val="000C0BF5"/>
    <w:rsid w:val="000C0F74"/>
    <w:rsid w:val="000C110C"/>
    <w:rsid w:val="000C1902"/>
    <w:rsid w:val="000C19EC"/>
    <w:rsid w:val="000C1CA1"/>
    <w:rsid w:val="000C1FFD"/>
    <w:rsid w:val="000C2050"/>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8C9"/>
    <w:rsid w:val="000C5D85"/>
    <w:rsid w:val="000C5DAB"/>
    <w:rsid w:val="000C623A"/>
    <w:rsid w:val="000C624D"/>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65B"/>
    <w:rsid w:val="000D3875"/>
    <w:rsid w:val="000D3A0D"/>
    <w:rsid w:val="000D3BA4"/>
    <w:rsid w:val="000D3DE5"/>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483"/>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14"/>
    <w:rsid w:val="000E45F2"/>
    <w:rsid w:val="000E4915"/>
    <w:rsid w:val="000E4930"/>
    <w:rsid w:val="000E49CB"/>
    <w:rsid w:val="000E4B9B"/>
    <w:rsid w:val="000E4B9F"/>
    <w:rsid w:val="000E4C18"/>
    <w:rsid w:val="000E4DAB"/>
    <w:rsid w:val="000E5D43"/>
    <w:rsid w:val="000E5EE0"/>
    <w:rsid w:val="000E63E8"/>
    <w:rsid w:val="000E65FB"/>
    <w:rsid w:val="000E6632"/>
    <w:rsid w:val="000E6A81"/>
    <w:rsid w:val="000E7099"/>
    <w:rsid w:val="000E7128"/>
    <w:rsid w:val="000E77F6"/>
    <w:rsid w:val="000E7922"/>
    <w:rsid w:val="000E7A7E"/>
    <w:rsid w:val="000E7E89"/>
    <w:rsid w:val="000F0000"/>
    <w:rsid w:val="000F09DF"/>
    <w:rsid w:val="000F0A37"/>
    <w:rsid w:val="000F0B8D"/>
    <w:rsid w:val="000F0E3F"/>
    <w:rsid w:val="000F106E"/>
    <w:rsid w:val="000F10DB"/>
    <w:rsid w:val="000F1151"/>
    <w:rsid w:val="000F17E6"/>
    <w:rsid w:val="000F1B48"/>
    <w:rsid w:val="000F2046"/>
    <w:rsid w:val="000F21DE"/>
    <w:rsid w:val="000F2527"/>
    <w:rsid w:val="000F2542"/>
    <w:rsid w:val="000F29AB"/>
    <w:rsid w:val="000F29CD"/>
    <w:rsid w:val="000F2A79"/>
    <w:rsid w:val="000F2B02"/>
    <w:rsid w:val="000F2B22"/>
    <w:rsid w:val="000F2B68"/>
    <w:rsid w:val="000F2E61"/>
    <w:rsid w:val="000F2FFE"/>
    <w:rsid w:val="000F31EF"/>
    <w:rsid w:val="000F3228"/>
    <w:rsid w:val="000F33DE"/>
    <w:rsid w:val="000F33EE"/>
    <w:rsid w:val="000F34FF"/>
    <w:rsid w:val="000F373D"/>
    <w:rsid w:val="000F3D7D"/>
    <w:rsid w:val="000F3E91"/>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1D4"/>
    <w:rsid w:val="00100514"/>
    <w:rsid w:val="00100552"/>
    <w:rsid w:val="00100731"/>
    <w:rsid w:val="00100915"/>
    <w:rsid w:val="0010097D"/>
    <w:rsid w:val="00100E83"/>
    <w:rsid w:val="00101071"/>
    <w:rsid w:val="00101511"/>
    <w:rsid w:val="00101940"/>
    <w:rsid w:val="00101FFD"/>
    <w:rsid w:val="001020BF"/>
    <w:rsid w:val="00102145"/>
    <w:rsid w:val="001026DE"/>
    <w:rsid w:val="00102B91"/>
    <w:rsid w:val="00102D23"/>
    <w:rsid w:val="00102F3F"/>
    <w:rsid w:val="0010300B"/>
    <w:rsid w:val="001030D0"/>
    <w:rsid w:val="00103240"/>
    <w:rsid w:val="00103AAF"/>
    <w:rsid w:val="00103B74"/>
    <w:rsid w:val="00103CAC"/>
    <w:rsid w:val="00103DEE"/>
    <w:rsid w:val="001040FB"/>
    <w:rsid w:val="001043B1"/>
    <w:rsid w:val="001044BE"/>
    <w:rsid w:val="0010470F"/>
    <w:rsid w:val="001049E7"/>
    <w:rsid w:val="00104B86"/>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1F83"/>
    <w:rsid w:val="001120DA"/>
    <w:rsid w:val="00112147"/>
    <w:rsid w:val="0011221C"/>
    <w:rsid w:val="00112931"/>
    <w:rsid w:val="00112B45"/>
    <w:rsid w:val="00112B7F"/>
    <w:rsid w:val="00112E52"/>
    <w:rsid w:val="001130D9"/>
    <w:rsid w:val="00113156"/>
    <w:rsid w:val="001131D2"/>
    <w:rsid w:val="001138C1"/>
    <w:rsid w:val="00113963"/>
    <w:rsid w:val="00113977"/>
    <w:rsid w:val="0011404C"/>
    <w:rsid w:val="0011454B"/>
    <w:rsid w:val="001149AF"/>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6E90"/>
    <w:rsid w:val="00117308"/>
    <w:rsid w:val="0011744A"/>
    <w:rsid w:val="0011783D"/>
    <w:rsid w:val="00117AB8"/>
    <w:rsid w:val="00117C39"/>
    <w:rsid w:val="00117EA6"/>
    <w:rsid w:val="001203A4"/>
    <w:rsid w:val="0012059E"/>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37F"/>
    <w:rsid w:val="001254DE"/>
    <w:rsid w:val="0012598D"/>
    <w:rsid w:val="00125CC3"/>
    <w:rsid w:val="00125FA3"/>
    <w:rsid w:val="001260A9"/>
    <w:rsid w:val="001260BC"/>
    <w:rsid w:val="00126160"/>
    <w:rsid w:val="001262C9"/>
    <w:rsid w:val="00126593"/>
    <w:rsid w:val="001265D1"/>
    <w:rsid w:val="001269FA"/>
    <w:rsid w:val="0012700F"/>
    <w:rsid w:val="0012710E"/>
    <w:rsid w:val="001271B8"/>
    <w:rsid w:val="001272EA"/>
    <w:rsid w:val="001274CB"/>
    <w:rsid w:val="001274E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B98"/>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EE6"/>
    <w:rsid w:val="00135F4C"/>
    <w:rsid w:val="0013690B"/>
    <w:rsid w:val="00136A1B"/>
    <w:rsid w:val="00136B21"/>
    <w:rsid w:val="00136B81"/>
    <w:rsid w:val="00136DBB"/>
    <w:rsid w:val="00136F33"/>
    <w:rsid w:val="00137027"/>
    <w:rsid w:val="0013707F"/>
    <w:rsid w:val="00137303"/>
    <w:rsid w:val="0013749C"/>
    <w:rsid w:val="00137865"/>
    <w:rsid w:val="00137878"/>
    <w:rsid w:val="0013793C"/>
    <w:rsid w:val="00137C14"/>
    <w:rsid w:val="001400BA"/>
    <w:rsid w:val="001402A1"/>
    <w:rsid w:val="0014054A"/>
    <w:rsid w:val="00140587"/>
    <w:rsid w:val="001407B2"/>
    <w:rsid w:val="001408D7"/>
    <w:rsid w:val="00140A08"/>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154"/>
    <w:rsid w:val="0014424E"/>
    <w:rsid w:val="00144373"/>
    <w:rsid w:val="0014444C"/>
    <w:rsid w:val="00144F30"/>
    <w:rsid w:val="00145211"/>
    <w:rsid w:val="001454CB"/>
    <w:rsid w:val="00145A7B"/>
    <w:rsid w:val="00145AFF"/>
    <w:rsid w:val="00145B7B"/>
    <w:rsid w:val="00145D2B"/>
    <w:rsid w:val="00145E5E"/>
    <w:rsid w:val="00145FF4"/>
    <w:rsid w:val="00146545"/>
    <w:rsid w:val="001466B3"/>
    <w:rsid w:val="001466E5"/>
    <w:rsid w:val="0014685C"/>
    <w:rsid w:val="00146CC3"/>
    <w:rsid w:val="00146CC4"/>
    <w:rsid w:val="00146D32"/>
    <w:rsid w:val="0014726F"/>
    <w:rsid w:val="00147589"/>
    <w:rsid w:val="00147596"/>
    <w:rsid w:val="001476D2"/>
    <w:rsid w:val="0014780E"/>
    <w:rsid w:val="00147E07"/>
    <w:rsid w:val="00150B41"/>
    <w:rsid w:val="00150D07"/>
    <w:rsid w:val="00150E9B"/>
    <w:rsid w:val="00150ED0"/>
    <w:rsid w:val="0015104D"/>
    <w:rsid w:val="0015115B"/>
    <w:rsid w:val="001513F1"/>
    <w:rsid w:val="00151793"/>
    <w:rsid w:val="00151812"/>
    <w:rsid w:val="00151A06"/>
    <w:rsid w:val="00151D6B"/>
    <w:rsid w:val="001521D6"/>
    <w:rsid w:val="0015224A"/>
    <w:rsid w:val="001524C9"/>
    <w:rsid w:val="0015251E"/>
    <w:rsid w:val="0015261B"/>
    <w:rsid w:val="00152A74"/>
    <w:rsid w:val="00152BA0"/>
    <w:rsid w:val="001532BB"/>
    <w:rsid w:val="0015368C"/>
    <w:rsid w:val="001539A4"/>
    <w:rsid w:val="00153C8D"/>
    <w:rsid w:val="00153D46"/>
    <w:rsid w:val="00153EE5"/>
    <w:rsid w:val="00153EE7"/>
    <w:rsid w:val="00154090"/>
    <w:rsid w:val="001540B1"/>
    <w:rsid w:val="0015414D"/>
    <w:rsid w:val="00154532"/>
    <w:rsid w:val="001549DA"/>
    <w:rsid w:val="001549DE"/>
    <w:rsid w:val="00154CE3"/>
    <w:rsid w:val="00154DEF"/>
    <w:rsid w:val="00154E0F"/>
    <w:rsid w:val="00155088"/>
    <w:rsid w:val="00155349"/>
    <w:rsid w:val="0015555F"/>
    <w:rsid w:val="001555E3"/>
    <w:rsid w:val="001555EE"/>
    <w:rsid w:val="0015571D"/>
    <w:rsid w:val="00155AFE"/>
    <w:rsid w:val="00155CA5"/>
    <w:rsid w:val="00155D4D"/>
    <w:rsid w:val="00155E12"/>
    <w:rsid w:val="0015629D"/>
    <w:rsid w:val="001563BA"/>
    <w:rsid w:val="00156405"/>
    <w:rsid w:val="0015659D"/>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CF9"/>
    <w:rsid w:val="00165D51"/>
    <w:rsid w:val="001660DE"/>
    <w:rsid w:val="0016650F"/>
    <w:rsid w:val="00166ACA"/>
    <w:rsid w:val="00166B8A"/>
    <w:rsid w:val="00166DCC"/>
    <w:rsid w:val="00167142"/>
    <w:rsid w:val="001672EF"/>
    <w:rsid w:val="001673E3"/>
    <w:rsid w:val="001678DC"/>
    <w:rsid w:val="00167E1F"/>
    <w:rsid w:val="001702D2"/>
    <w:rsid w:val="00170550"/>
    <w:rsid w:val="00170623"/>
    <w:rsid w:val="001706AD"/>
    <w:rsid w:val="00170728"/>
    <w:rsid w:val="0017095D"/>
    <w:rsid w:val="00170AF9"/>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4067"/>
    <w:rsid w:val="001740AE"/>
    <w:rsid w:val="0017412A"/>
    <w:rsid w:val="0017455F"/>
    <w:rsid w:val="00174678"/>
    <w:rsid w:val="001747A4"/>
    <w:rsid w:val="001747B5"/>
    <w:rsid w:val="0017485D"/>
    <w:rsid w:val="00174951"/>
    <w:rsid w:val="00174954"/>
    <w:rsid w:val="001749D1"/>
    <w:rsid w:val="001749F8"/>
    <w:rsid w:val="00174C3E"/>
    <w:rsid w:val="00174C6F"/>
    <w:rsid w:val="00174D47"/>
    <w:rsid w:val="00174DFE"/>
    <w:rsid w:val="00174FE4"/>
    <w:rsid w:val="00175229"/>
    <w:rsid w:val="001753DE"/>
    <w:rsid w:val="00175412"/>
    <w:rsid w:val="00175484"/>
    <w:rsid w:val="0017559A"/>
    <w:rsid w:val="00175862"/>
    <w:rsid w:val="00175945"/>
    <w:rsid w:val="001759BE"/>
    <w:rsid w:val="00175A0F"/>
    <w:rsid w:val="00175C7E"/>
    <w:rsid w:val="00175EB9"/>
    <w:rsid w:val="00176011"/>
    <w:rsid w:val="0017620C"/>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5A9"/>
    <w:rsid w:val="00180F7E"/>
    <w:rsid w:val="001810DE"/>
    <w:rsid w:val="00181317"/>
    <w:rsid w:val="001813F2"/>
    <w:rsid w:val="00181413"/>
    <w:rsid w:val="001814EC"/>
    <w:rsid w:val="0018158B"/>
    <w:rsid w:val="0018158E"/>
    <w:rsid w:val="0018164D"/>
    <w:rsid w:val="00181757"/>
    <w:rsid w:val="001819C2"/>
    <w:rsid w:val="00181CF0"/>
    <w:rsid w:val="00182039"/>
    <w:rsid w:val="00182177"/>
    <w:rsid w:val="00182266"/>
    <w:rsid w:val="00182617"/>
    <w:rsid w:val="00182648"/>
    <w:rsid w:val="00182A39"/>
    <w:rsid w:val="00182AAE"/>
    <w:rsid w:val="00182B2C"/>
    <w:rsid w:val="00182CF9"/>
    <w:rsid w:val="00183023"/>
    <w:rsid w:val="00183747"/>
    <w:rsid w:val="0018386D"/>
    <w:rsid w:val="00183E40"/>
    <w:rsid w:val="00183EB7"/>
    <w:rsid w:val="00183EDC"/>
    <w:rsid w:val="0018414F"/>
    <w:rsid w:val="001847DF"/>
    <w:rsid w:val="001847E6"/>
    <w:rsid w:val="0018494D"/>
    <w:rsid w:val="00184B5A"/>
    <w:rsid w:val="00184B6E"/>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69AB"/>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EB8"/>
    <w:rsid w:val="0019212C"/>
    <w:rsid w:val="00192155"/>
    <w:rsid w:val="001923BC"/>
    <w:rsid w:val="001925C4"/>
    <w:rsid w:val="001925E9"/>
    <w:rsid w:val="001927C6"/>
    <w:rsid w:val="001928D7"/>
    <w:rsid w:val="001929D4"/>
    <w:rsid w:val="00192AAC"/>
    <w:rsid w:val="00192B83"/>
    <w:rsid w:val="00192DB8"/>
    <w:rsid w:val="00193338"/>
    <w:rsid w:val="00193603"/>
    <w:rsid w:val="0019363A"/>
    <w:rsid w:val="00193AB9"/>
    <w:rsid w:val="00193DB9"/>
    <w:rsid w:val="00193EAB"/>
    <w:rsid w:val="00194140"/>
    <w:rsid w:val="001945D2"/>
    <w:rsid w:val="001945F4"/>
    <w:rsid w:val="00194645"/>
    <w:rsid w:val="001946D8"/>
    <w:rsid w:val="00194C5A"/>
    <w:rsid w:val="00194DFC"/>
    <w:rsid w:val="00194FE0"/>
    <w:rsid w:val="00195073"/>
    <w:rsid w:val="00195874"/>
    <w:rsid w:val="00195E31"/>
    <w:rsid w:val="00195E80"/>
    <w:rsid w:val="00195F63"/>
    <w:rsid w:val="00195FB6"/>
    <w:rsid w:val="001962F6"/>
    <w:rsid w:val="00196524"/>
    <w:rsid w:val="00196AF7"/>
    <w:rsid w:val="00196ED7"/>
    <w:rsid w:val="001970BB"/>
    <w:rsid w:val="001974C3"/>
    <w:rsid w:val="0019777B"/>
    <w:rsid w:val="00197898"/>
    <w:rsid w:val="00197EFC"/>
    <w:rsid w:val="00197F8C"/>
    <w:rsid w:val="001A0008"/>
    <w:rsid w:val="001A00AC"/>
    <w:rsid w:val="001A0169"/>
    <w:rsid w:val="001A01E6"/>
    <w:rsid w:val="001A026B"/>
    <w:rsid w:val="001A033D"/>
    <w:rsid w:val="001A039F"/>
    <w:rsid w:val="001A03FA"/>
    <w:rsid w:val="001A054C"/>
    <w:rsid w:val="001A0954"/>
    <w:rsid w:val="001A0B07"/>
    <w:rsid w:val="001A0B0B"/>
    <w:rsid w:val="001A136B"/>
    <w:rsid w:val="001A13DF"/>
    <w:rsid w:val="001A1671"/>
    <w:rsid w:val="001A16F3"/>
    <w:rsid w:val="001A192E"/>
    <w:rsid w:val="001A1B7E"/>
    <w:rsid w:val="001A205E"/>
    <w:rsid w:val="001A22FC"/>
    <w:rsid w:val="001A2A37"/>
    <w:rsid w:val="001A2FFF"/>
    <w:rsid w:val="001A34FB"/>
    <w:rsid w:val="001A369F"/>
    <w:rsid w:val="001A385B"/>
    <w:rsid w:val="001A3A02"/>
    <w:rsid w:val="001A3F06"/>
    <w:rsid w:val="001A403B"/>
    <w:rsid w:val="001A429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6BB"/>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18"/>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1F"/>
    <w:rsid w:val="001B5429"/>
    <w:rsid w:val="001B5507"/>
    <w:rsid w:val="001B5A3C"/>
    <w:rsid w:val="001B5A7A"/>
    <w:rsid w:val="001B5ED4"/>
    <w:rsid w:val="001B5F16"/>
    <w:rsid w:val="001B60AB"/>
    <w:rsid w:val="001B6380"/>
    <w:rsid w:val="001B639B"/>
    <w:rsid w:val="001B6682"/>
    <w:rsid w:val="001B6AAA"/>
    <w:rsid w:val="001B6DF1"/>
    <w:rsid w:val="001B6EBC"/>
    <w:rsid w:val="001B779E"/>
    <w:rsid w:val="001B7D15"/>
    <w:rsid w:val="001C092A"/>
    <w:rsid w:val="001C0943"/>
    <w:rsid w:val="001C10DF"/>
    <w:rsid w:val="001C140D"/>
    <w:rsid w:val="001C1895"/>
    <w:rsid w:val="001C1950"/>
    <w:rsid w:val="001C1C74"/>
    <w:rsid w:val="001C1D12"/>
    <w:rsid w:val="001C22E6"/>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7AE"/>
    <w:rsid w:val="001C487A"/>
    <w:rsid w:val="001C4933"/>
    <w:rsid w:val="001C49E3"/>
    <w:rsid w:val="001C4D99"/>
    <w:rsid w:val="001C4FFF"/>
    <w:rsid w:val="001C536C"/>
    <w:rsid w:val="001C543F"/>
    <w:rsid w:val="001C5602"/>
    <w:rsid w:val="001C5B11"/>
    <w:rsid w:val="001C5C9A"/>
    <w:rsid w:val="001C5E4F"/>
    <w:rsid w:val="001C6185"/>
    <w:rsid w:val="001C633B"/>
    <w:rsid w:val="001C64DB"/>
    <w:rsid w:val="001C6769"/>
    <w:rsid w:val="001C67BF"/>
    <w:rsid w:val="001C68C9"/>
    <w:rsid w:val="001C69BA"/>
    <w:rsid w:val="001C6B04"/>
    <w:rsid w:val="001C7135"/>
    <w:rsid w:val="001C72A9"/>
    <w:rsid w:val="001C7402"/>
    <w:rsid w:val="001C7418"/>
    <w:rsid w:val="001C78E9"/>
    <w:rsid w:val="001C78F4"/>
    <w:rsid w:val="001C7EDE"/>
    <w:rsid w:val="001D0199"/>
    <w:rsid w:val="001D0603"/>
    <w:rsid w:val="001D0653"/>
    <w:rsid w:val="001D06C3"/>
    <w:rsid w:val="001D0A99"/>
    <w:rsid w:val="001D10C0"/>
    <w:rsid w:val="001D1198"/>
    <w:rsid w:val="001D150B"/>
    <w:rsid w:val="001D1517"/>
    <w:rsid w:val="001D1607"/>
    <w:rsid w:val="001D1914"/>
    <w:rsid w:val="001D1B6E"/>
    <w:rsid w:val="001D1C2E"/>
    <w:rsid w:val="001D1CC5"/>
    <w:rsid w:val="001D2069"/>
    <w:rsid w:val="001D21FC"/>
    <w:rsid w:val="001D242C"/>
    <w:rsid w:val="001D2608"/>
    <w:rsid w:val="001D27E8"/>
    <w:rsid w:val="001D2947"/>
    <w:rsid w:val="001D296D"/>
    <w:rsid w:val="001D2D15"/>
    <w:rsid w:val="001D31A2"/>
    <w:rsid w:val="001D370D"/>
    <w:rsid w:val="001D3713"/>
    <w:rsid w:val="001D37BC"/>
    <w:rsid w:val="001D3912"/>
    <w:rsid w:val="001D39F2"/>
    <w:rsid w:val="001D3C1C"/>
    <w:rsid w:val="001D3D93"/>
    <w:rsid w:val="001D4597"/>
    <w:rsid w:val="001D472B"/>
    <w:rsid w:val="001D5162"/>
    <w:rsid w:val="001D51A5"/>
    <w:rsid w:val="001D53F3"/>
    <w:rsid w:val="001D55CF"/>
    <w:rsid w:val="001D5A2B"/>
    <w:rsid w:val="001D5B81"/>
    <w:rsid w:val="001D5BC3"/>
    <w:rsid w:val="001D5C1C"/>
    <w:rsid w:val="001D5EB4"/>
    <w:rsid w:val="001D5EDE"/>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F7D"/>
    <w:rsid w:val="001E178E"/>
    <w:rsid w:val="001E187C"/>
    <w:rsid w:val="001E19DC"/>
    <w:rsid w:val="001E1B4B"/>
    <w:rsid w:val="001E1BAF"/>
    <w:rsid w:val="001E1BEC"/>
    <w:rsid w:val="001E223B"/>
    <w:rsid w:val="001E2353"/>
    <w:rsid w:val="001E2421"/>
    <w:rsid w:val="001E27FA"/>
    <w:rsid w:val="001E2AA3"/>
    <w:rsid w:val="001E2BBF"/>
    <w:rsid w:val="001E2C8B"/>
    <w:rsid w:val="001E3044"/>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8C9"/>
    <w:rsid w:val="001E59E0"/>
    <w:rsid w:val="001E5FDA"/>
    <w:rsid w:val="001E6411"/>
    <w:rsid w:val="001E6B98"/>
    <w:rsid w:val="001E6D97"/>
    <w:rsid w:val="001E6E0D"/>
    <w:rsid w:val="001E6E7A"/>
    <w:rsid w:val="001E729A"/>
    <w:rsid w:val="001E729B"/>
    <w:rsid w:val="001E7831"/>
    <w:rsid w:val="001E7926"/>
    <w:rsid w:val="001E79A5"/>
    <w:rsid w:val="001E7C29"/>
    <w:rsid w:val="001E7FE4"/>
    <w:rsid w:val="001F0182"/>
    <w:rsid w:val="001F0313"/>
    <w:rsid w:val="001F03BC"/>
    <w:rsid w:val="001F050E"/>
    <w:rsid w:val="001F089D"/>
    <w:rsid w:val="001F0916"/>
    <w:rsid w:val="001F0AB7"/>
    <w:rsid w:val="001F0DA2"/>
    <w:rsid w:val="001F0F3B"/>
    <w:rsid w:val="001F0F68"/>
    <w:rsid w:val="001F11BE"/>
    <w:rsid w:val="001F13A3"/>
    <w:rsid w:val="001F13DB"/>
    <w:rsid w:val="001F1837"/>
    <w:rsid w:val="001F18B4"/>
    <w:rsid w:val="001F18EF"/>
    <w:rsid w:val="001F1B68"/>
    <w:rsid w:val="001F1D4E"/>
    <w:rsid w:val="001F21A3"/>
    <w:rsid w:val="001F2281"/>
    <w:rsid w:val="001F2326"/>
    <w:rsid w:val="001F246B"/>
    <w:rsid w:val="001F293F"/>
    <w:rsid w:val="001F2A88"/>
    <w:rsid w:val="001F2DB8"/>
    <w:rsid w:val="001F3010"/>
    <w:rsid w:val="001F322F"/>
    <w:rsid w:val="001F3587"/>
    <w:rsid w:val="001F36E2"/>
    <w:rsid w:val="001F4118"/>
    <w:rsid w:val="001F4152"/>
    <w:rsid w:val="001F42D9"/>
    <w:rsid w:val="001F42F0"/>
    <w:rsid w:val="001F4797"/>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B9A"/>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EDC"/>
    <w:rsid w:val="00202F1E"/>
    <w:rsid w:val="00203196"/>
    <w:rsid w:val="00203331"/>
    <w:rsid w:val="00203B5A"/>
    <w:rsid w:val="002040FF"/>
    <w:rsid w:val="0020431E"/>
    <w:rsid w:val="00204336"/>
    <w:rsid w:val="0020437F"/>
    <w:rsid w:val="00204393"/>
    <w:rsid w:val="002045AD"/>
    <w:rsid w:val="00204693"/>
    <w:rsid w:val="00204942"/>
    <w:rsid w:val="00204C29"/>
    <w:rsid w:val="00204E05"/>
    <w:rsid w:val="0020513D"/>
    <w:rsid w:val="002051E3"/>
    <w:rsid w:val="00205201"/>
    <w:rsid w:val="00205365"/>
    <w:rsid w:val="00205CC9"/>
    <w:rsid w:val="00205FC8"/>
    <w:rsid w:val="00206014"/>
    <w:rsid w:val="0020632A"/>
    <w:rsid w:val="00206522"/>
    <w:rsid w:val="00206B48"/>
    <w:rsid w:val="00206EC8"/>
    <w:rsid w:val="00206FD5"/>
    <w:rsid w:val="0020705D"/>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3B4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3D2"/>
    <w:rsid w:val="002165EF"/>
    <w:rsid w:val="00216C4D"/>
    <w:rsid w:val="00216CFE"/>
    <w:rsid w:val="00216DF6"/>
    <w:rsid w:val="00216F29"/>
    <w:rsid w:val="002170CA"/>
    <w:rsid w:val="002172FF"/>
    <w:rsid w:val="00217BFE"/>
    <w:rsid w:val="00217C35"/>
    <w:rsid w:val="00217F4B"/>
    <w:rsid w:val="00217FAF"/>
    <w:rsid w:val="0022008F"/>
    <w:rsid w:val="0022062F"/>
    <w:rsid w:val="00220AF9"/>
    <w:rsid w:val="00220BBB"/>
    <w:rsid w:val="00220EF7"/>
    <w:rsid w:val="00220F09"/>
    <w:rsid w:val="00221010"/>
    <w:rsid w:val="00221504"/>
    <w:rsid w:val="00221B66"/>
    <w:rsid w:val="00221D6B"/>
    <w:rsid w:val="00221E13"/>
    <w:rsid w:val="00221EB8"/>
    <w:rsid w:val="00221EE1"/>
    <w:rsid w:val="00221F25"/>
    <w:rsid w:val="002221E0"/>
    <w:rsid w:val="00222804"/>
    <w:rsid w:val="00222A28"/>
    <w:rsid w:val="00222A56"/>
    <w:rsid w:val="00223462"/>
    <w:rsid w:val="00223C60"/>
    <w:rsid w:val="00223DA9"/>
    <w:rsid w:val="00223EAA"/>
    <w:rsid w:val="00224092"/>
    <w:rsid w:val="002240A6"/>
    <w:rsid w:val="002247AD"/>
    <w:rsid w:val="00224866"/>
    <w:rsid w:val="00224B0F"/>
    <w:rsid w:val="00224B93"/>
    <w:rsid w:val="00225210"/>
    <w:rsid w:val="00225487"/>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F04"/>
    <w:rsid w:val="00230385"/>
    <w:rsid w:val="002303D1"/>
    <w:rsid w:val="00230801"/>
    <w:rsid w:val="0023086A"/>
    <w:rsid w:val="00230905"/>
    <w:rsid w:val="00230D3E"/>
    <w:rsid w:val="00230E37"/>
    <w:rsid w:val="00230E76"/>
    <w:rsid w:val="002310F1"/>
    <w:rsid w:val="00231241"/>
    <w:rsid w:val="00231367"/>
    <w:rsid w:val="00231425"/>
    <w:rsid w:val="002314D4"/>
    <w:rsid w:val="00231514"/>
    <w:rsid w:val="00231946"/>
    <w:rsid w:val="00231A36"/>
    <w:rsid w:val="00231AA2"/>
    <w:rsid w:val="00232054"/>
    <w:rsid w:val="002320E7"/>
    <w:rsid w:val="002320FA"/>
    <w:rsid w:val="00232C18"/>
    <w:rsid w:val="0023306C"/>
    <w:rsid w:val="00233656"/>
    <w:rsid w:val="00233ED3"/>
    <w:rsid w:val="002341A5"/>
    <w:rsid w:val="002346E2"/>
    <w:rsid w:val="0023475E"/>
    <w:rsid w:val="002349F5"/>
    <w:rsid w:val="00234B46"/>
    <w:rsid w:val="00234CA2"/>
    <w:rsid w:val="00234CAB"/>
    <w:rsid w:val="00235061"/>
    <w:rsid w:val="00235130"/>
    <w:rsid w:val="00235448"/>
    <w:rsid w:val="00235856"/>
    <w:rsid w:val="00235A54"/>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9F"/>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6A3"/>
    <w:rsid w:val="00256BF6"/>
    <w:rsid w:val="00256D7B"/>
    <w:rsid w:val="00256E25"/>
    <w:rsid w:val="00256F1D"/>
    <w:rsid w:val="00257020"/>
    <w:rsid w:val="002577ED"/>
    <w:rsid w:val="0025783F"/>
    <w:rsid w:val="00257B9E"/>
    <w:rsid w:val="00260007"/>
    <w:rsid w:val="002600BC"/>
    <w:rsid w:val="002600C7"/>
    <w:rsid w:val="00260369"/>
    <w:rsid w:val="002608F7"/>
    <w:rsid w:val="002609CE"/>
    <w:rsid w:val="002609D8"/>
    <w:rsid w:val="002609DA"/>
    <w:rsid w:val="00260A1D"/>
    <w:rsid w:val="00260A7F"/>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390"/>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02B"/>
    <w:rsid w:val="0027143C"/>
    <w:rsid w:val="00271582"/>
    <w:rsid w:val="00271599"/>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9"/>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3FD1"/>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E90"/>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1A"/>
    <w:rsid w:val="00290D49"/>
    <w:rsid w:val="00290EBE"/>
    <w:rsid w:val="00291265"/>
    <w:rsid w:val="0029141B"/>
    <w:rsid w:val="00291D1C"/>
    <w:rsid w:val="00291EC8"/>
    <w:rsid w:val="00292090"/>
    <w:rsid w:val="002920F6"/>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0AF"/>
    <w:rsid w:val="00294296"/>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530"/>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4FF"/>
    <w:rsid w:val="002A2578"/>
    <w:rsid w:val="002A2876"/>
    <w:rsid w:val="002A28BF"/>
    <w:rsid w:val="002A2A5F"/>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2A"/>
    <w:rsid w:val="002B134A"/>
    <w:rsid w:val="002B1982"/>
    <w:rsid w:val="002B1B2C"/>
    <w:rsid w:val="002B1B3E"/>
    <w:rsid w:val="002B1C54"/>
    <w:rsid w:val="002B259B"/>
    <w:rsid w:val="002B2902"/>
    <w:rsid w:val="002B2CCE"/>
    <w:rsid w:val="002B2CFA"/>
    <w:rsid w:val="002B2DDE"/>
    <w:rsid w:val="002B3536"/>
    <w:rsid w:val="002B3CE0"/>
    <w:rsid w:val="002B3EF9"/>
    <w:rsid w:val="002B4004"/>
    <w:rsid w:val="002B41DB"/>
    <w:rsid w:val="002B466B"/>
    <w:rsid w:val="002B48A8"/>
    <w:rsid w:val="002B4918"/>
    <w:rsid w:val="002B4ABF"/>
    <w:rsid w:val="002B4E76"/>
    <w:rsid w:val="002B5327"/>
    <w:rsid w:val="002B55FC"/>
    <w:rsid w:val="002B5619"/>
    <w:rsid w:val="002B5A8A"/>
    <w:rsid w:val="002B5B80"/>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08E"/>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94"/>
    <w:rsid w:val="002C62CC"/>
    <w:rsid w:val="002C63FB"/>
    <w:rsid w:val="002C6445"/>
    <w:rsid w:val="002C6494"/>
    <w:rsid w:val="002C64FE"/>
    <w:rsid w:val="002C66A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46B7"/>
    <w:rsid w:val="002D4A68"/>
    <w:rsid w:val="002D4AD7"/>
    <w:rsid w:val="002D4E0E"/>
    <w:rsid w:val="002D51CA"/>
    <w:rsid w:val="002D538D"/>
    <w:rsid w:val="002D5399"/>
    <w:rsid w:val="002D54A0"/>
    <w:rsid w:val="002D5D80"/>
    <w:rsid w:val="002D5E7E"/>
    <w:rsid w:val="002D5F6D"/>
    <w:rsid w:val="002D62B3"/>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F41"/>
    <w:rsid w:val="002E01CD"/>
    <w:rsid w:val="002E022C"/>
    <w:rsid w:val="002E02D8"/>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225"/>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59"/>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20D"/>
    <w:rsid w:val="002F352D"/>
    <w:rsid w:val="002F3671"/>
    <w:rsid w:val="002F37BC"/>
    <w:rsid w:val="002F3989"/>
    <w:rsid w:val="002F399D"/>
    <w:rsid w:val="002F3A6F"/>
    <w:rsid w:val="002F3B39"/>
    <w:rsid w:val="002F4090"/>
    <w:rsid w:val="002F40EA"/>
    <w:rsid w:val="002F468D"/>
    <w:rsid w:val="002F4ABB"/>
    <w:rsid w:val="002F5099"/>
    <w:rsid w:val="002F5948"/>
    <w:rsid w:val="002F5A46"/>
    <w:rsid w:val="002F5A8B"/>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2F7F4C"/>
    <w:rsid w:val="003001F0"/>
    <w:rsid w:val="003002C1"/>
    <w:rsid w:val="00300370"/>
    <w:rsid w:val="00300454"/>
    <w:rsid w:val="00300DAD"/>
    <w:rsid w:val="00300FB7"/>
    <w:rsid w:val="003010FA"/>
    <w:rsid w:val="00301121"/>
    <w:rsid w:val="00301260"/>
    <w:rsid w:val="003014E5"/>
    <w:rsid w:val="0030156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1D"/>
    <w:rsid w:val="00304F45"/>
    <w:rsid w:val="00305048"/>
    <w:rsid w:val="00305308"/>
    <w:rsid w:val="0030534D"/>
    <w:rsid w:val="003054DF"/>
    <w:rsid w:val="00305595"/>
    <w:rsid w:val="003058E7"/>
    <w:rsid w:val="00305C76"/>
    <w:rsid w:val="00305E7A"/>
    <w:rsid w:val="003061A3"/>
    <w:rsid w:val="0030678E"/>
    <w:rsid w:val="00306916"/>
    <w:rsid w:val="00306DFE"/>
    <w:rsid w:val="00306E25"/>
    <w:rsid w:val="00306E83"/>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76"/>
    <w:rsid w:val="0031178F"/>
    <w:rsid w:val="00311948"/>
    <w:rsid w:val="00311CE7"/>
    <w:rsid w:val="00311D58"/>
    <w:rsid w:val="00312179"/>
    <w:rsid w:val="0031245F"/>
    <w:rsid w:val="00312A48"/>
    <w:rsid w:val="00312B6C"/>
    <w:rsid w:val="00312CA9"/>
    <w:rsid w:val="00313492"/>
    <w:rsid w:val="00313555"/>
    <w:rsid w:val="00313588"/>
    <w:rsid w:val="00313E45"/>
    <w:rsid w:val="00313F8C"/>
    <w:rsid w:val="00314146"/>
    <w:rsid w:val="0031416A"/>
    <w:rsid w:val="0031456B"/>
    <w:rsid w:val="00314866"/>
    <w:rsid w:val="0031486D"/>
    <w:rsid w:val="0031487E"/>
    <w:rsid w:val="00314A99"/>
    <w:rsid w:val="00314D81"/>
    <w:rsid w:val="00315376"/>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5D"/>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F7"/>
    <w:rsid w:val="0032411A"/>
    <w:rsid w:val="0032441E"/>
    <w:rsid w:val="00325303"/>
    <w:rsid w:val="0032548C"/>
    <w:rsid w:val="003254E6"/>
    <w:rsid w:val="00325630"/>
    <w:rsid w:val="00325BF8"/>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0EF"/>
    <w:rsid w:val="00331154"/>
    <w:rsid w:val="0033137C"/>
    <w:rsid w:val="00331766"/>
    <w:rsid w:val="003317DC"/>
    <w:rsid w:val="003317E2"/>
    <w:rsid w:val="00331A05"/>
    <w:rsid w:val="00331E96"/>
    <w:rsid w:val="00332502"/>
    <w:rsid w:val="0033266C"/>
    <w:rsid w:val="003328F9"/>
    <w:rsid w:val="00332B7C"/>
    <w:rsid w:val="00332C37"/>
    <w:rsid w:val="00332D23"/>
    <w:rsid w:val="00332F76"/>
    <w:rsid w:val="00333165"/>
    <w:rsid w:val="003332FA"/>
    <w:rsid w:val="003333F2"/>
    <w:rsid w:val="0033345E"/>
    <w:rsid w:val="0033364A"/>
    <w:rsid w:val="0033388D"/>
    <w:rsid w:val="00333D2F"/>
    <w:rsid w:val="003342A2"/>
    <w:rsid w:val="003346B4"/>
    <w:rsid w:val="00334861"/>
    <w:rsid w:val="00334A74"/>
    <w:rsid w:val="00334B5D"/>
    <w:rsid w:val="003356BB"/>
    <w:rsid w:val="003357FD"/>
    <w:rsid w:val="00335C7C"/>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61A"/>
    <w:rsid w:val="0034063D"/>
    <w:rsid w:val="00340911"/>
    <w:rsid w:val="003409D3"/>
    <w:rsid w:val="00340C51"/>
    <w:rsid w:val="00340F97"/>
    <w:rsid w:val="0034113E"/>
    <w:rsid w:val="0034164D"/>
    <w:rsid w:val="00341DD0"/>
    <w:rsid w:val="00341E56"/>
    <w:rsid w:val="00341FD5"/>
    <w:rsid w:val="003422C1"/>
    <w:rsid w:val="00342598"/>
    <w:rsid w:val="0034286B"/>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159"/>
    <w:rsid w:val="0034630A"/>
    <w:rsid w:val="00346531"/>
    <w:rsid w:val="00346B7C"/>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55"/>
    <w:rsid w:val="003510E2"/>
    <w:rsid w:val="003510FB"/>
    <w:rsid w:val="0035137A"/>
    <w:rsid w:val="00351929"/>
    <w:rsid w:val="00351981"/>
    <w:rsid w:val="00351AC8"/>
    <w:rsid w:val="00351B9D"/>
    <w:rsid w:val="00352139"/>
    <w:rsid w:val="0035266A"/>
    <w:rsid w:val="00352890"/>
    <w:rsid w:val="00352C1C"/>
    <w:rsid w:val="00352DB6"/>
    <w:rsid w:val="00352F5E"/>
    <w:rsid w:val="003532D0"/>
    <w:rsid w:val="003539BA"/>
    <w:rsid w:val="00353A1E"/>
    <w:rsid w:val="00353C24"/>
    <w:rsid w:val="00353DB7"/>
    <w:rsid w:val="00353F43"/>
    <w:rsid w:val="0035402B"/>
    <w:rsid w:val="00354238"/>
    <w:rsid w:val="003548D0"/>
    <w:rsid w:val="0035495F"/>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7312"/>
    <w:rsid w:val="0035782E"/>
    <w:rsid w:val="00357914"/>
    <w:rsid w:val="00357AD7"/>
    <w:rsid w:val="00357BF0"/>
    <w:rsid w:val="00357E2C"/>
    <w:rsid w:val="003604F7"/>
    <w:rsid w:val="0036059A"/>
    <w:rsid w:val="003609FA"/>
    <w:rsid w:val="00360A0C"/>
    <w:rsid w:val="00360AF8"/>
    <w:rsid w:val="00360C13"/>
    <w:rsid w:val="00360E75"/>
    <w:rsid w:val="00360E9C"/>
    <w:rsid w:val="003615CB"/>
    <w:rsid w:val="003617CD"/>
    <w:rsid w:val="00361804"/>
    <w:rsid w:val="00361838"/>
    <w:rsid w:val="0036189B"/>
    <w:rsid w:val="00361AF9"/>
    <w:rsid w:val="00361D10"/>
    <w:rsid w:val="0036248C"/>
    <w:rsid w:val="003624C4"/>
    <w:rsid w:val="003624F3"/>
    <w:rsid w:val="003624F7"/>
    <w:rsid w:val="00362613"/>
    <w:rsid w:val="003628A1"/>
    <w:rsid w:val="00362CFD"/>
    <w:rsid w:val="00362E32"/>
    <w:rsid w:val="00363131"/>
    <w:rsid w:val="00363376"/>
    <w:rsid w:val="003635EB"/>
    <w:rsid w:val="00363751"/>
    <w:rsid w:val="0036389E"/>
    <w:rsid w:val="00363A8B"/>
    <w:rsid w:val="00363E38"/>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C7F"/>
    <w:rsid w:val="00365F87"/>
    <w:rsid w:val="00366537"/>
    <w:rsid w:val="003665AF"/>
    <w:rsid w:val="003665FD"/>
    <w:rsid w:val="00366669"/>
    <w:rsid w:val="003666D4"/>
    <w:rsid w:val="00366965"/>
    <w:rsid w:val="00366D8D"/>
    <w:rsid w:val="003676D4"/>
    <w:rsid w:val="003677B6"/>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689"/>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9A0"/>
    <w:rsid w:val="003779D5"/>
    <w:rsid w:val="00377A7A"/>
    <w:rsid w:val="00377ECD"/>
    <w:rsid w:val="00380417"/>
    <w:rsid w:val="00380556"/>
    <w:rsid w:val="003807CC"/>
    <w:rsid w:val="0038080B"/>
    <w:rsid w:val="003808AF"/>
    <w:rsid w:val="00380929"/>
    <w:rsid w:val="00380CC6"/>
    <w:rsid w:val="00381248"/>
    <w:rsid w:val="00381478"/>
    <w:rsid w:val="003814BA"/>
    <w:rsid w:val="003816A1"/>
    <w:rsid w:val="003816A9"/>
    <w:rsid w:val="00381908"/>
    <w:rsid w:val="003819B8"/>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EC8"/>
    <w:rsid w:val="00390F46"/>
    <w:rsid w:val="00391076"/>
    <w:rsid w:val="0039121A"/>
    <w:rsid w:val="00391286"/>
    <w:rsid w:val="003913EB"/>
    <w:rsid w:val="003914BD"/>
    <w:rsid w:val="0039151C"/>
    <w:rsid w:val="003916E7"/>
    <w:rsid w:val="003917E9"/>
    <w:rsid w:val="0039182D"/>
    <w:rsid w:val="00391C66"/>
    <w:rsid w:val="00391CB6"/>
    <w:rsid w:val="00392375"/>
    <w:rsid w:val="00392704"/>
    <w:rsid w:val="00392DA5"/>
    <w:rsid w:val="00392E95"/>
    <w:rsid w:val="00392F83"/>
    <w:rsid w:val="0039302B"/>
    <w:rsid w:val="0039330A"/>
    <w:rsid w:val="00393473"/>
    <w:rsid w:val="00393730"/>
    <w:rsid w:val="0039373F"/>
    <w:rsid w:val="00393782"/>
    <w:rsid w:val="00393855"/>
    <w:rsid w:val="00393994"/>
    <w:rsid w:val="00393DED"/>
    <w:rsid w:val="003940F0"/>
    <w:rsid w:val="003948AA"/>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29"/>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C6"/>
    <w:rsid w:val="003A2A0C"/>
    <w:rsid w:val="003A2D84"/>
    <w:rsid w:val="003A2FD8"/>
    <w:rsid w:val="003A32AF"/>
    <w:rsid w:val="003A33A2"/>
    <w:rsid w:val="003A38B5"/>
    <w:rsid w:val="003A3C79"/>
    <w:rsid w:val="003A4091"/>
    <w:rsid w:val="003A41ED"/>
    <w:rsid w:val="003A4367"/>
    <w:rsid w:val="003A44BE"/>
    <w:rsid w:val="003A44E8"/>
    <w:rsid w:val="003A49F2"/>
    <w:rsid w:val="003A4C48"/>
    <w:rsid w:val="003A4CC7"/>
    <w:rsid w:val="003A4CD7"/>
    <w:rsid w:val="003A4E57"/>
    <w:rsid w:val="003A4F13"/>
    <w:rsid w:val="003A4FF2"/>
    <w:rsid w:val="003A5294"/>
    <w:rsid w:val="003A53A5"/>
    <w:rsid w:val="003A575C"/>
    <w:rsid w:val="003A579A"/>
    <w:rsid w:val="003A57A3"/>
    <w:rsid w:val="003A5984"/>
    <w:rsid w:val="003A5C69"/>
    <w:rsid w:val="003A5E0E"/>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2B"/>
    <w:rsid w:val="003B41AB"/>
    <w:rsid w:val="003B42A2"/>
    <w:rsid w:val="003B4429"/>
    <w:rsid w:val="003B442C"/>
    <w:rsid w:val="003B47C2"/>
    <w:rsid w:val="003B4953"/>
    <w:rsid w:val="003B4D5B"/>
    <w:rsid w:val="003B52CF"/>
    <w:rsid w:val="003B5378"/>
    <w:rsid w:val="003B53CF"/>
    <w:rsid w:val="003B5611"/>
    <w:rsid w:val="003B5C26"/>
    <w:rsid w:val="003B5CD8"/>
    <w:rsid w:val="003B5D34"/>
    <w:rsid w:val="003B5EAE"/>
    <w:rsid w:val="003B5FB2"/>
    <w:rsid w:val="003B6004"/>
    <w:rsid w:val="003B62EA"/>
    <w:rsid w:val="003B64ED"/>
    <w:rsid w:val="003B6F1F"/>
    <w:rsid w:val="003B731D"/>
    <w:rsid w:val="003B73E6"/>
    <w:rsid w:val="003C0097"/>
    <w:rsid w:val="003C00B2"/>
    <w:rsid w:val="003C0224"/>
    <w:rsid w:val="003C07B6"/>
    <w:rsid w:val="003C0F96"/>
    <w:rsid w:val="003C11ED"/>
    <w:rsid w:val="003C1353"/>
    <w:rsid w:val="003C13EF"/>
    <w:rsid w:val="003C1822"/>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088"/>
    <w:rsid w:val="003D1115"/>
    <w:rsid w:val="003D1795"/>
    <w:rsid w:val="003D1937"/>
    <w:rsid w:val="003D1A0B"/>
    <w:rsid w:val="003D22DC"/>
    <w:rsid w:val="003D2312"/>
    <w:rsid w:val="003D268D"/>
    <w:rsid w:val="003D29FA"/>
    <w:rsid w:val="003D2D84"/>
    <w:rsid w:val="003D2EBA"/>
    <w:rsid w:val="003D36EC"/>
    <w:rsid w:val="003D3841"/>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5F1A"/>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45F"/>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EBF"/>
    <w:rsid w:val="003E4FB0"/>
    <w:rsid w:val="003E4FC7"/>
    <w:rsid w:val="003E5341"/>
    <w:rsid w:val="003E53CB"/>
    <w:rsid w:val="003E548D"/>
    <w:rsid w:val="003E5697"/>
    <w:rsid w:val="003E5918"/>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0F2"/>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205"/>
    <w:rsid w:val="003F23D6"/>
    <w:rsid w:val="003F2448"/>
    <w:rsid w:val="003F2F71"/>
    <w:rsid w:val="003F306B"/>
    <w:rsid w:val="003F3A85"/>
    <w:rsid w:val="003F3DA0"/>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0F8D"/>
    <w:rsid w:val="00401052"/>
    <w:rsid w:val="0040120D"/>
    <w:rsid w:val="004017A9"/>
    <w:rsid w:val="00401B14"/>
    <w:rsid w:val="00401E20"/>
    <w:rsid w:val="0040225F"/>
    <w:rsid w:val="004022FA"/>
    <w:rsid w:val="0040231E"/>
    <w:rsid w:val="0040245E"/>
    <w:rsid w:val="00402691"/>
    <w:rsid w:val="004026DD"/>
    <w:rsid w:val="0040284E"/>
    <w:rsid w:val="00402928"/>
    <w:rsid w:val="00402EC7"/>
    <w:rsid w:val="004033F1"/>
    <w:rsid w:val="0040345F"/>
    <w:rsid w:val="00403F2C"/>
    <w:rsid w:val="00404561"/>
    <w:rsid w:val="00404A13"/>
    <w:rsid w:val="00404B09"/>
    <w:rsid w:val="00405332"/>
    <w:rsid w:val="004054D3"/>
    <w:rsid w:val="004058A6"/>
    <w:rsid w:val="00405DE2"/>
    <w:rsid w:val="004062F6"/>
    <w:rsid w:val="004066D6"/>
    <w:rsid w:val="0040678B"/>
    <w:rsid w:val="00406BBF"/>
    <w:rsid w:val="00406C8B"/>
    <w:rsid w:val="00407035"/>
    <w:rsid w:val="004070C4"/>
    <w:rsid w:val="00407178"/>
    <w:rsid w:val="00407334"/>
    <w:rsid w:val="00407A5F"/>
    <w:rsid w:val="00407D6C"/>
    <w:rsid w:val="004100A4"/>
    <w:rsid w:val="00410308"/>
    <w:rsid w:val="00410733"/>
    <w:rsid w:val="00410B17"/>
    <w:rsid w:val="00410B5C"/>
    <w:rsid w:val="00410F45"/>
    <w:rsid w:val="0041103F"/>
    <w:rsid w:val="0041119C"/>
    <w:rsid w:val="00411548"/>
    <w:rsid w:val="00411A50"/>
    <w:rsid w:val="00411AD4"/>
    <w:rsid w:val="00411D26"/>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0CE"/>
    <w:rsid w:val="00415160"/>
    <w:rsid w:val="004158C0"/>
    <w:rsid w:val="00415960"/>
    <w:rsid w:val="00415B04"/>
    <w:rsid w:val="00415B7B"/>
    <w:rsid w:val="00415C2C"/>
    <w:rsid w:val="00415F95"/>
    <w:rsid w:val="00416241"/>
    <w:rsid w:val="00416507"/>
    <w:rsid w:val="004166EB"/>
    <w:rsid w:val="004167CB"/>
    <w:rsid w:val="00416B31"/>
    <w:rsid w:val="00416C48"/>
    <w:rsid w:val="004171A5"/>
    <w:rsid w:val="0041737B"/>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A9E"/>
    <w:rsid w:val="00421CB5"/>
    <w:rsid w:val="00421FAE"/>
    <w:rsid w:val="00422275"/>
    <w:rsid w:val="00422334"/>
    <w:rsid w:val="004223E6"/>
    <w:rsid w:val="004224E2"/>
    <w:rsid w:val="004225CB"/>
    <w:rsid w:val="004225D5"/>
    <w:rsid w:val="0042265F"/>
    <w:rsid w:val="00422718"/>
    <w:rsid w:val="00422D65"/>
    <w:rsid w:val="00422F86"/>
    <w:rsid w:val="004230F4"/>
    <w:rsid w:val="0042320D"/>
    <w:rsid w:val="004232E2"/>
    <w:rsid w:val="004233A5"/>
    <w:rsid w:val="00423566"/>
    <w:rsid w:val="004236EE"/>
    <w:rsid w:val="0042395D"/>
    <w:rsid w:val="00424436"/>
    <w:rsid w:val="00424768"/>
    <w:rsid w:val="004247A3"/>
    <w:rsid w:val="0042509B"/>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475"/>
    <w:rsid w:val="004344C9"/>
    <w:rsid w:val="0043488D"/>
    <w:rsid w:val="004348F5"/>
    <w:rsid w:val="00434D8A"/>
    <w:rsid w:val="004352EA"/>
    <w:rsid w:val="0043550A"/>
    <w:rsid w:val="004357F6"/>
    <w:rsid w:val="004358B6"/>
    <w:rsid w:val="00435A12"/>
    <w:rsid w:val="00435BA3"/>
    <w:rsid w:val="004362F8"/>
    <w:rsid w:val="0043648E"/>
    <w:rsid w:val="004365A4"/>
    <w:rsid w:val="004367E8"/>
    <w:rsid w:val="00436871"/>
    <w:rsid w:val="00436F30"/>
    <w:rsid w:val="004377A4"/>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ACF"/>
    <w:rsid w:val="00442AD8"/>
    <w:rsid w:val="00442D14"/>
    <w:rsid w:val="00442E1A"/>
    <w:rsid w:val="00442EB4"/>
    <w:rsid w:val="00443077"/>
    <w:rsid w:val="00443318"/>
    <w:rsid w:val="00443331"/>
    <w:rsid w:val="004434E7"/>
    <w:rsid w:val="004437D4"/>
    <w:rsid w:val="004439FF"/>
    <w:rsid w:val="00443A7C"/>
    <w:rsid w:val="00443D2B"/>
    <w:rsid w:val="00444385"/>
    <w:rsid w:val="0044470A"/>
    <w:rsid w:val="00444C0B"/>
    <w:rsid w:val="004451E9"/>
    <w:rsid w:val="00445262"/>
    <w:rsid w:val="0044536E"/>
    <w:rsid w:val="00445595"/>
    <w:rsid w:val="00445720"/>
    <w:rsid w:val="00445AD0"/>
    <w:rsid w:val="00446055"/>
    <w:rsid w:val="00446119"/>
    <w:rsid w:val="00446471"/>
    <w:rsid w:val="004464FC"/>
    <w:rsid w:val="004465B5"/>
    <w:rsid w:val="00446C83"/>
    <w:rsid w:val="004472B4"/>
    <w:rsid w:val="00447304"/>
    <w:rsid w:val="00447499"/>
    <w:rsid w:val="00447E53"/>
    <w:rsid w:val="00447F14"/>
    <w:rsid w:val="0045020E"/>
    <w:rsid w:val="00450A7A"/>
    <w:rsid w:val="00450F62"/>
    <w:rsid w:val="0045101D"/>
    <w:rsid w:val="004511CC"/>
    <w:rsid w:val="00451588"/>
    <w:rsid w:val="00451832"/>
    <w:rsid w:val="00451A0D"/>
    <w:rsid w:val="00451A0E"/>
    <w:rsid w:val="00451E8E"/>
    <w:rsid w:val="00452176"/>
    <w:rsid w:val="0045253C"/>
    <w:rsid w:val="00452702"/>
    <w:rsid w:val="00452DEC"/>
    <w:rsid w:val="00452F37"/>
    <w:rsid w:val="00452FA7"/>
    <w:rsid w:val="00453226"/>
    <w:rsid w:val="004533C8"/>
    <w:rsid w:val="004534FE"/>
    <w:rsid w:val="00453898"/>
    <w:rsid w:val="00453A4A"/>
    <w:rsid w:val="00453B51"/>
    <w:rsid w:val="00453BCB"/>
    <w:rsid w:val="00453C1D"/>
    <w:rsid w:val="00453D21"/>
    <w:rsid w:val="00453EE8"/>
    <w:rsid w:val="00453FA2"/>
    <w:rsid w:val="00454283"/>
    <w:rsid w:val="0045488D"/>
    <w:rsid w:val="0045498E"/>
    <w:rsid w:val="004549DA"/>
    <w:rsid w:val="00454A02"/>
    <w:rsid w:val="00454A3F"/>
    <w:rsid w:val="00454BFB"/>
    <w:rsid w:val="00454D1F"/>
    <w:rsid w:val="00454DB9"/>
    <w:rsid w:val="00454ED1"/>
    <w:rsid w:val="00454FFF"/>
    <w:rsid w:val="00455024"/>
    <w:rsid w:val="004550BE"/>
    <w:rsid w:val="004550EC"/>
    <w:rsid w:val="00455281"/>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1CD"/>
    <w:rsid w:val="00461782"/>
    <w:rsid w:val="00461816"/>
    <w:rsid w:val="00461B37"/>
    <w:rsid w:val="00461C64"/>
    <w:rsid w:val="0046206A"/>
    <w:rsid w:val="0046217C"/>
    <w:rsid w:val="00462990"/>
    <w:rsid w:val="004629A1"/>
    <w:rsid w:val="004629B6"/>
    <w:rsid w:val="00462AD4"/>
    <w:rsid w:val="00462F50"/>
    <w:rsid w:val="00462F7C"/>
    <w:rsid w:val="00462F9A"/>
    <w:rsid w:val="0046314B"/>
    <w:rsid w:val="004631FC"/>
    <w:rsid w:val="00463279"/>
    <w:rsid w:val="004639D0"/>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143"/>
    <w:rsid w:val="0046723D"/>
    <w:rsid w:val="004674DD"/>
    <w:rsid w:val="00467646"/>
    <w:rsid w:val="004676E6"/>
    <w:rsid w:val="00467B92"/>
    <w:rsid w:val="00467CA5"/>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A6A"/>
    <w:rsid w:val="00472F57"/>
    <w:rsid w:val="00473903"/>
    <w:rsid w:val="00473FD9"/>
    <w:rsid w:val="004740AB"/>
    <w:rsid w:val="00474181"/>
    <w:rsid w:val="0047444E"/>
    <w:rsid w:val="00474489"/>
    <w:rsid w:val="00474744"/>
    <w:rsid w:val="004748AD"/>
    <w:rsid w:val="00474E3E"/>
    <w:rsid w:val="00474F6D"/>
    <w:rsid w:val="00475039"/>
    <w:rsid w:val="0047505C"/>
    <w:rsid w:val="00475105"/>
    <w:rsid w:val="00475139"/>
    <w:rsid w:val="0047536E"/>
    <w:rsid w:val="004754C4"/>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608"/>
    <w:rsid w:val="00477777"/>
    <w:rsid w:val="004777BA"/>
    <w:rsid w:val="0047782F"/>
    <w:rsid w:val="00477894"/>
    <w:rsid w:val="00477E91"/>
    <w:rsid w:val="00480018"/>
    <w:rsid w:val="0048017B"/>
    <w:rsid w:val="004802E3"/>
    <w:rsid w:val="004803FC"/>
    <w:rsid w:val="00480487"/>
    <w:rsid w:val="004806AB"/>
    <w:rsid w:val="00480E8D"/>
    <w:rsid w:val="0048140C"/>
    <w:rsid w:val="00481509"/>
    <w:rsid w:val="00481624"/>
    <w:rsid w:val="00481811"/>
    <w:rsid w:val="00481854"/>
    <w:rsid w:val="00481ED6"/>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C58"/>
    <w:rsid w:val="00490E57"/>
    <w:rsid w:val="00490EBF"/>
    <w:rsid w:val="00490F35"/>
    <w:rsid w:val="00490FE6"/>
    <w:rsid w:val="004910FB"/>
    <w:rsid w:val="00491228"/>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72C"/>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5DEC"/>
    <w:rsid w:val="004A66C6"/>
    <w:rsid w:val="004A6824"/>
    <w:rsid w:val="004A6880"/>
    <w:rsid w:val="004A69CE"/>
    <w:rsid w:val="004A6D3A"/>
    <w:rsid w:val="004A6EAE"/>
    <w:rsid w:val="004A701E"/>
    <w:rsid w:val="004A7087"/>
    <w:rsid w:val="004A71B8"/>
    <w:rsid w:val="004A71DD"/>
    <w:rsid w:val="004A7886"/>
    <w:rsid w:val="004A796B"/>
    <w:rsid w:val="004A7EB6"/>
    <w:rsid w:val="004A7FD2"/>
    <w:rsid w:val="004A7FD4"/>
    <w:rsid w:val="004B025E"/>
    <w:rsid w:val="004B09A7"/>
    <w:rsid w:val="004B0EA6"/>
    <w:rsid w:val="004B11B7"/>
    <w:rsid w:val="004B1308"/>
    <w:rsid w:val="004B1344"/>
    <w:rsid w:val="004B1399"/>
    <w:rsid w:val="004B1442"/>
    <w:rsid w:val="004B1577"/>
    <w:rsid w:val="004B1E14"/>
    <w:rsid w:val="004B232D"/>
    <w:rsid w:val="004B280F"/>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893"/>
    <w:rsid w:val="004B68C5"/>
    <w:rsid w:val="004B6917"/>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89F"/>
    <w:rsid w:val="004C2F3B"/>
    <w:rsid w:val="004C345F"/>
    <w:rsid w:val="004C354C"/>
    <w:rsid w:val="004C35F3"/>
    <w:rsid w:val="004C3630"/>
    <w:rsid w:val="004C36D0"/>
    <w:rsid w:val="004C3A09"/>
    <w:rsid w:val="004C3A8F"/>
    <w:rsid w:val="004C3D22"/>
    <w:rsid w:val="004C3F1C"/>
    <w:rsid w:val="004C4304"/>
    <w:rsid w:val="004C4392"/>
    <w:rsid w:val="004C4540"/>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1A2B"/>
    <w:rsid w:val="004D23E4"/>
    <w:rsid w:val="004D297B"/>
    <w:rsid w:val="004D2C2D"/>
    <w:rsid w:val="004D2CAB"/>
    <w:rsid w:val="004D3273"/>
    <w:rsid w:val="004D34A0"/>
    <w:rsid w:val="004D34C6"/>
    <w:rsid w:val="004D385E"/>
    <w:rsid w:val="004D3E2B"/>
    <w:rsid w:val="004D530A"/>
    <w:rsid w:val="004D5521"/>
    <w:rsid w:val="004D56BA"/>
    <w:rsid w:val="004D576C"/>
    <w:rsid w:val="004D5C84"/>
    <w:rsid w:val="004D606E"/>
    <w:rsid w:val="004D62DB"/>
    <w:rsid w:val="004D6755"/>
    <w:rsid w:val="004D67B5"/>
    <w:rsid w:val="004D6D1F"/>
    <w:rsid w:val="004D6E00"/>
    <w:rsid w:val="004D7322"/>
    <w:rsid w:val="004D732C"/>
    <w:rsid w:val="004D78DF"/>
    <w:rsid w:val="004D7A81"/>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2676"/>
    <w:rsid w:val="004E26C1"/>
    <w:rsid w:val="004E27F1"/>
    <w:rsid w:val="004E27FA"/>
    <w:rsid w:val="004E302F"/>
    <w:rsid w:val="004E3C28"/>
    <w:rsid w:val="004E40E6"/>
    <w:rsid w:val="004E445F"/>
    <w:rsid w:val="004E4539"/>
    <w:rsid w:val="004E4778"/>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2F4"/>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C5D"/>
    <w:rsid w:val="00501D17"/>
    <w:rsid w:val="00501E95"/>
    <w:rsid w:val="0050205C"/>
    <w:rsid w:val="005020C4"/>
    <w:rsid w:val="00502359"/>
    <w:rsid w:val="0050254A"/>
    <w:rsid w:val="00502564"/>
    <w:rsid w:val="005025AE"/>
    <w:rsid w:val="00502990"/>
    <w:rsid w:val="00502A99"/>
    <w:rsid w:val="00502C10"/>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4DE2"/>
    <w:rsid w:val="005051A7"/>
    <w:rsid w:val="00505245"/>
    <w:rsid w:val="0050528E"/>
    <w:rsid w:val="005054F0"/>
    <w:rsid w:val="0050567A"/>
    <w:rsid w:val="00505A35"/>
    <w:rsid w:val="00505AE6"/>
    <w:rsid w:val="00505F52"/>
    <w:rsid w:val="00506311"/>
    <w:rsid w:val="00506B6C"/>
    <w:rsid w:val="00506CC6"/>
    <w:rsid w:val="00506E19"/>
    <w:rsid w:val="00506E5E"/>
    <w:rsid w:val="00506EBF"/>
    <w:rsid w:val="0050727F"/>
    <w:rsid w:val="005072E7"/>
    <w:rsid w:val="005074EC"/>
    <w:rsid w:val="00507A89"/>
    <w:rsid w:val="00507C0A"/>
    <w:rsid w:val="00510637"/>
    <w:rsid w:val="005106E3"/>
    <w:rsid w:val="0051080F"/>
    <w:rsid w:val="00511235"/>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F53"/>
    <w:rsid w:val="005153DC"/>
    <w:rsid w:val="00515503"/>
    <w:rsid w:val="0051557C"/>
    <w:rsid w:val="005159FD"/>
    <w:rsid w:val="00515F81"/>
    <w:rsid w:val="00516000"/>
    <w:rsid w:val="005163A4"/>
    <w:rsid w:val="00516587"/>
    <w:rsid w:val="00516760"/>
    <w:rsid w:val="00516CFB"/>
    <w:rsid w:val="00516D6F"/>
    <w:rsid w:val="00516FF4"/>
    <w:rsid w:val="005170D2"/>
    <w:rsid w:val="005172C3"/>
    <w:rsid w:val="005175FE"/>
    <w:rsid w:val="0051779E"/>
    <w:rsid w:val="005178E4"/>
    <w:rsid w:val="00517F50"/>
    <w:rsid w:val="0052004F"/>
    <w:rsid w:val="005200CA"/>
    <w:rsid w:val="00520451"/>
    <w:rsid w:val="0052055F"/>
    <w:rsid w:val="005207E7"/>
    <w:rsid w:val="005207FD"/>
    <w:rsid w:val="005209FA"/>
    <w:rsid w:val="00520AFC"/>
    <w:rsid w:val="00520BDA"/>
    <w:rsid w:val="00520E0C"/>
    <w:rsid w:val="00520F21"/>
    <w:rsid w:val="00520F38"/>
    <w:rsid w:val="00521133"/>
    <w:rsid w:val="005214DE"/>
    <w:rsid w:val="005216C2"/>
    <w:rsid w:val="005216D7"/>
    <w:rsid w:val="00521AAF"/>
    <w:rsid w:val="00521AF3"/>
    <w:rsid w:val="00521AF4"/>
    <w:rsid w:val="00521C80"/>
    <w:rsid w:val="00521CD6"/>
    <w:rsid w:val="00521DBE"/>
    <w:rsid w:val="005222A2"/>
    <w:rsid w:val="005222F4"/>
    <w:rsid w:val="005224FB"/>
    <w:rsid w:val="0052283F"/>
    <w:rsid w:val="00522994"/>
    <w:rsid w:val="00522AE6"/>
    <w:rsid w:val="00522BE3"/>
    <w:rsid w:val="00522DEC"/>
    <w:rsid w:val="00522ED4"/>
    <w:rsid w:val="00522F4A"/>
    <w:rsid w:val="00523061"/>
    <w:rsid w:val="005233CB"/>
    <w:rsid w:val="005235A1"/>
    <w:rsid w:val="005235BA"/>
    <w:rsid w:val="005237D5"/>
    <w:rsid w:val="0052418A"/>
    <w:rsid w:val="0052429F"/>
    <w:rsid w:val="0052456A"/>
    <w:rsid w:val="005247FD"/>
    <w:rsid w:val="00524851"/>
    <w:rsid w:val="0052487A"/>
    <w:rsid w:val="00524CB4"/>
    <w:rsid w:val="00524DA6"/>
    <w:rsid w:val="00524E3D"/>
    <w:rsid w:val="0052505E"/>
    <w:rsid w:val="00525246"/>
    <w:rsid w:val="005252E2"/>
    <w:rsid w:val="005256F6"/>
    <w:rsid w:val="0052590D"/>
    <w:rsid w:val="005259FC"/>
    <w:rsid w:val="00525A54"/>
    <w:rsid w:val="00525AEC"/>
    <w:rsid w:val="00525D98"/>
    <w:rsid w:val="005260E3"/>
    <w:rsid w:val="0052663D"/>
    <w:rsid w:val="005268E2"/>
    <w:rsid w:val="005268FD"/>
    <w:rsid w:val="00526BF2"/>
    <w:rsid w:val="00526D03"/>
    <w:rsid w:val="00526E07"/>
    <w:rsid w:val="00526ECE"/>
    <w:rsid w:val="00527121"/>
    <w:rsid w:val="00527216"/>
    <w:rsid w:val="005272A3"/>
    <w:rsid w:val="0052759F"/>
    <w:rsid w:val="0052798E"/>
    <w:rsid w:val="00527E45"/>
    <w:rsid w:val="005302C1"/>
    <w:rsid w:val="00530324"/>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7C"/>
    <w:rsid w:val="00532400"/>
    <w:rsid w:val="0053251D"/>
    <w:rsid w:val="00532549"/>
    <w:rsid w:val="00532628"/>
    <w:rsid w:val="00532B10"/>
    <w:rsid w:val="00532BE2"/>
    <w:rsid w:val="00532C86"/>
    <w:rsid w:val="00532D25"/>
    <w:rsid w:val="0053300A"/>
    <w:rsid w:val="005335A3"/>
    <w:rsid w:val="0053365C"/>
    <w:rsid w:val="00533700"/>
    <w:rsid w:val="00533713"/>
    <w:rsid w:val="00533824"/>
    <w:rsid w:val="00533950"/>
    <w:rsid w:val="00533B9D"/>
    <w:rsid w:val="00534088"/>
    <w:rsid w:val="005343F2"/>
    <w:rsid w:val="005346C1"/>
    <w:rsid w:val="005346D1"/>
    <w:rsid w:val="005346E2"/>
    <w:rsid w:val="00534709"/>
    <w:rsid w:val="0053499E"/>
    <w:rsid w:val="005349C5"/>
    <w:rsid w:val="00534B71"/>
    <w:rsid w:val="00535764"/>
    <w:rsid w:val="00535798"/>
    <w:rsid w:val="005358B0"/>
    <w:rsid w:val="00535928"/>
    <w:rsid w:val="00535C3A"/>
    <w:rsid w:val="00535CAB"/>
    <w:rsid w:val="00535EB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105D"/>
    <w:rsid w:val="0054114C"/>
    <w:rsid w:val="005412D4"/>
    <w:rsid w:val="00541320"/>
    <w:rsid w:val="0054152F"/>
    <w:rsid w:val="0054164E"/>
    <w:rsid w:val="0054195E"/>
    <w:rsid w:val="00541BE1"/>
    <w:rsid w:val="00541E58"/>
    <w:rsid w:val="00541E94"/>
    <w:rsid w:val="005420A5"/>
    <w:rsid w:val="005423AF"/>
    <w:rsid w:val="005426B0"/>
    <w:rsid w:val="00542934"/>
    <w:rsid w:val="00542A4A"/>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E9F"/>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2BF"/>
    <w:rsid w:val="00547584"/>
    <w:rsid w:val="00547BF7"/>
    <w:rsid w:val="005500B8"/>
    <w:rsid w:val="005506D8"/>
    <w:rsid w:val="005506FD"/>
    <w:rsid w:val="00550EEC"/>
    <w:rsid w:val="00550F8C"/>
    <w:rsid w:val="00551057"/>
    <w:rsid w:val="00551261"/>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3C78"/>
    <w:rsid w:val="00553CDE"/>
    <w:rsid w:val="0055404C"/>
    <w:rsid w:val="0055415B"/>
    <w:rsid w:val="00554214"/>
    <w:rsid w:val="005544C5"/>
    <w:rsid w:val="00554DDD"/>
    <w:rsid w:val="00554F5D"/>
    <w:rsid w:val="00555182"/>
    <w:rsid w:val="00555231"/>
    <w:rsid w:val="0055524F"/>
    <w:rsid w:val="00555471"/>
    <w:rsid w:val="005554C0"/>
    <w:rsid w:val="0055550C"/>
    <w:rsid w:val="00555827"/>
    <w:rsid w:val="00555ABB"/>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2A"/>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71"/>
    <w:rsid w:val="0056576C"/>
    <w:rsid w:val="005659AB"/>
    <w:rsid w:val="00565F87"/>
    <w:rsid w:val="00565FE9"/>
    <w:rsid w:val="00566228"/>
    <w:rsid w:val="005663FB"/>
    <w:rsid w:val="00566599"/>
    <w:rsid w:val="00566691"/>
    <w:rsid w:val="005669BF"/>
    <w:rsid w:val="00566B06"/>
    <w:rsid w:val="00566B6F"/>
    <w:rsid w:val="00566DC7"/>
    <w:rsid w:val="0056701E"/>
    <w:rsid w:val="005671EF"/>
    <w:rsid w:val="00567592"/>
    <w:rsid w:val="0056776D"/>
    <w:rsid w:val="00567DDF"/>
    <w:rsid w:val="0057012D"/>
    <w:rsid w:val="0057037E"/>
    <w:rsid w:val="00570382"/>
    <w:rsid w:val="005703B5"/>
    <w:rsid w:val="00570C29"/>
    <w:rsid w:val="00570FA4"/>
    <w:rsid w:val="00571024"/>
    <w:rsid w:val="0057124A"/>
    <w:rsid w:val="00571355"/>
    <w:rsid w:val="00571BE7"/>
    <w:rsid w:val="00571CCF"/>
    <w:rsid w:val="00571FB9"/>
    <w:rsid w:val="0057295F"/>
    <w:rsid w:val="005729B6"/>
    <w:rsid w:val="00572A9B"/>
    <w:rsid w:val="00572BB0"/>
    <w:rsid w:val="00573006"/>
    <w:rsid w:val="00573083"/>
    <w:rsid w:val="0057364B"/>
    <w:rsid w:val="005737A3"/>
    <w:rsid w:val="00573A1A"/>
    <w:rsid w:val="00573ABF"/>
    <w:rsid w:val="00573C6C"/>
    <w:rsid w:val="00573D89"/>
    <w:rsid w:val="00573DE1"/>
    <w:rsid w:val="00573ED5"/>
    <w:rsid w:val="0057400C"/>
    <w:rsid w:val="005740AF"/>
    <w:rsid w:val="00574115"/>
    <w:rsid w:val="00574584"/>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590"/>
    <w:rsid w:val="00580A4E"/>
    <w:rsid w:val="00580AFD"/>
    <w:rsid w:val="00580BFD"/>
    <w:rsid w:val="00580CB8"/>
    <w:rsid w:val="00580F71"/>
    <w:rsid w:val="00581116"/>
    <w:rsid w:val="00581725"/>
    <w:rsid w:val="005819E4"/>
    <w:rsid w:val="00581E66"/>
    <w:rsid w:val="00581F4A"/>
    <w:rsid w:val="00582055"/>
    <w:rsid w:val="005826FC"/>
    <w:rsid w:val="00582880"/>
    <w:rsid w:val="00582C33"/>
    <w:rsid w:val="005830DE"/>
    <w:rsid w:val="0058315A"/>
    <w:rsid w:val="00583C63"/>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A02"/>
    <w:rsid w:val="00586B90"/>
    <w:rsid w:val="00586C38"/>
    <w:rsid w:val="00586EC0"/>
    <w:rsid w:val="00586F7C"/>
    <w:rsid w:val="005872B2"/>
    <w:rsid w:val="0058749F"/>
    <w:rsid w:val="005875F5"/>
    <w:rsid w:val="00587BA5"/>
    <w:rsid w:val="00587E90"/>
    <w:rsid w:val="00590004"/>
    <w:rsid w:val="0059016A"/>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DC7"/>
    <w:rsid w:val="00592E78"/>
    <w:rsid w:val="00592FBD"/>
    <w:rsid w:val="00593036"/>
    <w:rsid w:val="00593136"/>
    <w:rsid w:val="00593173"/>
    <w:rsid w:val="0059370C"/>
    <w:rsid w:val="00593876"/>
    <w:rsid w:val="00593BFB"/>
    <w:rsid w:val="00593FD7"/>
    <w:rsid w:val="005940B3"/>
    <w:rsid w:val="005942CE"/>
    <w:rsid w:val="00594353"/>
    <w:rsid w:val="0059436E"/>
    <w:rsid w:val="005943EA"/>
    <w:rsid w:val="00594652"/>
    <w:rsid w:val="005946CB"/>
    <w:rsid w:val="00594703"/>
    <w:rsid w:val="00594B5F"/>
    <w:rsid w:val="00594C38"/>
    <w:rsid w:val="005950C1"/>
    <w:rsid w:val="0059515D"/>
    <w:rsid w:val="005953B2"/>
    <w:rsid w:val="005955EB"/>
    <w:rsid w:val="0059578F"/>
    <w:rsid w:val="005957B3"/>
    <w:rsid w:val="0059594E"/>
    <w:rsid w:val="00595984"/>
    <w:rsid w:val="005959E3"/>
    <w:rsid w:val="00595C1D"/>
    <w:rsid w:val="00595CF0"/>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0E64"/>
    <w:rsid w:val="005A11B9"/>
    <w:rsid w:val="005A11FA"/>
    <w:rsid w:val="005A12C7"/>
    <w:rsid w:val="005A13D9"/>
    <w:rsid w:val="005A16F2"/>
    <w:rsid w:val="005A19E0"/>
    <w:rsid w:val="005A20B6"/>
    <w:rsid w:val="005A2696"/>
    <w:rsid w:val="005A2CB8"/>
    <w:rsid w:val="005A2F82"/>
    <w:rsid w:val="005A3161"/>
    <w:rsid w:val="005A31D0"/>
    <w:rsid w:val="005A33F2"/>
    <w:rsid w:val="005A3537"/>
    <w:rsid w:val="005A37DA"/>
    <w:rsid w:val="005A37FE"/>
    <w:rsid w:val="005A387C"/>
    <w:rsid w:val="005A399A"/>
    <w:rsid w:val="005A39D5"/>
    <w:rsid w:val="005A3AD1"/>
    <w:rsid w:val="005A3E11"/>
    <w:rsid w:val="005A3EAB"/>
    <w:rsid w:val="005A4094"/>
    <w:rsid w:val="005A4379"/>
    <w:rsid w:val="005A4693"/>
    <w:rsid w:val="005A488F"/>
    <w:rsid w:val="005A4B77"/>
    <w:rsid w:val="005A4C6F"/>
    <w:rsid w:val="005A5319"/>
    <w:rsid w:val="005A535A"/>
    <w:rsid w:val="005A5731"/>
    <w:rsid w:val="005A6196"/>
    <w:rsid w:val="005A61E6"/>
    <w:rsid w:val="005A6259"/>
    <w:rsid w:val="005A627F"/>
    <w:rsid w:val="005A6484"/>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43C"/>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4CED"/>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0CD"/>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50F"/>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3FE"/>
    <w:rsid w:val="005C74F3"/>
    <w:rsid w:val="005C755C"/>
    <w:rsid w:val="005C78AC"/>
    <w:rsid w:val="005C78FE"/>
    <w:rsid w:val="005C7A09"/>
    <w:rsid w:val="005C7CBF"/>
    <w:rsid w:val="005C7F03"/>
    <w:rsid w:val="005C7F5C"/>
    <w:rsid w:val="005D05C6"/>
    <w:rsid w:val="005D0859"/>
    <w:rsid w:val="005D0953"/>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75"/>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9AF"/>
    <w:rsid w:val="005E1DFE"/>
    <w:rsid w:val="005E2056"/>
    <w:rsid w:val="005E226B"/>
    <w:rsid w:val="005E260E"/>
    <w:rsid w:val="005E2931"/>
    <w:rsid w:val="005E29AF"/>
    <w:rsid w:val="005E29E8"/>
    <w:rsid w:val="005E31CD"/>
    <w:rsid w:val="005E3628"/>
    <w:rsid w:val="005E391B"/>
    <w:rsid w:val="005E392D"/>
    <w:rsid w:val="005E3AA2"/>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C99"/>
    <w:rsid w:val="005E6127"/>
    <w:rsid w:val="005E62CA"/>
    <w:rsid w:val="005E64E7"/>
    <w:rsid w:val="005E6B24"/>
    <w:rsid w:val="005E6D6F"/>
    <w:rsid w:val="005E7020"/>
    <w:rsid w:val="005E719B"/>
    <w:rsid w:val="005E7641"/>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C23"/>
    <w:rsid w:val="005F4C6F"/>
    <w:rsid w:val="005F51BA"/>
    <w:rsid w:val="005F5233"/>
    <w:rsid w:val="005F53CF"/>
    <w:rsid w:val="005F53FB"/>
    <w:rsid w:val="005F55A8"/>
    <w:rsid w:val="005F57B7"/>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D92"/>
    <w:rsid w:val="00606F30"/>
    <w:rsid w:val="00606FDF"/>
    <w:rsid w:val="006073B6"/>
    <w:rsid w:val="00607ACE"/>
    <w:rsid w:val="00607BA1"/>
    <w:rsid w:val="00607F4C"/>
    <w:rsid w:val="0061032C"/>
    <w:rsid w:val="0061032D"/>
    <w:rsid w:val="00610805"/>
    <w:rsid w:val="0061084B"/>
    <w:rsid w:val="00610A12"/>
    <w:rsid w:val="00610A55"/>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585"/>
    <w:rsid w:val="00616784"/>
    <w:rsid w:val="006169C6"/>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15"/>
    <w:rsid w:val="00620D9E"/>
    <w:rsid w:val="00621284"/>
    <w:rsid w:val="00621321"/>
    <w:rsid w:val="006219B4"/>
    <w:rsid w:val="00621B28"/>
    <w:rsid w:val="00621E82"/>
    <w:rsid w:val="00621EBC"/>
    <w:rsid w:val="00622037"/>
    <w:rsid w:val="00622050"/>
    <w:rsid w:val="0062236C"/>
    <w:rsid w:val="006227C7"/>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6154"/>
    <w:rsid w:val="00626247"/>
    <w:rsid w:val="00626346"/>
    <w:rsid w:val="0062647E"/>
    <w:rsid w:val="006265AB"/>
    <w:rsid w:val="006265BC"/>
    <w:rsid w:val="006265D2"/>
    <w:rsid w:val="00626690"/>
    <w:rsid w:val="00626C9C"/>
    <w:rsid w:val="00626EAF"/>
    <w:rsid w:val="00626F4F"/>
    <w:rsid w:val="006270BD"/>
    <w:rsid w:val="00627115"/>
    <w:rsid w:val="00627299"/>
    <w:rsid w:val="00627598"/>
    <w:rsid w:val="00627873"/>
    <w:rsid w:val="00627A86"/>
    <w:rsid w:val="00627EB6"/>
    <w:rsid w:val="00630186"/>
    <w:rsid w:val="006301D1"/>
    <w:rsid w:val="0063027A"/>
    <w:rsid w:val="006307C7"/>
    <w:rsid w:val="006311F0"/>
    <w:rsid w:val="0063156F"/>
    <w:rsid w:val="00631574"/>
    <w:rsid w:val="006317DF"/>
    <w:rsid w:val="006317E4"/>
    <w:rsid w:val="00631C77"/>
    <w:rsid w:val="006320FC"/>
    <w:rsid w:val="00632278"/>
    <w:rsid w:val="0063229E"/>
    <w:rsid w:val="006324CB"/>
    <w:rsid w:val="006326F3"/>
    <w:rsid w:val="006328AF"/>
    <w:rsid w:val="006328EE"/>
    <w:rsid w:val="006329DC"/>
    <w:rsid w:val="00632A2D"/>
    <w:rsid w:val="00632D14"/>
    <w:rsid w:val="00632E2B"/>
    <w:rsid w:val="0063314A"/>
    <w:rsid w:val="006332DA"/>
    <w:rsid w:val="006335B7"/>
    <w:rsid w:val="00633646"/>
    <w:rsid w:val="006336F3"/>
    <w:rsid w:val="0063371A"/>
    <w:rsid w:val="00633772"/>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6B7"/>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BA5"/>
    <w:rsid w:val="00641F1E"/>
    <w:rsid w:val="00641FF5"/>
    <w:rsid w:val="006422AB"/>
    <w:rsid w:val="00642321"/>
    <w:rsid w:val="0064238E"/>
    <w:rsid w:val="006426EA"/>
    <w:rsid w:val="0064278B"/>
    <w:rsid w:val="006429B4"/>
    <w:rsid w:val="00642A48"/>
    <w:rsid w:val="00642B0A"/>
    <w:rsid w:val="00642D68"/>
    <w:rsid w:val="00642DDC"/>
    <w:rsid w:val="00642F4E"/>
    <w:rsid w:val="006430C5"/>
    <w:rsid w:val="006431A4"/>
    <w:rsid w:val="00643323"/>
    <w:rsid w:val="00643D50"/>
    <w:rsid w:val="00643D67"/>
    <w:rsid w:val="00643EEF"/>
    <w:rsid w:val="0064405B"/>
    <w:rsid w:val="00644607"/>
    <w:rsid w:val="0064477E"/>
    <w:rsid w:val="006448C9"/>
    <w:rsid w:val="00644C38"/>
    <w:rsid w:val="00644E0F"/>
    <w:rsid w:val="00644F24"/>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02"/>
    <w:rsid w:val="00650EF9"/>
    <w:rsid w:val="00650F3E"/>
    <w:rsid w:val="00651006"/>
    <w:rsid w:val="00651050"/>
    <w:rsid w:val="00651101"/>
    <w:rsid w:val="00651243"/>
    <w:rsid w:val="006515F9"/>
    <w:rsid w:val="0065190D"/>
    <w:rsid w:val="00651E1D"/>
    <w:rsid w:val="0065255E"/>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2AD"/>
    <w:rsid w:val="0065740C"/>
    <w:rsid w:val="00657515"/>
    <w:rsid w:val="0065765D"/>
    <w:rsid w:val="00657B06"/>
    <w:rsid w:val="00657B34"/>
    <w:rsid w:val="00657D15"/>
    <w:rsid w:val="00657E40"/>
    <w:rsid w:val="006600D3"/>
    <w:rsid w:val="0066035C"/>
    <w:rsid w:val="00660370"/>
    <w:rsid w:val="006604FF"/>
    <w:rsid w:val="006606B1"/>
    <w:rsid w:val="00660F5A"/>
    <w:rsid w:val="006617F4"/>
    <w:rsid w:val="00661AAA"/>
    <w:rsid w:val="00661B3C"/>
    <w:rsid w:val="00661BEC"/>
    <w:rsid w:val="00661E95"/>
    <w:rsid w:val="00661F88"/>
    <w:rsid w:val="00661FF4"/>
    <w:rsid w:val="00662044"/>
    <w:rsid w:val="006621FB"/>
    <w:rsid w:val="0066226F"/>
    <w:rsid w:val="0066239C"/>
    <w:rsid w:val="0066248C"/>
    <w:rsid w:val="006624CB"/>
    <w:rsid w:val="00662539"/>
    <w:rsid w:val="00662652"/>
    <w:rsid w:val="006627EF"/>
    <w:rsid w:val="00662947"/>
    <w:rsid w:val="0066312E"/>
    <w:rsid w:val="00663348"/>
    <w:rsid w:val="0066363F"/>
    <w:rsid w:val="00663985"/>
    <w:rsid w:val="00663EB1"/>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991"/>
    <w:rsid w:val="00665C6A"/>
    <w:rsid w:val="00665D1D"/>
    <w:rsid w:val="00665E5C"/>
    <w:rsid w:val="00665EDA"/>
    <w:rsid w:val="00666265"/>
    <w:rsid w:val="006662BD"/>
    <w:rsid w:val="00666361"/>
    <w:rsid w:val="006669E4"/>
    <w:rsid w:val="00666B6B"/>
    <w:rsid w:val="00666C5A"/>
    <w:rsid w:val="00666CBB"/>
    <w:rsid w:val="00666D8E"/>
    <w:rsid w:val="00667280"/>
    <w:rsid w:val="0066732E"/>
    <w:rsid w:val="006674BC"/>
    <w:rsid w:val="00667524"/>
    <w:rsid w:val="006676B8"/>
    <w:rsid w:val="0066776F"/>
    <w:rsid w:val="006677AC"/>
    <w:rsid w:val="0066796F"/>
    <w:rsid w:val="00667BFE"/>
    <w:rsid w:val="0067006E"/>
    <w:rsid w:val="0067044B"/>
    <w:rsid w:val="00670918"/>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A72"/>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D9F"/>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9D1"/>
    <w:rsid w:val="00683E31"/>
    <w:rsid w:val="00683EB7"/>
    <w:rsid w:val="006841A2"/>
    <w:rsid w:val="00684400"/>
    <w:rsid w:val="006847E5"/>
    <w:rsid w:val="00684E60"/>
    <w:rsid w:val="0068500A"/>
    <w:rsid w:val="00685250"/>
    <w:rsid w:val="0068525C"/>
    <w:rsid w:val="006856DC"/>
    <w:rsid w:val="00685802"/>
    <w:rsid w:val="0068599B"/>
    <w:rsid w:val="00685F61"/>
    <w:rsid w:val="00685FBD"/>
    <w:rsid w:val="00686006"/>
    <w:rsid w:val="0068617F"/>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8B3"/>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60"/>
    <w:rsid w:val="00695499"/>
    <w:rsid w:val="006954AA"/>
    <w:rsid w:val="0069558F"/>
    <w:rsid w:val="0069565B"/>
    <w:rsid w:val="00695667"/>
    <w:rsid w:val="0069593E"/>
    <w:rsid w:val="00695C02"/>
    <w:rsid w:val="00695EFC"/>
    <w:rsid w:val="006960EE"/>
    <w:rsid w:val="0069648D"/>
    <w:rsid w:val="00696663"/>
    <w:rsid w:val="0069667C"/>
    <w:rsid w:val="00696B88"/>
    <w:rsid w:val="00696C7E"/>
    <w:rsid w:val="00696FF7"/>
    <w:rsid w:val="00697145"/>
    <w:rsid w:val="006971A4"/>
    <w:rsid w:val="00697239"/>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6E6"/>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B84"/>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52B"/>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C94"/>
    <w:rsid w:val="006B6D4C"/>
    <w:rsid w:val="006B6E47"/>
    <w:rsid w:val="006B72A8"/>
    <w:rsid w:val="006B738B"/>
    <w:rsid w:val="006B7561"/>
    <w:rsid w:val="006B763F"/>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64D"/>
    <w:rsid w:val="006C2936"/>
    <w:rsid w:val="006C2F7A"/>
    <w:rsid w:val="006C3047"/>
    <w:rsid w:val="006C311D"/>
    <w:rsid w:val="006C3A9B"/>
    <w:rsid w:val="006C3B86"/>
    <w:rsid w:val="006C3ED8"/>
    <w:rsid w:val="006C3F56"/>
    <w:rsid w:val="006C447F"/>
    <w:rsid w:val="006C481C"/>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392"/>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34F"/>
    <w:rsid w:val="006D172E"/>
    <w:rsid w:val="006D1C35"/>
    <w:rsid w:val="006D2040"/>
    <w:rsid w:val="006D23CE"/>
    <w:rsid w:val="006D23E2"/>
    <w:rsid w:val="006D250A"/>
    <w:rsid w:val="006D2799"/>
    <w:rsid w:val="006D2815"/>
    <w:rsid w:val="006D2B1D"/>
    <w:rsid w:val="006D2BAA"/>
    <w:rsid w:val="006D2C38"/>
    <w:rsid w:val="006D2F22"/>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460"/>
    <w:rsid w:val="006D67E2"/>
    <w:rsid w:val="006D67FD"/>
    <w:rsid w:val="006D6802"/>
    <w:rsid w:val="006D6934"/>
    <w:rsid w:val="006D6C66"/>
    <w:rsid w:val="006D6D06"/>
    <w:rsid w:val="006D6D4A"/>
    <w:rsid w:val="006D71C4"/>
    <w:rsid w:val="006D72FA"/>
    <w:rsid w:val="006D7A34"/>
    <w:rsid w:val="006D7C21"/>
    <w:rsid w:val="006D7ED9"/>
    <w:rsid w:val="006E032E"/>
    <w:rsid w:val="006E0430"/>
    <w:rsid w:val="006E0786"/>
    <w:rsid w:val="006E07BF"/>
    <w:rsid w:val="006E0824"/>
    <w:rsid w:val="006E0988"/>
    <w:rsid w:val="006E0ADD"/>
    <w:rsid w:val="006E0BB5"/>
    <w:rsid w:val="006E0CC8"/>
    <w:rsid w:val="006E1052"/>
    <w:rsid w:val="006E11E7"/>
    <w:rsid w:val="006E1216"/>
    <w:rsid w:val="006E12F3"/>
    <w:rsid w:val="006E134E"/>
    <w:rsid w:val="006E13CC"/>
    <w:rsid w:val="006E15F9"/>
    <w:rsid w:val="006E171D"/>
    <w:rsid w:val="006E188C"/>
    <w:rsid w:val="006E198A"/>
    <w:rsid w:val="006E1D50"/>
    <w:rsid w:val="006E1D76"/>
    <w:rsid w:val="006E1F81"/>
    <w:rsid w:val="006E211C"/>
    <w:rsid w:val="006E28E6"/>
    <w:rsid w:val="006E2993"/>
    <w:rsid w:val="006E342E"/>
    <w:rsid w:val="006E387B"/>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CB6"/>
    <w:rsid w:val="006E6E1D"/>
    <w:rsid w:val="006E6FEF"/>
    <w:rsid w:val="006E75CF"/>
    <w:rsid w:val="006E76A5"/>
    <w:rsid w:val="006E7ABE"/>
    <w:rsid w:val="006E7B2B"/>
    <w:rsid w:val="006E7C5C"/>
    <w:rsid w:val="006E7C96"/>
    <w:rsid w:val="006F01C9"/>
    <w:rsid w:val="006F02C2"/>
    <w:rsid w:val="006F03A5"/>
    <w:rsid w:val="006F07D1"/>
    <w:rsid w:val="006F0953"/>
    <w:rsid w:val="006F09BC"/>
    <w:rsid w:val="006F0A9B"/>
    <w:rsid w:val="006F0CF2"/>
    <w:rsid w:val="006F0D82"/>
    <w:rsid w:val="006F0EB4"/>
    <w:rsid w:val="006F1029"/>
    <w:rsid w:val="006F1274"/>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5C9B"/>
    <w:rsid w:val="006F5E30"/>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A56"/>
    <w:rsid w:val="00701E42"/>
    <w:rsid w:val="0070210D"/>
    <w:rsid w:val="00702203"/>
    <w:rsid w:val="0070225A"/>
    <w:rsid w:val="00702673"/>
    <w:rsid w:val="007027FA"/>
    <w:rsid w:val="00702D2C"/>
    <w:rsid w:val="00703146"/>
    <w:rsid w:val="007036FF"/>
    <w:rsid w:val="00704150"/>
    <w:rsid w:val="0070438B"/>
    <w:rsid w:val="0070449B"/>
    <w:rsid w:val="00704848"/>
    <w:rsid w:val="00704974"/>
    <w:rsid w:val="00704B86"/>
    <w:rsid w:val="00704C60"/>
    <w:rsid w:val="00704F9D"/>
    <w:rsid w:val="00705476"/>
    <w:rsid w:val="00705554"/>
    <w:rsid w:val="00705605"/>
    <w:rsid w:val="007057D1"/>
    <w:rsid w:val="00705952"/>
    <w:rsid w:val="00705AAC"/>
    <w:rsid w:val="00705FB4"/>
    <w:rsid w:val="00706053"/>
    <w:rsid w:val="007061C4"/>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4B0"/>
    <w:rsid w:val="00720541"/>
    <w:rsid w:val="007208AF"/>
    <w:rsid w:val="0072093B"/>
    <w:rsid w:val="00720DD5"/>
    <w:rsid w:val="00720EA7"/>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6A"/>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0F5"/>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B8"/>
    <w:rsid w:val="0073699D"/>
    <w:rsid w:val="00736AD2"/>
    <w:rsid w:val="00737030"/>
    <w:rsid w:val="00737039"/>
    <w:rsid w:val="007370B8"/>
    <w:rsid w:val="007370D8"/>
    <w:rsid w:val="0073714E"/>
    <w:rsid w:val="0073736E"/>
    <w:rsid w:val="00737D52"/>
    <w:rsid w:val="00740165"/>
    <w:rsid w:val="00740293"/>
    <w:rsid w:val="00740491"/>
    <w:rsid w:val="007406D1"/>
    <w:rsid w:val="007409C4"/>
    <w:rsid w:val="00740DDD"/>
    <w:rsid w:val="00741107"/>
    <w:rsid w:val="00741532"/>
    <w:rsid w:val="007417E1"/>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B03"/>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529"/>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04F"/>
    <w:rsid w:val="007521FA"/>
    <w:rsid w:val="0075270C"/>
    <w:rsid w:val="00753164"/>
    <w:rsid w:val="007531E1"/>
    <w:rsid w:val="007532EA"/>
    <w:rsid w:val="0075344F"/>
    <w:rsid w:val="007534E0"/>
    <w:rsid w:val="007535C5"/>
    <w:rsid w:val="0075395D"/>
    <w:rsid w:val="00753B4D"/>
    <w:rsid w:val="00753D39"/>
    <w:rsid w:val="00753DA2"/>
    <w:rsid w:val="00753F5E"/>
    <w:rsid w:val="00753FCC"/>
    <w:rsid w:val="007540F5"/>
    <w:rsid w:val="00754294"/>
    <w:rsid w:val="00754C2D"/>
    <w:rsid w:val="00754D83"/>
    <w:rsid w:val="00754EFD"/>
    <w:rsid w:val="007552DC"/>
    <w:rsid w:val="00755308"/>
    <w:rsid w:val="00755647"/>
    <w:rsid w:val="007557B8"/>
    <w:rsid w:val="00755AE3"/>
    <w:rsid w:val="00755FA7"/>
    <w:rsid w:val="00756C0B"/>
    <w:rsid w:val="00756C99"/>
    <w:rsid w:val="00757383"/>
    <w:rsid w:val="007574D3"/>
    <w:rsid w:val="00757558"/>
    <w:rsid w:val="00757855"/>
    <w:rsid w:val="00757893"/>
    <w:rsid w:val="007578E7"/>
    <w:rsid w:val="00757901"/>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3444"/>
    <w:rsid w:val="0076361A"/>
    <w:rsid w:val="007636F8"/>
    <w:rsid w:val="00763704"/>
    <w:rsid w:val="007638C9"/>
    <w:rsid w:val="007638F0"/>
    <w:rsid w:val="0076409B"/>
    <w:rsid w:val="00764115"/>
    <w:rsid w:val="00764425"/>
    <w:rsid w:val="00764440"/>
    <w:rsid w:val="0076462D"/>
    <w:rsid w:val="00764860"/>
    <w:rsid w:val="007648DC"/>
    <w:rsid w:val="00764BA1"/>
    <w:rsid w:val="0076502B"/>
    <w:rsid w:val="007652A2"/>
    <w:rsid w:val="007658AD"/>
    <w:rsid w:val="007659B7"/>
    <w:rsid w:val="00765A9B"/>
    <w:rsid w:val="00765BF4"/>
    <w:rsid w:val="00765C80"/>
    <w:rsid w:val="00765D79"/>
    <w:rsid w:val="00766001"/>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77B"/>
    <w:rsid w:val="00772AEE"/>
    <w:rsid w:val="00772E99"/>
    <w:rsid w:val="00773890"/>
    <w:rsid w:val="00773B9F"/>
    <w:rsid w:val="00773BDB"/>
    <w:rsid w:val="00773CE1"/>
    <w:rsid w:val="00773F32"/>
    <w:rsid w:val="00774B56"/>
    <w:rsid w:val="007751C4"/>
    <w:rsid w:val="00775426"/>
    <w:rsid w:val="0077553B"/>
    <w:rsid w:val="0077584A"/>
    <w:rsid w:val="00775A0F"/>
    <w:rsid w:val="00775C63"/>
    <w:rsid w:val="00775EC0"/>
    <w:rsid w:val="00776708"/>
    <w:rsid w:val="00776839"/>
    <w:rsid w:val="00776AAC"/>
    <w:rsid w:val="00776D9B"/>
    <w:rsid w:val="0077720D"/>
    <w:rsid w:val="00777815"/>
    <w:rsid w:val="00777A90"/>
    <w:rsid w:val="00777B9C"/>
    <w:rsid w:val="00777EB0"/>
    <w:rsid w:val="00780443"/>
    <w:rsid w:val="00780490"/>
    <w:rsid w:val="0078060E"/>
    <w:rsid w:val="007807D3"/>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3B42"/>
    <w:rsid w:val="00783C12"/>
    <w:rsid w:val="007843D0"/>
    <w:rsid w:val="007845C5"/>
    <w:rsid w:val="0078468D"/>
    <w:rsid w:val="007849DF"/>
    <w:rsid w:val="00784C4B"/>
    <w:rsid w:val="00784D28"/>
    <w:rsid w:val="00784E45"/>
    <w:rsid w:val="007852DA"/>
    <w:rsid w:val="00785344"/>
    <w:rsid w:val="00785521"/>
    <w:rsid w:val="00785A55"/>
    <w:rsid w:val="00785BB3"/>
    <w:rsid w:val="00785CF6"/>
    <w:rsid w:val="0078601F"/>
    <w:rsid w:val="00786610"/>
    <w:rsid w:val="00786696"/>
    <w:rsid w:val="0078698D"/>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A42"/>
    <w:rsid w:val="00790A54"/>
    <w:rsid w:val="00790F4B"/>
    <w:rsid w:val="00791022"/>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B71"/>
    <w:rsid w:val="00792FD4"/>
    <w:rsid w:val="007935FE"/>
    <w:rsid w:val="007938F3"/>
    <w:rsid w:val="00793914"/>
    <w:rsid w:val="00793BC4"/>
    <w:rsid w:val="00793DDF"/>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130"/>
    <w:rsid w:val="007A032E"/>
    <w:rsid w:val="007A08BB"/>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71D"/>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56D4"/>
    <w:rsid w:val="007B6297"/>
    <w:rsid w:val="007B6601"/>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0FED"/>
    <w:rsid w:val="007C12F7"/>
    <w:rsid w:val="007C1C32"/>
    <w:rsid w:val="007C1D10"/>
    <w:rsid w:val="007C1D5C"/>
    <w:rsid w:val="007C1FE4"/>
    <w:rsid w:val="007C2661"/>
    <w:rsid w:val="007C26BF"/>
    <w:rsid w:val="007C2A46"/>
    <w:rsid w:val="007C2E47"/>
    <w:rsid w:val="007C2E6B"/>
    <w:rsid w:val="007C2EC2"/>
    <w:rsid w:val="007C3879"/>
    <w:rsid w:val="007C38F3"/>
    <w:rsid w:val="007C3B59"/>
    <w:rsid w:val="007C3BC1"/>
    <w:rsid w:val="007C3F5B"/>
    <w:rsid w:val="007C4073"/>
    <w:rsid w:val="007C407D"/>
    <w:rsid w:val="007C42F4"/>
    <w:rsid w:val="007C4339"/>
    <w:rsid w:val="007C4519"/>
    <w:rsid w:val="007C4802"/>
    <w:rsid w:val="007C4E2B"/>
    <w:rsid w:val="007C4EAA"/>
    <w:rsid w:val="007C51D7"/>
    <w:rsid w:val="007C54C6"/>
    <w:rsid w:val="007C5A6A"/>
    <w:rsid w:val="007C5AA8"/>
    <w:rsid w:val="007C5B02"/>
    <w:rsid w:val="007C5BA7"/>
    <w:rsid w:val="007C5CFC"/>
    <w:rsid w:val="007C5E1F"/>
    <w:rsid w:val="007C5F58"/>
    <w:rsid w:val="007C634A"/>
    <w:rsid w:val="007C6764"/>
    <w:rsid w:val="007C6770"/>
    <w:rsid w:val="007C6B83"/>
    <w:rsid w:val="007C6CA8"/>
    <w:rsid w:val="007C6F14"/>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5A7"/>
    <w:rsid w:val="007D17EA"/>
    <w:rsid w:val="007D182A"/>
    <w:rsid w:val="007D19D3"/>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616"/>
    <w:rsid w:val="007D4922"/>
    <w:rsid w:val="007D4D5B"/>
    <w:rsid w:val="007D4FB2"/>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46"/>
    <w:rsid w:val="007D7DAE"/>
    <w:rsid w:val="007D7E33"/>
    <w:rsid w:val="007E0279"/>
    <w:rsid w:val="007E0599"/>
    <w:rsid w:val="007E060D"/>
    <w:rsid w:val="007E07A0"/>
    <w:rsid w:val="007E08F9"/>
    <w:rsid w:val="007E0A17"/>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BC"/>
    <w:rsid w:val="007E62CC"/>
    <w:rsid w:val="007E6448"/>
    <w:rsid w:val="007E6994"/>
    <w:rsid w:val="007E69A5"/>
    <w:rsid w:val="007E69BB"/>
    <w:rsid w:val="007E6A85"/>
    <w:rsid w:val="007E6C75"/>
    <w:rsid w:val="007E6D11"/>
    <w:rsid w:val="007E6EDC"/>
    <w:rsid w:val="007E7347"/>
    <w:rsid w:val="007E74FB"/>
    <w:rsid w:val="007E7570"/>
    <w:rsid w:val="007E7AED"/>
    <w:rsid w:val="007E7D4A"/>
    <w:rsid w:val="007F011C"/>
    <w:rsid w:val="007F0487"/>
    <w:rsid w:val="007F07AF"/>
    <w:rsid w:val="007F07D8"/>
    <w:rsid w:val="007F07F0"/>
    <w:rsid w:val="007F08DC"/>
    <w:rsid w:val="007F0A4E"/>
    <w:rsid w:val="007F0BF4"/>
    <w:rsid w:val="007F0CE2"/>
    <w:rsid w:val="007F0EA5"/>
    <w:rsid w:val="007F1115"/>
    <w:rsid w:val="007F154F"/>
    <w:rsid w:val="007F1558"/>
    <w:rsid w:val="007F1600"/>
    <w:rsid w:val="007F17F9"/>
    <w:rsid w:val="007F193B"/>
    <w:rsid w:val="007F1B84"/>
    <w:rsid w:val="007F1E13"/>
    <w:rsid w:val="007F27D1"/>
    <w:rsid w:val="007F2B0E"/>
    <w:rsid w:val="007F2B4B"/>
    <w:rsid w:val="007F2EF3"/>
    <w:rsid w:val="007F31F1"/>
    <w:rsid w:val="007F3258"/>
    <w:rsid w:val="007F3398"/>
    <w:rsid w:val="007F34E5"/>
    <w:rsid w:val="007F3A9A"/>
    <w:rsid w:val="007F3B35"/>
    <w:rsid w:val="007F3BAF"/>
    <w:rsid w:val="007F412A"/>
    <w:rsid w:val="007F4472"/>
    <w:rsid w:val="007F4975"/>
    <w:rsid w:val="007F49C1"/>
    <w:rsid w:val="007F4D25"/>
    <w:rsid w:val="007F4DAE"/>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46B"/>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297"/>
    <w:rsid w:val="008024C9"/>
    <w:rsid w:val="00802A35"/>
    <w:rsid w:val="00802C54"/>
    <w:rsid w:val="00803161"/>
    <w:rsid w:val="00803329"/>
    <w:rsid w:val="008034EB"/>
    <w:rsid w:val="00803A81"/>
    <w:rsid w:val="00803CC0"/>
    <w:rsid w:val="00803D9F"/>
    <w:rsid w:val="00803DA9"/>
    <w:rsid w:val="00803E17"/>
    <w:rsid w:val="00803E29"/>
    <w:rsid w:val="00803F2D"/>
    <w:rsid w:val="00804252"/>
    <w:rsid w:val="008042A5"/>
    <w:rsid w:val="00804585"/>
    <w:rsid w:val="00804927"/>
    <w:rsid w:val="00804A87"/>
    <w:rsid w:val="00804C27"/>
    <w:rsid w:val="00804F8B"/>
    <w:rsid w:val="00805162"/>
    <w:rsid w:val="008051D5"/>
    <w:rsid w:val="008053F0"/>
    <w:rsid w:val="00805576"/>
    <w:rsid w:val="00805AB2"/>
    <w:rsid w:val="00805FEF"/>
    <w:rsid w:val="0080690A"/>
    <w:rsid w:val="00806A71"/>
    <w:rsid w:val="00806D9F"/>
    <w:rsid w:val="00806F24"/>
    <w:rsid w:val="008076B6"/>
    <w:rsid w:val="00807C9C"/>
    <w:rsid w:val="00807F77"/>
    <w:rsid w:val="008100C9"/>
    <w:rsid w:val="00810144"/>
    <w:rsid w:val="00810230"/>
    <w:rsid w:val="00810244"/>
    <w:rsid w:val="00811008"/>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40D"/>
    <w:rsid w:val="0081445A"/>
    <w:rsid w:val="0081474E"/>
    <w:rsid w:val="0081490E"/>
    <w:rsid w:val="00814E90"/>
    <w:rsid w:val="00814EB1"/>
    <w:rsid w:val="00815085"/>
    <w:rsid w:val="00815798"/>
    <w:rsid w:val="008159CE"/>
    <w:rsid w:val="00815A9E"/>
    <w:rsid w:val="00815C9E"/>
    <w:rsid w:val="00815D36"/>
    <w:rsid w:val="00815D8E"/>
    <w:rsid w:val="0081602F"/>
    <w:rsid w:val="00816264"/>
    <w:rsid w:val="008162C2"/>
    <w:rsid w:val="0081639B"/>
    <w:rsid w:val="008163D1"/>
    <w:rsid w:val="00816470"/>
    <w:rsid w:val="008164F0"/>
    <w:rsid w:val="0081670F"/>
    <w:rsid w:val="00816A80"/>
    <w:rsid w:val="00816B0D"/>
    <w:rsid w:val="00816C26"/>
    <w:rsid w:val="00816F13"/>
    <w:rsid w:val="00817393"/>
    <w:rsid w:val="0081742D"/>
    <w:rsid w:val="00817647"/>
    <w:rsid w:val="008177F8"/>
    <w:rsid w:val="008178F6"/>
    <w:rsid w:val="00817964"/>
    <w:rsid w:val="00817AF2"/>
    <w:rsid w:val="00817C73"/>
    <w:rsid w:val="00817F6D"/>
    <w:rsid w:val="00817F7E"/>
    <w:rsid w:val="00817FD6"/>
    <w:rsid w:val="00817FDA"/>
    <w:rsid w:val="008200A8"/>
    <w:rsid w:val="00820215"/>
    <w:rsid w:val="00820405"/>
    <w:rsid w:val="008204B1"/>
    <w:rsid w:val="00820EA3"/>
    <w:rsid w:val="00820FB8"/>
    <w:rsid w:val="0082106C"/>
    <w:rsid w:val="008211B0"/>
    <w:rsid w:val="00821558"/>
    <w:rsid w:val="008216D8"/>
    <w:rsid w:val="008216E4"/>
    <w:rsid w:val="00821930"/>
    <w:rsid w:val="00821E09"/>
    <w:rsid w:val="00822018"/>
    <w:rsid w:val="00822035"/>
    <w:rsid w:val="00822473"/>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D64"/>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06D"/>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900"/>
    <w:rsid w:val="00837B27"/>
    <w:rsid w:val="00837FEC"/>
    <w:rsid w:val="008400B9"/>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4E7"/>
    <w:rsid w:val="00842C6B"/>
    <w:rsid w:val="00842ED8"/>
    <w:rsid w:val="00842F89"/>
    <w:rsid w:val="00843076"/>
    <w:rsid w:val="008430A1"/>
    <w:rsid w:val="00843161"/>
    <w:rsid w:val="008431B3"/>
    <w:rsid w:val="008431FB"/>
    <w:rsid w:val="00843478"/>
    <w:rsid w:val="0084355E"/>
    <w:rsid w:val="00843E0B"/>
    <w:rsid w:val="00843EFE"/>
    <w:rsid w:val="0084430C"/>
    <w:rsid w:val="008445AF"/>
    <w:rsid w:val="008446F3"/>
    <w:rsid w:val="00844827"/>
    <w:rsid w:val="00844A58"/>
    <w:rsid w:val="00844ABB"/>
    <w:rsid w:val="00844B29"/>
    <w:rsid w:val="00844E72"/>
    <w:rsid w:val="00845014"/>
    <w:rsid w:val="0084515D"/>
    <w:rsid w:val="00845199"/>
    <w:rsid w:val="008453BD"/>
    <w:rsid w:val="0084540C"/>
    <w:rsid w:val="00845645"/>
    <w:rsid w:val="008456FE"/>
    <w:rsid w:val="00845729"/>
    <w:rsid w:val="0084576C"/>
    <w:rsid w:val="00845A74"/>
    <w:rsid w:val="00845A9A"/>
    <w:rsid w:val="00845D41"/>
    <w:rsid w:val="00845D7E"/>
    <w:rsid w:val="00846366"/>
    <w:rsid w:val="0084648E"/>
    <w:rsid w:val="00846648"/>
    <w:rsid w:val="008466B4"/>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6EF"/>
    <w:rsid w:val="00851785"/>
    <w:rsid w:val="00851A7E"/>
    <w:rsid w:val="00851C25"/>
    <w:rsid w:val="00851F9C"/>
    <w:rsid w:val="00852288"/>
    <w:rsid w:val="008522A0"/>
    <w:rsid w:val="0085288C"/>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AAF"/>
    <w:rsid w:val="00854C8E"/>
    <w:rsid w:val="00854D3D"/>
    <w:rsid w:val="008554AF"/>
    <w:rsid w:val="008554EA"/>
    <w:rsid w:val="008556A4"/>
    <w:rsid w:val="008558CE"/>
    <w:rsid w:val="00855B14"/>
    <w:rsid w:val="00856108"/>
    <w:rsid w:val="0085614E"/>
    <w:rsid w:val="0085682F"/>
    <w:rsid w:val="00856981"/>
    <w:rsid w:val="00856AF1"/>
    <w:rsid w:val="00856AF6"/>
    <w:rsid w:val="00856EE1"/>
    <w:rsid w:val="00856F59"/>
    <w:rsid w:val="00857067"/>
    <w:rsid w:val="008570AE"/>
    <w:rsid w:val="008570DB"/>
    <w:rsid w:val="00857336"/>
    <w:rsid w:val="008573B8"/>
    <w:rsid w:val="00857455"/>
    <w:rsid w:val="0085780F"/>
    <w:rsid w:val="00857864"/>
    <w:rsid w:val="00857A7D"/>
    <w:rsid w:val="00857B10"/>
    <w:rsid w:val="00857B91"/>
    <w:rsid w:val="008601C6"/>
    <w:rsid w:val="0086024E"/>
    <w:rsid w:val="0086032A"/>
    <w:rsid w:val="008603EB"/>
    <w:rsid w:val="0086056F"/>
    <w:rsid w:val="008605EE"/>
    <w:rsid w:val="0086062E"/>
    <w:rsid w:val="00860894"/>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2FEF"/>
    <w:rsid w:val="00863030"/>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34F"/>
    <w:rsid w:val="00871404"/>
    <w:rsid w:val="008715CE"/>
    <w:rsid w:val="00871844"/>
    <w:rsid w:val="00872012"/>
    <w:rsid w:val="0087253B"/>
    <w:rsid w:val="0087254E"/>
    <w:rsid w:val="00872678"/>
    <w:rsid w:val="008726F8"/>
    <w:rsid w:val="0087292B"/>
    <w:rsid w:val="00872A49"/>
    <w:rsid w:val="00872ADD"/>
    <w:rsid w:val="00872F99"/>
    <w:rsid w:val="008731F0"/>
    <w:rsid w:val="0087334F"/>
    <w:rsid w:val="00873710"/>
    <w:rsid w:val="00873C1E"/>
    <w:rsid w:val="00873C89"/>
    <w:rsid w:val="00873D54"/>
    <w:rsid w:val="00873DA3"/>
    <w:rsid w:val="008741B1"/>
    <w:rsid w:val="008742EA"/>
    <w:rsid w:val="008746CC"/>
    <w:rsid w:val="00874B08"/>
    <w:rsid w:val="00874D43"/>
    <w:rsid w:val="00874F45"/>
    <w:rsid w:val="008752BA"/>
    <w:rsid w:val="0087552A"/>
    <w:rsid w:val="0087557E"/>
    <w:rsid w:val="008757D5"/>
    <w:rsid w:val="00875BEB"/>
    <w:rsid w:val="00875E52"/>
    <w:rsid w:val="00875F64"/>
    <w:rsid w:val="00876121"/>
    <w:rsid w:val="008762C1"/>
    <w:rsid w:val="0087637C"/>
    <w:rsid w:val="0087643A"/>
    <w:rsid w:val="00876778"/>
    <w:rsid w:val="0087688E"/>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5CA"/>
    <w:rsid w:val="008819DA"/>
    <w:rsid w:val="00881D95"/>
    <w:rsid w:val="00881E0F"/>
    <w:rsid w:val="0088289F"/>
    <w:rsid w:val="00882B10"/>
    <w:rsid w:val="00882FEE"/>
    <w:rsid w:val="008830FE"/>
    <w:rsid w:val="008837BB"/>
    <w:rsid w:val="008838FA"/>
    <w:rsid w:val="00883933"/>
    <w:rsid w:val="00883A55"/>
    <w:rsid w:val="00883C89"/>
    <w:rsid w:val="00883CB8"/>
    <w:rsid w:val="00883D23"/>
    <w:rsid w:val="00883F46"/>
    <w:rsid w:val="00883F96"/>
    <w:rsid w:val="00884138"/>
    <w:rsid w:val="0088431E"/>
    <w:rsid w:val="00884372"/>
    <w:rsid w:val="0088443C"/>
    <w:rsid w:val="008844F4"/>
    <w:rsid w:val="0088515C"/>
    <w:rsid w:val="008853A5"/>
    <w:rsid w:val="00885644"/>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3AE"/>
    <w:rsid w:val="00892444"/>
    <w:rsid w:val="008925AC"/>
    <w:rsid w:val="00892678"/>
    <w:rsid w:val="0089284E"/>
    <w:rsid w:val="00892987"/>
    <w:rsid w:val="00892AFA"/>
    <w:rsid w:val="00892BF6"/>
    <w:rsid w:val="00892DAE"/>
    <w:rsid w:val="00893113"/>
    <w:rsid w:val="00893134"/>
    <w:rsid w:val="00893385"/>
    <w:rsid w:val="0089338B"/>
    <w:rsid w:val="00893585"/>
    <w:rsid w:val="00893874"/>
    <w:rsid w:val="0089389A"/>
    <w:rsid w:val="00893987"/>
    <w:rsid w:val="00893C1F"/>
    <w:rsid w:val="00893CA7"/>
    <w:rsid w:val="00893F60"/>
    <w:rsid w:val="00894114"/>
    <w:rsid w:val="008941FA"/>
    <w:rsid w:val="00894367"/>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D85"/>
    <w:rsid w:val="008A0F2A"/>
    <w:rsid w:val="008A12EE"/>
    <w:rsid w:val="008A12F9"/>
    <w:rsid w:val="008A134A"/>
    <w:rsid w:val="008A14F1"/>
    <w:rsid w:val="008A15B5"/>
    <w:rsid w:val="008A1BDA"/>
    <w:rsid w:val="008A1C8C"/>
    <w:rsid w:val="008A1C99"/>
    <w:rsid w:val="008A1DF2"/>
    <w:rsid w:val="008A2087"/>
    <w:rsid w:val="008A2181"/>
    <w:rsid w:val="008A2183"/>
    <w:rsid w:val="008A24E2"/>
    <w:rsid w:val="008A29CD"/>
    <w:rsid w:val="008A2A37"/>
    <w:rsid w:val="008A3173"/>
    <w:rsid w:val="008A326D"/>
    <w:rsid w:val="008A3684"/>
    <w:rsid w:val="008A3A7C"/>
    <w:rsid w:val="008A3CBD"/>
    <w:rsid w:val="008A3F5D"/>
    <w:rsid w:val="008A40BF"/>
    <w:rsid w:val="008A4209"/>
    <w:rsid w:val="008A4439"/>
    <w:rsid w:val="008A455C"/>
    <w:rsid w:val="008A4574"/>
    <w:rsid w:val="008A4682"/>
    <w:rsid w:val="008A4AE1"/>
    <w:rsid w:val="008A4B5F"/>
    <w:rsid w:val="008A4BE7"/>
    <w:rsid w:val="008A4EF3"/>
    <w:rsid w:val="008A5135"/>
    <w:rsid w:val="008A513E"/>
    <w:rsid w:val="008A5170"/>
    <w:rsid w:val="008A520B"/>
    <w:rsid w:val="008A54EA"/>
    <w:rsid w:val="008A580A"/>
    <w:rsid w:val="008A59B5"/>
    <w:rsid w:val="008A5BF2"/>
    <w:rsid w:val="008A5C53"/>
    <w:rsid w:val="008A666C"/>
    <w:rsid w:val="008A6750"/>
    <w:rsid w:val="008A6B56"/>
    <w:rsid w:val="008A6C23"/>
    <w:rsid w:val="008A6FCB"/>
    <w:rsid w:val="008A7091"/>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86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CEC"/>
    <w:rsid w:val="008B3DE7"/>
    <w:rsid w:val="008B3FFA"/>
    <w:rsid w:val="008B4027"/>
    <w:rsid w:val="008B45CD"/>
    <w:rsid w:val="008B46BE"/>
    <w:rsid w:val="008B487F"/>
    <w:rsid w:val="008B492C"/>
    <w:rsid w:val="008B4A80"/>
    <w:rsid w:val="008B501F"/>
    <w:rsid w:val="008B5230"/>
    <w:rsid w:val="008B53B8"/>
    <w:rsid w:val="008B54BC"/>
    <w:rsid w:val="008B5BDC"/>
    <w:rsid w:val="008B5C4F"/>
    <w:rsid w:val="008B61AE"/>
    <w:rsid w:val="008B6B55"/>
    <w:rsid w:val="008B6F03"/>
    <w:rsid w:val="008B7148"/>
    <w:rsid w:val="008B7222"/>
    <w:rsid w:val="008B7ADC"/>
    <w:rsid w:val="008B7DD5"/>
    <w:rsid w:val="008B7FD1"/>
    <w:rsid w:val="008C007A"/>
    <w:rsid w:val="008C00DC"/>
    <w:rsid w:val="008C0118"/>
    <w:rsid w:val="008C0231"/>
    <w:rsid w:val="008C0364"/>
    <w:rsid w:val="008C08B6"/>
    <w:rsid w:val="008C08F4"/>
    <w:rsid w:val="008C0BFE"/>
    <w:rsid w:val="008C0E41"/>
    <w:rsid w:val="008C11A9"/>
    <w:rsid w:val="008C11AB"/>
    <w:rsid w:val="008C13EC"/>
    <w:rsid w:val="008C1912"/>
    <w:rsid w:val="008C1CC1"/>
    <w:rsid w:val="008C1F45"/>
    <w:rsid w:val="008C21CD"/>
    <w:rsid w:val="008C23F1"/>
    <w:rsid w:val="008C2755"/>
    <w:rsid w:val="008C2760"/>
    <w:rsid w:val="008C2769"/>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1C5"/>
    <w:rsid w:val="008C61F5"/>
    <w:rsid w:val="008C652F"/>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452"/>
    <w:rsid w:val="008D1646"/>
    <w:rsid w:val="008D1A3C"/>
    <w:rsid w:val="008D1A8F"/>
    <w:rsid w:val="008D1AD0"/>
    <w:rsid w:val="008D1C22"/>
    <w:rsid w:val="008D1D47"/>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5C"/>
    <w:rsid w:val="008D4E75"/>
    <w:rsid w:val="008D5097"/>
    <w:rsid w:val="008D50AD"/>
    <w:rsid w:val="008D5183"/>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3BA"/>
    <w:rsid w:val="008E342B"/>
    <w:rsid w:val="008E3A07"/>
    <w:rsid w:val="008E3CE1"/>
    <w:rsid w:val="008E3E50"/>
    <w:rsid w:val="008E3E82"/>
    <w:rsid w:val="008E3F34"/>
    <w:rsid w:val="008E4058"/>
    <w:rsid w:val="008E4A3E"/>
    <w:rsid w:val="008E4A61"/>
    <w:rsid w:val="008E4A95"/>
    <w:rsid w:val="008E4B63"/>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1BC"/>
    <w:rsid w:val="008F0604"/>
    <w:rsid w:val="008F069D"/>
    <w:rsid w:val="008F06DA"/>
    <w:rsid w:val="008F0764"/>
    <w:rsid w:val="008F08F6"/>
    <w:rsid w:val="008F0A15"/>
    <w:rsid w:val="008F0B7B"/>
    <w:rsid w:val="008F0CF5"/>
    <w:rsid w:val="008F1021"/>
    <w:rsid w:val="008F124E"/>
    <w:rsid w:val="008F1331"/>
    <w:rsid w:val="008F1446"/>
    <w:rsid w:val="008F1572"/>
    <w:rsid w:val="008F1935"/>
    <w:rsid w:val="008F1E49"/>
    <w:rsid w:val="008F1FD4"/>
    <w:rsid w:val="008F24AC"/>
    <w:rsid w:val="008F25C5"/>
    <w:rsid w:val="008F2641"/>
    <w:rsid w:val="008F2880"/>
    <w:rsid w:val="008F2C6A"/>
    <w:rsid w:val="008F2DB1"/>
    <w:rsid w:val="008F2E7C"/>
    <w:rsid w:val="008F3049"/>
    <w:rsid w:val="008F31A4"/>
    <w:rsid w:val="008F3390"/>
    <w:rsid w:val="008F33D0"/>
    <w:rsid w:val="008F3467"/>
    <w:rsid w:val="008F3683"/>
    <w:rsid w:val="008F36A3"/>
    <w:rsid w:val="008F3B84"/>
    <w:rsid w:val="008F4160"/>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A85"/>
    <w:rsid w:val="008F6DE5"/>
    <w:rsid w:val="008F6E8B"/>
    <w:rsid w:val="008F7459"/>
    <w:rsid w:val="008F7F43"/>
    <w:rsid w:val="00900133"/>
    <w:rsid w:val="009001FD"/>
    <w:rsid w:val="009002D7"/>
    <w:rsid w:val="0090037E"/>
    <w:rsid w:val="0090039B"/>
    <w:rsid w:val="00900799"/>
    <w:rsid w:val="0090096B"/>
    <w:rsid w:val="00900BCF"/>
    <w:rsid w:val="00900EAC"/>
    <w:rsid w:val="009011C7"/>
    <w:rsid w:val="009011F7"/>
    <w:rsid w:val="00901475"/>
    <w:rsid w:val="009014DA"/>
    <w:rsid w:val="009015D9"/>
    <w:rsid w:val="00901605"/>
    <w:rsid w:val="009017E4"/>
    <w:rsid w:val="009019B6"/>
    <w:rsid w:val="00901A66"/>
    <w:rsid w:val="00901C65"/>
    <w:rsid w:val="00901EE7"/>
    <w:rsid w:val="00901EF6"/>
    <w:rsid w:val="00901F57"/>
    <w:rsid w:val="00902019"/>
    <w:rsid w:val="00902163"/>
    <w:rsid w:val="0090228E"/>
    <w:rsid w:val="009022CD"/>
    <w:rsid w:val="009023C3"/>
    <w:rsid w:val="0090241F"/>
    <w:rsid w:val="0090246D"/>
    <w:rsid w:val="00902499"/>
    <w:rsid w:val="009024AB"/>
    <w:rsid w:val="009024EB"/>
    <w:rsid w:val="009024F8"/>
    <w:rsid w:val="009030A6"/>
    <w:rsid w:val="00903457"/>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05"/>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6DE"/>
    <w:rsid w:val="00914755"/>
    <w:rsid w:val="00914AC6"/>
    <w:rsid w:val="00914D32"/>
    <w:rsid w:val="00914E09"/>
    <w:rsid w:val="0091504C"/>
    <w:rsid w:val="0091538C"/>
    <w:rsid w:val="009155E1"/>
    <w:rsid w:val="00915757"/>
    <w:rsid w:val="00915E64"/>
    <w:rsid w:val="00915E72"/>
    <w:rsid w:val="00915FCB"/>
    <w:rsid w:val="0091630A"/>
    <w:rsid w:val="00916379"/>
    <w:rsid w:val="00916697"/>
    <w:rsid w:val="00916778"/>
    <w:rsid w:val="0091690C"/>
    <w:rsid w:val="009170B8"/>
    <w:rsid w:val="00917233"/>
    <w:rsid w:val="00917503"/>
    <w:rsid w:val="00917CC9"/>
    <w:rsid w:val="00917DD8"/>
    <w:rsid w:val="009200F1"/>
    <w:rsid w:val="00920193"/>
    <w:rsid w:val="009204AD"/>
    <w:rsid w:val="00920FAE"/>
    <w:rsid w:val="00921205"/>
    <w:rsid w:val="00921240"/>
    <w:rsid w:val="009212FE"/>
    <w:rsid w:val="009213AB"/>
    <w:rsid w:val="009216BA"/>
    <w:rsid w:val="00921709"/>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2E62"/>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001"/>
    <w:rsid w:val="0093017B"/>
    <w:rsid w:val="009302C9"/>
    <w:rsid w:val="009306C1"/>
    <w:rsid w:val="00930AD3"/>
    <w:rsid w:val="00930D14"/>
    <w:rsid w:val="00930E04"/>
    <w:rsid w:val="00930F72"/>
    <w:rsid w:val="00931091"/>
    <w:rsid w:val="009310E7"/>
    <w:rsid w:val="00931357"/>
    <w:rsid w:val="00931660"/>
    <w:rsid w:val="00932116"/>
    <w:rsid w:val="00932208"/>
    <w:rsid w:val="009322D4"/>
    <w:rsid w:val="009323D1"/>
    <w:rsid w:val="009324D1"/>
    <w:rsid w:val="0093298C"/>
    <w:rsid w:val="009329C0"/>
    <w:rsid w:val="009329DB"/>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679"/>
    <w:rsid w:val="0093730A"/>
    <w:rsid w:val="009373DC"/>
    <w:rsid w:val="0093766C"/>
    <w:rsid w:val="00937A61"/>
    <w:rsid w:val="009400E0"/>
    <w:rsid w:val="0094031D"/>
    <w:rsid w:val="00940B26"/>
    <w:rsid w:val="00940D3E"/>
    <w:rsid w:val="009410AC"/>
    <w:rsid w:val="0094111F"/>
    <w:rsid w:val="0094161A"/>
    <w:rsid w:val="00941810"/>
    <w:rsid w:val="00941AA3"/>
    <w:rsid w:val="00941B41"/>
    <w:rsid w:val="00941C49"/>
    <w:rsid w:val="00941DCA"/>
    <w:rsid w:val="00942029"/>
    <w:rsid w:val="009421C7"/>
    <w:rsid w:val="009421FF"/>
    <w:rsid w:val="0094221C"/>
    <w:rsid w:val="0094264A"/>
    <w:rsid w:val="009426B6"/>
    <w:rsid w:val="00942739"/>
    <w:rsid w:val="00942A57"/>
    <w:rsid w:val="00942B22"/>
    <w:rsid w:val="00942F34"/>
    <w:rsid w:val="0094302F"/>
    <w:rsid w:val="00943638"/>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A2"/>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419"/>
    <w:rsid w:val="00967509"/>
    <w:rsid w:val="0096772E"/>
    <w:rsid w:val="00967780"/>
    <w:rsid w:val="009677A5"/>
    <w:rsid w:val="009678B4"/>
    <w:rsid w:val="00967A7C"/>
    <w:rsid w:val="00967B0A"/>
    <w:rsid w:val="00967BC1"/>
    <w:rsid w:val="00967F74"/>
    <w:rsid w:val="0097023E"/>
    <w:rsid w:val="00970BAA"/>
    <w:rsid w:val="00970DF6"/>
    <w:rsid w:val="00971049"/>
    <w:rsid w:val="009710E3"/>
    <w:rsid w:val="00971340"/>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B9"/>
    <w:rsid w:val="00977FF5"/>
    <w:rsid w:val="00980418"/>
    <w:rsid w:val="009806B8"/>
    <w:rsid w:val="00980725"/>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4BE3"/>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A3A"/>
    <w:rsid w:val="00986A4F"/>
    <w:rsid w:val="00986FB0"/>
    <w:rsid w:val="0098723D"/>
    <w:rsid w:val="009872A7"/>
    <w:rsid w:val="00987349"/>
    <w:rsid w:val="00987491"/>
    <w:rsid w:val="0098755D"/>
    <w:rsid w:val="009876CB"/>
    <w:rsid w:val="00987A7E"/>
    <w:rsid w:val="00987CCC"/>
    <w:rsid w:val="0099062A"/>
    <w:rsid w:val="00990854"/>
    <w:rsid w:val="009909CC"/>
    <w:rsid w:val="00990A71"/>
    <w:rsid w:val="00990C55"/>
    <w:rsid w:val="0099111E"/>
    <w:rsid w:val="00991543"/>
    <w:rsid w:val="0099167B"/>
    <w:rsid w:val="00991B49"/>
    <w:rsid w:val="00991CCE"/>
    <w:rsid w:val="00992249"/>
    <w:rsid w:val="00992691"/>
    <w:rsid w:val="00992973"/>
    <w:rsid w:val="00992AC2"/>
    <w:rsid w:val="00992F46"/>
    <w:rsid w:val="0099316E"/>
    <w:rsid w:val="00993242"/>
    <w:rsid w:val="009932AE"/>
    <w:rsid w:val="009932E5"/>
    <w:rsid w:val="009933C1"/>
    <w:rsid w:val="009933EB"/>
    <w:rsid w:val="009934E0"/>
    <w:rsid w:val="00993505"/>
    <w:rsid w:val="0099364D"/>
    <w:rsid w:val="009938C9"/>
    <w:rsid w:val="009939EB"/>
    <w:rsid w:val="00993B20"/>
    <w:rsid w:val="00993B4F"/>
    <w:rsid w:val="00993D86"/>
    <w:rsid w:val="00993E8E"/>
    <w:rsid w:val="00993F37"/>
    <w:rsid w:val="00994137"/>
    <w:rsid w:val="0099431E"/>
    <w:rsid w:val="009943BE"/>
    <w:rsid w:val="00994AB2"/>
    <w:rsid w:val="00994F92"/>
    <w:rsid w:val="009951F1"/>
    <w:rsid w:val="00995776"/>
    <w:rsid w:val="00995EBD"/>
    <w:rsid w:val="00995EFC"/>
    <w:rsid w:val="0099625E"/>
    <w:rsid w:val="0099629C"/>
    <w:rsid w:val="00996564"/>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4BD"/>
    <w:rsid w:val="009A266F"/>
    <w:rsid w:val="009A2676"/>
    <w:rsid w:val="009A26ED"/>
    <w:rsid w:val="009A2774"/>
    <w:rsid w:val="009A292D"/>
    <w:rsid w:val="009A3151"/>
    <w:rsid w:val="009A31FB"/>
    <w:rsid w:val="009A32E2"/>
    <w:rsid w:val="009A3592"/>
    <w:rsid w:val="009A3630"/>
    <w:rsid w:val="009A366A"/>
    <w:rsid w:val="009A36FB"/>
    <w:rsid w:val="009A372E"/>
    <w:rsid w:val="009A3966"/>
    <w:rsid w:val="009A3A2C"/>
    <w:rsid w:val="009A3AEA"/>
    <w:rsid w:val="009A3B51"/>
    <w:rsid w:val="009A3C7F"/>
    <w:rsid w:val="009A419B"/>
    <w:rsid w:val="009A49E1"/>
    <w:rsid w:val="009A49E5"/>
    <w:rsid w:val="009A4A5D"/>
    <w:rsid w:val="009A4D6F"/>
    <w:rsid w:val="009A4DAE"/>
    <w:rsid w:val="009A51F1"/>
    <w:rsid w:val="009A538E"/>
    <w:rsid w:val="009A54D5"/>
    <w:rsid w:val="009A57F6"/>
    <w:rsid w:val="009A5FD8"/>
    <w:rsid w:val="009A61D2"/>
    <w:rsid w:val="009A65CC"/>
    <w:rsid w:val="009A6905"/>
    <w:rsid w:val="009A6907"/>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746"/>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83F"/>
    <w:rsid w:val="009B487A"/>
    <w:rsid w:val="009B48EA"/>
    <w:rsid w:val="009B4E5B"/>
    <w:rsid w:val="009B5211"/>
    <w:rsid w:val="009B5553"/>
    <w:rsid w:val="009B5681"/>
    <w:rsid w:val="009B57A7"/>
    <w:rsid w:val="009B5953"/>
    <w:rsid w:val="009B5A32"/>
    <w:rsid w:val="009B5B97"/>
    <w:rsid w:val="009B5BC1"/>
    <w:rsid w:val="009B5C1E"/>
    <w:rsid w:val="009B5CA5"/>
    <w:rsid w:val="009B5ECA"/>
    <w:rsid w:val="009B5F2A"/>
    <w:rsid w:val="009B6215"/>
    <w:rsid w:val="009B62E3"/>
    <w:rsid w:val="009B632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79"/>
    <w:rsid w:val="009C47C4"/>
    <w:rsid w:val="009C480C"/>
    <w:rsid w:val="009C49AB"/>
    <w:rsid w:val="009C4DA1"/>
    <w:rsid w:val="009C5090"/>
    <w:rsid w:val="009C5229"/>
    <w:rsid w:val="009C57BF"/>
    <w:rsid w:val="009C5943"/>
    <w:rsid w:val="009C5A10"/>
    <w:rsid w:val="009C5AAC"/>
    <w:rsid w:val="009C5D18"/>
    <w:rsid w:val="009C5DDB"/>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0EA"/>
    <w:rsid w:val="009D1209"/>
    <w:rsid w:val="009D1222"/>
    <w:rsid w:val="009D1566"/>
    <w:rsid w:val="009D17E1"/>
    <w:rsid w:val="009D2615"/>
    <w:rsid w:val="009D266F"/>
    <w:rsid w:val="009D27AA"/>
    <w:rsid w:val="009D29AD"/>
    <w:rsid w:val="009D2A2E"/>
    <w:rsid w:val="009D2BEF"/>
    <w:rsid w:val="009D30D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AA1"/>
    <w:rsid w:val="009E1E47"/>
    <w:rsid w:val="009E1FC8"/>
    <w:rsid w:val="009E22BD"/>
    <w:rsid w:val="009E231E"/>
    <w:rsid w:val="009E245B"/>
    <w:rsid w:val="009E27BB"/>
    <w:rsid w:val="009E2843"/>
    <w:rsid w:val="009E2A7A"/>
    <w:rsid w:val="009E2C2B"/>
    <w:rsid w:val="009E2DC9"/>
    <w:rsid w:val="009E2E21"/>
    <w:rsid w:val="009E2E30"/>
    <w:rsid w:val="009E2E80"/>
    <w:rsid w:val="009E2EA6"/>
    <w:rsid w:val="009E30BE"/>
    <w:rsid w:val="009E3E1F"/>
    <w:rsid w:val="009E40C5"/>
    <w:rsid w:val="009E453B"/>
    <w:rsid w:val="009E4A97"/>
    <w:rsid w:val="009E4BEF"/>
    <w:rsid w:val="009E4DAD"/>
    <w:rsid w:val="009E5098"/>
    <w:rsid w:val="009E52C2"/>
    <w:rsid w:val="009E55D8"/>
    <w:rsid w:val="009E58D3"/>
    <w:rsid w:val="009E5A4D"/>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E7F0D"/>
    <w:rsid w:val="009F0468"/>
    <w:rsid w:val="009F0621"/>
    <w:rsid w:val="009F080B"/>
    <w:rsid w:val="009F0891"/>
    <w:rsid w:val="009F0945"/>
    <w:rsid w:val="009F0B9F"/>
    <w:rsid w:val="009F118C"/>
    <w:rsid w:val="009F168F"/>
    <w:rsid w:val="009F1AF8"/>
    <w:rsid w:val="009F1C35"/>
    <w:rsid w:val="009F1C92"/>
    <w:rsid w:val="009F1CF9"/>
    <w:rsid w:val="009F2015"/>
    <w:rsid w:val="009F26BB"/>
    <w:rsid w:val="009F26D7"/>
    <w:rsid w:val="009F2873"/>
    <w:rsid w:val="009F287E"/>
    <w:rsid w:val="009F2951"/>
    <w:rsid w:val="009F2A79"/>
    <w:rsid w:val="009F2B3E"/>
    <w:rsid w:val="009F2C7C"/>
    <w:rsid w:val="009F2DF9"/>
    <w:rsid w:val="009F31C4"/>
    <w:rsid w:val="009F34E0"/>
    <w:rsid w:val="009F361C"/>
    <w:rsid w:val="009F3660"/>
    <w:rsid w:val="009F377E"/>
    <w:rsid w:val="009F3995"/>
    <w:rsid w:val="009F3D4D"/>
    <w:rsid w:val="009F3DEA"/>
    <w:rsid w:val="009F3E92"/>
    <w:rsid w:val="009F3FA5"/>
    <w:rsid w:val="009F45EC"/>
    <w:rsid w:val="009F489B"/>
    <w:rsid w:val="009F49D3"/>
    <w:rsid w:val="009F4C5A"/>
    <w:rsid w:val="009F4DF8"/>
    <w:rsid w:val="009F4E0B"/>
    <w:rsid w:val="009F4EA0"/>
    <w:rsid w:val="009F548E"/>
    <w:rsid w:val="009F54FC"/>
    <w:rsid w:val="009F56DA"/>
    <w:rsid w:val="009F570D"/>
    <w:rsid w:val="009F5A12"/>
    <w:rsid w:val="009F6127"/>
    <w:rsid w:val="009F615A"/>
    <w:rsid w:val="009F61C2"/>
    <w:rsid w:val="009F6394"/>
    <w:rsid w:val="009F67BE"/>
    <w:rsid w:val="009F6947"/>
    <w:rsid w:val="009F6E26"/>
    <w:rsid w:val="009F6E53"/>
    <w:rsid w:val="009F6F57"/>
    <w:rsid w:val="009F6F6F"/>
    <w:rsid w:val="009F723B"/>
    <w:rsid w:val="009F73F5"/>
    <w:rsid w:val="009F7842"/>
    <w:rsid w:val="009F784C"/>
    <w:rsid w:val="009F7E3A"/>
    <w:rsid w:val="00A00078"/>
    <w:rsid w:val="00A000BD"/>
    <w:rsid w:val="00A003C4"/>
    <w:rsid w:val="00A00476"/>
    <w:rsid w:val="00A00659"/>
    <w:rsid w:val="00A00850"/>
    <w:rsid w:val="00A00996"/>
    <w:rsid w:val="00A00DCD"/>
    <w:rsid w:val="00A010CC"/>
    <w:rsid w:val="00A01419"/>
    <w:rsid w:val="00A01A0B"/>
    <w:rsid w:val="00A02209"/>
    <w:rsid w:val="00A02492"/>
    <w:rsid w:val="00A026FD"/>
    <w:rsid w:val="00A02780"/>
    <w:rsid w:val="00A029D2"/>
    <w:rsid w:val="00A02C1A"/>
    <w:rsid w:val="00A02D07"/>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610"/>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07FC4"/>
    <w:rsid w:val="00A100AA"/>
    <w:rsid w:val="00A103C1"/>
    <w:rsid w:val="00A103FF"/>
    <w:rsid w:val="00A10657"/>
    <w:rsid w:val="00A10692"/>
    <w:rsid w:val="00A108A8"/>
    <w:rsid w:val="00A10976"/>
    <w:rsid w:val="00A10A4D"/>
    <w:rsid w:val="00A10C47"/>
    <w:rsid w:val="00A10F11"/>
    <w:rsid w:val="00A10FB7"/>
    <w:rsid w:val="00A110E8"/>
    <w:rsid w:val="00A111B5"/>
    <w:rsid w:val="00A1122E"/>
    <w:rsid w:val="00A11C35"/>
    <w:rsid w:val="00A11DFE"/>
    <w:rsid w:val="00A11EB6"/>
    <w:rsid w:val="00A1235A"/>
    <w:rsid w:val="00A12400"/>
    <w:rsid w:val="00A12A03"/>
    <w:rsid w:val="00A12B26"/>
    <w:rsid w:val="00A12EC2"/>
    <w:rsid w:val="00A12F9E"/>
    <w:rsid w:val="00A13327"/>
    <w:rsid w:val="00A13646"/>
    <w:rsid w:val="00A13709"/>
    <w:rsid w:val="00A13AE9"/>
    <w:rsid w:val="00A13E3C"/>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49"/>
    <w:rsid w:val="00A15B6F"/>
    <w:rsid w:val="00A15CB3"/>
    <w:rsid w:val="00A16581"/>
    <w:rsid w:val="00A16950"/>
    <w:rsid w:val="00A1696F"/>
    <w:rsid w:val="00A16C0A"/>
    <w:rsid w:val="00A16C28"/>
    <w:rsid w:val="00A174D9"/>
    <w:rsid w:val="00A177A3"/>
    <w:rsid w:val="00A17B3C"/>
    <w:rsid w:val="00A17BCD"/>
    <w:rsid w:val="00A2011D"/>
    <w:rsid w:val="00A202AF"/>
    <w:rsid w:val="00A205AA"/>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64"/>
    <w:rsid w:val="00A27E8B"/>
    <w:rsid w:val="00A27E94"/>
    <w:rsid w:val="00A30030"/>
    <w:rsid w:val="00A3069C"/>
    <w:rsid w:val="00A30940"/>
    <w:rsid w:val="00A30A03"/>
    <w:rsid w:val="00A30AF6"/>
    <w:rsid w:val="00A3178F"/>
    <w:rsid w:val="00A317AA"/>
    <w:rsid w:val="00A317E9"/>
    <w:rsid w:val="00A32097"/>
    <w:rsid w:val="00A32202"/>
    <w:rsid w:val="00A32248"/>
    <w:rsid w:val="00A3245D"/>
    <w:rsid w:val="00A32478"/>
    <w:rsid w:val="00A32483"/>
    <w:rsid w:val="00A32521"/>
    <w:rsid w:val="00A325A6"/>
    <w:rsid w:val="00A3261B"/>
    <w:rsid w:val="00A32683"/>
    <w:rsid w:val="00A326A6"/>
    <w:rsid w:val="00A32813"/>
    <w:rsid w:val="00A328B9"/>
    <w:rsid w:val="00A32E8A"/>
    <w:rsid w:val="00A331C7"/>
    <w:rsid w:val="00A334C9"/>
    <w:rsid w:val="00A336C3"/>
    <w:rsid w:val="00A337FB"/>
    <w:rsid w:val="00A33A38"/>
    <w:rsid w:val="00A33AE9"/>
    <w:rsid w:val="00A33BCA"/>
    <w:rsid w:val="00A33DE9"/>
    <w:rsid w:val="00A3402D"/>
    <w:rsid w:val="00A34190"/>
    <w:rsid w:val="00A3427A"/>
    <w:rsid w:val="00A34472"/>
    <w:rsid w:val="00A34521"/>
    <w:rsid w:val="00A34580"/>
    <w:rsid w:val="00A34A1C"/>
    <w:rsid w:val="00A34D30"/>
    <w:rsid w:val="00A35394"/>
    <w:rsid w:val="00A353F7"/>
    <w:rsid w:val="00A35499"/>
    <w:rsid w:val="00A35508"/>
    <w:rsid w:val="00A355D1"/>
    <w:rsid w:val="00A35CB3"/>
    <w:rsid w:val="00A35D32"/>
    <w:rsid w:val="00A3623B"/>
    <w:rsid w:val="00A362D1"/>
    <w:rsid w:val="00A363C0"/>
    <w:rsid w:val="00A3660E"/>
    <w:rsid w:val="00A36B68"/>
    <w:rsid w:val="00A36CCF"/>
    <w:rsid w:val="00A37166"/>
    <w:rsid w:val="00A37AB8"/>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4EDC"/>
    <w:rsid w:val="00A45172"/>
    <w:rsid w:val="00A45193"/>
    <w:rsid w:val="00A4529D"/>
    <w:rsid w:val="00A4530A"/>
    <w:rsid w:val="00A45700"/>
    <w:rsid w:val="00A4580A"/>
    <w:rsid w:val="00A459E6"/>
    <w:rsid w:val="00A45A3C"/>
    <w:rsid w:val="00A45A96"/>
    <w:rsid w:val="00A45B70"/>
    <w:rsid w:val="00A45C57"/>
    <w:rsid w:val="00A45EDC"/>
    <w:rsid w:val="00A46250"/>
    <w:rsid w:val="00A46270"/>
    <w:rsid w:val="00A463C8"/>
    <w:rsid w:val="00A4647C"/>
    <w:rsid w:val="00A4647E"/>
    <w:rsid w:val="00A469BF"/>
    <w:rsid w:val="00A46B9E"/>
    <w:rsid w:val="00A46E54"/>
    <w:rsid w:val="00A47561"/>
    <w:rsid w:val="00A47568"/>
    <w:rsid w:val="00A4759E"/>
    <w:rsid w:val="00A47631"/>
    <w:rsid w:val="00A477A5"/>
    <w:rsid w:val="00A47F1D"/>
    <w:rsid w:val="00A47FE6"/>
    <w:rsid w:val="00A504EB"/>
    <w:rsid w:val="00A505DF"/>
    <w:rsid w:val="00A5064B"/>
    <w:rsid w:val="00A50D0E"/>
    <w:rsid w:val="00A50E78"/>
    <w:rsid w:val="00A512CD"/>
    <w:rsid w:val="00A512D4"/>
    <w:rsid w:val="00A516E2"/>
    <w:rsid w:val="00A51A52"/>
    <w:rsid w:val="00A51BB7"/>
    <w:rsid w:val="00A51BCA"/>
    <w:rsid w:val="00A51EBD"/>
    <w:rsid w:val="00A52030"/>
    <w:rsid w:val="00A52042"/>
    <w:rsid w:val="00A52233"/>
    <w:rsid w:val="00A52253"/>
    <w:rsid w:val="00A5280C"/>
    <w:rsid w:val="00A52B22"/>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49"/>
    <w:rsid w:val="00A652E5"/>
    <w:rsid w:val="00A653D2"/>
    <w:rsid w:val="00A654DA"/>
    <w:rsid w:val="00A66060"/>
    <w:rsid w:val="00A66181"/>
    <w:rsid w:val="00A663D6"/>
    <w:rsid w:val="00A66404"/>
    <w:rsid w:val="00A66487"/>
    <w:rsid w:val="00A66608"/>
    <w:rsid w:val="00A666A9"/>
    <w:rsid w:val="00A66BE8"/>
    <w:rsid w:val="00A66F62"/>
    <w:rsid w:val="00A67138"/>
    <w:rsid w:val="00A6734A"/>
    <w:rsid w:val="00A67A87"/>
    <w:rsid w:val="00A70321"/>
    <w:rsid w:val="00A704B7"/>
    <w:rsid w:val="00A7068C"/>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CD"/>
    <w:rsid w:val="00A75CD5"/>
    <w:rsid w:val="00A75D4E"/>
    <w:rsid w:val="00A7619C"/>
    <w:rsid w:val="00A765B3"/>
    <w:rsid w:val="00A768A1"/>
    <w:rsid w:val="00A77031"/>
    <w:rsid w:val="00A77628"/>
    <w:rsid w:val="00A77C3E"/>
    <w:rsid w:val="00A77CD6"/>
    <w:rsid w:val="00A77F72"/>
    <w:rsid w:val="00A8065F"/>
    <w:rsid w:val="00A8089F"/>
    <w:rsid w:val="00A8093D"/>
    <w:rsid w:val="00A80A93"/>
    <w:rsid w:val="00A80CB6"/>
    <w:rsid w:val="00A8114F"/>
    <w:rsid w:val="00A8149E"/>
    <w:rsid w:val="00A8154A"/>
    <w:rsid w:val="00A815A5"/>
    <w:rsid w:val="00A81B45"/>
    <w:rsid w:val="00A81B67"/>
    <w:rsid w:val="00A822B1"/>
    <w:rsid w:val="00A826EA"/>
    <w:rsid w:val="00A82757"/>
    <w:rsid w:val="00A828B2"/>
    <w:rsid w:val="00A829A9"/>
    <w:rsid w:val="00A82A07"/>
    <w:rsid w:val="00A82ED4"/>
    <w:rsid w:val="00A8302A"/>
    <w:rsid w:val="00A83105"/>
    <w:rsid w:val="00A83706"/>
    <w:rsid w:val="00A8387D"/>
    <w:rsid w:val="00A83AAE"/>
    <w:rsid w:val="00A842EB"/>
    <w:rsid w:val="00A84460"/>
    <w:rsid w:val="00A845CD"/>
    <w:rsid w:val="00A84629"/>
    <w:rsid w:val="00A84874"/>
    <w:rsid w:val="00A8497B"/>
    <w:rsid w:val="00A84F81"/>
    <w:rsid w:val="00A85128"/>
    <w:rsid w:val="00A853C9"/>
    <w:rsid w:val="00A8567C"/>
    <w:rsid w:val="00A85686"/>
    <w:rsid w:val="00A856BA"/>
    <w:rsid w:val="00A85700"/>
    <w:rsid w:val="00A85BEC"/>
    <w:rsid w:val="00A85E50"/>
    <w:rsid w:val="00A8626D"/>
    <w:rsid w:val="00A86303"/>
    <w:rsid w:val="00A86436"/>
    <w:rsid w:val="00A8682D"/>
    <w:rsid w:val="00A86CA4"/>
    <w:rsid w:val="00A86DCD"/>
    <w:rsid w:val="00A876BB"/>
    <w:rsid w:val="00A87860"/>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546"/>
    <w:rsid w:val="00A945BA"/>
    <w:rsid w:val="00A9475D"/>
    <w:rsid w:val="00A947C0"/>
    <w:rsid w:val="00A94D94"/>
    <w:rsid w:val="00A95610"/>
    <w:rsid w:val="00A95654"/>
    <w:rsid w:val="00A95898"/>
    <w:rsid w:val="00A95995"/>
    <w:rsid w:val="00A95B7D"/>
    <w:rsid w:val="00A95D39"/>
    <w:rsid w:val="00A95EA8"/>
    <w:rsid w:val="00A9639F"/>
    <w:rsid w:val="00A9649A"/>
    <w:rsid w:val="00A96693"/>
    <w:rsid w:val="00A96781"/>
    <w:rsid w:val="00A968B4"/>
    <w:rsid w:val="00A970D3"/>
    <w:rsid w:val="00A97264"/>
    <w:rsid w:val="00A977A6"/>
    <w:rsid w:val="00A97F28"/>
    <w:rsid w:val="00A97FE9"/>
    <w:rsid w:val="00AA0075"/>
    <w:rsid w:val="00AA040A"/>
    <w:rsid w:val="00AA06B8"/>
    <w:rsid w:val="00AA088E"/>
    <w:rsid w:val="00AA0DF5"/>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4E6"/>
    <w:rsid w:val="00AA4732"/>
    <w:rsid w:val="00AA4762"/>
    <w:rsid w:val="00AA4BAE"/>
    <w:rsid w:val="00AA4C91"/>
    <w:rsid w:val="00AA4ECA"/>
    <w:rsid w:val="00AA513B"/>
    <w:rsid w:val="00AA51AB"/>
    <w:rsid w:val="00AA5708"/>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08E"/>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151"/>
    <w:rsid w:val="00AB7238"/>
    <w:rsid w:val="00AB73D0"/>
    <w:rsid w:val="00AB7468"/>
    <w:rsid w:val="00AB746E"/>
    <w:rsid w:val="00AB7721"/>
    <w:rsid w:val="00AB78A9"/>
    <w:rsid w:val="00AB7A04"/>
    <w:rsid w:val="00AB7AD9"/>
    <w:rsid w:val="00AB7D91"/>
    <w:rsid w:val="00AB7EDB"/>
    <w:rsid w:val="00AC0034"/>
    <w:rsid w:val="00AC01B5"/>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7D8"/>
    <w:rsid w:val="00AC2841"/>
    <w:rsid w:val="00AC286F"/>
    <w:rsid w:val="00AC28E7"/>
    <w:rsid w:val="00AC29AE"/>
    <w:rsid w:val="00AC32A1"/>
    <w:rsid w:val="00AC32D7"/>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526"/>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2ED4"/>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C36"/>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2BA"/>
    <w:rsid w:val="00AF23ED"/>
    <w:rsid w:val="00AF251F"/>
    <w:rsid w:val="00AF2970"/>
    <w:rsid w:val="00AF2A71"/>
    <w:rsid w:val="00AF332E"/>
    <w:rsid w:val="00AF35CC"/>
    <w:rsid w:val="00AF39E1"/>
    <w:rsid w:val="00AF3AED"/>
    <w:rsid w:val="00AF3C5E"/>
    <w:rsid w:val="00AF42FE"/>
    <w:rsid w:val="00AF43D8"/>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BF0"/>
    <w:rsid w:val="00B01C47"/>
    <w:rsid w:val="00B0248D"/>
    <w:rsid w:val="00B02AF0"/>
    <w:rsid w:val="00B02D68"/>
    <w:rsid w:val="00B03038"/>
    <w:rsid w:val="00B039D1"/>
    <w:rsid w:val="00B04135"/>
    <w:rsid w:val="00B04210"/>
    <w:rsid w:val="00B042ED"/>
    <w:rsid w:val="00B04355"/>
    <w:rsid w:val="00B04696"/>
    <w:rsid w:val="00B04B59"/>
    <w:rsid w:val="00B04D1E"/>
    <w:rsid w:val="00B04E0F"/>
    <w:rsid w:val="00B04E2A"/>
    <w:rsid w:val="00B04E64"/>
    <w:rsid w:val="00B04F4D"/>
    <w:rsid w:val="00B055AC"/>
    <w:rsid w:val="00B0593B"/>
    <w:rsid w:val="00B05999"/>
    <w:rsid w:val="00B05A8D"/>
    <w:rsid w:val="00B05D38"/>
    <w:rsid w:val="00B06019"/>
    <w:rsid w:val="00B060AC"/>
    <w:rsid w:val="00B060E2"/>
    <w:rsid w:val="00B06322"/>
    <w:rsid w:val="00B0675F"/>
    <w:rsid w:val="00B06BAE"/>
    <w:rsid w:val="00B06BB9"/>
    <w:rsid w:val="00B06C40"/>
    <w:rsid w:val="00B06CD5"/>
    <w:rsid w:val="00B07053"/>
    <w:rsid w:val="00B07143"/>
    <w:rsid w:val="00B07758"/>
    <w:rsid w:val="00B07C97"/>
    <w:rsid w:val="00B07F28"/>
    <w:rsid w:val="00B10079"/>
    <w:rsid w:val="00B10A84"/>
    <w:rsid w:val="00B10BCF"/>
    <w:rsid w:val="00B10C2A"/>
    <w:rsid w:val="00B10DBF"/>
    <w:rsid w:val="00B10E73"/>
    <w:rsid w:val="00B11241"/>
    <w:rsid w:val="00B112D8"/>
    <w:rsid w:val="00B1161F"/>
    <w:rsid w:val="00B116C0"/>
    <w:rsid w:val="00B1183A"/>
    <w:rsid w:val="00B11AF0"/>
    <w:rsid w:val="00B11EB4"/>
    <w:rsid w:val="00B11EE3"/>
    <w:rsid w:val="00B12300"/>
    <w:rsid w:val="00B123A2"/>
    <w:rsid w:val="00B123F6"/>
    <w:rsid w:val="00B12442"/>
    <w:rsid w:val="00B1244C"/>
    <w:rsid w:val="00B12706"/>
    <w:rsid w:val="00B1296A"/>
    <w:rsid w:val="00B12BB9"/>
    <w:rsid w:val="00B12BFA"/>
    <w:rsid w:val="00B12CC9"/>
    <w:rsid w:val="00B12EAB"/>
    <w:rsid w:val="00B13513"/>
    <w:rsid w:val="00B138FC"/>
    <w:rsid w:val="00B13979"/>
    <w:rsid w:val="00B13C3A"/>
    <w:rsid w:val="00B13E57"/>
    <w:rsid w:val="00B13F4D"/>
    <w:rsid w:val="00B1433A"/>
    <w:rsid w:val="00B1434E"/>
    <w:rsid w:val="00B143D8"/>
    <w:rsid w:val="00B14509"/>
    <w:rsid w:val="00B14741"/>
    <w:rsid w:val="00B14810"/>
    <w:rsid w:val="00B14ABF"/>
    <w:rsid w:val="00B14EA9"/>
    <w:rsid w:val="00B14ED0"/>
    <w:rsid w:val="00B14FF3"/>
    <w:rsid w:val="00B15277"/>
    <w:rsid w:val="00B15430"/>
    <w:rsid w:val="00B15459"/>
    <w:rsid w:val="00B1558E"/>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42"/>
    <w:rsid w:val="00B1732B"/>
    <w:rsid w:val="00B17408"/>
    <w:rsid w:val="00B17604"/>
    <w:rsid w:val="00B176FB"/>
    <w:rsid w:val="00B1783B"/>
    <w:rsid w:val="00B178E2"/>
    <w:rsid w:val="00B17BC8"/>
    <w:rsid w:val="00B17BD9"/>
    <w:rsid w:val="00B200AF"/>
    <w:rsid w:val="00B2024E"/>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EFB"/>
    <w:rsid w:val="00B21FF8"/>
    <w:rsid w:val="00B2217E"/>
    <w:rsid w:val="00B22238"/>
    <w:rsid w:val="00B2241B"/>
    <w:rsid w:val="00B22467"/>
    <w:rsid w:val="00B22745"/>
    <w:rsid w:val="00B227E1"/>
    <w:rsid w:val="00B22968"/>
    <w:rsid w:val="00B229E1"/>
    <w:rsid w:val="00B22B7F"/>
    <w:rsid w:val="00B22D10"/>
    <w:rsid w:val="00B22EC4"/>
    <w:rsid w:val="00B23025"/>
    <w:rsid w:val="00B2348F"/>
    <w:rsid w:val="00B23C99"/>
    <w:rsid w:val="00B23FBD"/>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6ED6"/>
    <w:rsid w:val="00B271BC"/>
    <w:rsid w:val="00B27757"/>
    <w:rsid w:val="00B279F9"/>
    <w:rsid w:val="00B27E78"/>
    <w:rsid w:val="00B27E8A"/>
    <w:rsid w:val="00B27F8A"/>
    <w:rsid w:val="00B303E9"/>
    <w:rsid w:val="00B3059A"/>
    <w:rsid w:val="00B30B30"/>
    <w:rsid w:val="00B30C18"/>
    <w:rsid w:val="00B30EAC"/>
    <w:rsid w:val="00B31379"/>
    <w:rsid w:val="00B31727"/>
    <w:rsid w:val="00B3172A"/>
    <w:rsid w:val="00B3175F"/>
    <w:rsid w:val="00B3176A"/>
    <w:rsid w:val="00B31802"/>
    <w:rsid w:val="00B31AEC"/>
    <w:rsid w:val="00B31D35"/>
    <w:rsid w:val="00B31F03"/>
    <w:rsid w:val="00B320BF"/>
    <w:rsid w:val="00B320D5"/>
    <w:rsid w:val="00B32678"/>
    <w:rsid w:val="00B3273E"/>
    <w:rsid w:val="00B32B33"/>
    <w:rsid w:val="00B32BB7"/>
    <w:rsid w:val="00B32F69"/>
    <w:rsid w:val="00B333AA"/>
    <w:rsid w:val="00B334B5"/>
    <w:rsid w:val="00B337AB"/>
    <w:rsid w:val="00B33CC1"/>
    <w:rsid w:val="00B33E4C"/>
    <w:rsid w:val="00B33EE4"/>
    <w:rsid w:val="00B340C7"/>
    <w:rsid w:val="00B340E0"/>
    <w:rsid w:val="00B342B4"/>
    <w:rsid w:val="00B3434B"/>
    <w:rsid w:val="00B343D1"/>
    <w:rsid w:val="00B34543"/>
    <w:rsid w:val="00B34691"/>
    <w:rsid w:val="00B353F4"/>
    <w:rsid w:val="00B355C5"/>
    <w:rsid w:val="00B35ACA"/>
    <w:rsid w:val="00B35B82"/>
    <w:rsid w:val="00B35BAE"/>
    <w:rsid w:val="00B35BE6"/>
    <w:rsid w:val="00B35D8F"/>
    <w:rsid w:val="00B35EEE"/>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55"/>
    <w:rsid w:val="00B451DD"/>
    <w:rsid w:val="00B45245"/>
    <w:rsid w:val="00B4570F"/>
    <w:rsid w:val="00B45A50"/>
    <w:rsid w:val="00B45A53"/>
    <w:rsid w:val="00B45F63"/>
    <w:rsid w:val="00B460D7"/>
    <w:rsid w:val="00B46296"/>
    <w:rsid w:val="00B46541"/>
    <w:rsid w:val="00B46966"/>
    <w:rsid w:val="00B46C0A"/>
    <w:rsid w:val="00B46E2D"/>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CA5"/>
    <w:rsid w:val="00B53E2F"/>
    <w:rsid w:val="00B54140"/>
    <w:rsid w:val="00B546B7"/>
    <w:rsid w:val="00B54804"/>
    <w:rsid w:val="00B5484B"/>
    <w:rsid w:val="00B549DB"/>
    <w:rsid w:val="00B54A61"/>
    <w:rsid w:val="00B54CCF"/>
    <w:rsid w:val="00B54F04"/>
    <w:rsid w:val="00B5537A"/>
    <w:rsid w:val="00B559F8"/>
    <w:rsid w:val="00B55D6B"/>
    <w:rsid w:val="00B55D92"/>
    <w:rsid w:val="00B55E2F"/>
    <w:rsid w:val="00B55E31"/>
    <w:rsid w:val="00B55FDB"/>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A91"/>
    <w:rsid w:val="00B60E4F"/>
    <w:rsid w:val="00B61312"/>
    <w:rsid w:val="00B61563"/>
    <w:rsid w:val="00B61629"/>
    <w:rsid w:val="00B61C47"/>
    <w:rsid w:val="00B61CEB"/>
    <w:rsid w:val="00B61DD5"/>
    <w:rsid w:val="00B620A7"/>
    <w:rsid w:val="00B621D6"/>
    <w:rsid w:val="00B6229B"/>
    <w:rsid w:val="00B622EF"/>
    <w:rsid w:val="00B622FA"/>
    <w:rsid w:val="00B6246C"/>
    <w:rsid w:val="00B624F0"/>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26"/>
    <w:rsid w:val="00B66CD9"/>
    <w:rsid w:val="00B66E7A"/>
    <w:rsid w:val="00B6713F"/>
    <w:rsid w:val="00B67372"/>
    <w:rsid w:val="00B675A8"/>
    <w:rsid w:val="00B67671"/>
    <w:rsid w:val="00B678EC"/>
    <w:rsid w:val="00B67948"/>
    <w:rsid w:val="00B67E7E"/>
    <w:rsid w:val="00B703E9"/>
    <w:rsid w:val="00B70A88"/>
    <w:rsid w:val="00B70C21"/>
    <w:rsid w:val="00B70E8E"/>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4A76"/>
    <w:rsid w:val="00B84B90"/>
    <w:rsid w:val="00B8507F"/>
    <w:rsid w:val="00B8536E"/>
    <w:rsid w:val="00B853C5"/>
    <w:rsid w:val="00B85448"/>
    <w:rsid w:val="00B85888"/>
    <w:rsid w:val="00B8591E"/>
    <w:rsid w:val="00B85927"/>
    <w:rsid w:val="00B8595C"/>
    <w:rsid w:val="00B85B7F"/>
    <w:rsid w:val="00B86229"/>
    <w:rsid w:val="00B8622C"/>
    <w:rsid w:val="00B8625E"/>
    <w:rsid w:val="00B86372"/>
    <w:rsid w:val="00B86435"/>
    <w:rsid w:val="00B86631"/>
    <w:rsid w:val="00B86848"/>
    <w:rsid w:val="00B86ADF"/>
    <w:rsid w:val="00B86CED"/>
    <w:rsid w:val="00B86E36"/>
    <w:rsid w:val="00B86FA2"/>
    <w:rsid w:val="00B8705E"/>
    <w:rsid w:val="00B876C0"/>
    <w:rsid w:val="00B87703"/>
    <w:rsid w:val="00B87A31"/>
    <w:rsid w:val="00B900E1"/>
    <w:rsid w:val="00B90210"/>
    <w:rsid w:val="00B9043E"/>
    <w:rsid w:val="00B906DB"/>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5DF"/>
    <w:rsid w:val="00B9374E"/>
    <w:rsid w:val="00B93882"/>
    <w:rsid w:val="00B938F0"/>
    <w:rsid w:val="00B93955"/>
    <w:rsid w:val="00B94023"/>
    <w:rsid w:val="00B94255"/>
    <w:rsid w:val="00B948A2"/>
    <w:rsid w:val="00B94F86"/>
    <w:rsid w:val="00B95153"/>
    <w:rsid w:val="00B951C8"/>
    <w:rsid w:val="00B9563C"/>
    <w:rsid w:val="00B9595D"/>
    <w:rsid w:val="00B95A70"/>
    <w:rsid w:val="00B95DE2"/>
    <w:rsid w:val="00B95F0B"/>
    <w:rsid w:val="00B9605E"/>
    <w:rsid w:val="00B96339"/>
    <w:rsid w:val="00B9633D"/>
    <w:rsid w:val="00B9667C"/>
    <w:rsid w:val="00B96872"/>
    <w:rsid w:val="00B96883"/>
    <w:rsid w:val="00B968DC"/>
    <w:rsid w:val="00B969A2"/>
    <w:rsid w:val="00B96A39"/>
    <w:rsid w:val="00B96CDB"/>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1D9"/>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8B7"/>
    <w:rsid w:val="00BB3A90"/>
    <w:rsid w:val="00BB3F07"/>
    <w:rsid w:val="00BB44B6"/>
    <w:rsid w:val="00BB468B"/>
    <w:rsid w:val="00BB4D6F"/>
    <w:rsid w:val="00BB5011"/>
    <w:rsid w:val="00BB50E3"/>
    <w:rsid w:val="00BB5138"/>
    <w:rsid w:val="00BB5314"/>
    <w:rsid w:val="00BB535C"/>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C1"/>
    <w:rsid w:val="00BC16D1"/>
    <w:rsid w:val="00BC1BB3"/>
    <w:rsid w:val="00BC1F91"/>
    <w:rsid w:val="00BC1FFE"/>
    <w:rsid w:val="00BC2075"/>
    <w:rsid w:val="00BC219E"/>
    <w:rsid w:val="00BC26AE"/>
    <w:rsid w:val="00BC2D80"/>
    <w:rsid w:val="00BC2DF6"/>
    <w:rsid w:val="00BC2FC2"/>
    <w:rsid w:val="00BC30B6"/>
    <w:rsid w:val="00BC3210"/>
    <w:rsid w:val="00BC32F7"/>
    <w:rsid w:val="00BC330E"/>
    <w:rsid w:val="00BC3456"/>
    <w:rsid w:val="00BC369F"/>
    <w:rsid w:val="00BC3701"/>
    <w:rsid w:val="00BC3704"/>
    <w:rsid w:val="00BC399C"/>
    <w:rsid w:val="00BC3E28"/>
    <w:rsid w:val="00BC3EF3"/>
    <w:rsid w:val="00BC40C8"/>
    <w:rsid w:val="00BC4214"/>
    <w:rsid w:val="00BC4663"/>
    <w:rsid w:val="00BC475F"/>
    <w:rsid w:val="00BC4976"/>
    <w:rsid w:val="00BC4A9D"/>
    <w:rsid w:val="00BC4B80"/>
    <w:rsid w:val="00BC4C7F"/>
    <w:rsid w:val="00BC4C98"/>
    <w:rsid w:val="00BC4E57"/>
    <w:rsid w:val="00BC4F95"/>
    <w:rsid w:val="00BC50A3"/>
    <w:rsid w:val="00BC51EA"/>
    <w:rsid w:val="00BC53BA"/>
    <w:rsid w:val="00BC5AED"/>
    <w:rsid w:val="00BC5B50"/>
    <w:rsid w:val="00BC5EA0"/>
    <w:rsid w:val="00BC5F29"/>
    <w:rsid w:val="00BC6088"/>
    <w:rsid w:val="00BC614B"/>
    <w:rsid w:val="00BC677E"/>
    <w:rsid w:val="00BC68F3"/>
    <w:rsid w:val="00BC6966"/>
    <w:rsid w:val="00BC69F8"/>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50F"/>
    <w:rsid w:val="00BD156B"/>
    <w:rsid w:val="00BD1A3A"/>
    <w:rsid w:val="00BD1F68"/>
    <w:rsid w:val="00BD2008"/>
    <w:rsid w:val="00BD247E"/>
    <w:rsid w:val="00BD283E"/>
    <w:rsid w:val="00BD29F5"/>
    <w:rsid w:val="00BD2A84"/>
    <w:rsid w:val="00BD2D46"/>
    <w:rsid w:val="00BD3487"/>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D7FE6"/>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2A"/>
    <w:rsid w:val="00BE4ACE"/>
    <w:rsid w:val="00BE4C66"/>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133"/>
    <w:rsid w:val="00BF18A1"/>
    <w:rsid w:val="00BF1B62"/>
    <w:rsid w:val="00BF2076"/>
    <w:rsid w:val="00BF218C"/>
    <w:rsid w:val="00BF24EF"/>
    <w:rsid w:val="00BF25B6"/>
    <w:rsid w:val="00BF2909"/>
    <w:rsid w:val="00BF2C22"/>
    <w:rsid w:val="00BF2CDC"/>
    <w:rsid w:val="00BF2F6C"/>
    <w:rsid w:val="00BF2FFA"/>
    <w:rsid w:val="00BF3650"/>
    <w:rsid w:val="00BF38BF"/>
    <w:rsid w:val="00BF3B2F"/>
    <w:rsid w:val="00BF3B65"/>
    <w:rsid w:val="00BF4134"/>
    <w:rsid w:val="00BF416E"/>
    <w:rsid w:val="00BF44DC"/>
    <w:rsid w:val="00BF46DF"/>
    <w:rsid w:val="00BF4708"/>
    <w:rsid w:val="00BF47BF"/>
    <w:rsid w:val="00BF49C3"/>
    <w:rsid w:val="00BF4A1F"/>
    <w:rsid w:val="00BF4E93"/>
    <w:rsid w:val="00BF5352"/>
    <w:rsid w:val="00BF57A5"/>
    <w:rsid w:val="00BF5CA4"/>
    <w:rsid w:val="00BF5CBA"/>
    <w:rsid w:val="00BF5F26"/>
    <w:rsid w:val="00BF602E"/>
    <w:rsid w:val="00BF609F"/>
    <w:rsid w:val="00BF63E5"/>
    <w:rsid w:val="00BF6466"/>
    <w:rsid w:val="00BF64F8"/>
    <w:rsid w:val="00BF6599"/>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63A"/>
    <w:rsid w:val="00C0370F"/>
    <w:rsid w:val="00C03715"/>
    <w:rsid w:val="00C04017"/>
    <w:rsid w:val="00C0475A"/>
    <w:rsid w:val="00C04852"/>
    <w:rsid w:val="00C0494C"/>
    <w:rsid w:val="00C04BC3"/>
    <w:rsid w:val="00C04DE9"/>
    <w:rsid w:val="00C055DB"/>
    <w:rsid w:val="00C057AC"/>
    <w:rsid w:val="00C05986"/>
    <w:rsid w:val="00C05A4D"/>
    <w:rsid w:val="00C05B64"/>
    <w:rsid w:val="00C05C4F"/>
    <w:rsid w:val="00C06179"/>
    <w:rsid w:val="00C06685"/>
    <w:rsid w:val="00C0689B"/>
    <w:rsid w:val="00C068CF"/>
    <w:rsid w:val="00C068FD"/>
    <w:rsid w:val="00C06980"/>
    <w:rsid w:val="00C07012"/>
    <w:rsid w:val="00C07217"/>
    <w:rsid w:val="00C072C1"/>
    <w:rsid w:val="00C0745D"/>
    <w:rsid w:val="00C0762A"/>
    <w:rsid w:val="00C07818"/>
    <w:rsid w:val="00C07A01"/>
    <w:rsid w:val="00C07CF6"/>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C4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415"/>
    <w:rsid w:val="00C1558C"/>
    <w:rsid w:val="00C158BC"/>
    <w:rsid w:val="00C158F5"/>
    <w:rsid w:val="00C15919"/>
    <w:rsid w:val="00C159E2"/>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B72"/>
    <w:rsid w:val="00C224D5"/>
    <w:rsid w:val="00C225B5"/>
    <w:rsid w:val="00C227E0"/>
    <w:rsid w:val="00C229E4"/>
    <w:rsid w:val="00C22AF5"/>
    <w:rsid w:val="00C22F3F"/>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98"/>
    <w:rsid w:val="00C252FA"/>
    <w:rsid w:val="00C256C8"/>
    <w:rsid w:val="00C256D9"/>
    <w:rsid w:val="00C259B1"/>
    <w:rsid w:val="00C25FF1"/>
    <w:rsid w:val="00C2603D"/>
    <w:rsid w:val="00C261AA"/>
    <w:rsid w:val="00C26541"/>
    <w:rsid w:val="00C26549"/>
    <w:rsid w:val="00C266A2"/>
    <w:rsid w:val="00C2674E"/>
    <w:rsid w:val="00C26B03"/>
    <w:rsid w:val="00C26C12"/>
    <w:rsid w:val="00C2715A"/>
    <w:rsid w:val="00C27882"/>
    <w:rsid w:val="00C3014D"/>
    <w:rsid w:val="00C30310"/>
    <w:rsid w:val="00C305FB"/>
    <w:rsid w:val="00C3066E"/>
    <w:rsid w:val="00C306DB"/>
    <w:rsid w:val="00C3071A"/>
    <w:rsid w:val="00C316E0"/>
    <w:rsid w:val="00C31885"/>
    <w:rsid w:val="00C319FD"/>
    <w:rsid w:val="00C31C68"/>
    <w:rsid w:val="00C31E13"/>
    <w:rsid w:val="00C322DB"/>
    <w:rsid w:val="00C326C2"/>
    <w:rsid w:val="00C3272B"/>
    <w:rsid w:val="00C327FC"/>
    <w:rsid w:val="00C32C5F"/>
    <w:rsid w:val="00C32D92"/>
    <w:rsid w:val="00C331CD"/>
    <w:rsid w:val="00C33219"/>
    <w:rsid w:val="00C333E2"/>
    <w:rsid w:val="00C334DD"/>
    <w:rsid w:val="00C3356F"/>
    <w:rsid w:val="00C3375F"/>
    <w:rsid w:val="00C33774"/>
    <w:rsid w:val="00C3387E"/>
    <w:rsid w:val="00C33A17"/>
    <w:rsid w:val="00C33CB7"/>
    <w:rsid w:val="00C34302"/>
    <w:rsid w:val="00C3458A"/>
    <w:rsid w:val="00C3480F"/>
    <w:rsid w:val="00C34838"/>
    <w:rsid w:val="00C34AAE"/>
    <w:rsid w:val="00C34D8F"/>
    <w:rsid w:val="00C34EC6"/>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BEB"/>
    <w:rsid w:val="00C40389"/>
    <w:rsid w:val="00C40494"/>
    <w:rsid w:val="00C4058C"/>
    <w:rsid w:val="00C4092D"/>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77F"/>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DA5"/>
    <w:rsid w:val="00C45DD4"/>
    <w:rsid w:val="00C45F5F"/>
    <w:rsid w:val="00C46606"/>
    <w:rsid w:val="00C46ABD"/>
    <w:rsid w:val="00C46BFD"/>
    <w:rsid w:val="00C46C1C"/>
    <w:rsid w:val="00C46CA4"/>
    <w:rsid w:val="00C46CEC"/>
    <w:rsid w:val="00C46FA0"/>
    <w:rsid w:val="00C4718A"/>
    <w:rsid w:val="00C4749D"/>
    <w:rsid w:val="00C474B0"/>
    <w:rsid w:val="00C475EE"/>
    <w:rsid w:val="00C47675"/>
    <w:rsid w:val="00C47C3E"/>
    <w:rsid w:val="00C47FDD"/>
    <w:rsid w:val="00C50013"/>
    <w:rsid w:val="00C500AE"/>
    <w:rsid w:val="00C5013D"/>
    <w:rsid w:val="00C50648"/>
    <w:rsid w:val="00C50708"/>
    <w:rsid w:val="00C50920"/>
    <w:rsid w:val="00C50977"/>
    <w:rsid w:val="00C5098E"/>
    <w:rsid w:val="00C50AA1"/>
    <w:rsid w:val="00C50D7E"/>
    <w:rsid w:val="00C50E61"/>
    <w:rsid w:val="00C519C2"/>
    <w:rsid w:val="00C51D14"/>
    <w:rsid w:val="00C51D37"/>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536"/>
    <w:rsid w:val="00C55755"/>
    <w:rsid w:val="00C55B74"/>
    <w:rsid w:val="00C55E9E"/>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9B6"/>
    <w:rsid w:val="00C60C52"/>
    <w:rsid w:val="00C60C5F"/>
    <w:rsid w:val="00C611C3"/>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6F22"/>
    <w:rsid w:val="00C6784B"/>
    <w:rsid w:val="00C67C97"/>
    <w:rsid w:val="00C67CEC"/>
    <w:rsid w:val="00C67D1F"/>
    <w:rsid w:val="00C67D48"/>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8B"/>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F2A"/>
    <w:rsid w:val="00C76350"/>
    <w:rsid w:val="00C76458"/>
    <w:rsid w:val="00C764C8"/>
    <w:rsid w:val="00C765EF"/>
    <w:rsid w:val="00C7698D"/>
    <w:rsid w:val="00C76A7A"/>
    <w:rsid w:val="00C76B1C"/>
    <w:rsid w:val="00C76B6B"/>
    <w:rsid w:val="00C76D77"/>
    <w:rsid w:val="00C76FFD"/>
    <w:rsid w:val="00C77089"/>
    <w:rsid w:val="00C7712B"/>
    <w:rsid w:val="00C77426"/>
    <w:rsid w:val="00C77441"/>
    <w:rsid w:val="00C7745A"/>
    <w:rsid w:val="00C77748"/>
    <w:rsid w:val="00C77A55"/>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3A6"/>
    <w:rsid w:val="00C8167A"/>
    <w:rsid w:val="00C81724"/>
    <w:rsid w:val="00C817BC"/>
    <w:rsid w:val="00C817CE"/>
    <w:rsid w:val="00C818FA"/>
    <w:rsid w:val="00C81BE5"/>
    <w:rsid w:val="00C81C01"/>
    <w:rsid w:val="00C81DE9"/>
    <w:rsid w:val="00C820B5"/>
    <w:rsid w:val="00C821CE"/>
    <w:rsid w:val="00C823D8"/>
    <w:rsid w:val="00C824F9"/>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B95"/>
    <w:rsid w:val="00C84FA1"/>
    <w:rsid w:val="00C85155"/>
    <w:rsid w:val="00C8516A"/>
    <w:rsid w:val="00C851EC"/>
    <w:rsid w:val="00C8524A"/>
    <w:rsid w:val="00C85359"/>
    <w:rsid w:val="00C858D3"/>
    <w:rsid w:val="00C85D94"/>
    <w:rsid w:val="00C85F55"/>
    <w:rsid w:val="00C86026"/>
    <w:rsid w:val="00C8609A"/>
    <w:rsid w:val="00C86148"/>
    <w:rsid w:val="00C8615B"/>
    <w:rsid w:val="00C8619E"/>
    <w:rsid w:val="00C862DF"/>
    <w:rsid w:val="00C86385"/>
    <w:rsid w:val="00C86874"/>
    <w:rsid w:val="00C86A35"/>
    <w:rsid w:val="00C86E58"/>
    <w:rsid w:val="00C87008"/>
    <w:rsid w:val="00C87372"/>
    <w:rsid w:val="00C873A4"/>
    <w:rsid w:val="00C8748E"/>
    <w:rsid w:val="00C876AD"/>
    <w:rsid w:val="00C87736"/>
    <w:rsid w:val="00C87A00"/>
    <w:rsid w:val="00C87A7F"/>
    <w:rsid w:val="00C87B7A"/>
    <w:rsid w:val="00C87C19"/>
    <w:rsid w:val="00C87DC9"/>
    <w:rsid w:val="00C87DEA"/>
    <w:rsid w:val="00C87F2B"/>
    <w:rsid w:val="00C90430"/>
    <w:rsid w:val="00C90474"/>
    <w:rsid w:val="00C90618"/>
    <w:rsid w:val="00C907FE"/>
    <w:rsid w:val="00C908CA"/>
    <w:rsid w:val="00C90946"/>
    <w:rsid w:val="00C90B44"/>
    <w:rsid w:val="00C9104A"/>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26"/>
    <w:rsid w:val="00C971D3"/>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69E"/>
    <w:rsid w:val="00CA19D6"/>
    <w:rsid w:val="00CA1E57"/>
    <w:rsid w:val="00CA1F16"/>
    <w:rsid w:val="00CA2163"/>
    <w:rsid w:val="00CA26DD"/>
    <w:rsid w:val="00CA27FC"/>
    <w:rsid w:val="00CA2A21"/>
    <w:rsid w:val="00CA2B55"/>
    <w:rsid w:val="00CA2D39"/>
    <w:rsid w:val="00CA2D4A"/>
    <w:rsid w:val="00CA2D4E"/>
    <w:rsid w:val="00CA2EB1"/>
    <w:rsid w:val="00CA3209"/>
    <w:rsid w:val="00CA3634"/>
    <w:rsid w:val="00CA39D8"/>
    <w:rsid w:val="00CA3A7F"/>
    <w:rsid w:val="00CA3EB1"/>
    <w:rsid w:val="00CA3F35"/>
    <w:rsid w:val="00CA4136"/>
    <w:rsid w:val="00CA438B"/>
    <w:rsid w:val="00CA4CD6"/>
    <w:rsid w:val="00CA4F72"/>
    <w:rsid w:val="00CA4FCB"/>
    <w:rsid w:val="00CA50F6"/>
    <w:rsid w:val="00CA5239"/>
    <w:rsid w:val="00CA557D"/>
    <w:rsid w:val="00CA59B6"/>
    <w:rsid w:val="00CA5AD8"/>
    <w:rsid w:val="00CA5DF8"/>
    <w:rsid w:val="00CA623A"/>
    <w:rsid w:val="00CA6572"/>
    <w:rsid w:val="00CA67AE"/>
    <w:rsid w:val="00CA6DE6"/>
    <w:rsid w:val="00CA7139"/>
    <w:rsid w:val="00CA7295"/>
    <w:rsid w:val="00CA7438"/>
    <w:rsid w:val="00CA7606"/>
    <w:rsid w:val="00CA76F0"/>
    <w:rsid w:val="00CA7756"/>
    <w:rsid w:val="00CA7BD8"/>
    <w:rsid w:val="00CA7CC2"/>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BF0"/>
    <w:rsid w:val="00CB3CE4"/>
    <w:rsid w:val="00CB4306"/>
    <w:rsid w:val="00CB4357"/>
    <w:rsid w:val="00CB43BD"/>
    <w:rsid w:val="00CB4516"/>
    <w:rsid w:val="00CB4668"/>
    <w:rsid w:val="00CB4C91"/>
    <w:rsid w:val="00CB4D74"/>
    <w:rsid w:val="00CB4FBC"/>
    <w:rsid w:val="00CB5077"/>
    <w:rsid w:val="00CB50E4"/>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5F1"/>
    <w:rsid w:val="00CC274D"/>
    <w:rsid w:val="00CC2AFF"/>
    <w:rsid w:val="00CC2C81"/>
    <w:rsid w:val="00CC2F9F"/>
    <w:rsid w:val="00CC3116"/>
    <w:rsid w:val="00CC3378"/>
    <w:rsid w:val="00CC34BA"/>
    <w:rsid w:val="00CC3C11"/>
    <w:rsid w:val="00CC40DF"/>
    <w:rsid w:val="00CC4159"/>
    <w:rsid w:val="00CC41A3"/>
    <w:rsid w:val="00CC41E1"/>
    <w:rsid w:val="00CC42AA"/>
    <w:rsid w:val="00CC4820"/>
    <w:rsid w:val="00CC4ABF"/>
    <w:rsid w:val="00CC4FF1"/>
    <w:rsid w:val="00CC5019"/>
    <w:rsid w:val="00CC5146"/>
    <w:rsid w:val="00CC5593"/>
    <w:rsid w:val="00CC58C8"/>
    <w:rsid w:val="00CC5B40"/>
    <w:rsid w:val="00CC5C69"/>
    <w:rsid w:val="00CC5CC8"/>
    <w:rsid w:val="00CC5F70"/>
    <w:rsid w:val="00CC6044"/>
    <w:rsid w:val="00CC6139"/>
    <w:rsid w:val="00CC6382"/>
    <w:rsid w:val="00CC6DB8"/>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C70"/>
    <w:rsid w:val="00CD3F42"/>
    <w:rsid w:val="00CD449C"/>
    <w:rsid w:val="00CD47B3"/>
    <w:rsid w:val="00CD4DA9"/>
    <w:rsid w:val="00CD4EB9"/>
    <w:rsid w:val="00CD5212"/>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4EE"/>
    <w:rsid w:val="00CE261C"/>
    <w:rsid w:val="00CE2627"/>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5C6"/>
    <w:rsid w:val="00CE776B"/>
    <w:rsid w:val="00CE7A47"/>
    <w:rsid w:val="00CE7C9D"/>
    <w:rsid w:val="00CF010E"/>
    <w:rsid w:val="00CF01ED"/>
    <w:rsid w:val="00CF04A2"/>
    <w:rsid w:val="00CF05AF"/>
    <w:rsid w:val="00CF08AF"/>
    <w:rsid w:val="00CF0B10"/>
    <w:rsid w:val="00CF0CB4"/>
    <w:rsid w:val="00CF0D1D"/>
    <w:rsid w:val="00CF0D25"/>
    <w:rsid w:val="00CF0F6D"/>
    <w:rsid w:val="00CF100D"/>
    <w:rsid w:val="00CF127C"/>
    <w:rsid w:val="00CF13D3"/>
    <w:rsid w:val="00CF16FF"/>
    <w:rsid w:val="00CF18C6"/>
    <w:rsid w:val="00CF1D84"/>
    <w:rsid w:val="00CF1DFD"/>
    <w:rsid w:val="00CF2288"/>
    <w:rsid w:val="00CF22B4"/>
    <w:rsid w:val="00CF22EB"/>
    <w:rsid w:val="00CF2448"/>
    <w:rsid w:val="00CF2691"/>
    <w:rsid w:val="00CF2A2E"/>
    <w:rsid w:val="00CF2B12"/>
    <w:rsid w:val="00CF3235"/>
    <w:rsid w:val="00CF32CB"/>
    <w:rsid w:val="00CF367A"/>
    <w:rsid w:val="00CF3D03"/>
    <w:rsid w:val="00CF3F0C"/>
    <w:rsid w:val="00CF46E7"/>
    <w:rsid w:val="00CF4944"/>
    <w:rsid w:val="00CF4B92"/>
    <w:rsid w:val="00CF4C1B"/>
    <w:rsid w:val="00CF4D64"/>
    <w:rsid w:val="00CF5527"/>
    <w:rsid w:val="00CF57A9"/>
    <w:rsid w:val="00CF5A4D"/>
    <w:rsid w:val="00CF5A55"/>
    <w:rsid w:val="00CF5BC0"/>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711"/>
    <w:rsid w:val="00D0096E"/>
    <w:rsid w:val="00D009DC"/>
    <w:rsid w:val="00D00B76"/>
    <w:rsid w:val="00D00FE2"/>
    <w:rsid w:val="00D01065"/>
    <w:rsid w:val="00D011CE"/>
    <w:rsid w:val="00D0143A"/>
    <w:rsid w:val="00D014CD"/>
    <w:rsid w:val="00D0171A"/>
    <w:rsid w:val="00D01979"/>
    <w:rsid w:val="00D01A36"/>
    <w:rsid w:val="00D01A53"/>
    <w:rsid w:val="00D01B4E"/>
    <w:rsid w:val="00D01D94"/>
    <w:rsid w:val="00D01E5F"/>
    <w:rsid w:val="00D02061"/>
    <w:rsid w:val="00D020A0"/>
    <w:rsid w:val="00D02148"/>
    <w:rsid w:val="00D021B6"/>
    <w:rsid w:val="00D02289"/>
    <w:rsid w:val="00D02489"/>
    <w:rsid w:val="00D025E2"/>
    <w:rsid w:val="00D02624"/>
    <w:rsid w:val="00D02672"/>
    <w:rsid w:val="00D0296A"/>
    <w:rsid w:val="00D02AEC"/>
    <w:rsid w:val="00D02C64"/>
    <w:rsid w:val="00D03296"/>
    <w:rsid w:val="00D03524"/>
    <w:rsid w:val="00D0360C"/>
    <w:rsid w:val="00D038B0"/>
    <w:rsid w:val="00D03B02"/>
    <w:rsid w:val="00D03CC3"/>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781"/>
    <w:rsid w:val="00D058AC"/>
    <w:rsid w:val="00D059B2"/>
    <w:rsid w:val="00D05A90"/>
    <w:rsid w:val="00D05DEB"/>
    <w:rsid w:val="00D0602C"/>
    <w:rsid w:val="00D0611D"/>
    <w:rsid w:val="00D061A7"/>
    <w:rsid w:val="00D061C2"/>
    <w:rsid w:val="00D0642D"/>
    <w:rsid w:val="00D06546"/>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26A"/>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968"/>
    <w:rsid w:val="00D12E54"/>
    <w:rsid w:val="00D12EAC"/>
    <w:rsid w:val="00D13568"/>
    <w:rsid w:val="00D137E1"/>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586"/>
    <w:rsid w:val="00D15682"/>
    <w:rsid w:val="00D15FC5"/>
    <w:rsid w:val="00D16058"/>
    <w:rsid w:val="00D16163"/>
    <w:rsid w:val="00D1672E"/>
    <w:rsid w:val="00D16865"/>
    <w:rsid w:val="00D16AC4"/>
    <w:rsid w:val="00D16B66"/>
    <w:rsid w:val="00D16D4A"/>
    <w:rsid w:val="00D16E3E"/>
    <w:rsid w:val="00D16F1D"/>
    <w:rsid w:val="00D17053"/>
    <w:rsid w:val="00D172A5"/>
    <w:rsid w:val="00D17512"/>
    <w:rsid w:val="00D17544"/>
    <w:rsid w:val="00D17698"/>
    <w:rsid w:val="00D176C0"/>
    <w:rsid w:val="00D178C2"/>
    <w:rsid w:val="00D17A53"/>
    <w:rsid w:val="00D17C9F"/>
    <w:rsid w:val="00D17EAE"/>
    <w:rsid w:val="00D20230"/>
    <w:rsid w:val="00D202B8"/>
    <w:rsid w:val="00D20404"/>
    <w:rsid w:val="00D204AE"/>
    <w:rsid w:val="00D207F8"/>
    <w:rsid w:val="00D208C2"/>
    <w:rsid w:val="00D21014"/>
    <w:rsid w:val="00D210F7"/>
    <w:rsid w:val="00D21A24"/>
    <w:rsid w:val="00D21B98"/>
    <w:rsid w:val="00D21EE5"/>
    <w:rsid w:val="00D21F07"/>
    <w:rsid w:val="00D21F75"/>
    <w:rsid w:val="00D223CB"/>
    <w:rsid w:val="00D2252F"/>
    <w:rsid w:val="00D225BD"/>
    <w:rsid w:val="00D225E4"/>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167"/>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52F"/>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5D8"/>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7B1"/>
    <w:rsid w:val="00D437D3"/>
    <w:rsid w:val="00D4388D"/>
    <w:rsid w:val="00D43B49"/>
    <w:rsid w:val="00D43BF2"/>
    <w:rsid w:val="00D43F7D"/>
    <w:rsid w:val="00D44081"/>
    <w:rsid w:val="00D443A7"/>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3F8"/>
    <w:rsid w:val="00D467A9"/>
    <w:rsid w:val="00D467AC"/>
    <w:rsid w:val="00D46862"/>
    <w:rsid w:val="00D4688A"/>
    <w:rsid w:val="00D46E1D"/>
    <w:rsid w:val="00D46FCA"/>
    <w:rsid w:val="00D471B1"/>
    <w:rsid w:val="00D47253"/>
    <w:rsid w:val="00D4726F"/>
    <w:rsid w:val="00D47435"/>
    <w:rsid w:val="00D47818"/>
    <w:rsid w:val="00D47C1B"/>
    <w:rsid w:val="00D47C21"/>
    <w:rsid w:val="00D47C4F"/>
    <w:rsid w:val="00D50366"/>
    <w:rsid w:val="00D50630"/>
    <w:rsid w:val="00D5070D"/>
    <w:rsid w:val="00D509CC"/>
    <w:rsid w:val="00D50A14"/>
    <w:rsid w:val="00D512C9"/>
    <w:rsid w:val="00D51327"/>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57CAA"/>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2E2"/>
    <w:rsid w:val="00D63812"/>
    <w:rsid w:val="00D63873"/>
    <w:rsid w:val="00D6388A"/>
    <w:rsid w:val="00D63989"/>
    <w:rsid w:val="00D6408F"/>
    <w:rsid w:val="00D64110"/>
    <w:rsid w:val="00D64148"/>
    <w:rsid w:val="00D6458F"/>
    <w:rsid w:val="00D646C2"/>
    <w:rsid w:val="00D6497F"/>
    <w:rsid w:val="00D64FB2"/>
    <w:rsid w:val="00D65424"/>
    <w:rsid w:val="00D6560A"/>
    <w:rsid w:val="00D65690"/>
    <w:rsid w:val="00D65B63"/>
    <w:rsid w:val="00D65C23"/>
    <w:rsid w:val="00D65D9D"/>
    <w:rsid w:val="00D66072"/>
    <w:rsid w:val="00D660F2"/>
    <w:rsid w:val="00D66521"/>
    <w:rsid w:val="00D66885"/>
    <w:rsid w:val="00D66977"/>
    <w:rsid w:val="00D66E22"/>
    <w:rsid w:val="00D66EA1"/>
    <w:rsid w:val="00D6736B"/>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228"/>
    <w:rsid w:val="00D72380"/>
    <w:rsid w:val="00D7240C"/>
    <w:rsid w:val="00D726C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5E47"/>
    <w:rsid w:val="00D76128"/>
    <w:rsid w:val="00D762DF"/>
    <w:rsid w:val="00D7630D"/>
    <w:rsid w:val="00D76668"/>
    <w:rsid w:val="00D7685E"/>
    <w:rsid w:val="00D76BCE"/>
    <w:rsid w:val="00D76D34"/>
    <w:rsid w:val="00D77179"/>
    <w:rsid w:val="00D77443"/>
    <w:rsid w:val="00D77A77"/>
    <w:rsid w:val="00D80180"/>
    <w:rsid w:val="00D8023C"/>
    <w:rsid w:val="00D80262"/>
    <w:rsid w:val="00D80448"/>
    <w:rsid w:val="00D80E39"/>
    <w:rsid w:val="00D813C8"/>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D5A"/>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BC9"/>
    <w:rsid w:val="00D84F83"/>
    <w:rsid w:val="00D85110"/>
    <w:rsid w:val="00D852B4"/>
    <w:rsid w:val="00D854A4"/>
    <w:rsid w:val="00D85750"/>
    <w:rsid w:val="00D859EF"/>
    <w:rsid w:val="00D85A2A"/>
    <w:rsid w:val="00D85CA8"/>
    <w:rsid w:val="00D85CB4"/>
    <w:rsid w:val="00D8616E"/>
    <w:rsid w:val="00D86A98"/>
    <w:rsid w:val="00D86CCE"/>
    <w:rsid w:val="00D86F98"/>
    <w:rsid w:val="00D8703F"/>
    <w:rsid w:val="00D87196"/>
    <w:rsid w:val="00D872DA"/>
    <w:rsid w:val="00D8769C"/>
    <w:rsid w:val="00D8784B"/>
    <w:rsid w:val="00D87A61"/>
    <w:rsid w:val="00D87D68"/>
    <w:rsid w:val="00D87D95"/>
    <w:rsid w:val="00D87E61"/>
    <w:rsid w:val="00D90227"/>
    <w:rsid w:val="00D90424"/>
    <w:rsid w:val="00D905D6"/>
    <w:rsid w:val="00D9064B"/>
    <w:rsid w:val="00D90679"/>
    <w:rsid w:val="00D90837"/>
    <w:rsid w:val="00D9086C"/>
    <w:rsid w:val="00D9133D"/>
    <w:rsid w:val="00D9138C"/>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62E"/>
    <w:rsid w:val="00D947EA"/>
    <w:rsid w:val="00D949E7"/>
    <w:rsid w:val="00D94A57"/>
    <w:rsid w:val="00D94A91"/>
    <w:rsid w:val="00D94BF1"/>
    <w:rsid w:val="00D94C93"/>
    <w:rsid w:val="00D95033"/>
    <w:rsid w:val="00D95104"/>
    <w:rsid w:val="00D95426"/>
    <w:rsid w:val="00D954D7"/>
    <w:rsid w:val="00D95548"/>
    <w:rsid w:val="00D95A95"/>
    <w:rsid w:val="00D96250"/>
    <w:rsid w:val="00D9672F"/>
    <w:rsid w:val="00D96B1E"/>
    <w:rsid w:val="00D96C5C"/>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8C1"/>
    <w:rsid w:val="00DA2C5E"/>
    <w:rsid w:val="00DA31A8"/>
    <w:rsid w:val="00DA31DF"/>
    <w:rsid w:val="00DA35A3"/>
    <w:rsid w:val="00DA3694"/>
    <w:rsid w:val="00DA37A3"/>
    <w:rsid w:val="00DA383F"/>
    <w:rsid w:val="00DA3C50"/>
    <w:rsid w:val="00DA4103"/>
    <w:rsid w:val="00DA41B9"/>
    <w:rsid w:val="00DA41E5"/>
    <w:rsid w:val="00DA4463"/>
    <w:rsid w:val="00DA44EF"/>
    <w:rsid w:val="00DA4558"/>
    <w:rsid w:val="00DA462B"/>
    <w:rsid w:val="00DA482B"/>
    <w:rsid w:val="00DA4AF6"/>
    <w:rsid w:val="00DA4DAD"/>
    <w:rsid w:val="00DA4E7B"/>
    <w:rsid w:val="00DA4F48"/>
    <w:rsid w:val="00DA5036"/>
    <w:rsid w:val="00DA5364"/>
    <w:rsid w:val="00DA5509"/>
    <w:rsid w:val="00DA559C"/>
    <w:rsid w:val="00DA56E2"/>
    <w:rsid w:val="00DA588C"/>
    <w:rsid w:val="00DA58BF"/>
    <w:rsid w:val="00DA5BAC"/>
    <w:rsid w:val="00DA5E8F"/>
    <w:rsid w:val="00DA5F18"/>
    <w:rsid w:val="00DA5FB7"/>
    <w:rsid w:val="00DA60DC"/>
    <w:rsid w:val="00DA64A5"/>
    <w:rsid w:val="00DA651D"/>
    <w:rsid w:val="00DA675F"/>
    <w:rsid w:val="00DA67B0"/>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C8A"/>
    <w:rsid w:val="00DB1D81"/>
    <w:rsid w:val="00DB2265"/>
    <w:rsid w:val="00DB2850"/>
    <w:rsid w:val="00DB28D6"/>
    <w:rsid w:val="00DB29F9"/>
    <w:rsid w:val="00DB2A2B"/>
    <w:rsid w:val="00DB2C8F"/>
    <w:rsid w:val="00DB33BD"/>
    <w:rsid w:val="00DB399C"/>
    <w:rsid w:val="00DB3BC8"/>
    <w:rsid w:val="00DB3C2D"/>
    <w:rsid w:val="00DB4232"/>
    <w:rsid w:val="00DB42FB"/>
    <w:rsid w:val="00DB4658"/>
    <w:rsid w:val="00DB4922"/>
    <w:rsid w:val="00DB4932"/>
    <w:rsid w:val="00DB49F8"/>
    <w:rsid w:val="00DB4EC9"/>
    <w:rsid w:val="00DB55B2"/>
    <w:rsid w:val="00DB5687"/>
    <w:rsid w:val="00DB58C0"/>
    <w:rsid w:val="00DB5C3E"/>
    <w:rsid w:val="00DB6057"/>
    <w:rsid w:val="00DB61CC"/>
    <w:rsid w:val="00DB64A7"/>
    <w:rsid w:val="00DB64D6"/>
    <w:rsid w:val="00DB64F3"/>
    <w:rsid w:val="00DB65F5"/>
    <w:rsid w:val="00DB670A"/>
    <w:rsid w:val="00DB6838"/>
    <w:rsid w:val="00DB6B6A"/>
    <w:rsid w:val="00DB6B97"/>
    <w:rsid w:val="00DB6CDF"/>
    <w:rsid w:val="00DB74C8"/>
    <w:rsid w:val="00DB788A"/>
    <w:rsid w:val="00DB7CA8"/>
    <w:rsid w:val="00DC0402"/>
    <w:rsid w:val="00DC051F"/>
    <w:rsid w:val="00DC09D0"/>
    <w:rsid w:val="00DC0A2C"/>
    <w:rsid w:val="00DC0AFD"/>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5C8"/>
    <w:rsid w:val="00DC35D7"/>
    <w:rsid w:val="00DC361C"/>
    <w:rsid w:val="00DC3898"/>
    <w:rsid w:val="00DC4557"/>
    <w:rsid w:val="00DC45FC"/>
    <w:rsid w:val="00DC46F7"/>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866"/>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D7AA5"/>
    <w:rsid w:val="00DE037B"/>
    <w:rsid w:val="00DE06E6"/>
    <w:rsid w:val="00DE08CE"/>
    <w:rsid w:val="00DE0AFB"/>
    <w:rsid w:val="00DE0C02"/>
    <w:rsid w:val="00DE111A"/>
    <w:rsid w:val="00DE1650"/>
    <w:rsid w:val="00DE16A4"/>
    <w:rsid w:val="00DE1C84"/>
    <w:rsid w:val="00DE1F1E"/>
    <w:rsid w:val="00DE2166"/>
    <w:rsid w:val="00DE2323"/>
    <w:rsid w:val="00DE237E"/>
    <w:rsid w:val="00DE2819"/>
    <w:rsid w:val="00DE2FAA"/>
    <w:rsid w:val="00DE3107"/>
    <w:rsid w:val="00DE374F"/>
    <w:rsid w:val="00DE3889"/>
    <w:rsid w:val="00DE3C8D"/>
    <w:rsid w:val="00DE410B"/>
    <w:rsid w:val="00DE4317"/>
    <w:rsid w:val="00DE44A5"/>
    <w:rsid w:val="00DE450F"/>
    <w:rsid w:val="00DE4B0E"/>
    <w:rsid w:val="00DE4C02"/>
    <w:rsid w:val="00DE4C3D"/>
    <w:rsid w:val="00DE4C88"/>
    <w:rsid w:val="00DE4E8E"/>
    <w:rsid w:val="00DE5196"/>
    <w:rsid w:val="00DE53FF"/>
    <w:rsid w:val="00DE5418"/>
    <w:rsid w:val="00DE5594"/>
    <w:rsid w:val="00DE5AC0"/>
    <w:rsid w:val="00DE5B67"/>
    <w:rsid w:val="00DE5DB0"/>
    <w:rsid w:val="00DE6B8A"/>
    <w:rsid w:val="00DE6C0E"/>
    <w:rsid w:val="00DE712D"/>
    <w:rsid w:val="00DE72C3"/>
    <w:rsid w:val="00DE7385"/>
    <w:rsid w:val="00DE740F"/>
    <w:rsid w:val="00DE7814"/>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8A9"/>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45F"/>
    <w:rsid w:val="00DF66A7"/>
    <w:rsid w:val="00DF6925"/>
    <w:rsid w:val="00DF6942"/>
    <w:rsid w:val="00DF6A57"/>
    <w:rsid w:val="00DF6D66"/>
    <w:rsid w:val="00DF6FB3"/>
    <w:rsid w:val="00DF7100"/>
    <w:rsid w:val="00DF72AA"/>
    <w:rsid w:val="00DF72C2"/>
    <w:rsid w:val="00DF72DA"/>
    <w:rsid w:val="00DF74D4"/>
    <w:rsid w:val="00DF75B7"/>
    <w:rsid w:val="00DF75F9"/>
    <w:rsid w:val="00DF7848"/>
    <w:rsid w:val="00DF7AD2"/>
    <w:rsid w:val="00DF7B57"/>
    <w:rsid w:val="00DF7E51"/>
    <w:rsid w:val="00DF7E86"/>
    <w:rsid w:val="00DF7FBA"/>
    <w:rsid w:val="00E0056C"/>
    <w:rsid w:val="00E00B68"/>
    <w:rsid w:val="00E00D0D"/>
    <w:rsid w:val="00E00F57"/>
    <w:rsid w:val="00E01009"/>
    <w:rsid w:val="00E0111E"/>
    <w:rsid w:val="00E0128F"/>
    <w:rsid w:val="00E0136E"/>
    <w:rsid w:val="00E013EB"/>
    <w:rsid w:val="00E01417"/>
    <w:rsid w:val="00E01DE3"/>
    <w:rsid w:val="00E01E0A"/>
    <w:rsid w:val="00E0261D"/>
    <w:rsid w:val="00E02A24"/>
    <w:rsid w:val="00E02FA5"/>
    <w:rsid w:val="00E0308A"/>
    <w:rsid w:val="00E031E9"/>
    <w:rsid w:val="00E03600"/>
    <w:rsid w:val="00E0363A"/>
    <w:rsid w:val="00E036B9"/>
    <w:rsid w:val="00E0382A"/>
    <w:rsid w:val="00E03939"/>
    <w:rsid w:val="00E03AA3"/>
    <w:rsid w:val="00E03E34"/>
    <w:rsid w:val="00E03E78"/>
    <w:rsid w:val="00E03F0F"/>
    <w:rsid w:val="00E042B3"/>
    <w:rsid w:val="00E04440"/>
    <w:rsid w:val="00E045EF"/>
    <w:rsid w:val="00E048C0"/>
    <w:rsid w:val="00E04933"/>
    <w:rsid w:val="00E04C9F"/>
    <w:rsid w:val="00E04D72"/>
    <w:rsid w:val="00E04EED"/>
    <w:rsid w:val="00E05191"/>
    <w:rsid w:val="00E05620"/>
    <w:rsid w:val="00E0577A"/>
    <w:rsid w:val="00E05A41"/>
    <w:rsid w:val="00E05A75"/>
    <w:rsid w:val="00E05BF7"/>
    <w:rsid w:val="00E062ED"/>
    <w:rsid w:val="00E064C5"/>
    <w:rsid w:val="00E06768"/>
    <w:rsid w:val="00E06A55"/>
    <w:rsid w:val="00E06CF8"/>
    <w:rsid w:val="00E06DFD"/>
    <w:rsid w:val="00E07286"/>
    <w:rsid w:val="00E07377"/>
    <w:rsid w:val="00E07478"/>
    <w:rsid w:val="00E077D0"/>
    <w:rsid w:val="00E07896"/>
    <w:rsid w:val="00E07AC1"/>
    <w:rsid w:val="00E07D72"/>
    <w:rsid w:val="00E07DAB"/>
    <w:rsid w:val="00E07DC2"/>
    <w:rsid w:val="00E07EC6"/>
    <w:rsid w:val="00E1076E"/>
    <w:rsid w:val="00E10C80"/>
    <w:rsid w:val="00E10D22"/>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17B64"/>
    <w:rsid w:val="00E20040"/>
    <w:rsid w:val="00E20505"/>
    <w:rsid w:val="00E20651"/>
    <w:rsid w:val="00E20672"/>
    <w:rsid w:val="00E20ABB"/>
    <w:rsid w:val="00E20B25"/>
    <w:rsid w:val="00E20B2F"/>
    <w:rsid w:val="00E20B67"/>
    <w:rsid w:val="00E20DFC"/>
    <w:rsid w:val="00E21002"/>
    <w:rsid w:val="00E214D3"/>
    <w:rsid w:val="00E21543"/>
    <w:rsid w:val="00E2154E"/>
    <w:rsid w:val="00E21C29"/>
    <w:rsid w:val="00E2211C"/>
    <w:rsid w:val="00E221F3"/>
    <w:rsid w:val="00E222B1"/>
    <w:rsid w:val="00E22321"/>
    <w:rsid w:val="00E224F0"/>
    <w:rsid w:val="00E22634"/>
    <w:rsid w:val="00E2268D"/>
    <w:rsid w:val="00E228F3"/>
    <w:rsid w:val="00E22A03"/>
    <w:rsid w:val="00E22AF8"/>
    <w:rsid w:val="00E22BDB"/>
    <w:rsid w:val="00E22FB8"/>
    <w:rsid w:val="00E22FF7"/>
    <w:rsid w:val="00E2303E"/>
    <w:rsid w:val="00E237AE"/>
    <w:rsid w:val="00E239DF"/>
    <w:rsid w:val="00E23A93"/>
    <w:rsid w:val="00E24110"/>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0D6"/>
    <w:rsid w:val="00E331A6"/>
    <w:rsid w:val="00E334AE"/>
    <w:rsid w:val="00E334C5"/>
    <w:rsid w:val="00E33654"/>
    <w:rsid w:val="00E3386D"/>
    <w:rsid w:val="00E33B16"/>
    <w:rsid w:val="00E33BFB"/>
    <w:rsid w:val="00E33C23"/>
    <w:rsid w:val="00E34567"/>
    <w:rsid w:val="00E34593"/>
    <w:rsid w:val="00E34643"/>
    <w:rsid w:val="00E34881"/>
    <w:rsid w:val="00E34CF7"/>
    <w:rsid w:val="00E34D2A"/>
    <w:rsid w:val="00E34D2F"/>
    <w:rsid w:val="00E34F97"/>
    <w:rsid w:val="00E35659"/>
    <w:rsid w:val="00E356A9"/>
    <w:rsid w:val="00E356C2"/>
    <w:rsid w:val="00E35825"/>
    <w:rsid w:val="00E3596A"/>
    <w:rsid w:val="00E35A31"/>
    <w:rsid w:val="00E35AC6"/>
    <w:rsid w:val="00E35D36"/>
    <w:rsid w:val="00E35E90"/>
    <w:rsid w:val="00E3604C"/>
    <w:rsid w:val="00E3642F"/>
    <w:rsid w:val="00E3656A"/>
    <w:rsid w:val="00E36624"/>
    <w:rsid w:val="00E366D6"/>
    <w:rsid w:val="00E36945"/>
    <w:rsid w:val="00E36AB7"/>
    <w:rsid w:val="00E37010"/>
    <w:rsid w:val="00E3725D"/>
    <w:rsid w:val="00E374DD"/>
    <w:rsid w:val="00E375CA"/>
    <w:rsid w:val="00E401AF"/>
    <w:rsid w:val="00E4026F"/>
    <w:rsid w:val="00E40293"/>
    <w:rsid w:val="00E402E7"/>
    <w:rsid w:val="00E408D8"/>
    <w:rsid w:val="00E40B34"/>
    <w:rsid w:val="00E412C5"/>
    <w:rsid w:val="00E412C9"/>
    <w:rsid w:val="00E4131B"/>
    <w:rsid w:val="00E4135A"/>
    <w:rsid w:val="00E4174F"/>
    <w:rsid w:val="00E4196D"/>
    <w:rsid w:val="00E41982"/>
    <w:rsid w:val="00E41AE1"/>
    <w:rsid w:val="00E41BD3"/>
    <w:rsid w:val="00E41C48"/>
    <w:rsid w:val="00E41D29"/>
    <w:rsid w:val="00E41D2B"/>
    <w:rsid w:val="00E4244B"/>
    <w:rsid w:val="00E42AE1"/>
    <w:rsid w:val="00E42C06"/>
    <w:rsid w:val="00E42D84"/>
    <w:rsid w:val="00E42D95"/>
    <w:rsid w:val="00E433B9"/>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B9F"/>
    <w:rsid w:val="00E45C28"/>
    <w:rsid w:val="00E45CD5"/>
    <w:rsid w:val="00E45D61"/>
    <w:rsid w:val="00E45DA0"/>
    <w:rsid w:val="00E45F85"/>
    <w:rsid w:val="00E4609E"/>
    <w:rsid w:val="00E46800"/>
    <w:rsid w:val="00E4693F"/>
    <w:rsid w:val="00E46E93"/>
    <w:rsid w:val="00E47006"/>
    <w:rsid w:val="00E47542"/>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49D8"/>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8B"/>
    <w:rsid w:val="00E60BEF"/>
    <w:rsid w:val="00E60C3C"/>
    <w:rsid w:val="00E60C55"/>
    <w:rsid w:val="00E61B64"/>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284"/>
    <w:rsid w:val="00E654BF"/>
    <w:rsid w:val="00E654E2"/>
    <w:rsid w:val="00E65948"/>
    <w:rsid w:val="00E65ABD"/>
    <w:rsid w:val="00E65CC7"/>
    <w:rsid w:val="00E65F28"/>
    <w:rsid w:val="00E65FBD"/>
    <w:rsid w:val="00E662A8"/>
    <w:rsid w:val="00E66465"/>
    <w:rsid w:val="00E66826"/>
    <w:rsid w:val="00E66CAE"/>
    <w:rsid w:val="00E66EB8"/>
    <w:rsid w:val="00E672B0"/>
    <w:rsid w:val="00E67434"/>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3E24"/>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C65"/>
    <w:rsid w:val="00E76E70"/>
    <w:rsid w:val="00E76F10"/>
    <w:rsid w:val="00E77146"/>
    <w:rsid w:val="00E773C2"/>
    <w:rsid w:val="00E77422"/>
    <w:rsid w:val="00E77930"/>
    <w:rsid w:val="00E77B36"/>
    <w:rsid w:val="00E77D08"/>
    <w:rsid w:val="00E77D1E"/>
    <w:rsid w:val="00E77FD6"/>
    <w:rsid w:val="00E80020"/>
    <w:rsid w:val="00E800C2"/>
    <w:rsid w:val="00E800F1"/>
    <w:rsid w:val="00E806FE"/>
    <w:rsid w:val="00E80B23"/>
    <w:rsid w:val="00E80DAC"/>
    <w:rsid w:val="00E80FAC"/>
    <w:rsid w:val="00E8142D"/>
    <w:rsid w:val="00E81595"/>
    <w:rsid w:val="00E81815"/>
    <w:rsid w:val="00E8193E"/>
    <w:rsid w:val="00E81944"/>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627F"/>
    <w:rsid w:val="00E871B4"/>
    <w:rsid w:val="00E87328"/>
    <w:rsid w:val="00E873CD"/>
    <w:rsid w:val="00E8742D"/>
    <w:rsid w:val="00E87B90"/>
    <w:rsid w:val="00E87CC1"/>
    <w:rsid w:val="00E90332"/>
    <w:rsid w:val="00E90662"/>
    <w:rsid w:val="00E90788"/>
    <w:rsid w:val="00E90976"/>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E1"/>
    <w:rsid w:val="00E92C0B"/>
    <w:rsid w:val="00E92D65"/>
    <w:rsid w:val="00E93021"/>
    <w:rsid w:val="00E930D8"/>
    <w:rsid w:val="00E934CA"/>
    <w:rsid w:val="00E934F0"/>
    <w:rsid w:val="00E93779"/>
    <w:rsid w:val="00E93ECE"/>
    <w:rsid w:val="00E93F80"/>
    <w:rsid w:val="00E94101"/>
    <w:rsid w:val="00E94123"/>
    <w:rsid w:val="00E94253"/>
    <w:rsid w:val="00E942D1"/>
    <w:rsid w:val="00E94492"/>
    <w:rsid w:val="00E944A2"/>
    <w:rsid w:val="00E94982"/>
    <w:rsid w:val="00E94BF5"/>
    <w:rsid w:val="00E95044"/>
    <w:rsid w:val="00E95057"/>
    <w:rsid w:val="00E951EC"/>
    <w:rsid w:val="00E952CA"/>
    <w:rsid w:val="00E95392"/>
    <w:rsid w:val="00E9559A"/>
    <w:rsid w:val="00E95A68"/>
    <w:rsid w:val="00E96577"/>
    <w:rsid w:val="00E96ACC"/>
    <w:rsid w:val="00E96AE0"/>
    <w:rsid w:val="00E96B56"/>
    <w:rsid w:val="00E96D6D"/>
    <w:rsid w:val="00E96E52"/>
    <w:rsid w:val="00E96F57"/>
    <w:rsid w:val="00E96F69"/>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089"/>
    <w:rsid w:val="00EA3106"/>
    <w:rsid w:val="00EA3625"/>
    <w:rsid w:val="00EA380C"/>
    <w:rsid w:val="00EA390A"/>
    <w:rsid w:val="00EA3DA8"/>
    <w:rsid w:val="00EA4587"/>
    <w:rsid w:val="00EA476E"/>
    <w:rsid w:val="00EA47D3"/>
    <w:rsid w:val="00EA4D40"/>
    <w:rsid w:val="00EA5019"/>
    <w:rsid w:val="00EA5114"/>
    <w:rsid w:val="00EA5846"/>
    <w:rsid w:val="00EA5BF3"/>
    <w:rsid w:val="00EA668A"/>
    <w:rsid w:val="00EA677A"/>
    <w:rsid w:val="00EA6F43"/>
    <w:rsid w:val="00EA7194"/>
    <w:rsid w:val="00EA727E"/>
    <w:rsid w:val="00EA72EB"/>
    <w:rsid w:val="00EA730E"/>
    <w:rsid w:val="00EA7424"/>
    <w:rsid w:val="00EA7626"/>
    <w:rsid w:val="00EA7628"/>
    <w:rsid w:val="00EA7645"/>
    <w:rsid w:val="00EA78BE"/>
    <w:rsid w:val="00EA7C44"/>
    <w:rsid w:val="00EB0288"/>
    <w:rsid w:val="00EB02F9"/>
    <w:rsid w:val="00EB05B1"/>
    <w:rsid w:val="00EB0C23"/>
    <w:rsid w:val="00EB0EC8"/>
    <w:rsid w:val="00EB10E5"/>
    <w:rsid w:val="00EB12C9"/>
    <w:rsid w:val="00EB170E"/>
    <w:rsid w:val="00EB1717"/>
    <w:rsid w:val="00EB1A09"/>
    <w:rsid w:val="00EB1A2A"/>
    <w:rsid w:val="00EB1A8E"/>
    <w:rsid w:val="00EB1A97"/>
    <w:rsid w:val="00EB1E0C"/>
    <w:rsid w:val="00EB20A6"/>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4FDB"/>
    <w:rsid w:val="00EB51C9"/>
    <w:rsid w:val="00EB5528"/>
    <w:rsid w:val="00EB561B"/>
    <w:rsid w:val="00EB56A2"/>
    <w:rsid w:val="00EB577A"/>
    <w:rsid w:val="00EB5963"/>
    <w:rsid w:val="00EB5AC2"/>
    <w:rsid w:val="00EB5E05"/>
    <w:rsid w:val="00EB5F1F"/>
    <w:rsid w:val="00EB6585"/>
    <w:rsid w:val="00EB68B7"/>
    <w:rsid w:val="00EB6A29"/>
    <w:rsid w:val="00EB6BBC"/>
    <w:rsid w:val="00EB6E8D"/>
    <w:rsid w:val="00EB70FD"/>
    <w:rsid w:val="00EB7229"/>
    <w:rsid w:val="00EB7334"/>
    <w:rsid w:val="00EB741A"/>
    <w:rsid w:val="00EB761B"/>
    <w:rsid w:val="00EB7767"/>
    <w:rsid w:val="00EB7A2D"/>
    <w:rsid w:val="00EB7CD8"/>
    <w:rsid w:val="00EB7D53"/>
    <w:rsid w:val="00EB7F4A"/>
    <w:rsid w:val="00EC01B1"/>
    <w:rsid w:val="00EC03D5"/>
    <w:rsid w:val="00EC0403"/>
    <w:rsid w:val="00EC0512"/>
    <w:rsid w:val="00EC065A"/>
    <w:rsid w:val="00EC092E"/>
    <w:rsid w:val="00EC0986"/>
    <w:rsid w:val="00EC0993"/>
    <w:rsid w:val="00EC0A6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129"/>
    <w:rsid w:val="00EC7642"/>
    <w:rsid w:val="00EC78B7"/>
    <w:rsid w:val="00EC7ABE"/>
    <w:rsid w:val="00EC7B49"/>
    <w:rsid w:val="00EC7B59"/>
    <w:rsid w:val="00EC7BE8"/>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07"/>
    <w:rsid w:val="00ED1C71"/>
    <w:rsid w:val="00ED1FB5"/>
    <w:rsid w:val="00ED26F2"/>
    <w:rsid w:val="00ED2714"/>
    <w:rsid w:val="00ED2861"/>
    <w:rsid w:val="00ED28D9"/>
    <w:rsid w:val="00ED293B"/>
    <w:rsid w:val="00ED2B00"/>
    <w:rsid w:val="00ED2BB5"/>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34F"/>
    <w:rsid w:val="00ED6839"/>
    <w:rsid w:val="00ED68FA"/>
    <w:rsid w:val="00ED6A9D"/>
    <w:rsid w:val="00ED6ABE"/>
    <w:rsid w:val="00ED6F1F"/>
    <w:rsid w:val="00ED7603"/>
    <w:rsid w:val="00ED7742"/>
    <w:rsid w:val="00ED7CEB"/>
    <w:rsid w:val="00ED7F1E"/>
    <w:rsid w:val="00EE01A7"/>
    <w:rsid w:val="00EE0399"/>
    <w:rsid w:val="00EE08DE"/>
    <w:rsid w:val="00EE0B4C"/>
    <w:rsid w:val="00EE0E3C"/>
    <w:rsid w:val="00EE0E45"/>
    <w:rsid w:val="00EE0FDC"/>
    <w:rsid w:val="00EE13EC"/>
    <w:rsid w:val="00EE145E"/>
    <w:rsid w:val="00EE163A"/>
    <w:rsid w:val="00EE1704"/>
    <w:rsid w:val="00EE18B8"/>
    <w:rsid w:val="00EE2340"/>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6B1A"/>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0B4"/>
    <w:rsid w:val="00EF21F0"/>
    <w:rsid w:val="00EF2299"/>
    <w:rsid w:val="00EF2370"/>
    <w:rsid w:val="00EF2651"/>
    <w:rsid w:val="00EF27C1"/>
    <w:rsid w:val="00EF2BB1"/>
    <w:rsid w:val="00EF338A"/>
    <w:rsid w:val="00EF3823"/>
    <w:rsid w:val="00EF3B90"/>
    <w:rsid w:val="00EF4039"/>
    <w:rsid w:val="00EF423A"/>
    <w:rsid w:val="00EF4367"/>
    <w:rsid w:val="00EF43D5"/>
    <w:rsid w:val="00EF4575"/>
    <w:rsid w:val="00EF458E"/>
    <w:rsid w:val="00EF480A"/>
    <w:rsid w:val="00EF485B"/>
    <w:rsid w:val="00EF48E2"/>
    <w:rsid w:val="00EF4A32"/>
    <w:rsid w:val="00EF4A6E"/>
    <w:rsid w:val="00EF4AE0"/>
    <w:rsid w:val="00EF4B27"/>
    <w:rsid w:val="00EF4D7F"/>
    <w:rsid w:val="00EF4DE9"/>
    <w:rsid w:val="00EF516F"/>
    <w:rsid w:val="00EF51C6"/>
    <w:rsid w:val="00EF575B"/>
    <w:rsid w:val="00EF58AE"/>
    <w:rsid w:val="00EF5C4F"/>
    <w:rsid w:val="00EF5FC3"/>
    <w:rsid w:val="00EF63AC"/>
    <w:rsid w:val="00EF67D2"/>
    <w:rsid w:val="00EF6B6F"/>
    <w:rsid w:val="00EF6DF0"/>
    <w:rsid w:val="00EF6EFF"/>
    <w:rsid w:val="00EF74B7"/>
    <w:rsid w:val="00EF7E6C"/>
    <w:rsid w:val="00F0002F"/>
    <w:rsid w:val="00F000CE"/>
    <w:rsid w:val="00F00AB6"/>
    <w:rsid w:val="00F00B03"/>
    <w:rsid w:val="00F00BD3"/>
    <w:rsid w:val="00F00BE7"/>
    <w:rsid w:val="00F00C08"/>
    <w:rsid w:val="00F00C43"/>
    <w:rsid w:val="00F00D07"/>
    <w:rsid w:val="00F00DB4"/>
    <w:rsid w:val="00F01126"/>
    <w:rsid w:val="00F011A3"/>
    <w:rsid w:val="00F0143D"/>
    <w:rsid w:val="00F016CE"/>
    <w:rsid w:val="00F01A07"/>
    <w:rsid w:val="00F01C9F"/>
    <w:rsid w:val="00F01E59"/>
    <w:rsid w:val="00F01E72"/>
    <w:rsid w:val="00F01EB6"/>
    <w:rsid w:val="00F02884"/>
    <w:rsid w:val="00F02CD1"/>
    <w:rsid w:val="00F02E18"/>
    <w:rsid w:val="00F02E90"/>
    <w:rsid w:val="00F03156"/>
    <w:rsid w:val="00F034B5"/>
    <w:rsid w:val="00F0354E"/>
    <w:rsid w:val="00F036D8"/>
    <w:rsid w:val="00F039CB"/>
    <w:rsid w:val="00F03A5C"/>
    <w:rsid w:val="00F03B71"/>
    <w:rsid w:val="00F03FED"/>
    <w:rsid w:val="00F04119"/>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128"/>
    <w:rsid w:val="00F07293"/>
    <w:rsid w:val="00F07339"/>
    <w:rsid w:val="00F0742C"/>
    <w:rsid w:val="00F0752D"/>
    <w:rsid w:val="00F075AA"/>
    <w:rsid w:val="00F078A8"/>
    <w:rsid w:val="00F07AF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98C"/>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B3A"/>
    <w:rsid w:val="00F16E32"/>
    <w:rsid w:val="00F174CD"/>
    <w:rsid w:val="00F175A4"/>
    <w:rsid w:val="00F17A8E"/>
    <w:rsid w:val="00F17E02"/>
    <w:rsid w:val="00F17E7C"/>
    <w:rsid w:val="00F20142"/>
    <w:rsid w:val="00F20452"/>
    <w:rsid w:val="00F2047C"/>
    <w:rsid w:val="00F20659"/>
    <w:rsid w:val="00F2080F"/>
    <w:rsid w:val="00F20875"/>
    <w:rsid w:val="00F20B2A"/>
    <w:rsid w:val="00F20E32"/>
    <w:rsid w:val="00F20F7F"/>
    <w:rsid w:val="00F213B7"/>
    <w:rsid w:val="00F21519"/>
    <w:rsid w:val="00F21A30"/>
    <w:rsid w:val="00F21F62"/>
    <w:rsid w:val="00F22106"/>
    <w:rsid w:val="00F22147"/>
    <w:rsid w:val="00F22491"/>
    <w:rsid w:val="00F2263B"/>
    <w:rsid w:val="00F22A09"/>
    <w:rsid w:val="00F22B44"/>
    <w:rsid w:val="00F22B96"/>
    <w:rsid w:val="00F2301C"/>
    <w:rsid w:val="00F23176"/>
    <w:rsid w:val="00F2334E"/>
    <w:rsid w:val="00F234A4"/>
    <w:rsid w:val="00F23C9D"/>
    <w:rsid w:val="00F2415B"/>
    <w:rsid w:val="00F241A9"/>
    <w:rsid w:val="00F24399"/>
    <w:rsid w:val="00F24496"/>
    <w:rsid w:val="00F24521"/>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9EE"/>
    <w:rsid w:val="00F40DAE"/>
    <w:rsid w:val="00F40E9D"/>
    <w:rsid w:val="00F41120"/>
    <w:rsid w:val="00F4123D"/>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E4C"/>
    <w:rsid w:val="00F45F16"/>
    <w:rsid w:val="00F45F23"/>
    <w:rsid w:val="00F460BF"/>
    <w:rsid w:val="00F4627E"/>
    <w:rsid w:val="00F46297"/>
    <w:rsid w:val="00F464D4"/>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517"/>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AED"/>
    <w:rsid w:val="00F54B11"/>
    <w:rsid w:val="00F54B4B"/>
    <w:rsid w:val="00F54E4C"/>
    <w:rsid w:val="00F550C3"/>
    <w:rsid w:val="00F55119"/>
    <w:rsid w:val="00F5524D"/>
    <w:rsid w:val="00F55325"/>
    <w:rsid w:val="00F55991"/>
    <w:rsid w:val="00F55F40"/>
    <w:rsid w:val="00F56440"/>
    <w:rsid w:val="00F568B2"/>
    <w:rsid w:val="00F56951"/>
    <w:rsid w:val="00F56B74"/>
    <w:rsid w:val="00F56D10"/>
    <w:rsid w:val="00F56E58"/>
    <w:rsid w:val="00F57034"/>
    <w:rsid w:val="00F57541"/>
    <w:rsid w:val="00F57691"/>
    <w:rsid w:val="00F576FA"/>
    <w:rsid w:val="00F5774D"/>
    <w:rsid w:val="00F5796A"/>
    <w:rsid w:val="00F57AA1"/>
    <w:rsid w:val="00F57B5B"/>
    <w:rsid w:val="00F57F91"/>
    <w:rsid w:val="00F57FB7"/>
    <w:rsid w:val="00F60009"/>
    <w:rsid w:val="00F60162"/>
    <w:rsid w:val="00F60223"/>
    <w:rsid w:val="00F60278"/>
    <w:rsid w:val="00F60BDC"/>
    <w:rsid w:val="00F60D35"/>
    <w:rsid w:val="00F60EF5"/>
    <w:rsid w:val="00F6123A"/>
    <w:rsid w:val="00F612E7"/>
    <w:rsid w:val="00F613C4"/>
    <w:rsid w:val="00F61846"/>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16E"/>
    <w:rsid w:val="00F7192F"/>
    <w:rsid w:val="00F71B19"/>
    <w:rsid w:val="00F71B2A"/>
    <w:rsid w:val="00F71BBD"/>
    <w:rsid w:val="00F71DE8"/>
    <w:rsid w:val="00F7234C"/>
    <w:rsid w:val="00F72628"/>
    <w:rsid w:val="00F726C0"/>
    <w:rsid w:val="00F72813"/>
    <w:rsid w:val="00F72836"/>
    <w:rsid w:val="00F729DD"/>
    <w:rsid w:val="00F72BCD"/>
    <w:rsid w:val="00F72C7B"/>
    <w:rsid w:val="00F72EF9"/>
    <w:rsid w:val="00F7323A"/>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7"/>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D21"/>
    <w:rsid w:val="00F81F10"/>
    <w:rsid w:val="00F81FDA"/>
    <w:rsid w:val="00F8225C"/>
    <w:rsid w:val="00F82455"/>
    <w:rsid w:val="00F825CC"/>
    <w:rsid w:val="00F8289E"/>
    <w:rsid w:val="00F8293C"/>
    <w:rsid w:val="00F82987"/>
    <w:rsid w:val="00F82B9F"/>
    <w:rsid w:val="00F82EF1"/>
    <w:rsid w:val="00F8314F"/>
    <w:rsid w:val="00F83299"/>
    <w:rsid w:val="00F8330C"/>
    <w:rsid w:val="00F8364D"/>
    <w:rsid w:val="00F839B2"/>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52"/>
    <w:rsid w:val="00F876B2"/>
    <w:rsid w:val="00F87889"/>
    <w:rsid w:val="00F8793F"/>
    <w:rsid w:val="00F87A66"/>
    <w:rsid w:val="00F87E63"/>
    <w:rsid w:val="00F87F0D"/>
    <w:rsid w:val="00F900A1"/>
    <w:rsid w:val="00F9011D"/>
    <w:rsid w:val="00F90252"/>
    <w:rsid w:val="00F9039E"/>
    <w:rsid w:val="00F90695"/>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2C73"/>
    <w:rsid w:val="00F9301C"/>
    <w:rsid w:val="00F93297"/>
    <w:rsid w:val="00F934CC"/>
    <w:rsid w:val="00F9359C"/>
    <w:rsid w:val="00F93963"/>
    <w:rsid w:val="00F93EEF"/>
    <w:rsid w:val="00F9452E"/>
    <w:rsid w:val="00F94620"/>
    <w:rsid w:val="00F94689"/>
    <w:rsid w:val="00F949B5"/>
    <w:rsid w:val="00F949C9"/>
    <w:rsid w:val="00F94CDF"/>
    <w:rsid w:val="00F94ECF"/>
    <w:rsid w:val="00F94FC4"/>
    <w:rsid w:val="00F95131"/>
    <w:rsid w:val="00F95459"/>
    <w:rsid w:val="00F954D6"/>
    <w:rsid w:val="00F9551D"/>
    <w:rsid w:val="00F955C9"/>
    <w:rsid w:val="00F95754"/>
    <w:rsid w:val="00F95760"/>
    <w:rsid w:val="00F95838"/>
    <w:rsid w:val="00F95CC6"/>
    <w:rsid w:val="00F95E10"/>
    <w:rsid w:val="00F95EB5"/>
    <w:rsid w:val="00F96164"/>
    <w:rsid w:val="00F9621B"/>
    <w:rsid w:val="00F965D0"/>
    <w:rsid w:val="00F968E2"/>
    <w:rsid w:val="00F96ADD"/>
    <w:rsid w:val="00F96C1C"/>
    <w:rsid w:val="00F96F95"/>
    <w:rsid w:val="00F97232"/>
    <w:rsid w:val="00F972A0"/>
    <w:rsid w:val="00F97476"/>
    <w:rsid w:val="00F97498"/>
    <w:rsid w:val="00F976E9"/>
    <w:rsid w:val="00F9772C"/>
    <w:rsid w:val="00F97A79"/>
    <w:rsid w:val="00F97D91"/>
    <w:rsid w:val="00F97FCB"/>
    <w:rsid w:val="00FA02EF"/>
    <w:rsid w:val="00FA044E"/>
    <w:rsid w:val="00FA04FE"/>
    <w:rsid w:val="00FA08C5"/>
    <w:rsid w:val="00FA0992"/>
    <w:rsid w:val="00FA0A6A"/>
    <w:rsid w:val="00FA0C22"/>
    <w:rsid w:val="00FA0C42"/>
    <w:rsid w:val="00FA0D8C"/>
    <w:rsid w:val="00FA0DBE"/>
    <w:rsid w:val="00FA0E34"/>
    <w:rsid w:val="00FA126B"/>
    <w:rsid w:val="00FA1350"/>
    <w:rsid w:val="00FA1877"/>
    <w:rsid w:val="00FA18BA"/>
    <w:rsid w:val="00FA18C4"/>
    <w:rsid w:val="00FA1EC4"/>
    <w:rsid w:val="00FA2413"/>
    <w:rsid w:val="00FA252E"/>
    <w:rsid w:val="00FA2599"/>
    <w:rsid w:val="00FA2D51"/>
    <w:rsid w:val="00FA2D71"/>
    <w:rsid w:val="00FA2ECE"/>
    <w:rsid w:val="00FA34BB"/>
    <w:rsid w:val="00FA3769"/>
    <w:rsid w:val="00FA3956"/>
    <w:rsid w:val="00FA3978"/>
    <w:rsid w:val="00FA3A02"/>
    <w:rsid w:val="00FA4060"/>
    <w:rsid w:val="00FA4420"/>
    <w:rsid w:val="00FA46D5"/>
    <w:rsid w:val="00FA481A"/>
    <w:rsid w:val="00FA4872"/>
    <w:rsid w:val="00FA4A51"/>
    <w:rsid w:val="00FA4E52"/>
    <w:rsid w:val="00FA4F0A"/>
    <w:rsid w:val="00FA50B4"/>
    <w:rsid w:val="00FA514A"/>
    <w:rsid w:val="00FA5418"/>
    <w:rsid w:val="00FA5B39"/>
    <w:rsid w:val="00FA5CDD"/>
    <w:rsid w:val="00FA5F6F"/>
    <w:rsid w:val="00FA650F"/>
    <w:rsid w:val="00FA6626"/>
    <w:rsid w:val="00FA68A6"/>
    <w:rsid w:val="00FA6A9F"/>
    <w:rsid w:val="00FA6DAB"/>
    <w:rsid w:val="00FA6E33"/>
    <w:rsid w:val="00FA6EEC"/>
    <w:rsid w:val="00FA7080"/>
    <w:rsid w:val="00FA7A20"/>
    <w:rsid w:val="00FA7ACA"/>
    <w:rsid w:val="00FA7EB3"/>
    <w:rsid w:val="00FA7F60"/>
    <w:rsid w:val="00FB04CB"/>
    <w:rsid w:val="00FB052D"/>
    <w:rsid w:val="00FB065E"/>
    <w:rsid w:val="00FB068C"/>
    <w:rsid w:val="00FB07B4"/>
    <w:rsid w:val="00FB0847"/>
    <w:rsid w:val="00FB091D"/>
    <w:rsid w:val="00FB0B4B"/>
    <w:rsid w:val="00FB0CBF"/>
    <w:rsid w:val="00FB0CE5"/>
    <w:rsid w:val="00FB0D86"/>
    <w:rsid w:val="00FB0FC2"/>
    <w:rsid w:val="00FB1037"/>
    <w:rsid w:val="00FB16D8"/>
    <w:rsid w:val="00FB1945"/>
    <w:rsid w:val="00FB1972"/>
    <w:rsid w:val="00FB1B0E"/>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2CB"/>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B7C15"/>
    <w:rsid w:val="00FC0011"/>
    <w:rsid w:val="00FC01A8"/>
    <w:rsid w:val="00FC0265"/>
    <w:rsid w:val="00FC0313"/>
    <w:rsid w:val="00FC05B4"/>
    <w:rsid w:val="00FC0710"/>
    <w:rsid w:val="00FC071D"/>
    <w:rsid w:val="00FC09A6"/>
    <w:rsid w:val="00FC0DB0"/>
    <w:rsid w:val="00FC1041"/>
    <w:rsid w:val="00FC10B8"/>
    <w:rsid w:val="00FC10E5"/>
    <w:rsid w:val="00FC145F"/>
    <w:rsid w:val="00FC1510"/>
    <w:rsid w:val="00FC169B"/>
    <w:rsid w:val="00FC1E87"/>
    <w:rsid w:val="00FC1FC5"/>
    <w:rsid w:val="00FC2053"/>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34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84E"/>
    <w:rsid w:val="00FD2952"/>
    <w:rsid w:val="00FD29D6"/>
    <w:rsid w:val="00FD2C6C"/>
    <w:rsid w:val="00FD3740"/>
    <w:rsid w:val="00FD3749"/>
    <w:rsid w:val="00FD3DBF"/>
    <w:rsid w:val="00FD4243"/>
    <w:rsid w:val="00FD430D"/>
    <w:rsid w:val="00FD4321"/>
    <w:rsid w:val="00FD45D9"/>
    <w:rsid w:val="00FD4B50"/>
    <w:rsid w:val="00FD4BC8"/>
    <w:rsid w:val="00FD4D78"/>
    <w:rsid w:val="00FD4FB1"/>
    <w:rsid w:val="00FD539D"/>
    <w:rsid w:val="00FD5A5D"/>
    <w:rsid w:val="00FD60CF"/>
    <w:rsid w:val="00FD6911"/>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293"/>
    <w:rsid w:val="00FE7922"/>
    <w:rsid w:val="00FE7D16"/>
    <w:rsid w:val="00FE7E6C"/>
    <w:rsid w:val="00FF013F"/>
    <w:rsid w:val="00FF027F"/>
    <w:rsid w:val="00FF0488"/>
    <w:rsid w:val="00FF04BB"/>
    <w:rsid w:val="00FF0519"/>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4126"/>
    <w:rsid w:val="00FF4633"/>
    <w:rsid w:val="00FF4AF6"/>
    <w:rsid w:val="00FF4D18"/>
    <w:rsid w:val="00FF5260"/>
    <w:rsid w:val="00FF5341"/>
    <w:rsid w:val="00FF59F2"/>
    <w:rsid w:val="00FF5F50"/>
    <w:rsid w:val="00FF5FC1"/>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C10B70"/>
  <w15:docId w15:val="{A8F3B90D-6BFE-4F82-9EB5-C679C891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aliases w:val=" Знак"/>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aliases w:val=" Знак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aliases w:val="_List Paragraph"/>
    <w:basedOn w:val="Normal"/>
    <w:link w:val="ListParagraphChar"/>
    <w:uiPriority w:val="34"/>
    <w:qFormat/>
    <w:rsid w:val="00304251"/>
    <w:pPr>
      <w:ind w:left="720"/>
      <w:contextualSpacing/>
    </w:pPr>
  </w:style>
  <w:style w:type="character" w:customStyle="1" w:styleId="ListParagraphChar">
    <w:name w:val="List Paragraph Char"/>
    <w:aliases w:val="_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uiPriority w:val="99"/>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styleId="UnresolvedMention">
    <w:name w:val="Unresolved Mention"/>
    <w:basedOn w:val="DefaultParagraphFont"/>
    <w:uiPriority w:val="99"/>
    <w:semiHidden/>
    <w:unhideWhenUsed/>
    <w:rsid w:val="0052055F"/>
    <w:rPr>
      <w:color w:val="605E5C"/>
      <w:shd w:val="clear" w:color="auto" w:fill="E1DFDD"/>
    </w:rPr>
  </w:style>
  <w:style w:type="paragraph" w:customStyle="1" w:styleId="CharCharCharCharCharCharCharCharCharCharCharCharCharCharCharCharCharChar">
    <w:name w:val="Char Char Char Char Char Char Char Char Char Char Char Char Char Char Char Char Char Char"/>
    <w:basedOn w:val="Normal"/>
    <w:rsid w:val="00906205"/>
    <w:pPr>
      <w:spacing w:before="100" w:beforeAutospacing="1" w:after="100" w:afterAutospacing="1" w:line="240" w:lineRule="auto"/>
    </w:pPr>
    <w:rPr>
      <w:rFonts w:ascii="Times New Roman" w:eastAsia="Times New Roman" w:hAnsi="Times New Roman" w:cs="Times New Roman" w:hint="eastAsia"/>
      <w:sz w:val="20"/>
      <w:szCs w:val="20"/>
      <w:lang w:val="en-IN" w:eastAsia="en-IN"/>
    </w:rPr>
  </w:style>
  <w:style w:type="paragraph" w:customStyle="1" w:styleId="MDPI31text">
    <w:name w:val="MDPI_3.1_text"/>
    <w:qFormat/>
    <w:rsid w:val="00C25298"/>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51figurecaption">
    <w:name w:val="MDPI_5.1_figure_caption"/>
    <w:qFormat/>
    <w:rsid w:val="00A15B49"/>
    <w:pPr>
      <w:adjustRightInd w:val="0"/>
      <w:snapToGrid w:val="0"/>
      <w:spacing w:before="120" w:after="240" w:line="228" w:lineRule="auto"/>
      <w:ind w:left="2608"/>
      <w:jc w:val="both"/>
    </w:pPr>
    <w:rPr>
      <w:rFonts w:ascii="Palatino Linotype" w:eastAsia="Times New Roman" w:hAnsi="Palatino Linotype" w:cs="Times New Roman"/>
      <w:color w:val="000000"/>
      <w:sz w:val="18"/>
      <w:lang w:eastAsia="de-DE" w:bidi="en-US"/>
    </w:rPr>
  </w:style>
  <w:style w:type="table" w:customStyle="1" w:styleId="-11">
    <w:name w:val="Таблица-сетка 1 светлая1"/>
    <w:basedOn w:val="TableNormal"/>
    <w:uiPriority w:val="46"/>
    <w:rsid w:val="00A15B49"/>
    <w:rPr>
      <w:rFonts w:eastAsia="SimSun" w:cs="Times New Roman"/>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copy">
    <w:name w:val="table copy"/>
    <w:uiPriority w:val="99"/>
    <w:rsid w:val="005D0953"/>
    <w:pPr>
      <w:jc w:val="both"/>
    </w:pPr>
    <w:rPr>
      <w:rFonts w:ascii="Times New Roman" w:eastAsia="SimSun" w:hAnsi="Times New Roman" w:cs="Times New Roman"/>
      <w:noProof/>
      <w:sz w:val="16"/>
      <w:szCs w:val="16"/>
    </w:rPr>
  </w:style>
  <w:style w:type="character" w:customStyle="1" w:styleId="mord">
    <w:name w:val="mord"/>
    <w:basedOn w:val="DefaultParagraphFont"/>
    <w:rsid w:val="004E4778"/>
  </w:style>
  <w:style w:type="character" w:customStyle="1" w:styleId="mrel">
    <w:name w:val="mrel"/>
    <w:basedOn w:val="DefaultParagraphFont"/>
    <w:rsid w:val="004E4778"/>
  </w:style>
  <w:style w:type="character" w:customStyle="1" w:styleId="minner">
    <w:name w:val="minner"/>
    <w:basedOn w:val="DefaultParagraphFont"/>
    <w:rsid w:val="004E4778"/>
  </w:style>
  <w:style w:type="character" w:customStyle="1" w:styleId="mopen">
    <w:name w:val="mopen"/>
    <w:basedOn w:val="DefaultParagraphFont"/>
    <w:rsid w:val="004E4778"/>
  </w:style>
  <w:style w:type="character" w:customStyle="1" w:styleId="vlist-s">
    <w:name w:val="vlist-s"/>
    <w:basedOn w:val="DefaultParagraphFont"/>
    <w:rsid w:val="004E4778"/>
  </w:style>
  <w:style w:type="character" w:customStyle="1" w:styleId="mclose">
    <w:name w:val="mclose"/>
    <w:basedOn w:val="DefaultParagraphFont"/>
    <w:rsid w:val="004E4778"/>
  </w:style>
  <w:style w:type="character" w:customStyle="1" w:styleId="mbin">
    <w:name w:val="mbin"/>
    <w:basedOn w:val="DefaultParagraphFont"/>
    <w:rsid w:val="004E4778"/>
  </w:style>
  <w:style w:type="character" w:customStyle="1" w:styleId="katex-mathml">
    <w:name w:val="katex-mathml"/>
    <w:basedOn w:val="DefaultParagraphFont"/>
    <w:rsid w:val="004E4778"/>
  </w:style>
  <w:style w:type="character" w:customStyle="1" w:styleId="selected">
    <w:name w:val="selected"/>
    <w:basedOn w:val="DefaultParagraphFont"/>
    <w:rsid w:val="00B95A70"/>
  </w:style>
  <w:style w:type="character" w:customStyle="1" w:styleId="citation-0">
    <w:name w:val="citation-0"/>
    <w:basedOn w:val="DefaultParagraphFont"/>
    <w:rsid w:val="00B95A70"/>
  </w:style>
  <w:style w:type="character" w:customStyle="1" w:styleId="button-container">
    <w:name w:val="button-container"/>
    <w:basedOn w:val="DefaultParagraphFont"/>
    <w:rsid w:val="00B95A70"/>
  </w:style>
  <w:style w:type="character" w:customStyle="1" w:styleId="citation-1">
    <w:name w:val="citation-1"/>
    <w:basedOn w:val="DefaultParagraphFont"/>
    <w:rsid w:val="00B95A70"/>
  </w:style>
  <w:style w:type="character" w:styleId="PlaceholderText">
    <w:name w:val="Placeholder Text"/>
    <w:basedOn w:val="DefaultParagraphFont"/>
    <w:uiPriority w:val="99"/>
    <w:semiHidden/>
    <w:rsid w:val="00695667"/>
    <w:rPr>
      <w:color w:val="666666"/>
    </w:rPr>
  </w:style>
  <w:style w:type="character" w:customStyle="1" w:styleId="t00863">
    <w:name w:val="t00863"/>
    <w:rsid w:val="00074BAD"/>
  </w:style>
  <w:style w:type="character" w:customStyle="1" w:styleId="citationreference">
    <w:name w:val="citationreference"/>
    <w:rsid w:val="00074BAD"/>
  </w:style>
  <w:style w:type="paragraph" w:customStyle="1" w:styleId="comp">
    <w:name w:val="comp"/>
    <w:basedOn w:val="Normal"/>
    <w:rsid w:val="00074BA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55FA7"/>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5FA7"/>
    <w:rPr>
      <w:rFonts w:asciiTheme="minorHAnsi" w:eastAsiaTheme="majorEastAsia" w:hAnsiTheme="minorHAnsi"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0057919">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7992269">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2925709">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81288747">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68208736">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58629">
      <w:bodyDiv w:val="1"/>
      <w:marLeft w:val="0"/>
      <w:marRight w:val="0"/>
      <w:marTop w:val="0"/>
      <w:marBottom w:val="0"/>
      <w:divBdr>
        <w:top w:val="none" w:sz="0" w:space="0" w:color="auto"/>
        <w:left w:val="none" w:sz="0" w:space="0" w:color="auto"/>
        <w:bottom w:val="none" w:sz="0" w:space="0" w:color="auto"/>
        <w:right w:val="none" w:sz="0" w:space="0" w:color="auto"/>
      </w:divBdr>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9307">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352113">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84982866">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538">
      <w:bodyDiv w:val="1"/>
      <w:marLeft w:val="0"/>
      <w:marRight w:val="0"/>
      <w:marTop w:val="0"/>
      <w:marBottom w:val="0"/>
      <w:divBdr>
        <w:top w:val="none" w:sz="0" w:space="0" w:color="auto"/>
        <w:left w:val="none" w:sz="0" w:space="0" w:color="auto"/>
        <w:bottom w:val="none" w:sz="0" w:space="0" w:color="auto"/>
        <w:right w:val="none" w:sz="0" w:space="0" w:color="auto"/>
      </w:divBdr>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4646951">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4061341">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6195">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5646901">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295332981">
      <w:bodyDiv w:val="1"/>
      <w:marLeft w:val="0"/>
      <w:marRight w:val="0"/>
      <w:marTop w:val="0"/>
      <w:marBottom w:val="0"/>
      <w:divBdr>
        <w:top w:val="none" w:sz="0" w:space="0" w:color="auto"/>
        <w:left w:val="none" w:sz="0" w:space="0" w:color="auto"/>
        <w:bottom w:val="none" w:sz="0" w:space="0" w:color="auto"/>
        <w:right w:val="none" w:sz="0" w:space="0" w:color="auto"/>
      </w:divBdr>
    </w:div>
    <w:div w:id="1295988726">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3942691">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2728196">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398627697">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235969">
      <w:bodyDiv w:val="1"/>
      <w:marLeft w:val="0"/>
      <w:marRight w:val="0"/>
      <w:marTop w:val="0"/>
      <w:marBottom w:val="0"/>
      <w:divBdr>
        <w:top w:val="none" w:sz="0" w:space="0" w:color="auto"/>
        <w:left w:val="none" w:sz="0" w:space="0" w:color="auto"/>
        <w:bottom w:val="none" w:sz="0" w:space="0" w:color="auto"/>
        <w:right w:val="none" w:sz="0" w:space="0" w:color="auto"/>
      </w:divBdr>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606341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3090178">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79789304">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2940251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1304283">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43030606">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75672000">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48722630">
      <w:bodyDiv w:val="1"/>
      <w:marLeft w:val="0"/>
      <w:marRight w:val="0"/>
      <w:marTop w:val="0"/>
      <w:marBottom w:val="0"/>
      <w:divBdr>
        <w:top w:val="none" w:sz="0" w:space="0" w:color="auto"/>
        <w:left w:val="none" w:sz="0" w:space="0" w:color="auto"/>
        <w:bottom w:val="none" w:sz="0" w:space="0" w:color="auto"/>
        <w:right w:val="none" w:sz="0" w:space="0" w:color="auto"/>
      </w:divBdr>
    </w:div>
    <w:div w:id="2060392832">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63555836">
      <w:bodyDiv w:val="1"/>
      <w:marLeft w:val="0"/>
      <w:marRight w:val="0"/>
      <w:marTop w:val="0"/>
      <w:marBottom w:val="0"/>
      <w:divBdr>
        <w:top w:val="none" w:sz="0" w:space="0" w:color="auto"/>
        <w:left w:val="none" w:sz="0" w:space="0" w:color="auto"/>
        <w:bottom w:val="none" w:sz="0" w:space="0" w:color="auto"/>
        <w:right w:val="none" w:sz="0" w:space="0" w:color="auto"/>
      </w:divBdr>
    </w:div>
    <w:div w:id="2068794761">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67678-0167-4BE4-8F23-900649BD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Pages>
  <Words>4835</Words>
  <Characters>27565</Characters>
  <Application>Microsoft Office Word</Application>
  <DocSecurity>0</DocSecurity>
  <Lines>229</Lines>
  <Paragraphs>64</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32336</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Kripa Nidhana Nand</dc:creator>
  <cp:lastModifiedBy>k35315</cp:lastModifiedBy>
  <cp:revision>27</cp:revision>
  <cp:lastPrinted>2021-03-17T11:36:00Z</cp:lastPrinted>
  <dcterms:created xsi:type="dcterms:W3CDTF">2026-05-02T05:06:00Z</dcterms:created>
  <dcterms:modified xsi:type="dcterms:W3CDTF">2026-05-05T07:08:00Z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