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D8D1" w14:textId="77777777" w:rsidR="003C03D7" w:rsidRPr="00875A41" w:rsidRDefault="003C03D7" w:rsidP="003C03D7">
      <w:pPr>
        <w:shd w:val="pct5" w:color="auto" w:fill="538135"/>
        <w:tabs>
          <w:tab w:val="left" w:pos="3870"/>
        </w:tabs>
        <w:spacing w:line="360" w:lineRule="auto"/>
        <w:rPr>
          <w:rStyle w:val="Hyperlink"/>
          <w:rFonts w:ascii="Times New Roman" w:hAnsi="Times New Roman" w:cs="Times New Roman"/>
          <w:b/>
          <w:bCs/>
          <w:color w:val="4472C4"/>
          <w:sz w:val="28"/>
          <w:szCs w:val="28"/>
          <w:u w:val="none"/>
        </w:rPr>
      </w:pPr>
      <w:r w:rsidRPr="00E96113">
        <w:rPr>
          <w:rFonts w:ascii="Times New Roman" w:hAnsi="Times New Roman" w:cs="Times New Roman"/>
          <w:noProof/>
          <w:color w:val="FFFFFF" w:themeColor="background1"/>
          <w:lang w:val="en-IN" w:eastAsia="en-IN"/>
        </w:rPr>
        <w:drawing>
          <wp:anchor distT="47771" distB="120621" distL="114300" distR="114300" simplePos="0" relativeHeight="251659776" behindDoc="0" locked="0" layoutInCell="1" allowOverlap="1" wp14:anchorId="218E250A" wp14:editId="63817E07">
            <wp:simplePos x="0" y="0"/>
            <wp:positionH relativeFrom="column">
              <wp:posOffset>5295265</wp:posOffset>
            </wp:positionH>
            <wp:positionV relativeFrom="paragraph">
              <wp:posOffset>-230505</wp:posOffset>
            </wp:positionV>
            <wp:extent cx="781050" cy="208280"/>
            <wp:effectExtent l="19050" t="95250" r="19050" b="172720"/>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E96113">
        <w:rPr>
          <w:rFonts w:ascii="Times New Roman" w:hAnsi="Times New Roman" w:cs="Times New Roman"/>
          <w:noProof/>
          <w:color w:val="FFFFFF" w:themeColor="background1"/>
          <w:lang w:val="en-IN" w:eastAsia="en-IN"/>
        </w:rPr>
        <w:drawing>
          <wp:anchor distT="0" distB="91186" distL="114300" distR="137541" simplePos="0" relativeHeight="251657728" behindDoc="0" locked="0" layoutInCell="1" allowOverlap="1" wp14:anchorId="724F99F7" wp14:editId="2BE5F6D5">
            <wp:simplePos x="0" y="0"/>
            <wp:positionH relativeFrom="column">
              <wp:posOffset>4344035</wp:posOffset>
            </wp:positionH>
            <wp:positionV relativeFrom="paragraph">
              <wp:posOffset>-237490</wp:posOffset>
            </wp:positionV>
            <wp:extent cx="866775" cy="280670"/>
            <wp:effectExtent l="0" t="19050" r="47625" b="13843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sidR="00875A41" w:rsidRPr="00875A41">
        <w:rPr>
          <w:rFonts w:ascii="Arial" w:eastAsia="Times New Roman" w:hAnsi="Arial" w:cs="Arial"/>
          <w:kern w:val="1"/>
          <w:lang w:val="en-GB" w:eastAsia="hi-IN" w:bidi="hi-IN"/>
        </w:rPr>
        <w:t xml:space="preserve"> </w:t>
      </w:r>
      <w:r w:rsidR="00666F3B">
        <w:rPr>
          <w:rFonts w:ascii="Times New Roman" w:hAnsi="Times New Roman" w:cs="Times New Roman"/>
          <w:b/>
          <w:bCs/>
          <w:noProof/>
          <w:color w:val="FFFFFF" w:themeColor="background1"/>
          <w:sz w:val="28"/>
          <w:szCs w:val="28"/>
          <w:lang w:val="en-GB" w:bidi="te-IN"/>
        </w:rPr>
        <w:t>Research Article</w:t>
      </w:r>
      <w:r w:rsidRPr="00875A41">
        <w:rPr>
          <w:rStyle w:val="Hyperlink"/>
          <w:rFonts w:ascii="Times New Roman" w:hAnsi="Times New Roman" w:cs="Times New Roman"/>
          <w:b/>
          <w:bCs/>
          <w:color w:val="4472C4"/>
          <w:sz w:val="28"/>
          <w:szCs w:val="28"/>
          <w:u w:val="none"/>
        </w:rPr>
        <w:tab/>
      </w:r>
    </w:p>
    <w:p w14:paraId="4AA9ABC6" w14:textId="03548143" w:rsidR="00EF5BE2" w:rsidRPr="00EF5BE2" w:rsidRDefault="00C62DD4" w:rsidP="00EF5BE2">
      <w:pPr>
        <w:spacing w:line="360" w:lineRule="auto"/>
        <w:jc w:val="center"/>
        <w:rPr>
          <w:rFonts w:ascii="Times New Roman" w:hAnsi="Times New Roman" w:cs="Times New Roman"/>
          <w:b/>
          <w:bCs/>
          <w:sz w:val="32"/>
          <w:szCs w:val="32"/>
        </w:rPr>
      </w:pPr>
      <w:r w:rsidRPr="00C62DD4">
        <w:rPr>
          <w:rFonts w:ascii="Times New Roman" w:hAnsi="Times New Roman" w:cs="Times New Roman"/>
          <w:b/>
          <w:bCs/>
          <w:sz w:val="32"/>
          <w:szCs w:val="32"/>
        </w:rPr>
        <w:t>Cardiometabolic Effects of Traditional South Asian Diets and the Growing Burden of Metabolic Syndrome</w:t>
      </w:r>
    </w:p>
    <w:p w14:paraId="200D938D" w14:textId="77777777" w:rsidR="00EF5BE2" w:rsidRDefault="00EF5BE2"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bookmarkStart w:id="0" w:name="_Hlk185323473"/>
    </w:p>
    <w:bookmarkEnd w:id="0"/>
    <w:p w14:paraId="297BC553" w14:textId="39A5817E" w:rsidR="009D1194" w:rsidRDefault="00C62DD4"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r w:rsidRPr="00C62DD4">
        <w:rPr>
          <w:rFonts w:ascii="Times New Roman" w:eastAsia="Arial Unicode MS" w:hAnsi="Times New Roman" w:cs="Times New Roman"/>
          <w:b/>
          <w:sz w:val="24"/>
          <w:szCs w:val="24"/>
          <w:u w:color="000000"/>
          <w:shd w:val="clear" w:color="auto" w:fill="FFFFFF"/>
          <w:lang w:val="it-IT"/>
        </w:rPr>
        <w:t>Akshay Bharadwaj</w:t>
      </w:r>
      <w:r w:rsidRPr="00C62DD4">
        <w:rPr>
          <w:rFonts w:ascii="Times New Roman" w:eastAsia="Arial Unicode MS" w:hAnsi="Times New Roman" w:cs="Times New Roman"/>
          <w:b/>
          <w:sz w:val="24"/>
          <w:szCs w:val="24"/>
          <w:u w:color="000000"/>
          <w:shd w:val="clear" w:color="auto" w:fill="FFFFFF"/>
          <w:vertAlign w:val="superscript"/>
          <w:lang w:val="it-IT"/>
        </w:rPr>
        <w:t>1</w:t>
      </w:r>
      <w:r w:rsidRPr="00C62DD4">
        <w:rPr>
          <w:rFonts w:ascii="Times New Roman" w:eastAsia="Arial Unicode MS" w:hAnsi="Times New Roman" w:cs="Times New Roman"/>
          <w:b/>
          <w:sz w:val="24"/>
          <w:szCs w:val="24"/>
          <w:u w:color="000000"/>
          <w:shd w:val="clear" w:color="auto" w:fill="FFFFFF"/>
          <w:lang w:val="it-IT"/>
        </w:rPr>
        <w:t>, Meghana Kaipa</w:t>
      </w:r>
      <w:r w:rsidRPr="00C62DD4">
        <w:rPr>
          <w:rFonts w:ascii="Times New Roman" w:eastAsia="Arial Unicode MS" w:hAnsi="Times New Roman" w:cs="Times New Roman"/>
          <w:b/>
          <w:sz w:val="24"/>
          <w:szCs w:val="24"/>
          <w:u w:color="000000"/>
          <w:shd w:val="clear" w:color="auto" w:fill="FFFFFF"/>
          <w:vertAlign w:val="superscript"/>
          <w:lang w:val="it-IT"/>
        </w:rPr>
        <w:t>1</w:t>
      </w:r>
      <w:r w:rsidRPr="00C62DD4">
        <w:rPr>
          <w:rFonts w:ascii="Times New Roman" w:eastAsia="Arial Unicode MS" w:hAnsi="Times New Roman" w:cs="Times New Roman"/>
          <w:b/>
          <w:sz w:val="24"/>
          <w:szCs w:val="24"/>
          <w:u w:color="000000"/>
          <w:shd w:val="clear" w:color="auto" w:fill="FFFFFF"/>
          <w:lang w:val="it-IT"/>
        </w:rPr>
        <w:t>, Devendra K. Agrawal</w:t>
      </w:r>
      <w:r w:rsidRPr="00C62DD4">
        <w:rPr>
          <w:rFonts w:ascii="Times New Roman" w:eastAsia="Arial Unicode MS" w:hAnsi="Times New Roman" w:cs="Times New Roman"/>
          <w:b/>
          <w:sz w:val="24"/>
          <w:szCs w:val="24"/>
          <w:u w:color="000000"/>
          <w:shd w:val="clear" w:color="auto" w:fill="FFFFFF"/>
          <w:vertAlign w:val="superscript"/>
          <w:lang w:val="it-IT"/>
        </w:rPr>
        <w:t>1</w:t>
      </w:r>
      <w:r w:rsidRPr="00C62DD4">
        <w:rPr>
          <w:rFonts w:ascii="Times New Roman" w:eastAsia="Arial Unicode MS" w:hAnsi="Times New Roman" w:cs="Times New Roman"/>
          <w:b/>
          <w:sz w:val="24"/>
          <w:szCs w:val="24"/>
          <w:u w:color="000000"/>
          <w:shd w:val="clear" w:color="auto" w:fill="FFFFFF"/>
          <w:lang w:val="it-IT"/>
        </w:rPr>
        <w:t>*</w:t>
      </w:r>
    </w:p>
    <w:p w14:paraId="7EB142FA" w14:textId="77777777" w:rsidR="00C62DD4" w:rsidRDefault="00C62DD4"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p>
    <w:p w14:paraId="39B14A45" w14:textId="36E09FA7" w:rsidR="00F30E1B" w:rsidRPr="00C62DD4" w:rsidRDefault="00F93D38" w:rsidP="00C62DD4">
      <w:pPr>
        <w:pStyle w:val="MDPI16affiliation"/>
        <w:tabs>
          <w:tab w:val="left" w:pos="360"/>
        </w:tabs>
        <w:spacing w:line="360" w:lineRule="auto"/>
        <w:ind w:left="0" w:firstLine="0"/>
        <w:jc w:val="both"/>
        <w:rPr>
          <w:rFonts w:ascii="Times New Roman" w:hAnsi="Times New Roman"/>
          <w:b/>
          <w:color w:val="0070C0"/>
          <w:lang w:val="en-IN"/>
        </w:rPr>
      </w:pPr>
      <w:r>
        <w:rPr>
          <w:rFonts w:ascii="Times New Roman" w:eastAsia="Arial Unicode MS" w:hAnsi="Times New Roman"/>
          <w:color w:val="auto"/>
          <w:sz w:val="20"/>
          <w:szCs w:val="20"/>
          <w:u w:color="000000"/>
          <w:shd w:val="clear" w:color="auto" w:fill="FFFFFF"/>
          <w:vertAlign w:val="superscript"/>
          <w:lang w:val="en-IN" w:eastAsia="en-US" w:bidi="ar-SA"/>
        </w:rPr>
        <w:t>1</w:t>
      </w:r>
      <w:r w:rsidR="00C62DD4" w:rsidRPr="00C62DD4">
        <w:rPr>
          <w:rFonts w:ascii="Times New Roman" w:eastAsia="Arial Unicode MS" w:hAnsi="Times New Roman"/>
          <w:color w:val="auto"/>
          <w:sz w:val="20"/>
          <w:szCs w:val="20"/>
          <w:u w:color="000000"/>
          <w:shd w:val="clear" w:color="auto" w:fill="FFFFFF"/>
          <w:lang w:val="en-IN" w:eastAsia="en-US" w:bidi="ar-SA"/>
        </w:rPr>
        <w:t>Department of Translational Research,</w:t>
      </w:r>
      <w:r w:rsidR="00C62DD4">
        <w:rPr>
          <w:rFonts w:ascii="Times New Roman" w:eastAsia="Arial Unicode MS" w:hAnsi="Times New Roman"/>
          <w:color w:val="auto"/>
          <w:sz w:val="20"/>
          <w:szCs w:val="20"/>
          <w:u w:color="000000"/>
          <w:shd w:val="clear" w:color="auto" w:fill="FFFFFF"/>
          <w:lang w:val="en-IN" w:eastAsia="en-US" w:bidi="ar-SA"/>
        </w:rPr>
        <w:t xml:space="preserve"> </w:t>
      </w:r>
      <w:r w:rsidR="00C62DD4" w:rsidRPr="00C62DD4">
        <w:rPr>
          <w:rFonts w:ascii="Times New Roman" w:eastAsia="Arial Unicode MS" w:hAnsi="Times New Roman"/>
          <w:color w:val="auto"/>
          <w:sz w:val="20"/>
          <w:szCs w:val="20"/>
          <w:u w:color="000000"/>
          <w:shd w:val="clear" w:color="auto" w:fill="FFFFFF"/>
          <w:lang w:val="en-IN" w:eastAsia="en-US" w:bidi="ar-SA"/>
        </w:rPr>
        <w:t>College of Osteopathic Medicine of the Pacific,</w:t>
      </w:r>
      <w:r w:rsidR="00C62DD4">
        <w:rPr>
          <w:rFonts w:ascii="Times New Roman" w:eastAsia="Arial Unicode MS" w:hAnsi="Times New Roman"/>
          <w:color w:val="auto"/>
          <w:sz w:val="20"/>
          <w:szCs w:val="20"/>
          <w:u w:color="000000"/>
          <w:shd w:val="clear" w:color="auto" w:fill="FFFFFF"/>
          <w:lang w:val="en-IN" w:eastAsia="en-US" w:bidi="ar-SA"/>
        </w:rPr>
        <w:t xml:space="preserve"> </w:t>
      </w:r>
      <w:r w:rsidR="00C62DD4" w:rsidRPr="00C62DD4">
        <w:rPr>
          <w:rFonts w:ascii="Times New Roman" w:eastAsia="Arial Unicode MS" w:hAnsi="Times New Roman"/>
          <w:color w:val="auto"/>
          <w:sz w:val="20"/>
          <w:szCs w:val="20"/>
          <w:u w:color="000000"/>
          <w:shd w:val="clear" w:color="auto" w:fill="FFFFFF"/>
          <w:lang w:val="en-IN" w:eastAsia="en-US" w:bidi="ar-SA"/>
        </w:rPr>
        <w:t>Western University of Health Sciences, Pomona, California 91766 USA</w:t>
      </w:r>
    </w:p>
    <w:p w14:paraId="6F22E6CB" w14:textId="77777777" w:rsidR="00457D91" w:rsidRDefault="00457D91" w:rsidP="00F40D14">
      <w:pPr>
        <w:pStyle w:val="HTMLPreformatted"/>
        <w:shd w:val="clear" w:color="auto" w:fill="FFFFFF"/>
        <w:spacing w:line="360" w:lineRule="auto"/>
        <w:rPr>
          <w:rFonts w:ascii="Times New Roman" w:hAnsi="Times New Roman" w:cs="Times New Roman"/>
          <w:b/>
          <w:color w:val="0070C0"/>
          <w:vertAlign w:val="superscript"/>
        </w:rPr>
      </w:pPr>
    </w:p>
    <w:p w14:paraId="756FE37E" w14:textId="75A6F7D0" w:rsidR="003C03D7" w:rsidRDefault="003C03D7" w:rsidP="00F40D14">
      <w:pPr>
        <w:pStyle w:val="HTMLPreformatted"/>
        <w:shd w:val="clear" w:color="auto" w:fill="FFFFFF"/>
        <w:spacing w:line="360" w:lineRule="auto"/>
        <w:rPr>
          <w:rFonts w:ascii="Times New Roman" w:hAnsi="Times New Roman" w:cs="Times New Roman"/>
          <w:bCs/>
        </w:rPr>
      </w:pPr>
      <w:r w:rsidRPr="003D432E">
        <w:rPr>
          <w:rFonts w:ascii="Times New Roman" w:hAnsi="Times New Roman" w:cs="Times New Roman"/>
          <w:b/>
          <w:color w:val="0070C0"/>
          <w:vertAlign w:val="superscript"/>
        </w:rPr>
        <w:t>*</w:t>
      </w:r>
      <w:r w:rsidRPr="00150645">
        <w:rPr>
          <w:rFonts w:ascii="Times New Roman" w:hAnsi="Times New Roman" w:cs="Times New Roman"/>
          <w:b/>
          <w:color w:val="0070C0"/>
          <w:sz w:val="22"/>
          <w:szCs w:val="22"/>
        </w:rPr>
        <w:t>Corresponding author</w:t>
      </w:r>
      <w:r w:rsidRPr="00150645">
        <w:rPr>
          <w:rFonts w:ascii="Times New Roman" w:hAnsi="Times New Roman" w:cs="Times New Roman"/>
          <w:b/>
          <w:color w:val="0070C0"/>
        </w:rPr>
        <w:t>:</w:t>
      </w:r>
      <w:r w:rsidR="00875A41" w:rsidRPr="00150645">
        <w:rPr>
          <w:rFonts w:ascii="Times New Roman" w:hAnsi="Times New Roman" w:cs="Times New Roman"/>
          <w:b/>
          <w:color w:val="0070C0"/>
        </w:rPr>
        <w:t xml:space="preserve"> </w:t>
      </w:r>
      <w:r w:rsidR="00F40D14" w:rsidRPr="00F40D14">
        <w:rPr>
          <w:rFonts w:ascii="Times New Roman" w:hAnsi="Times New Roman" w:cs="Times New Roman"/>
          <w:bCs/>
        </w:rPr>
        <w:t>Devendra K. Agrawal</w:t>
      </w:r>
      <w:r w:rsidR="00C73A71" w:rsidRPr="00C73A71">
        <w:rPr>
          <w:rFonts w:ascii="Times New Roman" w:hAnsi="Times New Roman" w:cs="Times New Roman"/>
          <w:bCs/>
        </w:rPr>
        <w:t xml:space="preserve">, </w:t>
      </w:r>
      <w:r w:rsidR="00F40D14" w:rsidRPr="00F40D14">
        <w:rPr>
          <w:rFonts w:ascii="Times New Roman" w:hAnsi="Times New Roman" w:cs="Times New Roman"/>
          <w:bCs/>
        </w:rPr>
        <w:t>MSc, PhD (Biochem), PhD (Med Sci), MBA, MS (ITM), FAAAAI, FAHA, FAPS, FIACS Director and Professor</w:t>
      </w:r>
      <w:r w:rsidR="00F40D14">
        <w:rPr>
          <w:rFonts w:ascii="Times New Roman" w:hAnsi="Times New Roman" w:cs="Times New Roman"/>
          <w:bCs/>
        </w:rPr>
        <w:t xml:space="preserve">, </w:t>
      </w:r>
      <w:r w:rsidR="00F40D14" w:rsidRPr="00F40D14">
        <w:rPr>
          <w:rFonts w:ascii="Times New Roman" w:hAnsi="Times New Roman" w:cs="Times New Roman"/>
          <w:bCs/>
        </w:rPr>
        <w:t>Department of Translational Research</w:t>
      </w:r>
      <w:r w:rsidR="00F40D14">
        <w:rPr>
          <w:rFonts w:ascii="Times New Roman" w:hAnsi="Times New Roman" w:cs="Times New Roman"/>
          <w:bCs/>
        </w:rPr>
        <w:t xml:space="preserve">, </w:t>
      </w:r>
      <w:r w:rsidR="00F40D14" w:rsidRPr="00F40D14">
        <w:rPr>
          <w:rFonts w:ascii="Times New Roman" w:hAnsi="Times New Roman" w:cs="Times New Roman"/>
          <w:bCs/>
        </w:rPr>
        <w:t>Western University of Health Sciences</w:t>
      </w:r>
      <w:r w:rsidR="00DF5CD3">
        <w:rPr>
          <w:rFonts w:ascii="Times New Roman" w:hAnsi="Times New Roman" w:cs="Times New Roman"/>
          <w:bCs/>
        </w:rPr>
        <w:t>,</w:t>
      </w:r>
      <w:r w:rsidR="00F40D14" w:rsidRPr="00F40D14">
        <w:rPr>
          <w:rFonts w:ascii="Times New Roman" w:hAnsi="Times New Roman" w:cs="Times New Roman"/>
          <w:bCs/>
        </w:rPr>
        <w:t xml:space="preserve"> 309 E. Second Street, Pomona, California 91766, USA</w:t>
      </w:r>
      <w:r w:rsidR="00F93D38">
        <w:rPr>
          <w:rFonts w:ascii="Times New Roman" w:hAnsi="Times New Roman" w:cs="Times New Roman"/>
          <w:bCs/>
        </w:rPr>
        <w:t>.</w:t>
      </w:r>
    </w:p>
    <w:p w14:paraId="07FED9F6" w14:textId="77777777" w:rsidR="00336B0D" w:rsidRDefault="00336B0D" w:rsidP="00336B0D">
      <w:pPr>
        <w:pStyle w:val="HTMLPreformatted"/>
        <w:shd w:val="clear" w:color="auto" w:fill="FFFFFF"/>
        <w:spacing w:line="360" w:lineRule="auto"/>
        <w:rPr>
          <w:rFonts w:ascii="Times New Roman" w:hAnsi="Times New Roman" w:cs="Times New Roman"/>
        </w:rPr>
      </w:pPr>
    </w:p>
    <w:p w14:paraId="701C3372" w14:textId="497AD309" w:rsidR="00336B0D" w:rsidRPr="00336B0D" w:rsidRDefault="00336B0D" w:rsidP="00336B0D">
      <w:pPr>
        <w:pStyle w:val="HTMLPreformatted"/>
        <w:shd w:val="clear" w:color="auto" w:fill="FFFFFF"/>
        <w:spacing w:line="360" w:lineRule="auto"/>
        <w:rPr>
          <w:rFonts w:ascii="Times New Roman" w:hAnsi="Times New Roman" w:cs="Times New Roman"/>
          <w:b/>
          <w:bCs/>
          <w:color w:val="0070C0"/>
        </w:rPr>
      </w:pPr>
      <w:r w:rsidRPr="00336B0D">
        <w:rPr>
          <w:rFonts w:ascii="Times New Roman" w:hAnsi="Times New Roman" w:cs="Times New Roman"/>
          <w:b/>
          <w:bCs/>
          <w:color w:val="0070C0"/>
        </w:rPr>
        <w:t>ORCID:</w:t>
      </w:r>
    </w:p>
    <w:p w14:paraId="5CEDB75A" w14:textId="4CD95ABD" w:rsidR="00336B0D" w:rsidRPr="00150645" w:rsidRDefault="00336B0D" w:rsidP="00336B0D">
      <w:pPr>
        <w:pStyle w:val="HTMLPreformatted"/>
        <w:shd w:val="clear" w:color="auto" w:fill="FFFFFF"/>
        <w:spacing w:line="360" w:lineRule="auto"/>
        <w:rPr>
          <w:rFonts w:ascii="Times New Roman" w:hAnsi="Times New Roman" w:cs="Times New Roman"/>
        </w:rPr>
      </w:pPr>
      <w:r w:rsidRPr="00336B0D">
        <w:rPr>
          <w:rFonts w:ascii="Times New Roman" w:hAnsi="Times New Roman" w:cs="Times New Roman"/>
        </w:rPr>
        <w:t>Devendra K. Agrawal: 0000-0001-5445-0013</w:t>
      </w:r>
    </w:p>
    <w:p w14:paraId="607753BB" w14:textId="77777777" w:rsidR="003C03D7" w:rsidRPr="00150645" w:rsidRDefault="003C03D7" w:rsidP="00150645">
      <w:pPr>
        <w:spacing w:after="0" w:line="360" w:lineRule="auto"/>
        <w:jc w:val="both"/>
        <w:rPr>
          <w:rFonts w:ascii="Times New Roman" w:hAnsi="Times New Roman" w:cs="Times New Roman"/>
          <w:color w:val="000000"/>
          <w:sz w:val="20"/>
          <w:szCs w:val="20"/>
        </w:rPr>
      </w:pPr>
    </w:p>
    <w:p w14:paraId="5CD4099E" w14:textId="4B29654D" w:rsidR="003C03D7" w:rsidRPr="00150645" w:rsidRDefault="00E01F18" w:rsidP="00150645">
      <w:pPr>
        <w:spacing w:after="0" w:line="360" w:lineRule="auto"/>
        <w:jc w:val="both"/>
        <w:rPr>
          <w:rFonts w:ascii="Times New Roman" w:hAnsi="Times New Roman" w:cs="Times New Roman"/>
          <w:sz w:val="20"/>
          <w:szCs w:val="20"/>
        </w:rPr>
      </w:pPr>
      <w:r w:rsidRPr="00150645">
        <w:rPr>
          <w:rFonts w:ascii="Times New Roman" w:eastAsia="Times New Roman" w:hAnsi="Times New Roman" w:cs="Times New Roman"/>
          <w:b/>
          <w:color w:val="0070C0"/>
          <w:sz w:val="20"/>
          <w:szCs w:val="20"/>
          <w:lang w:val="tr-TR" w:eastAsia="tr-TR"/>
        </w:rPr>
        <w:t>Rec</w:t>
      </w:r>
      <w:r w:rsidRPr="00150645">
        <w:rPr>
          <w:rFonts w:ascii="Times New Roman" w:eastAsia="Times New Roman" w:hAnsi="Times New Roman" w:cs="Times New Roman"/>
          <w:b/>
          <w:color w:val="0070C0"/>
          <w:lang w:val="tr-TR" w:eastAsia="tr-TR"/>
        </w:rPr>
        <w:t>eived</w:t>
      </w:r>
      <w:r w:rsidRPr="00150645">
        <w:rPr>
          <w:rFonts w:ascii="Times New Roman" w:hAnsi="Times New Roman" w:cs="Times New Roman"/>
          <w:b/>
          <w:sz w:val="20"/>
          <w:szCs w:val="20"/>
        </w:rPr>
        <w:t xml:space="preserve">: </w:t>
      </w:r>
      <w:r w:rsidR="00C62DD4">
        <w:rPr>
          <w:rFonts w:ascii="Times New Roman" w:hAnsi="Times New Roman" w:cs="Times New Roman"/>
          <w:sz w:val="20"/>
          <w:szCs w:val="20"/>
        </w:rPr>
        <w:t>03</w:t>
      </w:r>
      <w:r w:rsidR="006E6109">
        <w:rPr>
          <w:rFonts w:ascii="Times New Roman" w:hAnsi="Times New Roman" w:cs="Times New Roman"/>
          <w:sz w:val="20"/>
          <w:szCs w:val="20"/>
        </w:rPr>
        <w:t xml:space="preserve"> </w:t>
      </w:r>
      <w:r w:rsidR="00462982">
        <w:rPr>
          <w:rFonts w:ascii="Times New Roman" w:hAnsi="Times New Roman" w:cs="Times New Roman"/>
          <w:sz w:val="20"/>
          <w:szCs w:val="20"/>
        </w:rPr>
        <w:t>Ju</w:t>
      </w:r>
      <w:r w:rsidR="00C62DD4">
        <w:rPr>
          <w:rFonts w:ascii="Times New Roman" w:hAnsi="Times New Roman" w:cs="Times New Roman"/>
          <w:sz w:val="20"/>
          <w:szCs w:val="20"/>
        </w:rPr>
        <w:t>ly</w:t>
      </w:r>
      <w:r w:rsidR="009A20FD">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9A20FD">
        <w:rPr>
          <w:rFonts w:ascii="Times New Roman" w:hAnsi="Times New Roman" w:cs="Times New Roman"/>
          <w:sz w:val="20"/>
          <w:szCs w:val="20"/>
        </w:rPr>
        <w:t>6</w:t>
      </w:r>
      <w:r w:rsidR="003C03D7" w:rsidRPr="00150645">
        <w:rPr>
          <w:rFonts w:ascii="Times New Roman" w:hAnsi="Times New Roman" w:cs="Times New Roman"/>
          <w:sz w:val="20"/>
          <w:szCs w:val="20"/>
        </w:rPr>
        <w:t>;</w:t>
      </w:r>
      <w:r w:rsidRPr="00150645">
        <w:rPr>
          <w:rFonts w:ascii="Times New Roman" w:hAnsi="Times New Roman" w:cs="Times New Roman"/>
          <w:b/>
          <w:sz w:val="20"/>
          <w:szCs w:val="20"/>
        </w:rPr>
        <w:t xml:space="preserve"> </w:t>
      </w:r>
      <w:r w:rsidRPr="00150645">
        <w:rPr>
          <w:rFonts w:ascii="Times New Roman" w:eastAsia="Times New Roman" w:hAnsi="Times New Roman" w:cs="Times New Roman"/>
          <w:b/>
          <w:color w:val="0070C0"/>
          <w:sz w:val="20"/>
          <w:szCs w:val="20"/>
          <w:lang w:val="tr-TR" w:eastAsia="tr-TR"/>
        </w:rPr>
        <w:t>A</w:t>
      </w:r>
      <w:r w:rsidRPr="00150645">
        <w:rPr>
          <w:rFonts w:ascii="Times New Roman" w:eastAsia="Times New Roman" w:hAnsi="Times New Roman" w:cs="Times New Roman"/>
          <w:b/>
          <w:color w:val="0070C0"/>
          <w:lang w:val="tr-TR" w:eastAsia="tr-TR"/>
        </w:rPr>
        <w:t>ccepted</w:t>
      </w:r>
      <w:r w:rsidRPr="00150645">
        <w:rPr>
          <w:rFonts w:ascii="Times New Roman" w:hAnsi="Times New Roman" w:cs="Times New Roman"/>
          <w:b/>
          <w:sz w:val="20"/>
          <w:szCs w:val="20"/>
        </w:rPr>
        <w:t xml:space="preserve">: </w:t>
      </w:r>
      <w:r w:rsidR="00C62DD4">
        <w:rPr>
          <w:rFonts w:ascii="Times New Roman" w:hAnsi="Times New Roman" w:cs="Times New Roman"/>
          <w:bCs/>
          <w:sz w:val="20"/>
          <w:szCs w:val="20"/>
        </w:rPr>
        <w:t>13</w:t>
      </w:r>
      <w:r w:rsidR="00867FA0">
        <w:rPr>
          <w:rFonts w:ascii="Times New Roman" w:hAnsi="Times New Roman" w:cs="Times New Roman"/>
          <w:sz w:val="20"/>
          <w:szCs w:val="20"/>
        </w:rPr>
        <w:t xml:space="preserve"> </w:t>
      </w:r>
      <w:r w:rsidR="00462982">
        <w:rPr>
          <w:rFonts w:ascii="Times New Roman" w:hAnsi="Times New Roman" w:cs="Times New Roman"/>
          <w:sz w:val="20"/>
          <w:szCs w:val="20"/>
        </w:rPr>
        <w:t>Ju</w:t>
      </w:r>
      <w:r w:rsidR="00C62DD4">
        <w:rPr>
          <w:rFonts w:ascii="Times New Roman" w:hAnsi="Times New Roman" w:cs="Times New Roman"/>
          <w:sz w:val="20"/>
          <w:szCs w:val="20"/>
        </w:rPr>
        <w:t>ly</w:t>
      </w:r>
      <w:r w:rsidR="006E6109">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523A8F">
        <w:rPr>
          <w:rFonts w:ascii="Times New Roman" w:hAnsi="Times New Roman" w:cs="Times New Roman"/>
          <w:sz w:val="20"/>
          <w:szCs w:val="20"/>
        </w:rPr>
        <w:t>6</w:t>
      </w:r>
      <w:r w:rsidR="003C03D7" w:rsidRPr="00150645">
        <w:rPr>
          <w:rFonts w:ascii="Times New Roman" w:hAnsi="Times New Roman" w:cs="Times New Roman"/>
          <w:sz w:val="20"/>
          <w:szCs w:val="20"/>
        </w:rPr>
        <w:t>;</w:t>
      </w:r>
      <w:r w:rsidR="003C03D7" w:rsidRPr="00150645">
        <w:rPr>
          <w:rFonts w:ascii="Times New Roman" w:hAnsi="Times New Roman" w:cs="Times New Roman"/>
          <w:b/>
          <w:sz w:val="20"/>
          <w:szCs w:val="20"/>
        </w:rPr>
        <w:t xml:space="preserve"> </w:t>
      </w:r>
      <w:r w:rsidR="003C03D7" w:rsidRPr="00150645">
        <w:rPr>
          <w:rFonts w:ascii="Times New Roman" w:eastAsia="Times New Roman" w:hAnsi="Times New Roman" w:cs="Times New Roman"/>
          <w:b/>
          <w:color w:val="0070C0"/>
          <w:sz w:val="20"/>
          <w:szCs w:val="20"/>
          <w:lang w:val="tr-TR" w:eastAsia="tr-TR"/>
        </w:rPr>
        <w:t>Publ</w:t>
      </w:r>
      <w:r w:rsidR="003C03D7" w:rsidRPr="00150645">
        <w:rPr>
          <w:rFonts w:ascii="Times New Roman" w:eastAsia="Times New Roman" w:hAnsi="Times New Roman" w:cs="Times New Roman"/>
          <w:b/>
          <w:color w:val="0070C0"/>
          <w:lang w:val="tr-TR" w:eastAsia="tr-TR"/>
        </w:rPr>
        <w:t>ishe</w:t>
      </w:r>
      <w:r w:rsidR="003C03D7" w:rsidRPr="00150645">
        <w:rPr>
          <w:rFonts w:ascii="Times New Roman" w:eastAsia="Times New Roman" w:hAnsi="Times New Roman" w:cs="Times New Roman"/>
          <w:b/>
          <w:color w:val="0070C0"/>
          <w:sz w:val="20"/>
          <w:szCs w:val="20"/>
          <w:lang w:val="tr-TR" w:eastAsia="tr-TR"/>
        </w:rPr>
        <w:t>d</w:t>
      </w:r>
      <w:r w:rsidR="003C03D7" w:rsidRPr="00150645">
        <w:rPr>
          <w:rFonts w:ascii="Times New Roman" w:hAnsi="Times New Roman" w:cs="Times New Roman"/>
          <w:b/>
          <w:sz w:val="20"/>
          <w:szCs w:val="20"/>
        </w:rPr>
        <w:t xml:space="preserve">: </w:t>
      </w:r>
      <w:r w:rsidR="00C04CA5">
        <w:rPr>
          <w:rFonts w:ascii="Times New Roman" w:hAnsi="Times New Roman" w:cs="Times New Roman"/>
          <w:bCs/>
          <w:sz w:val="20"/>
          <w:szCs w:val="20"/>
        </w:rPr>
        <w:t>14</w:t>
      </w:r>
      <w:r w:rsidR="00462982">
        <w:rPr>
          <w:rFonts w:ascii="Times New Roman" w:hAnsi="Times New Roman" w:cs="Times New Roman"/>
          <w:sz w:val="20"/>
          <w:szCs w:val="20"/>
        </w:rPr>
        <w:t xml:space="preserve"> July</w:t>
      </w:r>
      <w:r w:rsidR="006E6109">
        <w:rPr>
          <w:rFonts w:ascii="Times New Roman" w:hAnsi="Times New Roman" w:cs="Times New Roman"/>
          <w:sz w:val="20"/>
          <w:szCs w:val="20"/>
        </w:rPr>
        <w:t xml:space="preserve"> 202</w:t>
      </w:r>
      <w:r w:rsidR="00523A8F">
        <w:rPr>
          <w:rFonts w:ascii="Times New Roman" w:hAnsi="Times New Roman" w:cs="Times New Roman"/>
          <w:sz w:val="20"/>
          <w:szCs w:val="20"/>
        </w:rPr>
        <w:t>6</w:t>
      </w:r>
    </w:p>
    <w:p w14:paraId="4D81E6B0" w14:textId="77777777" w:rsidR="003C03D7" w:rsidRPr="00150645" w:rsidRDefault="003C03D7" w:rsidP="00150645">
      <w:pPr>
        <w:spacing w:after="0" w:line="360" w:lineRule="auto"/>
        <w:jc w:val="both"/>
        <w:rPr>
          <w:rFonts w:ascii="Times New Roman" w:hAnsi="Times New Roman" w:cs="Times New Roman"/>
          <w:sz w:val="20"/>
          <w:szCs w:val="20"/>
        </w:rPr>
      </w:pPr>
    </w:p>
    <w:p w14:paraId="0B7BC42F" w14:textId="7DD8FE1B" w:rsidR="003C03D7" w:rsidRPr="00150645" w:rsidRDefault="003C03D7" w:rsidP="002001C2">
      <w:pPr>
        <w:spacing w:after="0" w:line="360" w:lineRule="auto"/>
        <w:jc w:val="both"/>
        <w:rPr>
          <w:rFonts w:ascii="Times New Roman" w:hAnsi="Times New Roman" w:cs="Times New Roman"/>
          <w:b/>
          <w:bCs/>
          <w:sz w:val="20"/>
          <w:szCs w:val="20"/>
        </w:rPr>
      </w:pPr>
      <w:r w:rsidRPr="00150645">
        <w:rPr>
          <w:rFonts w:ascii="Times New Roman" w:eastAsia="Times New Roman" w:hAnsi="Times New Roman" w:cs="Times New Roman"/>
          <w:b/>
          <w:color w:val="0070C0"/>
        </w:rPr>
        <w:t>Citatio</w:t>
      </w:r>
      <w:r w:rsidRPr="00150645">
        <w:rPr>
          <w:rFonts w:ascii="Times New Roman" w:eastAsia="Times New Roman" w:hAnsi="Times New Roman" w:cs="Times New Roman"/>
          <w:b/>
          <w:color w:val="0070C0"/>
          <w:sz w:val="20"/>
          <w:szCs w:val="20"/>
        </w:rPr>
        <w:t>n</w:t>
      </w:r>
      <w:r w:rsidRPr="00150645">
        <w:rPr>
          <w:rFonts w:ascii="Times New Roman" w:eastAsia="Times New Roman" w:hAnsi="Times New Roman" w:cs="Times New Roman"/>
          <w:color w:val="0070C0"/>
          <w:sz w:val="20"/>
          <w:szCs w:val="20"/>
        </w:rPr>
        <w:t>:</w:t>
      </w:r>
      <w:r w:rsidR="00875A41" w:rsidRPr="00150645">
        <w:rPr>
          <w:rFonts w:ascii="Times New Roman" w:eastAsia="Times New Roman" w:hAnsi="Times New Roman" w:cs="Times New Roman"/>
          <w:color w:val="0070C0"/>
          <w:sz w:val="20"/>
          <w:szCs w:val="20"/>
        </w:rPr>
        <w:t xml:space="preserve"> </w:t>
      </w:r>
      <w:r w:rsidR="00410D1E" w:rsidRPr="00410D1E">
        <w:rPr>
          <w:rFonts w:ascii="Times New Roman" w:eastAsia="Arial Unicode MS" w:hAnsi="Times New Roman" w:cs="Times New Roman"/>
          <w:sz w:val="20"/>
          <w:szCs w:val="20"/>
          <w:u w:color="000000"/>
          <w:shd w:val="clear" w:color="auto" w:fill="FFFFFF"/>
          <w:lang w:val="it-IT"/>
        </w:rPr>
        <w:t>Akshay Bharadwaj, Meghana Kaipa</w:t>
      </w:r>
      <w:r w:rsidR="00D016E6" w:rsidRPr="00D016E6">
        <w:rPr>
          <w:rFonts w:ascii="Times New Roman" w:eastAsia="Arial Unicode MS" w:hAnsi="Times New Roman" w:cs="Times New Roman"/>
          <w:sz w:val="20"/>
          <w:szCs w:val="20"/>
          <w:u w:color="000000"/>
          <w:shd w:val="clear" w:color="auto" w:fill="FFFFFF"/>
          <w:lang w:val="it-IT"/>
        </w:rPr>
        <w:t>, Devendra K. Agrawal</w:t>
      </w:r>
      <w:r w:rsidR="009116FA">
        <w:rPr>
          <w:rFonts w:ascii="Times New Roman" w:hAnsi="Times New Roman" w:cs="Times New Roman"/>
          <w:bCs/>
          <w:sz w:val="20"/>
          <w:szCs w:val="20"/>
        </w:rPr>
        <w:t>.</w:t>
      </w:r>
      <w:r w:rsidR="00D262C6">
        <w:rPr>
          <w:rFonts w:ascii="Times New Roman" w:hAnsi="Times New Roman" w:cs="Times New Roman"/>
          <w:bCs/>
          <w:sz w:val="20"/>
          <w:szCs w:val="20"/>
        </w:rPr>
        <w:t xml:space="preserve"> </w:t>
      </w:r>
      <w:r w:rsidR="00410D1E" w:rsidRPr="00410D1E">
        <w:rPr>
          <w:rFonts w:ascii="Times New Roman" w:hAnsi="Times New Roman" w:cs="Times New Roman"/>
          <w:bCs/>
          <w:sz w:val="20"/>
          <w:szCs w:val="20"/>
        </w:rPr>
        <w:t>Cardiometabolic Effects of Traditional South Asian Diets and the Growing Burden of Metabolic Syndrome</w:t>
      </w:r>
      <w:r w:rsidR="00170949">
        <w:rPr>
          <w:rFonts w:ascii="Times New Roman" w:hAnsi="Times New Roman" w:cs="Times New Roman"/>
          <w:bCs/>
          <w:sz w:val="20"/>
          <w:szCs w:val="20"/>
        </w:rPr>
        <w:t>.</w:t>
      </w:r>
      <w:r w:rsidR="00D262C6" w:rsidRPr="00D262C6">
        <w:rPr>
          <w:rFonts w:ascii="Times New Roman" w:hAnsi="Times New Roman" w:cs="Times New Roman"/>
          <w:bCs/>
          <w:sz w:val="20"/>
          <w:szCs w:val="20"/>
        </w:rPr>
        <w:t xml:space="preserve"> </w:t>
      </w:r>
      <w:r w:rsidR="00900B27" w:rsidRPr="00150645">
        <w:rPr>
          <w:rFonts w:ascii="Times New Roman" w:hAnsi="Times New Roman" w:cs="Times New Roman"/>
          <w:color w:val="000000"/>
          <w:sz w:val="20"/>
          <w:szCs w:val="20"/>
        </w:rPr>
        <w:t>Archives of Internal Medicine Research</w:t>
      </w:r>
      <w:r w:rsidR="00BB3370">
        <w:rPr>
          <w:rFonts w:ascii="Times New Roman" w:hAnsi="Times New Roman" w:cs="Times New Roman"/>
          <w:color w:val="000000"/>
          <w:spacing w:val="-1"/>
          <w:sz w:val="20"/>
          <w:szCs w:val="20"/>
        </w:rPr>
        <w:t xml:space="preserve"> </w:t>
      </w:r>
      <w:r w:rsidR="009319AD">
        <w:rPr>
          <w:rFonts w:ascii="Times New Roman" w:hAnsi="Times New Roman" w:cs="Times New Roman"/>
          <w:color w:val="000000"/>
          <w:spacing w:val="-1"/>
          <w:sz w:val="20"/>
          <w:szCs w:val="20"/>
        </w:rPr>
        <w:t>9</w:t>
      </w:r>
      <w:r w:rsidR="00900B27" w:rsidRPr="00150645">
        <w:rPr>
          <w:rFonts w:ascii="Times New Roman" w:hAnsi="Times New Roman" w:cs="Times New Roman"/>
          <w:color w:val="000000"/>
          <w:spacing w:val="-1"/>
          <w:sz w:val="20"/>
          <w:szCs w:val="20"/>
        </w:rPr>
        <w:t xml:space="preserve"> (202</w:t>
      </w:r>
      <w:r w:rsidR="009319AD">
        <w:rPr>
          <w:rFonts w:ascii="Times New Roman" w:hAnsi="Times New Roman" w:cs="Times New Roman"/>
          <w:color w:val="000000"/>
          <w:spacing w:val="-1"/>
          <w:sz w:val="20"/>
          <w:szCs w:val="20"/>
        </w:rPr>
        <w:t>6</w:t>
      </w:r>
      <w:r w:rsidR="00900B27" w:rsidRPr="00150645">
        <w:rPr>
          <w:rFonts w:ascii="Times New Roman" w:hAnsi="Times New Roman" w:cs="Times New Roman"/>
          <w:color w:val="000000"/>
          <w:spacing w:val="-1"/>
          <w:sz w:val="20"/>
          <w:szCs w:val="20"/>
        </w:rPr>
        <w:t>)</w:t>
      </w:r>
      <w:r w:rsidR="00675CBD" w:rsidRPr="00150645">
        <w:rPr>
          <w:rFonts w:ascii="Times New Roman" w:hAnsi="Times New Roman" w:cs="Times New Roman"/>
          <w:color w:val="000000"/>
          <w:spacing w:val="-1"/>
          <w:sz w:val="20"/>
          <w:szCs w:val="20"/>
        </w:rPr>
        <w:t xml:space="preserve">: </w:t>
      </w:r>
      <w:r w:rsidR="005D2BC1">
        <w:rPr>
          <w:rFonts w:ascii="Times New Roman" w:hAnsi="Times New Roman" w:cs="Times New Roman"/>
          <w:color w:val="000000"/>
          <w:spacing w:val="-1"/>
          <w:sz w:val="20"/>
          <w:szCs w:val="20"/>
        </w:rPr>
        <w:t>175</w:t>
      </w:r>
      <w:r w:rsidR="009B143D">
        <w:rPr>
          <w:rFonts w:ascii="Times New Roman" w:hAnsi="Times New Roman" w:cs="Times New Roman"/>
          <w:color w:val="000000"/>
          <w:spacing w:val="-1"/>
          <w:sz w:val="20"/>
          <w:szCs w:val="20"/>
        </w:rPr>
        <w:t>-</w:t>
      </w:r>
      <w:r w:rsidR="00C04CA5">
        <w:rPr>
          <w:rFonts w:ascii="Times New Roman" w:hAnsi="Times New Roman" w:cs="Times New Roman"/>
          <w:color w:val="000000"/>
          <w:spacing w:val="-1"/>
          <w:sz w:val="20"/>
          <w:szCs w:val="20"/>
        </w:rPr>
        <w:t>183</w:t>
      </w:r>
      <w:r w:rsidRPr="00150645">
        <w:rPr>
          <w:rFonts w:ascii="Times New Roman" w:hAnsi="Times New Roman" w:cs="Times New Roman"/>
          <w:color w:val="000000"/>
          <w:sz w:val="20"/>
          <w:szCs w:val="20"/>
        </w:rPr>
        <w:t>.</w:t>
      </w:r>
    </w:p>
    <w:p w14:paraId="2621F52D" w14:textId="77777777" w:rsidR="00744D65" w:rsidRDefault="00744D65" w:rsidP="00150645">
      <w:pPr>
        <w:spacing w:after="0" w:line="360" w:lineRule="auto"/>
        <w:jc w:val="both"/>
        <w:rPr>
          <w:rFonts w:ascii="Times New Roman" w:hAnsi="Times New Roman" w:cs="Times New Roman"/>
          <w:color w:val="000000"/>
          <w:sz w:val="20"/>
          <w:szCs w:val="20"/>
        </w:rPr>
      </w:pPr>
    </w:p>
    <w:p w14:paraId="226190C2" w14:textId="66B34A94" w:rsidR="00150645" w:rsidRPr="000903D9" w:rsidRDefault="00211DD3" w:rsidP="009F6826">
      <w:pPr>
        <w:spacing w:after="0" w:line="360" w:lineRule="auto"/>
        <w:jc w:val="both"/>
        <w:rPr>
          <w:rFonts w:ascii="Times New Roman" w:hAnsi="Times New Roman" w:cs="Times New Roman"/>
          <w:b/>
          <w:color w:val="0070C0"/>
        </w:rPr>
      </w:pPr>
      <w:r w:rsidRPr="000903D9">
        <w:rPr>
          <w:rFonts w:ascii="Times New Roman" w:hAnsi="Times New Roman" w:cs="Times New Roman"/>
          <w:b/>
          <w:color w:val="0070C0"/>
        </w:rPr>
        <w:t>Abstract</w:t>
      </w:r>
    </w:p>
    <w:p w14:paraId="5234DDA9" w14:textId="5D500595" w:rsidR="00A93CEB" w:rsidRDefault="005F7AAF" w:rsidP="00B24252">
      <w:pPr>
        <w:spacing w:after="0" w:line="360" w:lineRule="auto"/>
        <w:jc w:val="both"/>
        <w:rPr>
          <w:rFonts w:ascii="Times New Roman" w:hAnsi="Times New Roman" w:cs="Times New Roman"/>
          <w:sz w:val="20"/>
          <w:szCs w:val="20"/>
        </w:rPr>
      </w:pPr>
      <w:r w:rsidRPr="005F7AAF">
        <w:rPr>
          <w:rFonts w:ascii="Times New Roman" w:hAnsi="Times New Roman" w:cs="Times New Roman"/>
          <w:sz w:val="20"/>
          <w:szCs w:val="20"/>
        </w:rPr>
        <w:t>Metabolic syndrome is defined as a set of metabolic abnormalities that increase the risk of cardiovascular disease. South Asians are at a disproportionately high risk for metabolic syndrome due to their genetic profile as well as lifestyle and cultural factors. One main lifestyle factor adding to their increased prevalence is their dietary patterns, which include many high-risk food items like refined carbohydrates, oils, and saturated fats. These dietary components are interconnected with their cardiometabolic profiles which can lead to increasingly adverse outcomes across future South Asian generations. This paper evaluates the intricate relationship between metabolic syndrome and cardiovascular disease, specifically focusing on the dietary components that drive disease progression. Furthermore, this paper examines the protective cardiometabolic elements already inherent to the regional diet, exploring how traditional South Asian dietary patterns can be strategically modified to optimize preventive care. Ultimately, this review stresses the need for individually tailored, culturally centered dietary interventions to optimize preventive care and mitigate the metabolic burden in both native and diaspora South Asian communities.</w:t>
      </w:r>
    </w:p>
    <w:p w14:paraId="5486CEF8" w14:textId="77777777" w:rsidR="00EC4B70" w:rsidRDefault="00EC4B70" w:rsidP="00B24252">
      <w:pPr>
        <w:spacing w:after="0" w:line="360" w:lineRule="auto"/>
        <w:jc w:val="both"/>
        <w:rPr>
          <w:rFonts w:ascii="Times New Roman" w:hAnsi="Times New Roman" w:cs="Times New Roman"/>
          <w:sz w:val="20"/>
          <w:szCs w:val="20"/>
        </w:rPr>
      </w:pPr>
    </w:p>
    <w:p w14:paraId="1103F5B5" w14:textId="77E5A3F9" w:rsidR="00955BC4" w:rsidRDefault="00CF7F4B" w:rsidP="00A644AC">
      <w:pPr>
        <w:pStyle w:val="MDPI18keywords"/>
        <w:spacing w:before="0" w:line="360" w:lineRule="auto"/>
        <w:ind w:left="0"/>
      </w:pPr>
      <w:r w:rsidRPr="00A644AC">
        <w:rPr>
          <w:rFonts w:ascii="Times New Roman" w:hAnsi="Times New Roman"/>
          <w:b/>
          <w:color w:val="0070C0"/>
          <w:sz w:val="22"/>
        </w:rPr>
        <w:t>Keywords</w:t>
      </w:r>
      <w:r w:rsidR="00A644AC">
        <w:rPr>
          <w:rFonts w:ascii="Times New Roman" w:hAnsi="Times New Roman"/>
          <w:b/>
          <w:color w:val="0070C0"/>
          <w:sz w:val="22"/>
        </w:rPr>
        <w:t>:</w:t>
      </w:r>
      <w:r w:rsidR="00A644AC" w:rsidRPr="00A644AC">
        <w:t xml:space="preserve"> </w:t>
      </w:r>
    </w:p>
    <w:p w14:paraId="4C9C002C" w14:textId="04E1579B" w:rsidR="00F80D80" w:rsidRDefault="005F7AAF" w:rsidP="00B53566">
      <w:pPr>
        <w:spacing w:after="0" w:line="360" w:lineRule="auto"/>
        <w:jc w:val="both"/>
        <w:rPr>
          <w:rFonts w:ascii="Times New Roman" w:eastAsia="Times New Roman" w:hAnsi="Times New Roman" w:cs="Times New Roman"/>
          <w:snapToGrid w:val="0"/>
          <w:color w:val="000000"/>
          <w:sz w:val="20"/>
          <w:lang w:eastAsia="de-DE" w:bidi="en-US"/>
        </w:rPr>
      </w:pPr>
      <w:r w:rsidRPr="005F7AAF">
        <w:rPr>
          <w:rFonts w:ascii="Times New Roman" w:eastAsia="Times New Roman" w:hAnsi="Times New Roman" w:cs="Times New Roman"/>
          <w:snapToGrid w:val="0"/>
          <w:color w:val="000000"/>
          <w:sz w:val="20"/>
          <w:lang w:eastAsia="de-DE" w:bidi="en-US"/>
        </w:rPr>
        <w:t>Cardiometabolic Disease; Chronic Inflammation; Dyslipidemia; Gut Dysbiosis; Insulin Resistance; Metabolic Syndrome; Oxidative Stress; South Asian Diet; Traditional Dietary Patterns; Visceral Adiposity</w:t>
      </w:r>
    </w:p>
    <w:p w14:paraId="187455A7" w14:textId="77777777" w:rsidR="00C02CF1" w:rsidRDefault="00C02CF1" w:rsidP="00B53566">
      <w:pPr>
        <w:spacing w:after="0" w:line="360" w:lineRule="auto"/>
        <w:jc w:val="both"/>
        <w:rPr>
          <w:rFonts w:ascii="Times New Roman" w:eastAsia="Times New Roman" w:hAnsi="Times New Roman" w:cs="Times New Roman"/>
          <w:snapToGrid w:val="0"/>
          <w:color w:val="000000"/>
          <w:sz w:val="20"/>
          <w:lang w:eastAsia="de-DE" w:bidi="en-US"/>
        </w:rPr>
      </w:pPr>
    </w:p>
    <w:p w14:paraId="2246F087" w14:textId="77777777" w:rsidR="005F7AAF" w:rsidRPr="004026C5" w:rsidRDefault="005F7AAF" w:rsidP="005F7AAF">
      <w:pPr>
        <w:spacing w:after="0" w:line="360" w:lineRule="auto"/>
        <w:jc w:val="both"/>
        <w:rPr>
          <w:rFonts w:ascii="Times New Roman" w:hAnsi="Times New Roman" w:cs="Times New Roman"/>
          <w:b/>
          <w:bCs/>
          <w:color w:val="0070C0"/>
          <w:sz w:val="20"/>
          <w:szCs w:val="20"/>
        </w:rPr>
      </w:pPr>
      <w:r w:rsidRPr="004026C5">
        <w:rPr>
          <w:rFonts w:ascii="Times New Roman" w:hAnsi="Times New Roman" w:cs="Times New Roman"/>
          <w:b/>
          <w:bCs/>
          <w:color w:val="0070C0"/>
          <w:sz w:val="20"/>
          <w:szCs w:val="20"/>
        </w:rPr>
        <w:t>Introduction</w:t>
      </w:r>
    </w:p>
    <w:p w14:paraId="16862FAE" w14:textId="77777777" w:rsidR="005F7AAF" w:rsidRPr="005F7AAF" w:rsidRDefault="005F7AAF" w:rsidP="005F7AAF">
      <w:pPr>
        <w:spacing w:after="0" w:line="360" w:lineRule="auto"/>
        <w:jc w:val="both"/>
        <w:rPr>
          <w:rFonts w:ascii="Times New Roman" w:hAnsi="Times New Roman" w:cs="Times New Roman"/>
          <w:sz w:val="20"/>
          <w:szCs w:val="20"/>
        </w:rPr>
      </w:pPr>
      <w:r w:rsidRPr="005F7AAF">
        <w:rPr>
          <w:rFonts w:ascii="Times New Roman" w:hAnsi="Times New Roman" w:cs="Times New Roman"/>
          <w:sz w:val="20"/>
          <w:szCs w:val="20"/>
        </w:rPr>
        <w:t>Metabolic Syndrome (</w:t>
      </w:r>
      <w:proofErr w:type="spellStart"/>
      <w:r w:rsidRPr="005F7AAF">
        <w:rPr>
          <w:rFonts w:ascii="Times New Roman" w:hAnsi="Times New Roman" w:cs="Times New Roman"/>
          <w:sz w:val="20"/>
          <w:szCs w:val="20"/>
        </w:rPr>
        <w:t>MetS</w:t>
      </w:r>
      <w:proofErr w:type="spellEnd"/>
      <w:r w:rsidRPr="005F7AAF">
        <w:rPr>
          <w:rFonts w:ascii="Times New Roman" w:hAnsi="Times New Roman" w:cs="Times New Roman"/>
          <w:sz w:val="20"/>
          <w:szCs w:val="20"/>
        </w:rPr>
        <w:t>) comprises a cluster of metabolic abnormalities that significantly elevate the risk of cardiovascular disease (CVD), such as myocardial infarction and peripheral vascular disease, type 2 diabetes mellitus, and complications in the intestinal, liver, and musculoskeletal diseases [1-14]. Uncontrolled diabetes and hyperlipidemia may destabilize atherosclerotic plaque in the carotid and coronary arteries [15-22], lead to steatohepatitis and fatty liver disease [7], peripheral arterial disease, diabetic foot ulcer [23], and musculoskeletal diseases [24], and may further accelerate the underlying pathogenesis of cardiometabolic syndrome. Many pharmaceutical agents, including second-generation anti-</w:t>
      </w:r>
      <w:proofErr w:type="gramStart"/>
      <w:r w:rsidRPr="005F7AAF">
        <w:rPr>
          <w:rFonts w:ascii="Times New Roman" w:hAnsi="Times New Roman" w:cs="Times New Roman"/>
          <w:sz w:val="20"/>
          <w:szCs w:val="20"/>
        </w:rPr>
        <w:t>depressants</w:t>
      </w:r>
      <w:proofErr w:type="gramEnd"/>
      <w:r w:rsidRPr="005F7AAF">
        <w:rPr>
          <w:rFonts w:ascii="Times New Roman" w:hAnsi="Times New Roman" w:cs="Times New Roman"/>
          <w:sz w:val="20"/>
          <w:szCs w:val="20"/>
        </w:rPr>
        <w:t xml:space="preserve"> may induce weight gain [25]. There is a complex interplay between stress to epithelial and endothelial cells, infections, immune signaling, and microbial factors supporting the role of inflammation due to metabolic syndrome and gut dysbiosis in the immune-metabolic interaction in cardiometabolic diseases [26-31]. It is indeed critical to effectively manage hyperglycemia and other risk factors of cardiometabolic syndrome [32-34].</w:t>
      </w:r>
    </w:p>
    <w:p w14:paraId="0CE26D44" w14:textId="77777777" w:rsidR="005F7AAF" w:rsidRPr="005F7AAF" w:rsidRDefault="005F7AAF" w:rsidP="005F7AAF">
      <w:pPr>
        <w:spacing w:after="0" w:line="360" w:lineRule="auto"/>
        <w:jc w:val="both"/>
        <w:rPr>
          <w:rFonts w:ascii="Times New Roman" w:hAnsi="Times New Roman" w:cs="Times New Roman"/>
          <w:sz w:val="20"/>
          <w:szCs w:val="20"/>
        </w:rPr>
      </w:pPr>
      <w:r w:rsidRPr="005F7AAF">
        <w:rPr>
          <w:rFonts w:ascii="Times New Roman" w:hAnsi="Times New Roman" w:cs="Times New Roman"/>
          <w:sz w:val="20"/>
          <w:szCs w:val="20"/>
        </w:rPr>
        <w:t xml:space="preserve"> Clinical diagnosis requires the presence of at least three diagnostic criteria, which include abdominal obesity (elevated waist circumference), impaired fasting glucose, and elevated systolic or diastolic blood pressure [1-4]. Globally, the prevalence of </w:t>
      </w:r>
      <w:proofErr w:type="spellStart"/>
      <w:r w:rsidRPr="005F7AAF">
        <w:rPr>
          <w:rFonts w:ascii="Times New Roman" w:hAnsi="Times New Roman" w:cs="Times New Roman"/>
          <w:sz w:val="20"/>
          <w:szCs w:val="20"/>
        </w:rPr>
        <w:t>MetS</w:t>
      </w:r>
      <w:proofErr w:type="spellEnd"/>
      <w:r w:rsidRPr="005F7AAF">
        <w:rPr>
          <w:rFonts w:ascii="Times New Roman" w:hAnsi="Times New Roman" w:cs="Times New Roman"/>
          <w:sz w:val="20"/>
          <w:szCs w:val="20"/>
        </w:rPr>
        <w:t xml:space="preserve"> continues to surge, affecting an estimated 1 billion individuals, with the number of cases doubling over the past two decades [35].  </w:t>
      </w:r>
    </w:p>
    <w:p w14:paraId="65867AA1" w14:textId="77777777" w:rsidR="005F7AAF" w:rsidRPr="005F7AAF" w:rsidRDefault="005F7AAF" w:rsidP="005F7AAF">
      <w:pPr>
        <w:spacing w:after="0" w:line="360" w:lineRule="auto"/>
        <w:jc w:val="both"/>
        <w:rPr>
          <w:rFonts w:ascii="Times New Roman" w:hAnsi="Times New Roman" w:cs="Times New Roman"/>
          <w:sz w:val="20"/>
          <w:szCs w:val="20"/>
        </w:rPr>
      </w:pPr>
      <w:r w:rsidRPr="005F7AAF">
        <w:rPr>
          <w:rFonts w:ascii="Times New Roman" w:hAnsi="Times New Roman" w:cs="Times New Roman"/>
          <w:sz w:val="20"/>
          <w:szCs w:val="20"/>
        </w:rPr>
        <w:t xml:space="preserve">The South Asian region contributes disproportionately to this global burden, exhibiting some of the highest prevalence rates worldwide [35,36]. Consequently, South Asian populations face an accelerated risk of premature cardiometabolic morbidity. Many genetic factors play a role in this risk. Extensive research has shown that South Asian populations store less fat subcutaneously and more fat viscerally, contributing to abdominal obesity which is the primary driver of metabolic syndrome [37]. Additionally, there is marked insulin resistance and decreased pancreatic beta cell function in these populations, leading to a higher risk of type 2 diabetes which also contributes to </w:t>
      </w:r>
      <w:proofErr w:type="spellStart"/>
      <w:r w:rsidRPr="005F7AAF">
        <w:rPr>
          <w:rFonts w:ascii="Times New Roman" w:hAnsi="Times New Roman" w:cs="Times New Roman"/>
          <w:sz w:val="20"/>
          <w:szCs w:val="20"/>
        </w:rPr>
        <w:t>MetS</w:t>
      </w:r>
      <w:proofErr w:type="spellEnd"/>
      <w:r w:rsidRPr="005F7AAF">
        <w:rPr>
          <w:rFonts w:ascii="Times New Roman" w:hAnsi="Times New Roman" w:cs="Times New Roman"/>
          <w:sz w:val="20"/>
          <w:szCs w:val="20"/>
        </w:rPr>
        <w:t xml:space="preserve"> [37]. </w:t>
      </w:r>
    </w:p>
    <w:p w14:paraId="731B63C7" w14:textId="77777777" w:rsidR="005F7AAF" w:rsidRPr="005F7AAF" w:rsidRDefault="005F7AAF" w:rsidP="005F7AAF">
      <w:pPr>
        <w:spacing w:after="0" w:line="360" w:lineRule="auto"/>
        <w:jc w:val="both"/>
        <w:rPr>
          <w:rFonts w:ascii="Times New Roman" w:hAnsi="Times New Roman" w:cs="Times New Roman"/>
          <w:sz w:val="20"/>
          <w:szCs w:val="20"/>
        </w:rPr>
      </w:pPr>
      <w:r w:rsidRPr="005F7AAF">
        <w:rPr>
          <w:rFonts w:ascii="Times New Roman" w:hAnsi="Times New Roman" w:cs="Times New Roman"/>
          <w:sz w:val="20"/>
          <w:szCs w:val="20"/>
        </w:rPr>
        <w:t xml:space="preserve">While genetic predispositions play a critical role, the high prevalence of </w:t>
      </w:r>
      <w:proofErr w:type="spellStart"/>
      <w:r w:rsidRPr="005F7AAF">
        <w:rPr>
          <w:rFonts w:ascii="Times New Roman" w:hAnsi="Times New Roman" w:cs="Times New Roman"/>
          <w:sz w:val="20"/>
          <w:szCs w:val="20"/>
        </w:rPr>
        <w:t>MetS</w:t>
      </w:r>
      <w:proofErr w:type="spellEnd"/>
      <w:r w:rsidRPr="005F7AAF">
        <w:rPr>
          <w:rFonts w:ascii="Times New Roman" w:hAnsi="Times New Roman" w:cs="Times New Roman"/>
          <w:sz w:val="20"/>
          <w:szCs w:val="20"/>
        </w:rPr>
        <w:t xml:space="preserve"> in South Asians is primarily driven by a dietary shift toward refined grains, fried foods, sugary beverages, and ultra-processed foods. Refined carbohydrates, such as white rice and all-purpose flour, alongside excessive dietary oil intake, and reduced protein intake are major culprits that exacerbate systemic inflammation, dyslipidemia, and insulin resistance, thereby predisposing South Asian individuals to </w:t>
      </w:r>
      <w:proofErr w:type="spellStart"/>
      <w:r w:rsidRPr="005F7AAF">
        <w:rPr>
          <w:rFonts w:ascii="Times New Roman" w:hAnsi="Times New Roman" w:cs="Times New Roman"/>
          <w:sz w:val="20"/>
          <w:szCs w:val="20"/>
        </w:rPr>
        <w:t>MetS</w:t>
      </w:r>
      <w:proofErr w:type="spellEnd"/>
      <w:r w:rsidRPr="005F7AAF">
        <w:rPr>
          <w:rFonts w:ascii="Times New Roman" w:hAnsi="Times New Roman" w:cs="Times New Roman"/>
          <w:sz w:val="20"/>
          <w:szCs w:val="20"/>
        </w:rPr>
        <w:t xml:space="preserve"> [38]. Conversely, distinct traditional components of the South Asian diet, most notably cardioprotective spices and fiber-rich lentils, offer substantial metabolic benefits [39]. </w:t>
      </w:r>
    </w:p>
    <w:p w14:paraId="7CCFBBB5" w14:textId="77777777" w:rsidR="005F7AAF" w:rsidRPr="005F7AAF" w:rsidRDefault="005F7AAF" w:rsidP="005F7AAF">
      <w:pPr>
        <w:spacing w:after="0" w:line="360" w:lineRule="auto"/>
        <w:jc w:val="both"/>
        <w:rPr>
          <w:rFonts w:ascii="Times New Roman" w:hAnsi="Times New Roman" w:cs="Times New Roman"/>
          <w:sz w:val="20"/>
          <w:szCs w:val="20"/>
        </w:rPr>
      </w:pPr>
      <w:r w:rsidRPr="005F7AAF">
        <w:rPr>
          <w:rFonts w:ascii="Times New Roman" w:hAnsi="Times New Roman" w:cs="Times New Roman"/>
          <w:sz w:val="20"/>
          <w:szCs w:val="20"/>
        </w:rPr>
        <w:t xml:space="preserve">However, translating these nutritional benefits into sustainable dietary changes is complicated by socioeconomic and cultural phenomena. Factors such as the high cost of fresh produce, increased working hours, and rapid adaptation to new cultures drive individuals toward low-quality, processed convenience foods rather than traditional, whole food items [40,41]. Furthermore, household gender dynamics and culinary traditions present challenges to individual </w:t>
      </w:r>
      <w:r w:rsidRPr="005F7AAF">
        <w:rPr>
          <w:rFonts w:ascii="Times New Roman" w:hAnsi="Times New Roman" w:cs="Times New Roman"/>
          <w:sz w:val="20"/>
          <w:szCs w:val="20"/>
        </w:rPr>
        <w:lastRenderedPageBreak/>
        <w:t xml:space="preserve">dietary modification. This paper will evaluate the relationship between genetic susceptibility and dietary factors in driving South Asian </w:t>
      </w:r>
      <w:proofErr w:type="spellStart"/>
      <w:r w:rsidRPr="005F7AAF">
        <w:rPr>
          <w:rFonts w:ascii="Times New Roman" w:hAnsi="Times New Roman" w:cs="Times New Roman"/>
          <w:sz w:val="20"/>
          <w:szCs w:val="20"/>
        </w:rPr>
        <w:t>MetS</w:t>
      </w:r>
      <w:proofErr w:type="spellEnd"/>
      <w:r w:rsidRPr="005F7AAF">
        <w:rPr>
          <w:rFonts w:ascii="Times New Roman" w:hAnsi="Times New Roman" w:cs="Times New Roman"/>
          <w:sz w:val="20"/>
          <w:szCs w:val="20"/>
        </w:rPr>
        <w:t xml:space="preserve"> prevalence. Additionally, this review will examine the underlying socioeconomic and cultural barriers that hinder healthy eating behaviors, providing a framework for how traditional South Asian dietary patterns can be modified to serve as an effective preventative measure against cardiovascular disease.</w:t>
      </w:r>
    </w:p>
    <w:p w14:paraId="4860F6AE" w14:textId="77777777" w:rsidR="005F7AAF" w:rsidRPr="005F7AAF" w:rsidRDefault="005F7AAF" w:rsidP="005F7AAF">
      <w:pPr>
        <w:spacing w:after="0" w:line="360" w:lineRule="auto"/>
        <w:jc w:val="both"/>
        <w:rPr>
          <w:rFonts w:ascii="Times New Roman" w:hAnsi="Times New Roman" w:cs="Times New Roman"/>
          <w:sz w:val="20"/>
          <w:szCs w:val="20"/>
        </w:rPr>
      </w:pPr>
    </w:p>
    <w:p w14:paraId="4AE448A7" w14:textId="77777777" w:rsidR="005F7AAF" w:rsidRPr="004026C5" w:rsidRDefault="005F7AAF" w:rsidP="005F7AAF">
      <w:pPr>
        <w:spacing w:after="0" w:line="360" w:lineRule="auto"/>
        <w:jc w:val="both"/>
        <w:rPr>
          <w:rFonts w:ascii="Times New Roman" w:hAnsi="Times New Roman" w:cs="Times New Roman"/>
          <w:b/>
          <w:bCs/>
          <w:color w:val="0070C0"/>
          <w:sz w:val="20"/>
          <w:szCs w:val="20"/>
        </w:rPr>
      </w:pPr>
      <w:r w:rsidRPr="004026C5">
        <w:rPr>
          <w:rFonts w:ascii="Times New Roman" w:hAnsi="Times New Roman" w:cs="Times New Roman"/>
          <w:b/>
          <w:bCs/>
          <w:color w:val="0070C0"/>
          <w:sz w:val="20"/>
          <w:szCs w:val="20"/>
        </w:rPr>
        <w:t>Methodology</w:t>
      </w:r>
    </w:p>
    <w:p w14:paraId="32C40789" w14:textId="77777777" w:rsidR="005F7AAF" w:rsidRPr="005F7AAF" w:rsidRDefault="005F7AAF" w:rsidP="005F7AAF">
      <w:pPr>
        <w:spacing w:after="0" w:line="360" w:lineRule="auto"/>
        <w:jc w:val="both"/>
        <w:rPr>
          <w:rFonts w:ascii="Times New Roman" w:hAnsi="Times New Roman" w:cs="Times New Roman"/>
          <w:sz w:val="20"/>
          <w:szCs w:val="20"/>
        </w:rPr>
      </w:pPr>
      <w:r w:rsidRPr="005F7AAF">
        <w:rPr>
          <w:rFonts w:ascii="Times New Roman" w:hAnsi="Times New Roman" w:cs="Times New Roman"/>
          <w:sz w:val="20"/>
          <w:szCs w:val="20"/>
        </w:rPr>
        <w:t xml:space="preserve">The region of South Asia and the specific populations studied were defined according to world population databases. South Asia consists of the following nations: India, Pakistan, Bangladesh, Iran, Afghanistan, Nepal, Sri Lanka, Bhutan, and the Maldives. For the most part, this paper focused on the diets and practices of the three most populous nations of those listed - India, Bangladesh, and Pakistan [36]. This information was extracted from the </w:t>
      </w:r>
      <w:proofErr w:type="spellStart"/>
      <w:r w:rsidRPr="005F7AAF">
        <w:rPr>
          <w:rFonts w:ascii="Times New Roman" w:hAnsi="Times New Roman" w:cs="Times New Roman"/>
          <w:sz w:val="20"/>
          <w:szCs w:val="20"/>
        </w:rPr>
        <w:t>Worldometer</w:t>
      </w:r>
      <w:proofErr w:type="spellEnd"/>
      <w:r w:rsidRPr="005F7AAF">
        <w:rPr>
          <w:rFonts w:ascii="Times New Roman" w:hAnsi="Times New Roman" w:cs="Times New Roman"/>
          <w:sz w:val="20"/>
          <w:szCs w:val="20"/>
        </w:rPr>
        <w:t xml:space="preserve"> database using keywords like “South Asia” and “population” which resulted in data for each nation in the region. The data is split by year, spanning the years of 1955-2026, with the 2026 values being utilized for this paper.</w:t>
      </w:r>
    </w:p>
    <w:p w14:paraId="2561D695" w14:textId="77777777" w:rsidR="005F7AAF" w:rsidRPr="005F7AAF" w:rsidRDefault="005F7AAF" w:rsidP="005F7AAF">
      <w:pPr>
        <w:spacing w:after="0" w:line="360" w:lineRule="auto"/>
        <w:jc w:val="both"/>
        <w:rPr>
          <w:rFonts w:ascii="Times New Roman" w:hAnsi="Times New Roman" w:cs="Times New Roman"/>
          <w:sz w:val="20"/>
          <w:szCs w:val="20"/>
        </w:rPr>
      </w:pPr>
      <w:r w:rsidRPr="005F7AAF">
        <w:rPr>
          <w:rFonts w:ascii="Times New Roman" w:hAnsi="Times New Roman" w:cs="Times New Roman"/>
          <w:sz w:val="20"/>
          <w:szCs w:val="20"/>
        </w:rPr>
        <w:t xml:space="preserve">The information in this article was gathered from sources published within the past 15 years found in the PubMed database (maintained by the National Library of Medicine). Using keywords such as “diet”, “insulin resistance”, “metabolic syndrome”, “ectopic fat”, and “gut dysbiosis”, relevant journal articles were found. These sources were especially helpful to understand the epidemiology and cardiometabolic characteristics of metabolic syndrome within South Asian populations, and which specific dietary components may lead to the diagnosis </w:t>
      </w:r>
      <w:proofErr w:type="spellStart"/>
      <w:r w:rsidRPr="005F7AAF">
        <w:rPr>
          <w:rFonts w:ascii="Times New Roman" w:hAnsi="Times New Roman" w:cs="Times New Roman"/>
          <w:sz w:val="20"/>
          <w:szCs w:val="20"/>
        </w:rPr>
        <w:t>MetS</w:t>
      </w:r>
      <w:proofErr w:type="spellEnd"/>
      <w:r w:rsidRPr="005F7AAF">
        <w:rPr>
          <w:rFonts w:ascii="Times New Roman" w:hAnsi="Times New Roman" w:cs="Times New Roman"/>
          <w:sz w:val="20"/>
          <w:szCs w:val="20"/>
        </w:rPr>
        <w:t xml:space="preserve">.  </w:t>
      </w:r>
    </w:p>
    <w:p w14:paraId="3571D45E" w14:textId="77777777" w:rsidR="005F7AAF" w:rsidRPr="005F7AAF" w:rsidRDefault="005F7AAF" w:rsidP="005F7AAF">
      <w:pPr>
        <w:spacing w:after="0" w:line="360" w:lineRule="auto"/>
        <w:jc w:val="both"/>
        <w:rPr>
          <w:rFonts w:ascii="Times New Roman" w:hAnsi="Times New Roman" w:cs="Times New Roman"/>
          <w:sz w:val="20"/>
          <w:szCs w:val="20"/>
        </w:rPr>
      </w:pPr>
    </w:p>
    <w:p w14:paraId="6AECE380" w14:textId="77777777" w:rsidR="005F7AAF" w:rsidRPr="004026C5" w:rsidRDefault="005F7AAF" w:rsidP="005F7AAF">
      <w:pPr>
        <w:spacing w:after="0" w:line="360" w:lineRule="auto"/>
        <w:jc w:val="both"/>
        <w:rPr>
          <w:rFonts w:ascii="Times New Roman" w:hAnsi="Times New Roman" w:cs="Times New Roman"/>
          <w:b/>
          <w:bCs/>
          <w:color w:val="0070C0"/>
          <w:sz w:val="20"/>
          <w:szCs w:val="20"/>
        </w:rPr>
      </w:pPr>
      <w:r w:rsidRPr="004026C5">
        <w:rPr>
          <w:rFonts w:ascii="Times New Roman" w:hAnsi="Times New Roman" w:cs="Times New Roman"/>
          <w:b/>
          <w:bCs/>
          <w:color w:val="0070C0"/>
          <w:sz w:val="20"/>
          <w:szCs w:val="20"/>
        </w:rPr>
        <w:t>Epidemiology of Metabolic Syndrome</w:t>
      </w:r>
    </w:p>
    <w:p w14:paraId="1CE09F09" w14:textId="77777777" w:rsidR="005F7AAF" w:rsidRPr="005F7AAF" w:rsidRDefault="005F7AAF" w:rsidP="005F7AAF">
      <w:pPr>
        <w:spacing w:after="0" w:line="360" w:lineRule="auto"/>
        <w:jc w:val="both"/>
        <w:rPr>
          <w:rFonts w:ascii="Times New Roman" w:hAnsi="Times New Roman" w:cs="Times New Roman"/>
          <w:sz w:val="20"/>
          <w:szCs w:val="20"/>
        </w:rPr>
      </w:pPr>
      <w:r w:rsidRPr="005F7AAF">
        <w:rPr>
          <w:rFonts w:ascii="Times New Roman" w:hAnsi="Times New Roman" w:cs="Times New Roman"/>
          <w:sz w:val="20"/>
          <w:szCs w:val="20"/>
        </w:rPr>
        <w:t xml:space="preserve">The escalating burden of </w:t>
      </w:r>
      <w:proofErr w:type="spellStart"/>
      <w:r w:rsidRPr="005F7AAF">
        <w:rPr>
          <w:rFonts w:ascii="Times New Roman" w:hAnsi="Times New Roman" w:cs="Times New Roman"/>
          <w:sz w:val="20"/>
          <w:szCs w:val="20"/>
        </w:rPr>
        <w:t>MetS</w:t>
      </w:r>
      <w:proofErr w:type="spellEnd"/>
      <w:r w:rsidRPr="005F7AAF">
        <w:rPr>
          <w:rFonts w:ascii="Times New Roman" w:hAnsi="Times New Roman" w:cs="Times New Roman"/>
          <w:sz w:val="20"/>
          <w:szCs w:val="20"/>
        </w:rPr>
        <w:t xml:space="preserve"> within South Asia exhibits distinct geographic, demographic, and generational patterns driven by the collision of genetic susceptibility with rapid environmental transitions. Regionally, the prevalence of </w:t>
      </w:r>
      <w:proofErr w:type="spellStart"/>
      <w:r w:rsidRPr="005F7AAF">
        <w:rPr>
          <w:rFonts w:ascii="Times New Roman" w:hAnsi="Times New Roman" w:cs="Times New Roman"/>
          <w:sz w:val="20"/>
          <w:szCs w:val="20"/>
        </w:rPr>
        <w:t>MetS</w:t>
      </w:r>
      <w:proofErr w:type="spellEnd"/>
      <w:r w:rsidRPr="005F7AAF">
        <w:rPr>
          <w:rFonts w:ascii="Times New Roman" w:hAnsi="Times New Roman" w:cs="Times New Roman"/>
          <w:sz w:val="20"/>
          <w:szCs w:val="20"/>
        </w:rPr>
        <w:t xml:space="preserve"> is significantly higher in urban centers than in rural or suburban areas [42]. This disparity is primarily driven by rapid urbanization, which introduces obesogenic elements, such as marked physical inactivity and energy-dense, ultra-processed diets, that severely exacerbate underlying genetic predispositions toward central adiposity and insulin resistance. Within these shifting populations, sex-specific differences further delineate risk; South Asian females experience a higher prevalence of </w:t>
      </w:r>
      <w:proofErr w:type="spellStart"/>
      <w:r w:rsidRPr="005F7AAF">
        <w:rPr>
          <w:rFonts w:ascii="Times New Roman" w:hAnsi="Times New Roman" w:cs="Times New Roman"/>
          <w:sz w:val="20"/>
          <w:szCs w:val="20"/>
        </w:rPr>
        <w:t>MetS</w:t>
      </w:r>
      <w:proofErr w:type="spellEnd"/>
      <w:r w:rsidRPr="005F7AAF">
        <w:rPr>
          <w:rFonts w:ascii="Times New Roman" w:hAnsi="Times New Roman" w:cs="Times New Roman"/>
          <w:sz w:val="20"/>
          <w:szCs w:val="20"/>
        </w:rPr>
        <w:t xml:space="preserve"> than their male counterparts, a vulnerability linked to elevated ectopic fat deposition and lower average skeletal muscle mass in women [42].</w:t>
      </w:r>
    </w:p>
    <w:p w14:paraId="7041E7B8" w14:textId="77777777" w:rsidR="005F7AAF" w:rsidRPr="005F7AAF" w:rsidRDefault="005F7AAF" w:rsidP="005F7AAF">
      <w:pPr>
        <w:spacing w:after="0" w:line="360" w:lineRule="auto"/>
        <w:jc w:val="both"/>
        <w:rPr>
          <w:rFonts w:ascii="Times New Roman" w:hAnsi="Times New Roman" w:cs="Times New Roman"/>
          <w:sz w:val="20"/>
          <w:szCs w:val="20"/>
        </w:rPr>
      </w:pPr>
      <w:r w:rsidRPr="005F7AAF">
        <w:rPr>
          <w:rFonts w:ascii="Times New Roman" w:hAnsi="Times New Roman" w:cs="Times New Roman"/>
          <w:sz w:val="20"/>
          <w:szCs w:val="20"/>
        </w:rPr>
        <w:t xml:space="preserve">This gene-environment mismatch is even more pronounced among South Asian diaspora populations who migrate to Western nations, where the risk of type 2 diabetes mellitus (T2DM) and </w:t>
      </w:r>
      <w:proofErr w:type="spellStart"/>
      <w:r w:rsidRPr="005F7AAF">
        <w:rPr>
          <w:rFonts w:ascii="Times New Roman" w:hAnsi="Times New Roman" w:cs="Times New Roman"/>
          <w:sz w:val="20"/>
          <w:szCs w:val="20"/>
        </w:rPr>
        <w:t>MetS</w:t>
      </w:r>
      <w:proofErr w:type="spellEnd"/>
      <w:r w:rsidRPr="005F7AAF">
        <w:rPr>
          <w:rFonts w:ascii="Times New Roman" w:hAnsi="Times New Roman" w:cs="Times New Roman"/>
          <w:sz w:val="20"/>
          <w:szCs w:val="20"/>
        </w:rPr>
        <w:t xml:space="preserve"> escalates drastically relative to native cohorts. Data from the landmark Metabolic Syndrome and Atherosclerosis in South Asians Living in America (MASALA) study demonstrates that US-based South Asians experience a striking 23–27% prevalence of T2DM, compared to just 6–8% observed in non-Hispanic white cohorts [43]. While traditional regional diets possess inherent cardioprotective elements, diaspora populations frequently adopt distinct Western dietary risks like high-fat dairy products and high-sugar snacks, rapidly overwhelming their baseline metabolic tolerance [43].</w:t>
      </w:r>
    </w:p>
    <w:p w14:paraId="2B637AAD" w14:textId="77777777" w:rsidR="005F7AAF" w:rsidRPr="005F7AAF" w:rsidRDefault="005F7AAF" w:rsidP="005F7AAF">
      <w:pPr>
        <w:spacing w:after="0" w:line="360" w:lineRule="auto"/>
        <w:jc w:val="both"/>
        <w:rPr>
          <w:rFonts w:ascii="Times New Roman" w:hAnsi="Times New Roman" w:cs="Times New Roman"/>
          <w:sz w:val="20"/>
          <w:szCs w:val="20"/>
        </w:rPr>
      </w:pPr>
      <w:r w:rsidRPr="005F7AAF">
        <w:rPr>
          <w:rFonts w:ascii="Times New Roman" w:hAnsi="Times New Roman" w:cs="Times New Roman"/>
          <w:sz w:val="20"/>
          <w:szCs w:val="20"/>
        </w:rPr>
        <w:t xml:space="preserve">On a longitudinal scale, tracking over the past three decades reveals a downward age shift in metabolic pathology. A particularly alarming trend is the manifestation of </w:t>
      </w:r>
      <w:proofErr w:type="spellStart"/>
      <w:r w:rsidRPr="005F7AAF">
        <w:rPr>
          <w:rFonts w:ascii="Times New Roman" w:hAnsi="Times New Roman" w:cs="Times New Roman"/>
          <w:sz w:val="20"/>
          <w:szCs w:val="20"/>
        </w:rPr>
        <w:t>MetS</w:t>
      </w:r>
      <w:proofErr w:type="spellEnd"/>
      <w:r w:rsidRPr="005F7AAF">
        <w:rPr>
          <w:rFonts w:ascii="Times New Roman" w:hAnsi="Times New Roman" w:cs="Times New Roman"/>
          <w:sz w:val="20"/>
          <w:szCs w:val="20"/>
        </w:rPr>
        <w:t xml:space="preserve"> risk factors within South Asian pediatric and adolescent populations, driven by physical inactivity early in childhood and the Westernization of youth diets [44]. When this early lifestyle shift meets a profound genetic predisposition for visceral adiposity and low lean mass, it results in </w:t>
      </w:r>
      <w:r w:rsidRPr="005F7AAF">
        <w:rPr>
          <w:rFonts w:ascii="Times New Roman" w:hAnsi="Times New Roman" w:cs="Times New Roman"/>
          <w:sz w:val="20"/>
          <w:szCs w:val="20"/>
        </w:rPr>
        <w:lastRenderedPageBreak/>
        <w:t>premature metabolic programming, severely compromising the health of younger generations [45]. This localized public health crisis reflects a massive global macroeconomic shift; between 1990 and 2021, the global burden of diabetes- and hypertension-related mortality structurally displaced from high-income nations to low- and middle-income regions, positioning the South Asian subcontinent at the epicenter of the global cardiometabolic epidemic [46].</w:t>
      </w:r>
    </w:p>
    <w:p w14:paraId="22660A01" w14:textId="77777777" w:rsidR="005F7AAF" w:rsidRPr="005F7AAF" w:rsidRDefault="005F7AAF" w:rsidP="005F7AAF">
      <w:pPr>
        <w:spacing w:after="0" w:line="360" w:lineRule="auto"/>
        <w:jc w:val="both"/>
        <w:rPr>
          <w:rFonts w:ascii="Times New Roman" w:hAnsi="Times New Roman" w:cs="Times New Roman"/>
          <w:sz w:val="20"/>
          <w:szCs w:val="20"/>
        </w:rPr>
      </w:pPr>
    </w:p>
    <w:p w14:paraId="3F9A82F5" w14:textId="77777777" w:rsidR="005F7AAF" w:rsidRPr="004026C5" w:rsidRDefault="005F7AAF" w:rsidP="005F7AAF">
      <w:pPr>
        <w:spacing w:after="0" w:line="360" w:lineRule="auto"/>
        <w:jc w:val="both"/>
        <w:rPr>
          <w:rFonts w:ascii="Times New Roman" w:hAnsi="Times New Roman" w:cs="Times New Roman"/>
          <w:b/>
          <w:bCs/>
          <w:color w:val="0070C0"/>
          <w:sz w:val="20"/>
          <w:szCs w:val="20"/>
        </w:rPr>
      </w:pPr>
      <w:r w:rsidRPr="004026C5">
        <w:rPr>
          <w:rFonts w:ascii="Times New Roman" w:hAnsi="Times New Roman" w:cs="Times New Roman"/>
          <w:b/>
          <w:bCs/>
          <w:color w:val="0070C0"/>
          <w:sz w:val="20"/>
          <w:szCs w:val="20"/>
        </w:rPr>
        <w:t>Characteristics of Cardiometabolic Diseases</w:t>
      </w:r>
    </w:p>
    <w:p w14:paraId="259ECC7E" w14:textId="77777777" w:rsidR="005F7AAF" w:rsidRPr="005F7AAF" w:rsidRDefault="005F7AAF" w:rsidP="005F7AAF">
      <w:pPr>
        <w:spacing w:after="0" w:line="360" w:lineRule="auto"/>
        <w:jc w:val="both"/>
        <w:rPr>
          <w:rFonts w:ascii="Times New Roman" w:hAnsi="Times New Roman" w:cs="Times New Roman"/>
          <w:sz w:val="20"/>
          <w:szCs w:val="20"/>
        </w:rPr>
      </w:pPr>
      <w:r w:rsidRPr="005F7AAF">
        <w:rPr>
          <w:rFonts w:ascii="Times New Roman" w:hAnsi="Times New Roman" w:cs="Times New Roman"/>
          <w:sz w:val="20"/>
          <w:szCs w:val="20"/>
        </w:rPr>
        <w:t xml:space="preserve">Higher rates of obesity are prevalent among South Asians. Their phenotypes have been proven to display increased abdominal obesity at a lower BMI than White/Caucasian populations [47,48]. Even when BMI is slightly elevated, total and regional adiposity is elevated, which may be explained by metabolic hormones like leptin. Adipocytes directly secrete leptin as part of a negative feedback loop, and given the increased fat content in South Asians, leptin is produced much more significantly and is strongly associated with adiposity [48]. As displayed in Figure 1, the combination of higher insulin and leptin levels, indicating higher body fat, has been coined as the "thin-fat" phenotype [49]. This phenotype is considered a leading risk factor for </w:t>
      </w:r>
      <w:proofErr w:type="spellStart"/>
      <w:r w:rsidRPr="005F7AAF">
        <w:rPr>
          <w:rFonts w:ascii="Times New Roman" w:hAnsi="Times New Roman" w:cs="Times New Roman"/>
          <w:sz w:val="20"/>
          <w:szCs w:val="20"/>
        </w:rPr>
        <w:t>MetS</w:t>
      </w:r>
      <w:proofErr w:type="spellEnd"/>
      <w:r w:rsidRPr="005F7AAF">
        <w:rPr>
          <w:rFonts w:ascii="Times New Roman" w:hAnsi="Times New Roman" w:cs="Times New Roman"/>
          <w:sz w:val="20"/>
          <w:szCs w:val="20"/>
        </w:rPr>
        <w:t xml:space="preserve">, and when combined with other factors such as lower skeletal muscle mass, South Asians are at much higher risk for the comorbidities associated with metabolic syndrome, including Type 2 Diabetes. Furthermore, the modernization and urbanization of the region reflect lifestyle changes noted in South Asians, including inadequate exercise patterns and increased </w:t>
      </w:r>
    </w:p>
    <w:p w14:paraId="5AA44827" w14:textId="4085B287" w:rsidR="00C25D8D" w:rsidRDefault="005F7AAF" w:rsidP="005F7AAF">
      <w:pPr>
        <w:spacing w:after="0" w:line="360" w:lineRule="auto"/>
        <w:jc w:val="both"/>
        <w:rPr>
          <w:rFonts w:ascii="Times New Roman" w:hAnsi="Times New Roman" w:cs="Times New Roman"/>
          <w:sz w:val="20"/>
          <w:szCs w:val="20"/>
        </w:rPr>
      </w:pPr>
      <w:r w:rsidRPr="005F7AAF">
        <w:rPr>
          <w:rFonts w:ascii="Times New Roman" w:hAnsi="Times New Roman" w:cs="Times New Roman"/>
          <w:sz w:val="20"/>
          <w:szCs w:val="20"/>
        </w:rPr>
        <w:t xml:space="preserve">consumption of refined </w:t>
      </w:r>
      <w:r w:rsidR="004026C5" w:rsidRPr="005F7AAF">
        <w:rPr>
          <w:rFonts w:ascii="Times New Roman" w:hAnsi="Times New Roman" w:cs="Times New Roman"/>
          <w:sz w:val="20"/>
          <w:szCs w:val="20"/>
        </w:rPr>
        <w:t>carbohydrates</w:t>
      </w:r>
      <w:r w:rsidRPr="005F7AAF">
        <w:rPr>
          <w:rFonts w:ascii="Times New Roman" w:hAnsi="Times New Roman" w:cs="Times New Roman"/>
          <w:sz w:val="20"/>
          <w:szCs w:val="20"/>
        </w:rPr>
        <w:t xml:space="preserve"> and saturated fats [47,50].</w:t>
      </w:r>
    </w:p>
    <w:p w14:paraId="0A54385D" w14:textId="660B5FA7" w:rsidR="004026C5" w:rsidRDefault="004026C5" w:rsidP="005F7AAF">
      <w:pPr>
        <w:spacing w:after="0" w:line="360" w:lineRule="auto"/>
        <w:jc w:val="both"/>
        <w:rPr>
          <w:rFonts w:ascii="Times New Roman" w:hAnsi="Times New Roman" w:cs="Times New Roman"/>
          <w:sz w:val="20"/>
          <w:szCs w:val="20"/>
        </w:rPr>
      </w:pPr>
      <w:r>
        <w:rPr>
          <w:rFonts w:ascii="Arial" w:eastAsia="Times New Roman" w:hAnsi="Arial" w:cs="Arial"/>
          <w:noProof/>
          <w:color w:val="000000"/>
        </w:rPr>
        <w:drawing>
          <wp:anchor distT="0" distB="0" distL="114300" distR="114300" simplePos="0" relativeHeight="251656704" behindDoc="0" locked="0" layoutInCell="1" allowOverlap="1" wp14:anchorId="6E54FF75" wp14:editId="34404BCA">
            <wp:simplePos x="0" y="0"/>
            <wp:positionH relativeFrom="column">
              <wp:posOffset>1961909</wp:posOffset>
            </wp:positionH>
            <wp:positionV relativeFrom="paragraph">
              <wp:posOffset>189294</wp:posOffset>
            </wp:positionV>
            <wp:extent cx="2014855" cy="3688715"/>
            <wp:effectExtent l="0" t="0" r="4445" b="0"/>
            <wp:wrapSquare wrapText="bothSides"/>
            <wp:docPr id="506552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52503" name="Picture 50655250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14855" cy="3688715"/>
                    </a:xfrm>
                    <a:prstGeom prst="rect">
                      <a:avLst/>
                    </a:prstGeom>
                  </pic:spPr>
                </pic:pic>
              </a:graphicData>
            </a:graphic>
            <wp14:sizeRelH relativeFrom="page">
              <wp14:pctWidth>0</wp14:pctWidth>
            </wp14:sizeRelH>
            <wp14:sizeRelV relativeFrom="page">
              <wp14:pctHeight>0</wp14:pctHeight>
            </wp14:sizeRelV>
          </wp:anchor>
        </w:drawing>
      </w:r>
    </w:p>
    <w:p w14:paraId="7A3741F5" w14:textId="6FFA07D5" w:rsidR="004026C5" w:rsidRDefault="004026C5" w:rsidP="004026C5">
      <w:pPr>
        <w:spacing w:after="0" w:line="360" w:lineRule="auto"/>
        <w:jc w:val="center"/>
        <w:rPr>
          <w:rFonts w:ascii="Times New Roman" w:hAnsi="Times New Roman" w:cs="Times New Roman"/>
          <w:sz w:val="20"/>
          <w:szCs w:val="20"/>
        </w:rPr>
      </w:pPr>
    </w:p>
    <w:p w14:paraId="64C298E4" w14:textId="77777777" w:rsidR="005F7AAF" w:rsidRDefault="005F7AAF" w:rsidP="00440788">
      <w:pPr>
        <w:spacing w:after="0" w:line="360" w:lineRule="auto"/>
        <w:jc w:val="both"/>
        <w:rPr>
          <w:rFonts w:ascii="Times New Roman" w:hAnsi="Times New Roman" w:cs="Times New Roman"/>
          <w:sz w:val="20"/>
          <w:szCs w:val="20"/>
        </w:rPr>
      </w:pPr>
    </w:p>
    <w:p w14:paraId="290FED0A" w14:textId="77777777" w:rsidR="005F7AAF" w:rsidRDefault="005F7AAF" w:rsidP="00440788">
      <w:pPr>
        <w:spacing w:after="0" w:line="360" w:lineRule="auto"/>
        <w:jc w:val="both"/>
        <w:rPr>
          <w:rFonts w:ascii="Times New Roman" w:hAnsi="Times New Roman" w:cs="Times New Roman"/>
          <w:sz w:val="20"/>
          <w:szCs w:val="20"/>
        </w:rPr>
      </w:pPr>
    </w:p>
    <w:p w14:paraId="60171F62" w14:textId="77777777" w:rsidR="005F7AAF" w:rsidRDefault="005F7AAF" w:rsidP="00440788">
      <w:pPr>
        <w:spacing w:after="0" w:line="360" w:lineRule="auto"/>
        <w:jc w:val="both"/>
        <w:rPr>
          <w:rFonts w:ascii="Times New Roman" w:hAnsi="Times New Roman" w:cs="Times New Roman"/>
          <w:sz w:val="20"/>
          <w:szCs w:val="20"/>
        </w:rPr>
      </w:pPr>
    </w:p>
    <w:p w14:paraId="2FA43B0B" w14:textId="77777777" w:rsidR="005F7AAF" w:rsidRDefault="005F7AAF" w:rsidP="00440788">
      <w:pPr>
        <w:spacing w:after="0" w:line="360" w:lineRule="auto"/>
        <w:jc w:val="both"/>
        <w:rPr>
          <w:rFonts w:ascii="Times New Roman" w:hAnsi="Times New Roman" w:cs="Times New Roman"/>
          <w:sz w:val="20"/>
          <w:szCs w:val="20"/>
        </w:rPr>
      </w:pPr>
    </w:p>
    <w:p w14:paraId="40767450" w14:textId="77777777" w:rsidR="005F7AAF" w:rsidRDefault="005F7AAF" w:rsidP="00440788">
      <w:pPr>
        <w:spacing w:after="0" w:line="360" w:lineRule="auto"/>
        <w:jc w:val="both"/>
        <w:rPr>
          <w:rFonts w:ascii="Times New Roman" w:hAnsi="Times New Roman" w:cs="Times New Roman"/>
          <w:sz w:val="20"/>
          <w:szCs w:val="20"/>
        </w:rPr>
      </w:pPr>
    </w:p>
    <w:p w14:paraId="4186EB9B" w14:textId="77777777" w:rsidR="005F7AAF" w:rsidRDefault="005F7AAF" w:rsidP="00440788">
      <w:pPr>
        <w:spacing w:after="0" w:line="360" w:lineRule="auto"/>
        <w:jc w:val="both"/>
        <w:rPr>
          <w:rFonts w:ascii="Times New Roman" w:hAnsi="Times New Roman" w:cs="Times New Roman"/>
          <w:sz w:val="20"/>
          <w:szCs w:val="20"/>
        </w:rPr>
      </w:pPr>
    </w:p>
    <w:p w14:paraId="3400DC95" w14:textId="77777777" w:rsidR="005F7AAF" w:rsidRDefault="005F7AAF" w:rsidP="00440788">
      <w:pPr>
        <w:spacing w:after="0" w:line="360" w:lineRule="auto"/>
        <w:jc w:val="both"/>
        <w:rPr>
          <w:rFonts w:ascii="Times New Roman" w:hAnsi="Times New Roman" w:cs="Times New Roman"/>
          <w:sz w:val="20"/>
          <w:szCs w:val="20"/>
        </w:rPr>
      </w:pPr>
    </w:p>
    <w:p w14:paraId="4AEE0EB2" w14:textId="77777777" w:rsidR="005F7AAF" w:rsidRDefault="005F7AAF" w:rsidP="00440788">
      <w:pPr>
        <w:spacing w:after="0" w:line="360" w:lineRule="auto"/>
        <w:jc w:val="both"/>
        <w:rPr>
          <w:rFonts w:ascii="Times New Roman" w:hAnsi="Times New Roman" w:cs="Times New Roman"/>
          <w:sz w:val="20"/>
          <w:szCs w:val="20"/>
        </w:rPr>
      </w:pPr>
    </w:p>
    <w:p w14:paraId="5F2B80B0" w14:textId="77777777" w:rsidR="005F7AAF" w:rsidRDefault="005F7AAF" w:rsidP="00440788">
      <w:pPr>
        <w:spacing w:after="0" w:line="360" w:lineRule="auto"/>
        <w:jc w:val="both"/>
        <w:rPr>
          <w:rFonts w:ascii="Times New Roman" w:hAnsi="Times New Roman" w:cs="Times New Roman"/>
          <w:sz w:val="20"/>
          <w:szCs w:val="20"/>
        </w:rPr>
      </w:pPr>
    </w:p>
    <w:p w14:paraId="22794E1B" w14:textId="77777777" w:rsidR="005F7AAF" w:rsidRDefault="005F7AAF" w:rsidP="00440788">
      <w:pPr>
        <w:spacing w:after="0" w:line="360" w:lineRule="auto"/>
        <w:jc w:val="both"/>
        <w:rPr>
          <w:rFonts w:ascii="Times New Roman" w:hAnsi="Times New Roman" w:cs="Times New Roman"/>
          <w:sz w:val="20"/>
          <w:szCs w:val="20"/>
        </w:rPr>
      </w:pPr>
    </w:p>
    <w:p w14:paraId="3E27A585" w14:textId="77777777" w:rsidR="005F7AAF" w:rsidRDefault="005F7AAF" w:rsidP="00440788">
      <w:pPr>
        <w:spacing w:after="0" w:line="360" w:lineRule="auto"/>
        <w:jc w:val="both"/>
        <w:rPr>
          <w:rFonts w:ascii="Times New Roman" w:hAnsi="Times New Roman" w:cs="Times New Roman"/>
          <w:sz w:val="20"/>
          <w:szCs w:val="20"/>
        </w:rPr>
      </w:pPr>
    </w:p>
    <w:p w14:paraId="002A0A61" w14:textId="77777777" w:rsidR="005F7AAF" w:rsidRDefault="005F7AAF" w:rsidP="00440788">
      <w:pPr>
        <w:spacing w:after="0" w:line="360" w:lineRule="auto"/>
        <w:jc w:val="both"/>
        <w:rPr>
          <w:rFonts w:ascii="Times New Roman" w:hAnsi="Times New Roman" w:cs="Times New Roman"/>
          <w:sz w:val="20"/>
          <w:szCs w:val="20"/>
        </w:rPr>
      </w:pPr>
    </w:p>
    <w:p w14:paraId="20FC9146" w14:textId="77777777" w:rsidR="005F7AAF" w:rsidRDefault="005F7AAF" w:rsidP="00440788">
      <w:pPr>
        <w:spacing w:after="0" w:line="360" w:lineRule="auto"/>
        <w:jc w:val="both"/>
        <w:rPr>
          <w:rFonts w:ascii="Times New Roman" w:hAnsi="Times New Roman" w:cs="Times New Roman"/>
          <w:sz w:val="20"/>
          <w:szCs w:val="20"/>
        </w:rPr>
      </w:pPr>
    </w:p>
    <w:p w14:paraId="73FF31F2" w14:textId="77777777" w:rsidR="005F7AAF" w:rsidRDefault="005F7AAF" w:rsidP="00440788">
      <w:pPr>
        <w:spacing w:after="0" w:line="360" w:lineRule="auto"/>
        <w:jc w:val="both"/>
        <w:rPr>
          <w:rFonts w:ascii="Times New Roman" w:hAnsi="Times New Roman" w:cs="Times New Roman"/>
          <w:sz w:val="20"/>
          <w:szCs w:val="20"/>
        </w:rPr>
      </w:pPr>
    </w:p>
    <w:p w14:paraId="5354D7C5" w14:textId="77777777" w:rsidR="005F7AAF" w:rsidRDefault="005F7AAF" w:rsidP="00440788">
      <w:pPr>
        <w:spacing w:after="0" w:line="360" w:lineRule="auto"/>
        <w:jc w:val="both"/>
        <w:rPr>
          <w:rFonts w:ascii="Times New Roman" w:hAnsi="Times New Roman" w:cs="Times New Roman"/>
          <w:sz w:val="20"/>
          <w:szCs w:val="20"/>
        </w:rPr>
      </w:pPr>
    </w:p>
    <w:p w14:paraId="3C32221E" w14:textId="77777777" w:rsidR="005F7AAF" w:rsidRDefault="005F7AAF" w:rsidP="00440788">
      <w:pPr>
        <w:spacing w:after="0" w:line="360" w:lineRule="auto"/>
        <w:jc w:val="both"/>
        <w:rPr>
          <w:rFonts w:ascii="Times New Roman" w:hAnsi="Times New Roman" w:cs="Times New Roman"/>
          <w:sz w:val="20"/>
          <w:szCs w:val="20"/>
        </w:rPr>
      </w:pPr>
    </w:p>
    <w:p w14:paraId="2910C1EB" w14:textId="432FC004" w:rsidR="005F7AAF" w:rsidRDefault="004026C5" w:rsidP="004026C5">
      <w:pPr>
        <w:spacing w:after="0" w:line="360" w:lineRule="auto"/>
        <w:jc w:val="center"/>
        <w:rPr>
          <w:rFonts w:ascii="Times New Roman" w:hAnsi="Times New Roman" w:cs="Times New Roman"/>
          <w:sz w:val="20"/>
          <w:szCs w:val="20"/>
        </w:rPr>
      </w:pPr>
      <w:r w:rsidRPr="004026C5">
        <w:rPr>
          <w:rFonts w:ascii="Times New Roman" w:hAnsi="Times New Roman" w:cs="Times New Roman"/>
          <w:b/>
          <w:bCs/>
          <w:color w:val="0070C0"/>
          <w:sz w:val="20"/>
          <w:szCs w:val="20"/>
        </w:rPr>
        <w:t>Figure 1:</w:t>
      </w:r>
      <w:r w:rsidRPr="004026C5">
        <w:rPr>
          <w:rFonts w:ascii="Times New Roman" w:hAnsi="Times New Roman" w:cs="Times New Roman"/>
          <w:sz w:val="20"/>
          <w:szCs w:val="20"/>
        </w:rPr>
        <w:t xml:space="preserve"> Metabolic Depiction of the South Asian “Thin Fat” Phenotype. The combination of elevated insulin and leptin levels, along with reduced skeletal muscle mass, contributes to the development of the “thin fat” phenotype </w:t>
      </w:r>
      <w:r w:rsidRPr="004026C5">
        <w:rPr>
          <w:rFonts w:ascii="Times New Roman" w:hAnsi="Times New Roman" w:cs="Times New Roman"/>
          <w:sz w:val="20"/>
          <w:szCs w:val="20"/>
        </w:rPr>
        <w:lastRenderedPageBreak/>
        <w:t>commonly observed in South Asian populations [49]. This phenotype should be considered in routine screening and preventive health assessments, as individuals may present with a relatively lean overall appearance alongside increased central adiposity, which can be clinically misleading but is associated with a higher risk of metabolic syndrome.</w:t>
      </w:r>
    </w:p>
    <w:p w14:paraId="37D874C2" w14:textId="77777777" w:rsidR="005F7AAF" w:rsidRDefault="005F7AAF" w:rsidP="004026C5">
      <w:pPr>
        <w:spacing w:after="0" w:line="360" w:lineRule="auto"/>
        <w:jc w:val="center"/>
        <w:rPr>
          <w:rFonts w:ascii="Times New Roman" w:hAnsi="Times New Roman" w:cs="Times New Roman"/>
          <w:sz w:val="20"/>
          <w:szCs w:val="20"/>
        </w:rPr>
      </w:pPr>
    </w:p>
    <w:p w14:paraId="63EA67FF" w14:textId="77777777" w:rsidR="005F7AAF" w:rsidRDefault="005F7AAF" w:rsidP="00440788">
      <w:pPr>
        <w:spacing w:after="0" w:line="360" w:lineRule="auto"/>
        <w:jc w:val="both"/>
        <w:rPr>
          <w:rFonts w:ascii="Times New Roman" w:hAnsi="Times New Roman" w:cs="Times New Roman"/>
          <w:sz w:val="20"/>
          <w:szCs w:val="20"/>
        </w:rPr>
      </w:pPr>
    </w:p>
    <w:p w14:paraId="6EC7FEF5" w14:textId="77777777" w:rsidR="005F7AAF" w:rsidRDefault="005F7AAF" w:rsidP="00440788">
      <w:pPr>
        <w:spacing w:after="0" w:line="360" w:lineRule="auto"/>
        <w:jc w:val="both"/>
        <w:rPr>
          <w:rFonts w:ascii="Times New Roman" w:hAnsi="Times New Roman" w:cs="Times New Roman"/>
          <w:sz w:val="20"/>
          <w:szCs w:val="20"/>
        </w:rPr>
      </w:pPr>
    </w:p>
    <w:p w14:paraId="02C16FD4" w14:textId="77777777" w:rsidR="004026C5" w:rsidRPr="004026C5" w:rsidRDefault="004026C5" w:rsidP="004026C5">
      <w:pPr>
        <w:spacing w:after="0" w:line="360" w:lineRule="auto"/>
        <w:jc w:val="both"/>
        <w:rPr>
          <w:rFonts w:ascii="Times New Roman" w:hAnsi="Times New Roman" w:cs="Times New Roman"/>
          <w:sz w:val="20"/>
          <w:szCs w:val="20"/>
        </w:rPr>
      </w:pPr>
      <w:r w:rsidRPr="004026C5">
        <w:rPr>
          <w:rFonts w:ascii="Times New Roman" w:hAnsi="Times New Roman" w:cs="Times New Roman"/>
          <w:sz w:val="20"/>
          <w:szCs w:val="20"/>
        </w:rPr>
        <w:t xml:space="preserve">Most cardiometabolic syndromes are interconnected, making it difficult to determine which condition develops first and subsequently contributes to another. Insulin resistance causes </w:t>
      </w:r>
      <w:proofErr w:type="spellStart"/>
      <w:r w:rsidRPr="004026C5">
        <w:rPr>
          <w:rFonts w:ascii="Times New Roman" w:hAnsi="Times New Roman" w:cs="Times New Roman"/>
          <w:sz w:val="20"/>
          <w:szCs w:val="20"/>
        </w:rPr>
        <w:t>MetS</w:t>
      </w:r>
      <w:proofErr w:type="spellEnd"/>
      <w:r w:rsidRPr="004026C5">
        <w:rPr>
          <w:rFonts w:ascii="Times New Roman" w:hAnsi="Times New Roman" w:cs="Times New Roman"/>
          <w:sz w:val="20"/>
          <w:szCs w:val="20"/>
        </w:rPr>
        <w:t xml:space="preserve"> and Type 2 Diabetes, both of which are highly prevalent in South Asian populations due to their diets and unique central fat distribution. However, this may represent a parallel mechanism wherein a higher propensity for ectopic hepatic fat accumulation and intramyocellular fat deposition contributes to insulin sensitivity abnormalities [51]. This, in turn, leads to impaired beta cell function and insulin action, increasing the likelihood of developing </w:t>
      </w:r>
      <w:proofErr w:type="spellStart"/>
      <w:r w:rsidRPr="004026C5">
        <w:rPr>
          <w:rFonts w:ascii="Times New Roman" w:hAnsi="Times New Roman" w:cs="Times New Roman"/>
          <w:sz w:val="20"/>
          <w:szCs w:val="20"/>
        </w:rPr>
        <w:t>MetS</w:t>
      </w:r>
      <w:proofErr w:type="spellEnd"/>
      <w:r w:rsidRPr="004026C5">
        <w:rPr>
          <w:rFonts w:ascii="Times New Roman" w:hAnsi="Times New Roman" w:cs="Times New Roman"/>
          <w:sz w:val="20"/>
          <w:szCs w:val="20"/>
        </w:rPr>
        <w:t xml:space="preserve"> and its co-existing conditions [49,51].</w:t>
      </w:r>
    </w:p>
    <w:p w14:paraId="51EBC040" w14:textId="77777777" w:rsidR="004026C5" w:rsidRPr="004026C5" w:rsidRDefault="004026C5" w:rsidP="004026C5">
      <w:pPr>
        <w:spacing w:after="0" w:line="360" w:lineRule="auto"/>
        <w:jc w:val="both"/>
        <w:rPr>
          <w:rFonts w:ascii="Times New Roman" w:hAnsi="Times New Roman" w:cs="Times New Roman"/>
          <w:sz w:val="20"/>
          <w:szCs w:val="20"/>
        </w:rPr>
      </w:pPr>
      <w:r w:rsidRPr="004026C5">
        <w:rPr>
          <w:rFonts w:ascii="Times New Roman" w:hAnsi="Times New Roman" w:cs="Times New Roman"/>
          <w:sz w:val="20"/>
          <w:szCs w:val="20"/>
        </w:rPr>
        <w:t xml:space="preserve">As a result of these interconnected metabolic and lifestyle factors, South Asians are more prone to dyslipidemia than European populations. This </w:t>
      </w:r>
      <w:proofErr w:type="spellStart"/>
      <w:r w:rsidRPr="004026C5">
        <w:rPr>
          <w:rFonts w:ascii="Times New Roman" w:hAnsi="Times New Roman" w:cs="Times New Roman"/>
          <w:sz w:val="20"/>
          <w:szCs w:val="20"/>
        </w:rPr>
        <w:t>dyslipidemic</w:t>
      </w:r>
      <w:proofErr w:type="spellEnd"/>
      <w:r w:rsidRPr="004026C5">
        <w:rPr>
          <w:rFonts w:ascii="Times New Roman" w:hAnsi="Times New Roman" w:cs="Times New Roman"/>
          <w:sz w:val="20"/>
          <w:szCs w:val="20"/>
        </w:rPr>
        <w:t xml:space="preserve"> profile is characterized by elevated LDL cholesterol, triglycerides, and lipoprotein(a), as well as decreased HDL cholesterol with more dysfunctional particles [52]. The accumulation of LDL cholesterol can contribute to atherosclerosis and hypertension, thereby increasing the likelihood of </w:t>
      </w:r>
      <w:proofErr w:type="spellStart"/>
      <w:r w:rsidRPr="004026C5">
        <w:rPr>
          <w:rFonts w:ascii="Times New Roman" w:hAnsi="Times New Roman" w:cs="Times New Roman"/>
          <w:sz w:val="20"/>
          <w:szCs w:val="20"/>
        </w:rPr>
        <w:t>MetS</w:t>
      </w:r>
      <w:proofErr w:type="spellEnd"/>
      <w:r w:rsidRPr="004026C5">
        <w:rPr>
          <w:rFonts w:ascii="Times New Roman" w:hAnsi="Times New Roman" w:cs="Times New Roman"/>
          <w:sz w:val="20"/>
          <w:szCs w:val="20"/>
        </w:rPr>
        <w:t xml:space="preserve">. Additionally, these processes may lead to endothelial dysfunction, arterial stiffness, and premature vascular aging [53]. In contrast, HDL cholesterol </w:t>
      </w:r>
      <w:proofErr w:type="gramStart"/>
      <w:r w:rsidRPr="004026C5">
        <w:rPr>
          <w:rFonts w:ascii="Times New Roman" w:hAnsi="Times New Roman" w:cs="Times New Roman"/>
          <w:sz w:val="20"/>
          <w:szCs w:val="20"/>
        </w:rPr>
        <w:t>serves</w:t>
      </w:r>
      <w:proofErr w:type="gramEnd"/>
      <w:r w:rsidRPr="004026C5">
        <w:rPr>
          <w:rFonts w:ascii="Times New Roman" w:hAnsi="Times New Roman" w:cs="Times New Roman"/>
          <w:sz w:val="20"/>
          <w:szCs w:val="20"/>
        </w:rPr>
        <w:t xml:space="preserve"> a more protective role against atherosclerotic cardiovascular disease (ASCVD), and therefore lower levels are associated with an increased risk of cardiometabolic disorders [54].</w:t>
      </w:r>
    </w:p>
    <w:p w14:paraId="5C3B45D8" w14:textId="77777777" w:rsidR="004026C5" w:rsidRPr="004026C5" w:rsidRDefault="004026C5" w:rsidP="004026C5">
      <w:pPr>
        <w:spacing w:after="0" w:line="360" w:lineRule="auto"/>
        <w:jc w:val="both"/>
        <w:rPr>
          <w:rFonts w:ascii="Times New Roman" w:hAnsi="Times New Roman" w:cs="Times New Roman"/>
          <w:sz w:val="20"/>
          <w:szCs w:val="20"/>
        </w:rPr>
      </w:pPr>
      <w:r w:rsidRPr="004026C5">
        <w:rPr>
          <w:rFonts w:ascii="Times New Roman" w:hAnsi="Times New Roman" w:cs="Times New Roman"/>
          <w:sz w:val="20"/>
          <w:szCs w:val="20"/>
        </w:rPr>
        <w:t xml:space="preserve">Dietary patterns may further contribute to this cardiometabolic risk profile. Vegetarians make up 32.8% of the South Asian population, which has some benefits when they consume greater amounts of legumes, vegetables, root foods, and dairy, but it also means they may lack certain nutrients that are predominantly found in meat products, such as Vitamin B12 [49,50]. High folate levels and low B12 cause intrauterine undernutrition, leading to the development of a small, “thin fat” baby. If overnutrition occurs after birth, these individuals may subsequently develop obesity and hyperglycemia [49]. Additionally, vegetarians often consume more carbohydrates and less protein, leading to lower muscle mass compared with their non-vegetarian counterparts, which may place them at higher risk for </w:t>
      </w:r>
      <w:proofErr w:type="spellStart"/>
      <w:r w:rsidRPr="004026C5">
        <w:rPr>
          <w:rFonts w:ascii="Times New Roman" w:hAnsi="Times New Roman" w:cs="Times New Roman"/>
          <w:sz w:val="20"/>
          <w:szCs w:val="20"/>
        </w:rPr>
        <w:t>MetS</w:t>
      </w:r>
      <w:proofErr w:type="spellEnd"/>
      <w:r w:rsidRPr="004026C5">
        <w:rPr>
          <w:rFonts w:ascii="Times New Roman" w:hAnsi="Times New Roman" w:cs="Times New Roman"/>
          <w:sz w:val="20"/>
          <w:szCs w:val="20"/>
        </w:rPr>
        <w:t>.</w:t>
      </w:r>
    </w:p>
    <w:p w14:paraId="68F36434" w14:textId="77777777" w:rsidR="004026C5" w:rsidRPr="004026C5" w:rsidRDefault="004026C5" w:rsidP="004026C5">
      <w:pPr>
        <w:spacing w:after="0" w:line="360" w:lineRule="auto"/>
        <w:jc w:val="both"/>
        <w:rPr>
          <w:rFonts w:ascii="Times New Roman" w:hAnsi="Times New Roman" w:cs="Times New Roman"/>
          <w:sz w:val="20"/>
          <w:szCs w:val="20"/>
        </w:rPr>
      </w:pPr>
    </w:p>
    <w:p w14:paraId="5C581EF1" w14:textId="77777777" w:rsidR="004026C5" w:rsidRPr="004026C5" w:rsidRDefault="004026C5" w:rsidP="004026C5">
      <w:pPr>
        <w:spacing w:after="0" w:line="360" w:lineRule="auto"/>
        <w:jc w:val="both"/>
        <w:rPr>
          <w:rFonts w:ascii="Times New Roman" w:hAnsi="Times New Roman" w:cs="Times New Roman"/>
          <w:b/>
          <w:bCs/>
          <w:sz w:val="20"/>
          <w:szCs w:val="20"/>
        </w:rPr>
      </w:pPr>
      <w:r w:rsidRPr="004026C5">
        <w:rPr>
          <w:rFonts w:ascii="Times New Roman" w:hAnsi="Times New Roman" w:cs="Times New Roman"/>
          <w:b/>
          <w:bCs/>
          <w:sz w:val="20"/>
          <w:szCs w:val="20"/>
        </w:rPr>
        <w:t>Mechanisms Linking Dietary Components to Cardiometabolic Risk</w:t>
      </w:r>
    </w:p>
    <w:p w14:paraId="3BA7EDA6" w14:textId="77777777" w:rsidR="004026C5" w:rsidRPr="004026C5" w:rsidRDefault="004026C5" w:rsidP="004026C5">
      <w:pPr>
        <w:spacing w:after="0" w:line="360" w:lineRule="auto"/>
        <w:jc w:val="both"/>
        <w:rPr>
          <w:rFonts w:ascii="Times New Roman" w:hAnsi="Times New Roman" w:cs="Times New Roman"/>
          <w:sz w:val="20"/>
          <w:szCs w:val="20"/>
        </w:rPr>
      </w:pPr>
      <w:r w:rsidRPr="004026C5">
        <w:rPr>
          <w:rFonts w:ascii="Times New Roman" w:hAnsi="Times New Roman" w:cs="Times New Roman"/>
          <w:sz w:val="20"/>
          <w:szCs w:val="20"/>
        </w:rPr>
        <w:t xml:space="preserve">South Asian diets are especially high in refined carbohydrates with most meals including some form of bread or rice, as depicted in Figure 3 [55-57]. Not only do these carbohydrate-rich foods make meals more filling, but they are also easy to incorporate and affordable, making them an integral part of dietary practices. Unfortunately, refined grain-based foods have a high glycemic load, causing impaired insulin signaling due to the rapid influx of glucose followed by increased insulin secretion to lower blood glucose levels. Over time, insulin receptors downregulate and decrease in sensitivity, resulting in insulin resistance (IR), impaired GLUT4 signaling, and hyperinsulinemia [58,59]. A notable marker of metabolic disorders, IR is commonly associated with Type 2 Diabetes Mellitus, </w:t>
      </w:r>
      <w:proofErr w:type="spellStart"/>
      <w:r w:rsidRPr="004026C5">
        <w:rPr>
          <w:rFonts w:ascii="Times New Roman" w:hAnsi="Times New Roman" w:cs="Times New Roman"/>
          <w:sz w:val="20"/>
          <w:szCs w:val="20"/>
        </w:rPr>
        <w:t>MetS</w:t>
      </w:r>
      <w:proofErr w:type="spellEnd"/>
      <w:r w:rsidRPr="004026C5">
        <w:rPr>
          <w:rFonts w:ascii="Times New Roman" w:hAnsi="Times New Roman" w:cs="Times New Roman"/>
          <w:sz w:val="20"/>
          <w:szCs w:val="20"/>
        </w:rPr>
        <w:t xml:space="preserve">, </w:t>
      </w:r>
      <w:r w:rsidRPr="004026C5">
        <w:rPr>
          <w:rFonts w:ascii="Times New Roman" w:hAnsi="Times New Roman" w:cs="Times New Roman"/>
          <w:sz w:val="20"/>
          <w:szCs w:val="20"/>
        </w:rPr>
        <w:lastRenderedPageBreak/>
        <w:t xml:space="preserve">Polyendocrine Metabolic Ovarian Syndrome (PMOS), cardiovascular disease, and metabolic dysfunction-associated </w:t>
      </w:r>
      <w:proofErr w:type="spellStart"/>
      <w:r w:rsidRPr="004026C5">
        <w:rPr>
          <w:rFonts w:ascii="Times New Roman" w:hAnsi="Times New Roman" w:cs="Times New Roman"/>
          <w:sz w:val="20"/>
          <w:szCs w:val="20"/>
        </w:rPr>
        <w:t>steatotic</w:t>
      </w:r>
      <w:proofErr w:type="spellEnd"/>
      <w:r w:rsidRPr="004026C5">
        <w:rPr>
          <w:rFonts w:ascii="Times New Roman" w:hAnsi="Times New Roman" w:cs="Times New Roman"/>
          <w:sz w:val="20"/>
          <w:szCs w:val="20"/>
        </w:rPr>
        <w:t xml:space="preserve"> liver disease (MASLD) [2-4,7,58].</w:t>
      </w:r>
    </w:p>
    <w:p w14:paraId="3454DAF0" w14:textId="77777777" w:rsidR="004026C5" w:rsidRPr="004026C5" w:rsidRDefault="004026C5" w:rsidP="004026C5">
      <w:pPr>
        <w:spacing w:after="0" w:line="360" w:lineRule="auto"/>
        <w:jc w:val="both"/>
        <w:rPr>
          <w:rFonts w:ascii="Times New Roman" w:hAnsi="Times New Roman" w:cs="Times New Roman"/>
          <w:sz w:val="20"/>
          <w:szCs w:val="20"/>
        </w:rPr>
      </w:pPr>
      <w:r w:rsidRPr="004026C5">
        <w:rPr>
          <w:rFonts w:ascii="Times New Roman" w:hAnsi="Times New Roman" w:cs="Times New Roman"/>
          <w:sz w:val="20"/>
          <w:szCs w:val="20"/>
        </w:rPr>
        <w:t>Beyond their effects on insulin signaling, refined carbohydrates also contribute to systemic inflammation. A statistical analysis demonstrated a significant positive correlation between the inflammatory quality of diet, which is worsened by refined carbohydrate intake, and the increased incidence of cardiometabolic diseases [60]. Additionally, diets high in saturated fats and glucose promote the overproduction of reactive oxygen species (ROS), leading to oxidative stress [61]. This triggers inflammatory pathways that are modulated by factors such as NF-</w:t>
      </w:r>
      <w:proofErr w:type="spellStart"/>
      <w:r w:rsidRPr="004026C5">
        <w:rPr>
          <w:rFonts w:ascii="Times New Roman" w:hAnsi="Times New Roman" w:cs="Times New Roman"/>
          <w:sz w:val="20"/>
          <w:szCs w:val="20"/>
        </w:rPr>
        <w:t>κB</w:t>
      </w:r>
      <w:proofErr w:type="spellEnd"/>
      <w:r w:rsidRPr="004026C5">
        <w:rPr>
          <w:rFonts w:ascii="Times New Roman" w:hAnsi="Times New Roman" w:cs="Times New Roman"/>
          <w:sz w:val="20"/>
          <w:szCs w:val="20"/>
        </w:rPr>
        <w:t xml:space="preserve">, cytokines, and CRP [62]. The oxidative stress and resulting chronic low-grade inflammation further alter the gut microbiome promoting the translocation of bacterial products which exacerbate systemic inflammation [61,63]. </w:t>
      </w:r>
    </w:p>
    <w:p w14:paraId="014AC709" w14:textId="365FF6AA" w:rsidR="005F7AAF" w:rsidRDefault="004026C5" w:rsidP="004026C5">
      <w:pPr>
        <w:spacing w:after="0" w:line="360" w:lineRule="auto"/>
        <w:jc w:val="both"/>
        <w:rPr>
          <w:rFonts w:ascii="Times New Roman" w:hAnsi="Times New Roman" w:cs="Times New Roman"/>
          <w:sz w:val="20"/>
          <w:szCs w:val="20"/>
        </w:rPr>
      </w:pPr>
      <w:r w:rsidRPr="004026C5">
        <w:rPr>
          <w:rFonts w:ascii="Times New Roman" w:hAnsi="Times New Roman" w:cs="Times New Roman"/>
          <w:sz w:val="20"/>
          <w:szCs w:val="20"/>
        </w:rPr>
        <w:t>These inflammatory and microbiome alterations are accompanied by dyslipidemia and visceral adiposity, as these dietary patterns also promote ectopic fat accumulation in organs such as the liver, pancreas, and heart [58,59]. These metabolic disturbances are further influenced by the role of dietary fats in regulating cellular function through pathways involved in maintaining cardiometabolic health, such as gene transcription, mitochondrial function, membrane composition, and inflammatory signaling pathways [63]. Excess saturated fat intake results in endothelial dysfunction, which contributes to visceral adiposity and ectopic fat deposition [63]. As displayed in Figure 2, these pathways are highly interconnected, with oxidative stress, inflammation, gut microbiome alterations, and lipid dysregulation reinforcing one another in a feed-forward manner that amplifies metabolic dysfunction. Collectively, these metabolic disturbances increase overall cardiometabolic risk.</w:t>
      </w:r>
    </w:p>
    <w:p w14:paraId="2002C206" w14:textId="77777777" w:rsidR="004026C5" w:rsidRDefault="004026C5" w:rsidP="004026C5">
      <w:pPr>
        <w:spacing w:after="0" w:line="360" w:lineRule="auto"/>
        <w:jc w:val="center"/>
        <w:rPr>
          <w:rFonts w:ascii="Times New Roman" w:hAnsi="Times New Roman" w:cs="Times New Roman"/>
          <w:sz w:val="20"/>
          <w:szCs w:val="20"/>
        </w:rPr>
      </w:pPr>
    </w:p>
    <w:p w14:paraId="5E75C297" w14:textId="66B6FD92" w:rsidR="004026C5" w:rsidRDefault="004026C5" w:rsidP="004026C5">
      <w:pPr>
        <w:spacing w:after="0" w:line="360" w:lineRule="auto"/>
        <w:jc w:val="center"/>
        <w:rPr>
          <w:rFonts w:ascii="Times New Roman" w:hAnsi="Times New Roman" w:cs="Times New Roman"/>
          <w:sz w:val="20"/>
          <w:szCs w:val="20"/>
        </w:rPr>
      </w:pPr>
      <w:r>
        <w:rPr>
          <w:rFonts w:ascii="Arial" w:eastAsia="Times New Roman" w:hAnsi="Arial" w:cs="Arial"/>
          <w:noProof/>
        </w:rPr>
        <w:drawing>
          <wp:anchor distT="0" distB="0" distL="114300" distR="114300" simplePos="0" relativeHeight="251660800" behindDoc="0" locked="0" layoutInCell="1" allowOverlap="1" wp14:anchorId="152AC2FA" wp14:editId="24B5B1B7">
            <wp:simplePos x="0" y="0"/>
            <wp:positionH relativeFrom="column">
              <wp:posOffset>1464197</wp:posOffset>
            </wp:positionH>
            <wp:positionV relativeFrom="paragraph">
              <wp:posOffset>16518</wp:posOffset>
            </wp:positionV>
            <wp:extent cx="3013364" cy="3285656"/>
            <wp:effectExtent l="0" t="0" r="0" b="3810"/>
            <wp:wrapSquare wrapText="bothSides"/>
            <wp:docPr id="11114954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495450" name="Picture 111149545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13364" cy="3285656"/>
                    </a:xfrm>
                    <a:prstGeom prst="rect">
                      <a:avLst/>
                    </a:prstGeom>
                  </pic:spPr>
                </pic:pic>
              </a:graphicData>
            </a:graphic>
            <wp14:sizeRelH relativeFrom="page">
              <wp14:pctWidth>0</wp14:pctWidth>
            </wp14:sizeRelH>
            <wp14:sizeRelV relativeFrom="page">
              <wp14:pctHeight>0</wp14:pctHeight>
            </wp14:sizeRelV>
          </wp:anchor>
        </w:drawing>
      </w:r>
    </w:p>
    <w:p w14:paraId="379BA154" w14:textId="77777777" w:rsidR="005F7AAF" w:rsidRDefault="005F7AAF" w:rsidP="00440788">
      <w:pPr>
        <w:spacing w:after="0" w:line="360" w:lineRule="auto"/>
        <w:jc w:val="both"/>
        <w:rPr>
          <w:rFonts w:ascii="Times New Roman" w:hAnsi="Times New Roman" w:cs="Times New Roman"/>
          <w:sz w:val="20"/>
          <w:szCs w:val="20"/>
        </w:rPr>
      </w:pPr>
    </w:p>
    <w:p w14:paraId="646A6745" w14:textId="77777777" w:rsidR="005F7AAF" w:rsidRDefault="005F7AAF" w:rsidP="00440788">
      <w:pPr>
        <w:spacing w:after="0" w:line="360" w:lineRule="auto"/>
        <w:jc w:val="both"/>
        <w:rPr>
          <w:rFonts w:ascii="Times New Roman" w:hAnsi="Times New Roman" w:cs="Times New Roman"/>
          <w:sz w:val="20"/>
          <w:szCs w:val="20"/>
        </w:rPr>
      </w:pPr>
    </w:p>
    <w:p w14:paraId="24D0083F" w14:textId="77777777" w:rsidR="005F7AAF" w:rsidRDefault="005F7AAF" w:rsidP="00440788">
      <w:pPr>
        <w:spacing w:after="0" w:line="360" w:lineRule="auto"/>
        <w:jc w:val="both"/>
        <w:rPr>
          <w:rFonts w:ascii="Times New Roman" w:hAnsi="Times New Roman" w:cs="Times New Roman"/>
          <w:sz w:val="20"/>
          <w:szCs w:val="20"/>
        </w:rPr>
      </w:pPr>
    </w:p>
    <w:p w14:paraId="318B1426" w14:textId="77777777" w:rsidR="005F7AAF" w:rsidRDefault="005F7AAF" w:rsidP="00440788">
      <w:pPr>
        <w:spacing w:after="0" w:line="360" w:lineRule="auto"/>
        <w:jc w:val="both"/>
        <w:rPr>
          <w:rFonts w:ascii="Times New Roman" w:hAnsi="Times New Roman" w:cs="Times New Roman"/>
          <w:sz w:val="20"/>
          <w:szCs w:val="20"/>
        </w:rPr>
      </w:pPr>
    </w:p>
    <w:p w14:paraId="2D30B004" w14:textId="77777777" w:rsidR="005F7AAF" w:rsidRDefault="005F7AAF" w:rsidP="00440788">
      <w:pPr>
        <w:spacing w:after="0" w:line="360" w:lineRule="auto"/>
        <w:jc w:val="both"/>
        <w:rPr>
          <w:rFonts w:ascii="Times New Roman" w:hAnsi="Times New Roman" w:cs="Times New Roman"/>
          <w:sz w:val="20"/>
          <w:szCs w:val="20"/>
        </w:rPr>
      </w:pPr>
    </w:p>
    <w:p w14:paraId="2B59845E" w14:textId="77777777" w:rsidR="005F7AAF" w:rsidRDefault="005F7AAF" w:rsidP="00440788">
      <w:pPr>
        <w:spacing w:after="0" w:line="360" w:lineRule="auto"/>
        <w:jc w:val="both"/>
        <w:rPr>
          <w:rFonts w:ascii="Times New Roman" w:hAnsi="Times New Roman" w:cs="Times New Roman"/>
          <w:sz w:val="20"/>
          <w:szCs w:val="20"/>
        </w:rPr>
      </w:pPr>
    </w:p>
    <w:p w14:paraId="0D778680" w14:textId="77777777" w:rsidR="005F7AAF" w:rsidRDefault="005F7AAF" w:rsidP="00440788">
      <w:pPr>
        <w:spacing w:after="0" w:line="360" w:lineRule="auto"/>
        <w:jc w:val="both"/>
        <w:rPr>
          <w:rFonts w:ascii="Times New Roman" w:hAnsi="Times New Roman" w:cs="Times New Roman"/>
          <w:sz w:val="20"/>
          <w:szCs w:val="20"/>
        </w:rPr>
      </w:pPr>
    </w:p>
    <w:p w14:paraId="7F011850" w14:textId="77777777" w:rsidR="005F7AAF" w:rsidRDefault="005F7AAF" w:rsidP="00440788">
      <w:pPr>
        <w:spacing w:after="0" w:line="360" w:lineRule="auto"/>
        <w:jc w:val="both"/>
        <w:rPr>
          <w:rFonts w:ascii="Times New Roman" w:hAnsi="Times New Roman" w:cs="Times New Roman"/>
          <w:sz w:val="20"/>
          <w:szCs w:val="20"/>
        </w:rPr>
      </w:pPr>
    </w:p>
    <w:p w14:paraId="15F992B7" w14:textId="77777777" w:rsidR="005F7AAF" w:rsidRDefault="005F7AAF" w:rsidP="00440788">
      <w:pPr>
        <w:spacing w:after="0" w:line="360" w:lineRule="auto"/>
        <w:jc w:val="both"/>
        <w:rPr>
          <w:rFonts w:ascii="Times New Roman" w:hAnsi="Times New Roman" w:cs="Times New Roman"/>
          <w:sz w:val="20"/>
          <w:szCs w:val="20"/>
        </w:rPr>
      </w:pPr>
    </w:p>
    <w:p w14:paraId="5C3957E4" w14:textId="77777777" w:rsidR="005F7AAF" w:rsidRDefault="005F7AAF" w:rsidP="00440788">
      <w:pPr>
        <w:spacing w:after="0" w:line="360" w:lineRule="auto"/>
        <w:jc w:val="both"/>
        <w:rPr>
          <w:rFonts w:ascii="Times New Roman" w:hAnsi="Times New Roman" w:cs="Times New Roman"/>
          <w:sz w:val="20"/>
          <w:szCs w:val="20"/>
        </w:rPr>
      </w:pPr>
    </w:p>
    <w:p w14:paraId="1FCDB55E" w14:textId="77777777" w:rsidR="005F7AAF" w:rsidRDefault="005F7AAF" w:rsidP="00440788">
      <w:pPr>
        <w:spacing w:after="0" w:line="360" w:lineRule="auto"/>
        <w:jc w:val="both"/>
        <w:rPr>
          <w:rFonts w:ascii="Times New Roman" w:hAnsi="Times New Roman" w:cs="Times New Roman"/>
          <w:sz w:val="20"/>
          <w:szCs w:val="20"/>
        </w:rPr>
      </w:pPr>
    </w:p>
    <w:p w14:paraId="54F01336" w14:textId="77777777" w:rsidR="005F7AAF" w:rsidRDefault="005F7AAF" w:rsidP="00440788">
      <w:pPr>
        <w:spacing w:after="0" w:line="360" w:lineRule="auto"/>
        <w:jc w:val="both"/>
        <w:rPr>
          <w:rFonts w:ascii="Times New Roman" w:hAnsi="Times New Roman" w:cs="Times New Roman"/>
          <w:sz w:val="20"/>
          <w:szCs w:val="20"/>
        </w:rPr>
      </w:pPr>
    </w:p>
    <w:p w14:paraId="2AE5DC94" w14:textId="77777777" w:rsidR="005F7AAF" w:rsidRDefault="005F7AAF" w:rsidP="00440788">
      <w:pPr>
        <w:spacing w:after="0" w:line="360" w:lineRule="auto"/>
        <w:jc w:val="both"/>
        <w:rPr>
          <w:rFonts w:ascii="Times New Roman" w:hAnsi="Times New Roman" w:cs="Times New Roman"/>
          <w:sz w:val="20"/>
          <w:szCs w:val="20"/>
        </w:rPr>
      </w:pPr>
    </w:p>
    <w:p w14:paraId="30152FC0" w14:textId="77777777" w:rsidR="005F7AAF" w:rsidRDefault="005F7AAF" w:rsidP="00440788">
      <w:pPr>
        <w:spacing w:after="0" w:line="360" w:lineRule="auto"/>
        <w:jc w:val="both"/>
        <w:rPr>
          <w:rFonts w:ascii="Times New Roman" w:hAnsi="Times New Roman" w:cs="Times New Roman"/>
          <w:sz w:val="20"/>
          <w:szCs w:val="20"/>
        </w:rPr>
      </w:pPr>
    </w:p>
    <w:p w14:paraId="182EEAB3" w14:textId="77777777" w:rsidR="005F7AAF" w:rsidRDefault="005F7AAF" w:rsidP="00440788">
      <w:pPr>
        <w:spacing w:after="0" w:line="360" w:lineRule="auto"/>
        <w:jc w:val="both"/>
        <w:rPr>
          <w:rFonts w:ascii="Times New Roman" w:hAnsi="Times New Roman" w:cs="Times New Roman"/>
          <w:sz w:val="20"/>
          <w:szCs w:val="20"/>
        </w:rPr>
      </w:pPr>
    </w:p>
    <w:p w14:paraId="0DE8D82A" w14:textId="1ACBF2E8" w:rsidR="005F7AAF" w:rsidRDefault="004026C5" w:rsidP="004026C5">
      <w:pPr>
        <w:spacing w:after="0" w:line="360" w:lineRule="auto"/>
        <w:jc w:val="center"/>
        <w:rPr>
          <w:rFonts w:ascii="Times New Roman" w:hAnsi="Times New Roman" w:cs="Times New Roman"/>
          <w:sz w:val="20"/>
          <w:szCs w:val="20"/>
        </w:rPr>
      </w:pPr>
      <w:r w:rsidRPr="004026C5">
        <w:rPr>
          <w:rFonts w:ascii="Times New Roman" w:hAnsi="Times New Roman" w:cs="Times New Roman"/>
          <w:b/>
          <w:bCs/>
          <w:color w:val="0070C0"/>
          <w:sz w:val="20"/>
          <w:szCs w:val="20"/>
        </w:rPr>
        <w:t>Figure 2:</w:t>
      </w:r>
      <w:r w:rsidRPr="004026C5">
        <w:rPr>
          <w:rFonts w:ascii="Times New Roman" w:hAnsi="Times New Roman" w:cs="Times New Roman"/>
          <w:sz w:val="20"/>
          <w:szCs w:val="20"/>
        </w:rPr>
        <w:t xml:space="preserve"> Mechanisms Linking Diet to Cardiometabolic Disease. Specific dietary components in South Asian diets, including refined carbohydrates, saturated fats, and ultra-processed foods, are associated with an increased risk of </w:t>
      </w:r>
      <w:r w:rsidRPr="004026C5">
        <w:rPr>
          <w:rFonts w:ascii="Times New Roman" w:hAnsi="Times New Roman" w:cs="Times New Roman"/>
          <w:sz w:val="20"/>
          <w:szCs w:val="20"/>
        </w:rPr>
        <w:lastRenderedPageBreak/>
        <w:t>metabolic syndrome [58,59,60,61,63]. The mechanisms underlying this association are illustrated in the figure; however, it is important to note that these pathways are highly interconnected rather than strictly linear.</w:t>
      </w:r>
    </w:p>
    <w:p w14:paraId="405FE133" w14:textId="77777777" w:rsidR="005F7AAF" w:rsidRDefault="005F7AAF" w:rsidP="00440788">
      <w:pPr>
        <w:spacing w:after="0" w:line="360" w:lineRule="auto"/>
        <w:jc w:val="both"/>
        <w:rPr>
          <w:rFonts w:ascii="Times New Roman" w:hAnsi="Times New Roman" w:cs="Times New Roman"/>
          <w:sz w:val="20"/>
          <w:szCs w:val="20"/>
        </w:rPr>
      </w:pPr>
    </w:p>
    <w:p w14:paraId="2E38473F" w14:textId="77777777" w:rsidR="005F7AAF" w:rsidRDefault="005F7AAF" w:rsidP="00440788">
      <w:pPr>
        <w:spacing w:after="0" w:line="360" w:lineRule="auto"/>
        <w:jc w:val="both"/>
        <w:rPr>
          <w:rFonts w:ascii="Times New Roman" w:hAnsi="Times New Roman" w:cs="Times New Roman"/>
          <w:sz w:val="20"/>
          <w:szCs w:val="20"/>
        </w:rPr>
      </w:pPr>
    </w:p>
    <w:p w14:paraId="35946AD5" w14:textId="715DB641" w:rsidR="004026C5" w:rsidRDefault="004026C5" w:rsidP="00440788">
      <w:pPr>
        <w:spacing w:after="0" w:line="360" w:lineRule="auto"/>
        <w:jc w:val="both"/>
        <w:rPr>
          <w:rFonts w:ascii="Times New Roman" w:hAnsi="Times New Roman" w:cs="Times New Roman"/>
          <w:sz w:val="20"/>
          <w:szCs w:val="20"/>
        </w:rPr>
      </w:pPr>
      <w:r w:rsidRPr="004026C5">
        <w:rPr>
          <w:rFonts w:ascii="Times New Roman" w:hAnsi="Times New Roman" w:cs="Times New Roman"/>
          <w:sz w:val="20"/>
          <w:szCs w:val="20"/>
        </w:rPr>
        <w:t>To help lower this risk, these dietary patterns can be modified to better protect against cardiometabolic disorders. Certain foods, such as different types of lentils and spices (depicted in the brown box in Figure 3), have a lower glycemic index. By lowering the demand for insulin, digestion is slowed, allowing the compounds present in these foods with anti-inflammatory properties to exert beneficial effects. Modern diets should transition to incorporate a greater proportion of these foods, which may help prevent chronic inflammation, dyslipidemia, endothelial dysfunction, hyperinsulinemia, oxidative stress, and gut dysbiosis.</w:t>
      </w:r>
    </w:p>
    <w:p w14:paraId="4D7D3D89" w14:textId="7738ED8C" w:rsidR="004026C5" w:rsidRDefault="004026C5" w:rsidP="00440788">
      <w:pPr>
        <w:spacing w:after="0" w:line="360" w:lineRule="auto"/>
        <w:jc w:val="both"/>
        <w:rPr>
          <w:rFonts w:ascii="Times New Roman" w:hAnsi="Times New Roman" w:cs="Times New Roman"/>
          <w:sz w:val="20"/>
          <w:szCs w:val="20"/>
        </w:rPr>
      </w:pPr>
      <w:r>
        <w:rPr>
          <w:rFonts w:ascii="Arial" w:eastAsia="Times New Roman" w:hAnsi="Arial" w:cs="Arial"/>
          <w:noProof/>
        </w:rPr>
        <w:drawing>
          <wp:anchor distT="0" distB="0" distL="114300" distR="114300" simplePos="0" relativeHeight="251658752" behindDoc="0" locked="0" layoutInCell="1" allowOverlap="1" wp14:anchorId="56FAF8C1" wp14:editId="189AA0E6">
            <wp:simplePos x="0" y="0"/>
            <wp:positionH relativeFrom="column">
              <wp:posOffset>0</wp:posOffset>
            </wp:positionH>
            <wp:positionV relativeFrom="paragraph">
              <wp:posOffset>241453</wp:posOffset>
            </wp:positionV>
            <wp:extent cx="6400800" cy="3627755"/>
            <wp:effectExtent l="0" t="0" r="0" b="4445"/>
            <wp:wrapSquare wrapText="bothSides"/>
            <wp:docPr id="19991872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187258" name="Picture 199918725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00800" cy="3627755"/>
                    </a:xfrm>
                    <a:prstGeom prst="rect">
                      <a:avLst/>
                    </a:prstGeom>
                  </pic:spPr>
                </pic:pic>
              </a:graphicData>
            </a:graphic>
            <wp14:sizeRelH relativeFrom="page">
              <wp14:pctWidth>0</wp14:pctWidth>
            </wp14:sizeRelH>
            <wp14:sizeRelV relativeFrom="page">
              <wp14:pctHeight>0</wp14:pctHeight>
            </wp14:sizeRelV>
          </wp:anchor>
        </w:drawing>
      </w:r>
    </w:p>
    <w:p w14:paraId="3C24E78A" w14:textId="4DDB7589" w:rsidR="004026C5" w:rsidRDefault="004026C5" w:rsidP="004026C5">
      <w:pPr>
        <w:spacing w:after="0" w:line="360" w:lineRule="auto"/>
        <w:jc w:val="center"/>
        <w:rPr>
          <w:rFonts w:ascii="Times New Roman" w:hAnsi="Times New Roman" w:cs="Times New Roman"/>
          <w:sz w:val="20"/>
          <w:szCs w:val="20"/>
        </w:rPr>
      </w:pPr>
    </w:p>
    <w:p w14:paraId="73580964" w14:textId="66568117" w:rsidR="004026C5" w:rsidRDefault="004026C5" w:rsidP="004026C5">
      <w:pPr>
        <w:spacing w:after="0" w:line="360" w:lineRule="auto"/>
        <w:jc w:val="center"/>
        <w:rPr>
          <w:rFonts w:ascii="Times New Roman" w:hAnsi="Times New Roman" w:cs="Times New Roman"/>
          <w:sz w:val="20"/>
          <w:szCs w:val="20"/>
        </w:rPr>
      </w:pPr>
      <w:r w:rsidRPr="004026C5">
        <w:rPr>
          <w:rFonts w:ascii="Times New Roman" w:hAnsi="Times New Roman" w:cs="Times New Roman"/>
          <w:b/>
          <w:bCs/>
          <w:color w:val="0070C0"/>
          <w:sz w:val="20"/>
          <w:szCs w:val="20"/>
        </w:rPr>
        <w:t>Figure 3:</w:t>
      </w:r>
      <w:r w:rsidRPr="004026C5">
        <w:rPr>
          <w:rFonts w:ascii="Times New Roman" w:hAnsi="Times New Roman" w:cs="Times New Roman"/>
          <w:sz w:val="20"/>
          <w:szCs w:val="20"/>
        </w:rPr>
        <w:t xml:space="preserve"> Examples of South Asian Foods Linked to Increased Cardiometabolic Risk. The foods/drinks/sweets listed in the different boxes are commonly used in both traditional and modern Asian diets [55-57]. Focusing on limiting or replacing items in these categories (as shown in the right box of protective foods) can help guide South Asian populations to create meals which are more protective against and reduce risks of developing cardiometabolic disorders.</w:t>
      </w:r>
    </w:p>
    <w:p w14:paraId="0EB90AB0" w14:textId="77777777" w:rsidR="005F7AAF" w:rsidRDefault="005F7AAF" w:rsidP="00440788">
      <w:pPr>
        <w:spacing w:after="0" w:line="360" w:lineRule="auto"/>
        <w:jc w:val="both"/>
        <w:rPr>
          <w:rFonts w:ascii="Times New Roman" w:hAnsi="Times New Roman" w:cs="Times New Roman"/>
          <w:sz w:val="20"/>
          <w:szCs w:val="20"/>
        </w:rPr>
      </w:pPr>
    </w:p>
    <w:p w14:paraId="6877C1E8" w14:textId="77777777" w:rsidR="005F7AAF" w:rsidRDefault="005F7AAF" w:rsidP="00440788">
      <w:pPr>
        <w:spacing w:after="0" w:line="360" w:lineRule="auto"/>
        <w:jc w:val="both"/>
        <w:rPr>
          <w:rFonts w:ascii="Times New Roman" w:hAnsi="Times New Roman" w:cs="Times New Roman"/>
          <w:sz w:val="20"/>
          <w:szCs w:val="20"/>
        </w:rPr>
      </w:pPr>
    </w:p>
    <w:p w14:paraId="00FE24C2" w14:textId="77777777" w:rsidR="005F7AAF" w:rsidRDefault="005F7AAF" w:rsidP="00440788">
      <w:pPr>
        <w:spacing w:after="0" w:line="360" w:lineRule="auto"/>
        <w:jc w:val="both"/>
        <w:rPr>
          <w:rFonts w:ascii="Times New Roman" w:hAnsi="Times New Roman" w:cs="Times New Roman"/>
          <w:sz w:val="20"/>
          <w:szCs w:val="20"/>
        </w:rPr>
      </w:pPr>
    </w:p>
    <w:p w14:paraId="6FDA0166" w14:textId="77777777" w:rsidR="005F7AAF" w:rsidRDefault="005F7AAF" w:rsidP="00440788">
      <w:pPr>
        <w:spacing w:after="0" w:line="360" w:lineRule="auto"/>
        <w:jc w:val="both"/>
        <w:rPr>
          <w:rFonts w:ascii="Times New Roman" w:hAnsi="Times New Roman" w:cs="Times New Roman"/>
          <w:sz w:val="20"/>
          <w:szCs w:val="20"/>
        </w:rPr>
      </w:pPr>
    </w:p>
    <w:p w14:paraId="2930E9D0" w14:textId="77777777" w:rsidR="005F7AAF" w:rsidRDefault="005F7AAF" w:rsidP="00440788">
      <w:pPr>
        <w:spacing w:after="0" w:line="360" w:lineRule="auto"/>
        <w:jc w:val="both"/>
        <w:rPr>
          <w:rFonts w:ascii="Times New Roman" w:hAnsi="Times New Roman" w:cs="Times New Roman"/>
          <w:sz w:val="20"/>
          <w:szCs w:val="20"/>
        </w:rPr>
      </w:pPr>
    </w:p>
    <w:p w14:paraId="2E679F13" w14:textId="77777777" w:rsidR="000E3C89" w:rsidRPr="000E3C89" w:rsidRDefault="000E3C89" w:rsidP="000E3C89">
      <w:pPr>
        <w:spacing w:after="0" w:line="360" w:lineRule="auto"/>
        <w:jc w:val="both"/>
        <w:rPr>
          <w:rFonts w:ascii="Times New Roman" w:hAnsi="Times New Roman" w:cs="Times New Roman"/>
          <w:b/>
          <w:bCs/>
          <w:color w:val="0070C0"/>
        </w:rPr>
      </w:pPr>
      <w:r w:rsidRPr="000E3C89">
        <w:rPr>
          <w:rFonts w:ascii="Times New Roman" w:hAnsi="Times New Roman" w:cs="Times New Roman"/>
          <w:b/>
          <w:bCs/>
          <w:color w:val="0070C0"/>
        </w:rPr>
        <w:lastRenderedPageBreak/>
        <w:t xml:space="preserve">Discussion </w:t>
      </w:r>
    </w:p>
    <w:p w14:paraId="584E730B" w14:textId="77777777" w:rsidR="000E3C89" w:rsidRPr="000E3C89" w:rsidRDefault="000E3C89" w:rsidP="000E3C89">
      <w:p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The typical elements of a South Asian diet should be looked at with respect to the unique genetic and cardiometabolic risk profile. Cardiometabolic multimorbidity (CMM), defined as the co-occurrence of two or more cardiometabolic conditions such as diabetes, ischemic heart disease, stroke, and other cardiovascular diseases, represents an increasingly important consequence of metabolic dysfunction in South Asian populations [64]. Dietary factors play a significant role in modulating this risk, as higher intakes of vitamin E, total fatty acids, polyunsaturated fatty acids, and monounsaturated fatty acids have been associated with a lower risk of CMM [64].</w:t>
      </w:r>
    </w:p>
    <w:p w14:paraId="54A0505A" w14:textId="77777777" w:rsidR="000E3C89" w:rsidRPr="000E3C89" w:rsidRDefault="000E3C89" w:rsidP="000E3C89">
      <w:p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 xml:space="preserve">Conversely, several components of the traditional South Asian diet may contribute to cardiometabolic risk. Refined carbohydrates from white rice and excessive consumption of oil and sweets promote oxidative stress and metabolic dysfunction. The South Asian population’s genetic predisposition for lower skeletal muscle mass and decreased insulin sensitivity further exacerbates these effects, resulting in disproportionately exaggerated metabolic damage when compared to other ethnic groups [65]. However, protective elements are also prevalent within a South Asian diet. Lentils such as dal and chana provide high-fiber, low-glycemic loads that slow carbohydrate absorption and reduce insulin demands, while specific active compounds found in various spices exhibit anti-inflammatory properties that may help counteract the chronic systemic inflammation associated with </w:t>
      </w:r>
      <w:proofErr w:type="spellStart"/>
      <w:r w:rsidRPr="000E3C89">
        <w:rPr>
          <w:rFonts w:ascii="Times New Roman" w:hAnsi="Times New Roman" w:cs="Times New Roman"/>
          <w:sz w:val="20"/>
          <w:szCs w:val="20"/>
        </w:rPr>
        <w:t>MetS</w:t>
      </w:r>
      <w:proofErr w:type="spellEnd"/>
      <w:r w:rsidRPr="000E3C89">
        <w:rPr>
          <w:rFonts w:ascii="Times New Roman" w:hAnsi="Times New Roman" w:cs="Times New Roman"/>
          <w:sz w:val="20"/>
          <w:szCs w:val="20"/>
        </w:rPr>
        <w:t xml:space="preserve"> [2-4,66,67]. </w:t>
      </w:r>
    </w:p>
    <w:p w14:paraId="253760FE" w14:textId="77777777" w:rsidR="000E3C89" w:rsidRPr="000E3C89" w:rsidRDefault="000E3C89" w:rsidP="000E3C89">
      <w:p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 xml:space="preserve">There are multiple socioeconomic and cultural barriers that limit adherence to a well-balanced diet. South Asian diaspora populations in Western nations are often faced with longer working hours and commute times, which steer them more towards cheap less nutritious foods. Oftentimes, it is difficult to convince older family members to make dietary changes because of tradition. South Asian meals have consisted of meals rich in oil and rice for many decades and many generations, and making this change, even gradually, can be difficult. </w:t>
      </w:r>
    </w:p>
    <w:p w14:paraId="5890B103" w14:textId="77777777" w:rsidR="000E3C89" w:rsidRPr="000E3C89" w:rsidRDefault="000E3C89" w:rsidP="000E3C89">
      <w:pPr>
        <w:spacing w:after="0" w:line="360" w:lineRule="auto"/>
        <w:jc w:val="both"/>
        <w:rPr>
          <w:rFonts w:ascii="Times New Roman" w:hAnsi="Times New Roman" w:cs="Times New Roman"/>
          <w:sz w:val="20"/>
          <w:szCs w:val="20"/>
        </w:rPr>
      </w:pPr>
    </w:p>
    <w:p w14:paraId="41E39788" w14:textId="77777777" w:rsidR="000E3C89" w:rsidRPr="000E3C89" w:rsidRDefault="000E3C89" w:rsidP="000E3C89">
      <w:pPr>
        <w:spacing w:after="0" w:line="360" w:lineRule="auto"/>
        <w:jc w:val="both"/>
        <w:rPr>
          <w:rFonts w:ascii="Times New Roman" w:hAnsi="Times New Roman" w:cs="Times New Roman"/>
          <w:b/>
          <w:bCs/>
          <w:sz w:val="20"/>
          <w:szCs w:val="20"/>
        </w:rPr>
      </w:pPr>
      <w:r w:rsidRPr="000E3C89">
        <w:rPr>
          <w:rFonts w:ascii="Times New Roman" w:hAnsi="Times New Roman" w:cs="Times New Roman"/>
          <w:b/>
          <w:bCs/>
          <w:sz w:val="20"/>
          <w:szCs w:val="20"/>
        </w:rPr>
        <w:t>Implications and Future Directions</w:t>
      </w:r>
    </w:p>
    <w:p w14:paraId="53391545" w14:textId="77777777" w:rsidR="000E3C89" w:rsidRPr="000E3C89" w:rsidRDefault="000E3C89" w:rsidP="000E3C89">
      <w:p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 xml:space="preserve">South Asians may require a different approach to cardiometabolic risk assessment because traditional risk markers may underestimate disease burden. Through preventative measures such as clinical recognition of the "thin-fat" phenotype, earlier screening, and personalized dietary counseling, the prevalence of </w:t>
      </w:r>
      <w:proofErr w:type="spellStart"/>
      <w:r w:rsidRPr="000E3C89">
        <w:rPr>
          <w:rFonts w:ascii="Times New Roman" w:hAnsi="Times New Roman" w:cs="Times New Roman"/>
          <w:sz w:val="20"/>
          <w:szCs w:val="20"/>
        </w:rPr>
        <w:t>MetS</w:t>
      </w:r>
      <w:proofErr w:type="spellEnd"/>
      <w:r w:rsidRPr="000E3C89">
        <w:rPr>
          <w:rFonts w:ascii="Times New Roman" w:hAnsi="Times New Roman" w:cs="Times New Roman"/>
          <w:sz w:val="20"/>
          <w:szCs w:val="20"/>
        </w:rPr>
        <w:t xml:space="preserve"> among South Asians may be reduced.</w:t>
      </w:r>
    </w:p>
    <w:p w14:paraId="4FF1E23D" w14:textId="77777777" w:rsidR="000E3C89" w:rsidRPr="000E3C89" w:rsidRDefault="000E3C89" w:rsidP="000E3C89">
      <w:p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 xml:space="preserve">Clinicians should recognize that South Asian patients may develop cardiometabolic abnormalities despite their relatively "thin" stature. Physicians may be accustomed to conventional BMI standards, where visually obese patients are considered at higher risk for </w:t>
      </w:r>
      <w:proofErr w:type="spellStart"/>
      <w:r w:rsidRPr="000E3C89">
        <w:rPr>
          <w:rFonts w:ascii="Times New Roman" w:hAnsi="Times New Roman" w:cs="Times New Roman"/>
          <w:sz w:val="20"/>
          <w:szCs w:val="20"/>
        </w:rPr>
        <w:t>MetS</w:t>
      </w:r>
      <w:proofErr w:type="spellEnd"/>
      <w:r w:rsidRPr="000E3C89">
        <w:rPr>
          <w:rFonts w:ascii="Times New Roman" w:hAnsi="Times New Roman" w:cs="Times New Roman"/>
          <w:sz w:val="20"/>
          <w:szCs w:val="20"/>
        </w:rPr>
        <w:t>; however, this may not be the case for South Asian populations. Due to increased visceral adiposity, individuals with normal BMI values may still be at elevated cardiometabolic risk.</w:t>
      </w:r>
    </w:p>
    <w:p w14:paraId="0D8126C3" w14:textId="77777777" w:rsidR="000E3C89" w:rsidRPr="000E3C89" w:rsidRDefault="000E3C89" w:rsidP="000E3C89">
      <w:p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 xml:space="preserve">Screening for diabetes, metabolic syndrome, and cardiovascular disease at younger ages may also facilitate diagnosis at earlier stages of disease or identify patients with borderline values that place them at risk for future disease. Considering that adiposity is increased even at lower BMI values, lower thresholds for BMI and other parameters, such as waist circumference due to central obesity, should be considered when screening for </w:t>
      </w:r>
      <w:proofErr w:type="spellStart"/>
      <w:r w:rsidRPr="000E3C89">
        <w:rPr>
          <w:rFonts w:ascii="Times New Roman" w:hAnsi="Times New Roman" w:cs="Times New Roman"/>
          <w:sz w:val="20"/>
          <w:szCs w:val="20"/>
        </w:rPr>
        <w:t>MetS</w:t>
      </w:r>
      <w:proofErr w:type="spellEnd"/>
      <w:r w:rsidRPr="000E3C89">
        <w:rPr>
          <w:rFonts w:ascii="Times New Roman" w:hAnsi="Times New Roman" w:cs="Times New Roman"/>
          <w:sz w:val="20"/>
          <w:szCs w:val="20"/>
        </w:rPr>
        <w:t>.</w:t>
      </w:r>
    </w:p>
    <w:p w14:paraId="2EB8D032" w14:textId="77777777" w:rsidR="000E3C89" w:rsidRPr="000E3C89" w:rsidRDefault="000E3C89" w:rsidP="000E3C89">
      <w:p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 xml:space="preserve">Rapid urbanization has accelerated the adoption of refined, energy-dense processed foods. While younger generations have been increasingly exposed to Western dietary patterns, dietary recommendations from clinicians often entail generic Western-style diets, such as the Mediterranean diet, which has demonstrated benefits against cardiometabolic conditions. However, these recommendations may not be effectively implemented because they </w:t>
      </w:r>
      <w:r w:rsidRPr="000E3C89">
        <w:rPr>
          <w:rFonts w:ascii="Times New Roman" w:hAnsi="Times New Roman" w:cs="Times New Roman"/>
          <w:sz w:val="20"/>
          <w:szCs w:val="20"/>
        </w:rPr>
        <w:lastRenderedPageBreak/>
        <w:t>differ substantially from traditional South Asian dietary practices. Instead, advising patients to reduce refined carbohydrates, deep-fried foods, and added sugars, while providing examples of commonly consumed foods within these categories (as depicted in Figure 3), may have a greater impact. Additionally, promoting traditional high-fiber and cardioprotective foods, such as vegetables, legumes, millets, dal, and chickpeas, could provide patients with a clearer understanding of what dietary changes are needed and how to implement them effectively. Promoting education through community nutrition programs, school-based interventions, public awareness campaigns, and preventative dietary counseling for individuals with a family history of cardiometabolic disease or associated risk factors may also help reduce disease prevalence.</w:t>
      </w:r>
    </w:p>
    <w:p w14:paraId="0317E157" w14:textId="77777777" w:rsidR="000E3C89" w:rsidRPr="000E3C89" w:rsidRDefault="000E3C89" w:rsidP="000E3C89">
      <w:pPr>
        <w:spacing w:after="0" w:line="360" w:lineRule="auto"/>
        <w:jc w:val="both"/>
        <w:rPr>
          <w:rFonts w:ascii="Times New Roman" w:hAnsi="Times New Roman" w:cs="Times New Roman"/>
          <w:sz w:val="20"/>
          <w:szCs w:val="20"/>
        </w:rPr>
      </w:pPr>
    </w:p>
    <w:p w14:paraId="462C6B8C" w14:textId="77777777" w:rsidR="000E3C89" w:rsidRPr="000E3C89" w:rsidRDefault="000E3C89" w:rsidP="000E3C89">
      <w:pPr>
        <w:spacing w:after="0" w:line="360" w:lineRule="auto"/>
        <w:jc w:val="both"/>
        <w:rPr>
          <w:rFonts w:ascii="Times New Roman" w:hAnsi="Times New Roman" w:cs="Times New Roman"/>
          <w:b/>
          <w:bCs/>
          <w:color w:val="0070C0"/>
          <w:sz w:val="20"/>
          <w:szCs w:val="20"/>
        </w:rPr>
      </w:pPr>
      <w:r w:rsidRPr="000E3C89">
        <w:rPr>
          <w:rFonts w:ascii="Times New Roman" w:hAnsi="Times New Roman" w:cs="Times New Roman"/>
          <w:b/>
          <w:bCs/>
          <w:color w:val="0070C0"/>
          <w:sz w:val="20"/>
          <w:szCs w:val="20"/>
        </w:rPr>
        <w:t>Conclusion</w:t>
      </w:r>
    </w:p>
    <w:p w14:paraId="3126A265" w14:textId="77777777" w:rsidR="000E3C89" w:rsidRPr="000E3C89" w:rsidRDefault="000E3C89" w:rsidP="000E3C89">
      <w:p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 xml:space="preserve">South Asians experience disproportionately high rates of metabolic syndrome and cardiovascular disease. This results from a combination of genetic susceptibility, and the transition to a more modern diet with increased refined carbohydrates, oils, and saturated fats. The urbanization of the region has rapidly modified both the diets and lifestyles (with inadequate exercise) of these populations. Traditional dietary practices contain both harmful and protective elements. Strategic and personalized modifications which preserve culturally important foods while reducing metabolically harmful components may substantially reduce cardiometabolic risk. To promote health outcomes, future prevention efforts should prioritize inventions specifically designed for South Asian populations, such as understanding South Asian phenotypes, personalizing dietary meal plans, promoting vitamin supplements that may be missing from current diets, and early screenings which keep in mind lower thresholds for BMIs and other metrics used to diagnose cardiometabolic diseases. </w:t>
      </w:r>
    </w:p>
    <w:p w14:paraId="3230C094" w14:textId="77777777" w:rsidR="000E3C89" w:rsidRPr="000E3C89" w:rsidRDefault="000E3C89" w:rsidP="000E3C89">
      <w:p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The success of these prevention techniques relies on accounting for the socioeconomic realities of food access and costs, alongside the deeply ingrained familial structures that govern South Asian households. Because dietary habits are rarely individual choices in this community, interventions must shift away from standard primary care mandates toward inclusive, family-centered models of care. As the global burden of metabolic disease continues to concentrate within South Asian populations, implementing these strategies is an urgent imperative required to dismantle this profound gene-environment mismatch and safeguard the metabolic longevity of future generations.</w:t>
      </w:r>
    </w:p>
    <w:p w14:paraId="1358B6F9" w14:textId="77777777" w:rsidR="000E3C89" w:rsidRPr="000E3C89" w:rsidRDefault="000E3C89" w:rsidP="000E3C89">
      <w:pPr>
        <w:spacing w:after="0" w:line="360" w:lineRule="auto"/>
        <w:jc w:val="both"/>
        <w:rPr>
          <w:rFonts w:ascii="Times New Roman" w:hAnsi="Times New Roman" w:cs="Times New Roman"/>
          <w:sz w:val="20"/>
          <w:szCs w:val="20"/>
        </w:rPr>
      </w:pPr>
    </w:p>
    <w:p w14:paraId="4D7033B1" w14:textId="77777777" w:rsidR="000E3C89" w:rsidRPr="000E3C89" w:rsidRDefault="000E3C89" w:rsidP="000E3C89">
      <w:pPr>
        <w:spacing w:after="0" w:line="360" w:lineRule="auto"/>
        <w:jc w:val="both"/>
        <w:rPr>
          <w:rFonts w:ascii="Times New Roman" w:hAnsi="Times New Roman" w:cs="Times New Roman"/>
          <w:b/>
          <w:bCs/>
          <w:sz w:val="20"/>
          <w:szCs w:val="20"/>
        </w:rPr>
      </w:pPr>
      <w:r w:rsidRPr="000E3C89">
        <w:rPr>
          <w:rFonts w:ascii="Times New Roman" w:hAnsi="Times New Roman" w:cs="Times New Roman"/>
          <w:b/>
          <w:bCs/>
          <w:sz w:val="20"/>
          <w:szCs w:val="20"/>
        </w:rPr>
        <w:t>Key Points</w:t>
      </w:r>
    </w:p>
    <w:p w14:paraId="647BE0D8" w14:textId="0A1E39EF" w:rsidR="000E3C89" w:rsidRPr="000E3C89" w:rsidRDefault="000E3C89" w:rsidP="000E3C89">
      <w:pPr>
        <w:pStyle w:val="ListParagraph"/>
        <w:numPr>
          <w:ilvl w:val="0"/>
          <w:numId w:val="21"/>
        </w:num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Metabolic syndrome and cardiovascular disease are disproportionately prevalent in South Asian populations due to the interaction between genetic susceptibility and rapid dietary and lifestyle transitions.</w:t>
      </w:r>
    </w:p>
    <w:p w14:paraId="7F6DAC9C" w14:textId="0BB9437D" w:rsidR="000E3C89" w:rsidRPr="000E3C89" w:rsidRDefault="000E3C89" w:rsidP="000E3C89">
      <w:pPr>
        <w:pStyle w:val="ListParagraph"/>
        <w:numPr>
          <w:ilvl w:val="0"/>
          <w:numId w:val="21"/>
        </w:num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A unique cardiometabolic phenotype characterized by increased visceral adiposity, insulin resistance, decreased pancreatic β-cell function, and lower skeletal muscle mass contributes to elevated metabolic risk, even at lower BMI values.</w:t>
      </w:r>
    </w:p>
    <w:p w14:paraId="2D83DD53" w14:textId="6B71A69B" w:rsidR="000E3C89" w:rsidRPr="000E3C89" w:rsidRDefault="000E3C89" w:rsidP="000E3C89">
      <w:pPr>
        <w:pStyle w:val="ListParagraph"/>
        <w:numPr>
          <w:ilvl w:val="0"/>
          <w:numId w:val="21"/>
        </w:num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The "thin fat" phenotype, characterized by increased body fat despite a relatively lean appearance, is a major contributor to the development of metabolic syndrome and Type 2 Diabetes.</w:t>
      </w:r>
    </w:p>
    <w:p w14:paraId="36CE8E59" w14:textId="6D1CA0A6" w:rsidR="000E3C89" w:rsidRPr="000E3C89" w:rsidRDefault="000E3C89" w:rsidP="000E3C89">
      <w:pPr>
        <w:pStyle w:val="ListParagraph"/>
        <w:numPr>
          <w:ilvl w:val="0"/>
          <w:numId w:val="21"/>
        </w:num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Rapid urbanization, westernization of dietary patterns, and physical inactivity have accelerated the prevalence of metabolic syndrome across both native and diaspora populations.</w:t>
      </w:r>
    </w:p>
    <w:p w14:paraId="2D37B3F7" w14:textId="54C4493D" w:rsidR="000E3C89" w:rsidRPr="000E3C89" w:rsidRDefault="000E3C89" w:rsidP="000E3C89">
      <w:pPr>
        <w:pStyle w:val="ListParagraph"/>
        <w:numPr>
          <w:ilvl w:val="0"/>
          <w:numId w:val="21"/>
        </w:num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lastRenderedPageBreak/>
        <w:t>Traditional dietary patterns high in refined carbohydrates, saturated fats, excessive oils, and ultra-processed foods contribute to insulin resistance, chronic inflammation, oxidative stress, dyslipidemia, and endothelial dysfunction.</w:t>
      </w:r>
    </w:p>
    <w:p w14:paraId="4CFFD715" w14:textId="00F98263" w:rsidR="000E3C89" w:rsidRPr="000E3C89" w:rsidRDefault="000E3C89" w:rsidP="000E3C89">
      <w:pPr>
        <w:pStyle w:val="ListParagraph"/>
        <w:numPr>
          <w:ilvl w:val="0"/>
          <w:numId w:val="21"/>
        </w:num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These metabolic disturbances promote ectopic fat accumulation, gut microbiome alterations, and a feed-forward cycle of cardiometabolic dysfunction that increases the risk of cardiovascular disease and cardiometabolic multimorbidity.</w:t>
      </w:r>
    </w:p>
    <w:p w14:paraId="0DEB1DFE" w14:textId="2DDD533A" w:rsidR="000E3C89" w:rsidRPr="000E3C89" w:rsidRDefault="000E3C89" w:rsidP="000E3C89">
      <w:pPr>
        <w:pStyle w:val="ListParagraph"/>
        <w:numPr>
          <w:ilvl w:val="0"/>
          <w:numId w:val="21"/>
        </w:num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A characteristic dyslipidemia profile consisting of elevated triglycerides, LDL cholesterol, and lipoprotein(a), together with decreased HDL cholesterol, further increases cardiovascular risk.</w:t>
      </w:r>
    </w:p>
    <w:p w14:paraId="0FEA5931" w14:textId="705E68EF" w:rsidR="000E3C89" w:rsidRPr="000E3C89" w:rsidRDefault="000E3C89" w:rsidP="000E3C89">
      <w:pPr>
        <w:pStyle w:val="ListParagraph"/>
        <w:numPr>
          <w:ilvl w:val="0"/>
          <w:numId w:val="21"/>
        </w:num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Protective dietary components, including lentils, legumes, millets, vegetables, and bioactive compounds found in spices, may improve glycemic control, reduce inflammation, and lower cardiometabolic risk.</w:t>
      </w:r>
    </w:p>
    <w:p w14:paraId="2C6C5DF5" w14:textId="1D5A7510" w:rsidR="000E3C89" w:rsidRPr="000E3C89" w:rsidRDefault="000E3C89" w:rsidP="000E3C89">
      <w:pPr>
        <w:pStyle w:val="ListParagraph"/>
        <w:numPr>
          <w:ilvl w:val="0"/>
          <w:numId w:val="21"/>
        </w:num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Traditional cardiometabolic risk assessments may underestimate disease burden; therefore, earlier screening, recognition of the "thin fat" phenotype, and lower BMI and waist circumference thresholds should be considered.</w:t>
      </w:r>
    </w:p>
    <w:p w14:paraId="545D3979" w14:textId="5250EBD6" w:rsidR="000E3C89" w:rsidRPr="000E3C89" w:rsidRDefault="000E3C89" w:rsidP="000E3C89">
      <w:pPr>
        <w:pStyle w:val="ListParagraph"/>
        <w:numPr>
          <w:ilvl w:val="0"/>
          <w:numId w:val="21"/>
        </w:num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Personalized and culturally tailored dietary modifications that preserve traditional protective foods while reducing metabolically harmful dietary components may substantially reduce the burden of metabolic syndrome and cardiovascular disease.</w:t>
      </w:r>
    </w:p>
    <w:p w14:paraId="1772BD03" w14:textId="77777777" w:rsidR="000E3C89" w:rsidRPr="000E3C89" w:rsidRDefault="000E3C89" w:rsidP="000E3C89">
      <w:pPr>
        <w:spacing w:after="0" w:line="360" w:lineRule="auto"/>
        <w:jc w:val="both"/>
        <w:rPr>
          <w:rFonts w:ascii="Times New Roman" w:hAnsi="Times New Roman" w:cs="Times New Roman"/>
          <w:sz w:val="20"/>
          <w:szCs w:val="20"/>
        </w:rPr>
      </w:pPr>
    </w:p>
    <w:p w14:paraId="7A7A0A30" w14:textId="77777777" w:rsidR="000E3C89" w:rsidRDefault="000E3C89" w:rsidP="000E3C89">
      <w:pPr>
        <w:spacing w:after="0" w:line="360" w:lineRule="auto"/>
        <w:jc w:val="both"/>
        <w:rPr>
          <w:rFonts w:ascii="Times New Roman" w:hAnsi="Times New Roman" w:cs="Times New Roman"/>
          <w:sz w:val="20"/>
          <w:szCs w:val="20"/>
        </w:rPr>
      </w:pPr>
    </w:p>
    <w:p w14:paraId="262F37C8" w14:textId="77777777" w:rsidR="000E3C89" w:rsidRPr="000E3C89" w:rsidRDefault="000E3C89" w:rsidP="000E3C89">
      <w:pPr>
        <w:spacing w:after="0" w:line="360" w:lineRule="auto"/>
        <w:jc w:val="both"/>
        <w:rPr>
          <w:rFonts w:ascii="Times New Roman" w:hAnsi="Times New Roman" w:cs="Times New Roman"/>
          <w:b/>
          <w:bCs/>
          <w:color w:val="0070C0"/>
          <w:sz w:val="20"/>
          <w:szCs w:val="20"/>
        </w:rPr>
      </w:pPr>
      <w:proofErr w:type="gramStart"/>
      <w:r w:rsidRPr="000E3C89">
        <w:rPr>
          <w:rFonts w:ascii="Times New Roman" w:hAnsi="Times New Roman" w:cs="Times New Roman"/>
          <w:b/>
          <w:bCs/>
          <w:color w:val="0070C0"/>
          <w:sz w:val="20"/>
          <w:szCs w:val="20"/>
        </w:rPr>
        <w:t>Funding</w:t>
      </w:r>
      <w:proofErr w:type="gramEnd"/>
      <w:r w:rsidRPr="000E3C89">
        <w:rPr>
          <w:rFonts w:ascii="Times New Roman" w:hAnsi="Times New Roman" w:cs="Times New Roman"/>
          <w:b/>
          <w:bCs/>
          <w:color w:val="0070C0"/>
          <w:sz w:val="20"/>
          <w:szCs w:val="20"/>
        </w:rPr>
        <w:t xml:space="preserve">: </w:t>
      </w:r>
    </w:p>
    <w:p w14:paraId="27C9DEB4" w14:textId="36E5BA77" w:rsidR="000E3C89" w:rsidRPr="000E3C89" w:rsidRDefault="000E3C89" w:rsidP="000E3C89">
      <w:p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 xml:space="preserve">The research work of DKA is supported by the R25AI179582 grant from the National Institutes of Health, USA. The contents of this research article are solely the responsibility of the authors and do not necessarily represent the official views of the National Institutes of Health.  </w:t>
      </w:r>
    </w:p>
    <w:p w14:paraId="304BA391" w14:textId="77777777" w:rsidR="000E3C89" w:rsidRDefault="000E3C89" w:rsidP="000E3C89">
      <w:pPr>
        <w:spacing w:after="0" w:line="360" w:lineRule="auto"/>
        <w:jc w:val="both"/>
        <w:rPr>
          <w:rFonts w:ascii="Times New Roman" w:hAnsi="Times New Roman" w:cs="Times New Roman"/>
          <w:sz w:val="20"/>
          <w:szCs w:val="20"/>
        </w:rPr>
      </w:pPr>
    </w:p>
    <w:p w14:paraId="408E0779" w14:textId="77777777" w:rsidR="00CA3A55" w:rsidRPr="00CA3A55" w:rsidRDefault="000E3C89" w:rsidP="000E3C89">
      <w:pPr>
        <w:spacing w:after="0" w:line="360" w:lineRule="auto"/>
        <w:jc w:val="both"/>
        <w:rPr>
          <w:rFonts w:ascii="Times New Roman" w:hAnsi="Times New Roman" w:cs="Times New Roman"/>
          <w:b/>
          <w:bCs/>
          <w:color w:val="0070C0"/>
          <w:sz w:val="20"/>
          <w:szCs w:val="20"/>
        </w:rPr>
      </w:pPr>
      <w:r w:rsidRPr="00CA3A55">
        <w:rPr>
          <w:rFonts w:ascii="Times New Roman" w:hAnsi="Times New Roman" w:cs="Times New Roman"/>
          <w:b/>
          <w:bCs/>
          <w:color w:val="0070C0"/>
          <w:sz w:val="20"/>
          <w:szCs w:val="20"/>
        </w:rPr>
        <w:t xml:space="preserve">Competing interests: </w:t>
      </w:r>
    </w:p>
    <w:p w14:paraId="0671653A" w14:textId="0BAB2A9A" w:rsidR="000E3C89" w:rsidRPr="000E3C89" w:rsidRDefault="000E3C89" w:rsidP="000E3C89">
      <w:p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All authors have read the manuscript and declare no conflict of interest. No writing assistance was utilized in the production of this manuscript.</w:t>
      </w:r>
    </w:p>
    <w:p w14:paraId="52BBED83" w14:textId="77777777" w:rsidR="00CA3A55" w:rsidRDefault="00CA3A55" w:rsidP="000E3C89">
      <w:pPr>
        <w:spacing w:after="0" w:line="360" w:lineRule="auto"/>
        <w:jc w:val="both"/>
        <w:rPr>
          <w:rFonts w:ascii="Times New Roman" w:hAnsi="Times New Roman" w:cs="Times New Roman"/>
          <w:sz w:val="20"/>
          <w:szCs w:val="20"/>
        </w:rPr>
      </w:pPr>
    </w:p>
    <w:p w14:paraId="513E9446" w14:textId="77777777" w:rsidR="00CA3A55" w:rsidRPr="00CA3A55" w:rsidRDefault="000E3C89" w:rsidP="000E3C89">
      <w:pPr>
        <w:spacing w:after="0" w:line="360" w:lineRule="auto"/>
        <w:jc w:val="both"/>
        <w:rPr>
          <w:rFonts w:ascii="Times New Roman" w:hAnsi="Times New Roman" w:cs="Times New Roman"/>
          <w:b/>
          <w:bCs/>
          <w:color w:val="0070C0"/>
          <w:sz w:val="20"/>
          <w:szCs w:val="20"/>
        </w:rPr>
      </w:pPr>
      <w:r w:rsidRPr="00CA3A55">
        <w:rPr>
          <w:rFonts w:ascii="Times New Roman" w:hAnsi="Times New Roman" w:cs="Times New Roman"/>
          <w:b/>
          <w:bCs/>
          <w:color w:val="0070C0"/>
          <w:sz w:val="20"/>
          <w:szCs w:val="20"/>
        </w:rPr>
        <w:t xml:space="preserve">Consent for publication: </w:t>
      </w:r>
    </w:p>
    <w:p w14:paraId="4AD43F27" w14:textId="68CB326B" w:rsidR="005F7AAF" w:rsidRDefault="000E3C89" w:rsidP="000E3C89">
      <w:pPr>
        <w:spacing w:after="0" w:line="360" w:lineRule="auto"/>
        <w:jc w:val="both"/>
        <w:rPr>
          <w:rFonts w:ascii="Times New Roman" w:hAnsi="Times New Roman" w:cs="Times New Roman"/>
          <w:sz w:val="20"/>
          <w:szCs w:val="20"/>
        </w:rPr>
      </w:pPr>
      <w:r w:rsidRPr="000E3C89">
        <w:rPr>
          <w:rFonts w:ascii="Times New Roman" w:hAnsi="Times New Roman" w:cs="Times New Roman"/>
          <w:sz w:val="20"/>
          <w:szCs w:val="20"/>
        </w:rPr>
        <w:t>All authors have read the manuscript and consented</w:t>
      </w:r>
      <w:r w:rsidR="00CA3A55">
        <w:rPr>
          <w:rFonts w:ascii="Times New Roman" w:hAnsi="Times New Roman" w:cs="Times New Roman"/>
          <w:sz w:val="20"/>
          <w:szCs w:val="20"/>
        </w:rPr>
        <w:t>.</w:t>
      </w:r>
    </w:p>
    <w:p w14:paraId="2D240B9D" w14:textId="77777777" w:rsidR="005F7AAF" w:rsidRDefault="005F7AAF" w:rsidP="00440788">
      <w:pPr>
        <w:spacing w:after="0" w:line="360" w:lineRule="auto"/>
        <w:jc w:val="both"/>
        <w:rPr>
          <w:rFonts w:ascii="Times New Roman" w:hAnsi="Times New Roman" w:cs="Times New Roman"/>
          <w:sz w:val="20"/>
          <w:szCs w:val="20"/>
        </w:rPr>
      </w:pPr>
    </w:p>
    <w:p w14:paraId="1D7EA3AA" w14:textId="77777777" w:rsidR="005F7AAF" w:rsidRDefault="005F7AAF" w:rsidP="00440788">
      <w:pPr>
        <w:spacing w:after="0" w:line="360" w:lineRule="auto"/>
        <w:jc w:val="both"/>
        <w:rPr>
          <w:rFonts w:ascii="Times New Roman" w:hAnsi="Times New Roman" w:cs="Times New Roman"/>
          <w:sz w:val="20"/>
          <w:szCs w:val="20"/>
        </w:rPr>
      </w:pPr>
    </w:p>
    <w:p w14:paraId="69C85C8A" w14:textId="77777777" w:rsidR="005F7AAF" w:rsidRDefault="005F7AAF" w:rsidP="00440788">
      <w:pPr>
        <w:spacing w:after="0" w:line="360" w:lineRule="auto"/>
        <w:jc w:val="both"/>
        <w:rPr>
          <w:rFonts w:ascii="Times New Roman" w:hAnsi="Times New Roman" w:cs="Times New Roman"/>
          <w:sz w:val="20"/>
          <w:szCs w:val="20"/>
        </w:rPr>
      </w:pPr>
    </w:p>
    <w:p w14:paraId="12695DCF" w14:textId="77777777" w:rsidR="005F7AAF" w:rsidRDefault="005F7AAF" w:rsidP="00440788">
      <w:pPr>
        <w:spacing w:after="0" w:line="360" w:lineRule="auto"/>
        <w:jc w:val="both"/>
        <w:rPr>
          <w:rFonts w:ascii="Times New Roman" w:hAnsi="Times New Roman" w:cs="Times New Roman"/>
          <w:sz w:val="20"/>
          <w:szCs w:val="20"/>
        </w:rPr>
      </w:pPr>
    </w:p>
    <w:p w14:paraId="18BE7B65" w14:textId="77777777" w:rsidR="005F7AAF" w:rsidRDefault="005F7AAF" w:rsidP="00440788">
      <w:pPr>
        <w:spacing w:after="0" w:line="360" w:lineRule="auto"/>
        <w:jc w:val="both"/>
        <w:rPr>
          <w:rFonts w:ascii="Times New Roman" w:hAnsi="Times New Roman" w:cs="Times New Roman"/>
          <w:sz w:val="20"/>
          <w:szCs w:val="20"/>
        </w:rPr>
      </w:pPr>
    </w:p>
    <w:p w14:paraId="68A51C0D" w14:textId="77777777" w:rsidR="005F7AAF" w:rsidRDefault="005F7AAF" w:rsidP="00440788">
      <w:pPr>
        <w:spacing w:after="0" w:line="360" w:lineRule="auto"/>
        <w:jc w:val="both"/>
        <w:rPr>
          <w:rFonts w:ascii="Times New Roman" w:hAnsi="Times New Roman" w:cs="Times New Roman"/>
          <w:sz w:val="20"/>
          <w:szCs w:val="20"/>
        </w:rPr>
      </w:pPr>
    </w:p>
    <w:p w14:paraId="1797A147" w14:textId="77777777" w:rsidR="005F7AAF" w:rsidRDefault="005F7AAF" w:rsidP="00440788">
      <w:pPr>
        <w:spacing w:after="0" w:line="360" w:lineRule="auto"/>
        <w:jc w:val="both"/>
        <w:rPr>
          <w:rFonts w:ascii="Times New Roman" w:hAnsi="Times New Roman" w:cs="Times New Roman"/>
          <w:sz w:val="20"/>
          <w:szCs w:val="20"/>
        </w:rPr>
      </w:pPr>
    </w:p>
    <w:p w14:paraId="0135236E" w14:textId="77777777" w:rsidR="005F7AAF" w:rsidRDefault="005F7AAF" w:rsidP="00440788">
      <w:pPr>
        <w:spacing w:after="0" w:line="360" w:lineRule="auto"/>
        <w:jc w:val="both"/>
        <w:rPr>
          <w:rFonts w:ascii="Times New Roman" w:hAnsi="Times New Roman" w:cs="Times New Roman"/>
          <w:sz w:val="20"/>
          <w:szCs w:val="20"/>
        </w:rPr>
      </w:pPr>
    </w:p>
    <w:p w14:paraId="15B6D78D" w14:textId="77777777" w:rsidR="005F7AAF" w:rsidRDefault="005F7AAF" w:rsidP="00440788">
      <w:pPr>
        <w:spacing w:after="0" w:line="360" w:lineRule="auto"/>
        <w:jc w:val="both"/>
        <w:rPr>
          <w:rFonts w:ascii="Times New Roman" w:hAnsi="Times New Roman" w:cs="Times New Roman"/>
          <w:sz w:val="20"/>
          <w:szCs w:val="20"/>
        </w:rPr>
      </w:pPr>
    </w:p>
    <w:p w14:paraId="01350D27" w14:textId="0AFBEBFA" w:rsidR="005C65B5" w:rsidRDefault="00A538C9" w:rsidP="005C65B5">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lastRenderedPageBreak/>
        <w:t>References</w:t>
      </w:r>
    </w:p>
    <w:p w14:paraId="46D1A8C2" w14:textId="4F9E0DD7"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Swarup S, Ahmed I, Grigorova Y, Zeltser R. Metabolic Syndrome. 2024 Mar 7. In: </w:t>
      </w:r>
      <w:proofErr w:type="spellStart"/>
      <w:r w:rsidRPr="000E111C">
        <w:rPr>
          <w:rFonts w:ascii="Times New Roman" w:hAnsi="Times New Roman"/>
          <w:sz w:val="20"/>
          <w:lang w:val="en-SG"/>
        </w:rPr>
        <w:t>StatPearls</w:t>
      </w:r>
      <w:proofErr w:type="spellEnd"/>
      <w:r w:rsidRPr="000E111C">
        <w:rPr>
          <w:rFonts w:ascii="Times New Roman" w:hAnsi="Times New Roman"/>
          <w:sz w:val="20"/>
          <w:lang w:val="en-SG"/>
        </w:rPr>
        <w:t xml:space="preserve"> [Internet]. Treasure Island (FL): </w:t>
      </w:r>
      <w:proofErr w:type="spellStart"/>
      <w:r w:rsidRPr="000E111C">
        <w:rPr>
          <w:rFonts w:ascii="Times New Roman" w:hAnsi="Times New Roman"/>
          <w:sz w:val="20"/>
          <w:lang w:val="en-SG"/>
        </w:rPr>
        <w:t>StatPearls</w:t>
      </w:r>
      <w:proofErr w:type="spellEnd"/>
      <w:r w:rsidRPr="000E111C">
        <w:rPr>
          <w:rFonts w:ascii="Times New Roman" w:hAnsi="Times New Roman"/>
          <w:sz w:val="20"/>
          <w:lang w:val="en-SG"/>
        </w:rPr>
        <w:t xml:space="preserve"> Publishing; 2026 Jan–. PMID: 29083742.</w:t>
      </w:r>
    </w:p>
    <w:p w14:paraId="7443E374" w14:textId="1C50F225"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Satish M, Saxena SK, Agrawal DK. Adipokine Dysregulation and Insulin Resistance with Atherosclerotic Vascular Disease: Metabolic Syndrome or Independent Sequelae? J Cardiovasc </w:t>
      </w:r>
      <w:proofErr w:type="spellStart"/>
      <w:r w:rsidRPr="000E111C">
        <w:rPr>
          <w:rFonts w:ascii="Times New Roman" w:hAnsi="Times New Roman"/>
          <w:sz w:val="20"/>
          <w:lang w:val="en-SG"/>
        </w:rPr>
        <w:t>Transl</w:t>
      </w:r>
      <w:proofErr w:type="spellEnd"/>
      <w:r w:rsidRPr="000E111C">
        <w:rPr>
          <w:rFonts w:ascii="Times New Roman" w:hAnsi="Times New Roman"/>
          <w:sz w:val="20"/>
          <w:lang w:val="en-SG"/>
        </w:rPr>
        <w:t xml:space="preserve"> Res.</w:t>
      </w:r>
      <w:r>
        <w:rPr>
          <w:rFonts w:ascii="Times New Roman" w:hAnsi="Times New Roman"/>
          <w:sz w:val="20"/>
          <w:lang w:val="en-SG"/>
        </w:rPr>
        <w:t xml:space="preserve"> </w:t>
      </w:r>
      <w:r w:rsidRPr="000E111C">
        <w:rPr>
          <w:rFonts w:ascii="Times New Roman" w:hAnsi="Times New Roman"/>
          <w:sz w:val="20"/>
          <w:lang w:val="en-SG"/>
        </w:rPr>
        <w:t>12</w:t>
      </w:r>
      <w:r>
        <w:rPr>
          <w:rFonts w:ascii="Times New Roman" w:hAnsi="Times New Roman"/>
          <w:sz w:val="20"/>
          <w:lang w:val="en-SG"/>
        </w:rPr>
        <w:t xml:space="preserve"> </w:t>
      </w:r>
      <w:r w:rsidRPr="000E111C">
        <w:rPr>
          <w:rFonts w:ascii="Times New Roman" w:hAnsi="Times New Roman"/>
          <w:sz w:val="20"/>
          <w:lang w:val="en-SG"/>
        </w:rPr>
        <w:t>(</w:t>
      </w:r>
      <w:r>
        <w:rPr>
          <w:rFonts w:ascii="Times New Roman" w:hAnsi="Times New Roman"/>
          <w:sz w:val="20"/>
          <w:lang w:val="en-SG"/>
        </w:rPr>
        <w:t>2019</w:t>
      </w:r>
      <w:r w:rsidRPr="000E111C">
        <w:rPr>
          <w:rFonts w:ascii="Times New Roman" w:hAnsi="Times New Roman"/>
          <w:sz w:val="20"/>
          <w:lang w:val="en-SG"/>
        </w:rPr>
        <w:t>)</w:t>
      </w:r>
      <w:r>
        <w:rPr>
          <w:rFonts w:ascii="Times New Roman" w:hAnsi="Times New Roman"/>
          <w:sz w:val="20"/>
          <w:lang w:val="en-SG"/>
        </w:rPr>
        <w:t xml:space="preserve"> </w:t>
      </w:r>
      <w:r w:rsidRPr="000E111C">
        <w:rPr>
          <w:rFonts w:ascii="Times New Roman" w:hAnsi="Times New Roman"/>
          <w:sz w:val="20"/>
          <w:lang w:val="en-SG"/>
        </w:rPr>
        <w:t xml:space="preserve">:415-424. </w:t>
      </w:r>
    </w:p>
    <w:p w14:paraId="6B79D632" w14:textId="68663D12"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Patel S, Patel H, Mukadam S, Agrawal DK. Apolipoprotein B in the Risk Assessment, Diagnosis, and Treatment of Cardiometabolic Diseases. </w:t>
      </w:r>
      <w:proofErr w:type="spellStart"/>
      <w:r w:rsidRPr="000E111C">
        <w:rPr>
          <w:rFonts w:ascii="Times New Roman" w:hAnsi="Times New Roman"/>
          <w:sz w:val="20"/>
          <w:lang w:val="en-SG"/>
        </w:rPr>
        <w:t>Cardiol</w:t>
      </w:r>
      <w:proofErr w:type="spellEnd"/>
      <w:r w:rsidRPr="000E111C">
        <w:rPr>
          <w:rFonts w:ascii="Times New Roman" w:hAnsi="Times New Roman"/>
          <w:sz w:val="20"/>
          <w:lang w:val="en-SG"/>
        </w:rPr>
        <w:t xml:space="preserve"> Cardiovasc Med</w:t>
      </w:r>
      <w:r>
        <w:rPr>
          <w:rFonts w:ascii="Times New Roman" w:hAnsi="Times New Roman"/>
          <w:sz w:val="20"/>
          <w:lang w:val="en-SG"/>
        </w:rPr>
        <w:t xml:space="preserve"> </w:t>
      </w:r>
      <w:r w:rsidRPr="000E111C">
        <w:rPr>
          <w:rFonts w:ascii="Times New Roman" w:hAnsi="Times New Roman"/>
          <w:sz w:val="20"/>
          <w:lang w:val="en-SG"/>
        </w:rPr>
        <w:t>9</w:t>
      </w:r>
      <w:r>
        <w:rPr>
          <w:rFonts w:ascii="Times New Roman" w:hAnsi="Times New Roman"/>
          <w:sz w:val="20"/>
          <w:lang w:val="en-SG"/>
        </w:rPr>
        <w:t xml:space="preserve"> </w:t>
      </w:r>
      <w:r w:rsidRPr="000E111C">
        <w:rPr>
          <w:rFonts w:ascii="Times New Roman" w:hAnsi="Times New Roman"/>
          <w:sz w:val="20"/>
          <w:lang w:val="en-SG"/>
        </w:rPr>
        <w:t>(</w:t>
      </w:r>
      <w:r>
        <w:rPr>
          <w:rFonts w:ascii="Times New Roman" w:hAnsi="Times New Roman"/>
          <w:sz w:val="20"/>
          <w:lang w:val="en-SG"/>
        </w:rPr>
        <w:t>202</w:t>
      </w:r>
      <w:r w:rsidRPr="000E111C">
        <w:rPr>
          <w:rFonts w:ascii="Times New Roman" w:hAnsi="Times New Roman"/>
          <w:sz w:val="20"/>
          <w:lang w:val="en-SG"/>
        </w:rPr>
        <w:t>5):</w:t>
      </w:r>
      <w:r>
        <w:rPr>
          <w:rFonts w:ascii="Times New Roman" w:hAnsi="Times New Roman"/>
          <w:sz w:val="20"/>
          <w:lang w:val="en-SG"/>
        </w:rPr>
        <w:t xml:space="preserve"> </w:t>
      </w:r>
      <w:r w:rsidRPr="000E111C">
        <w:rPr>
          <w:rFonts w:ascii="Times New Roman" w:hAnsi="Times New Roman"/>
          <w:sz w:val="20"/>
          <w:lang w:val="en-SG"/>
        </w:rPr>
        <w:t xml:space="preserve">427-438. </w:t>
      </w:r>
    </w:p>
    <w:p w14:paraId="3C1B1C26" w14:textId="3541CE41"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Patial R, Batta I, Thakur M, Sobti RC, Agrawal DK. </w:t>
      </w:r>
      <w:proofErr w:type="spellStart"/>
      <w:r w:rsidRPr="000E111C">
        <w:rPr>
          <w:rFonts w:ascii="Times New Roman" w:hAnsi="Times New Roman"/>
          <w:sz w:val="20"/>
          <w:lang w:val="en-SG"/>
        </w:rPr>
        <w:t>Etiology</w:t>
      </w:r>
      <w:proofErr w:type="spellEnd"/>
      <w:r w:rsidRPr="000E111C">
        <w:rPr>
          <w:rFonts w:ascii="Times New Roman" w:hAnsi="Times New Roman"/>
          <w:sz w:val="20"/>
          <w:lang w:val="en-SG"/>
        </w:rPr>
        <w:t>, Pathophysiology, and Treatment Strategies in the Prevention and Management of Metabolic Syndrome. Arch Intern Med Res</w:t>
      </w:r>
      <w:r>
        <w:rPr>
          <w:rFonts w:ascii="Times New Roman" w:hAnsi="Times New Roman"/>
          <w:sz w:val="20"/>
          <w:lang w:val="en-SG"/>
        </w:rPr>
        <w:t xml:space="preserve"> </w:t>
      </w:r>
      <w:r w:rsidRPr="000E111C">
        <w:rPr>
          <w:rFonts w:ascii="Times New Roman" w:hAnsi="Times New Roman"/>
          <w:sz w:val="20"/>
          <w:lang w:val="en-SG"/>
        </w:rPr>
        <w:t>7</w:t>
      </w:r>
      <w:r>
        <w:rPr>
          <w:rFonts w:ascii="Times New Roman" w:hAnsi="Times New Roman"/>
          <w:sz w:val="20"/>
          <w:lang w:val="en-SG"/>
        </w:rPr>
        <w:t xml:space="preserve"> </w:t>
      </w:r>
      <w:r w:rsidRPr="000E111C">
        <w:rPr>
          <w:rFonts w:ascii="Times New Roman" w:hAnsi="Times New Roman"/>
          <w:sz w:val="20"/>
          <w:lang w:val="en-SG"/>
        </w:rPr>
        <w:t>(</w:t>
      </w:r>
      <w:r>
        <w:rPr>
          <w:rFonts w:ascii="Times New Roman" w:hAnsi="Times New Roman"/>
          <w:sz w:val="20"/>
          <w:lang w:val="en-SG"/>
        </w:rPr>
        <w:t>202</w:t>
      </w:r>
      <w:r w:rsidRPr="000E111C">
        <w:rPr>
          <w:rFonts w:ascii="Times New Roman" w:hAnsi="Times New Roman"/>
          <w:sz w:val="20"/>
          <w:lang w:val="en-SG"/>
        </w:rPr>
        <w:t>4):</w:t>
      </w:r>
      <w:r>
        <w:rPr>
          <w:rFonts w:ascii="Times New Roman" w:hAnsi="Times New Roman"/>
          <w:sz w:val="20"/>
          <w:lang w:val="en-SG"/>
        </w:rPr>
        <w:t xml:space="preserve"> </w:t>
      </w:r>
      <w:r w:rsidRPr="000E111C">
        <w:rPr>
          <w:rFonts w:ascii="Times New Roman" w:hAnsi="Times New Roman"/>
          <w:sz w:val="20"/>
          <w:lang w:val="en-SG"/>
        </w:rPr>
        <w:t xml:space="preserve">273-283. </w:t>
      </w:r>
    </w:p>
    <w:p w14:paraId="7713AB81" w14:textId="389270FA"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Tang XL, </w:t>
      </w:r>
      <w:proofErr w:type="spellStart"/>
      <w:r w:rsidRPr="000E111C">
        <w:rPr>
          <w:rFonts w:ascii="Times New Roman" w:hAnsi="Times New Roman"/>
          <w:sz w:val="20"/>
          <w:lang w:val="en-SG"/>
        </w:rPr>
        <w:t>Alloosh</w:t>
      </w:r>
      <w:proofErr w:type="spellEnd"/>
      <w:r w:rsidRPr="000E111C">
        <w:rPr>
          <w:rFonts w:ascii="Times New Roman" w:hAnsi="Times New Roman"/>
          <w:sz w:val="20"/>
          <w:lang w:val="en-SG"/>
        </w:rPr>
        <w:t xml:space="preserve"> M, Ou Q, </w:t>
      </w:r>
      <w:r>
        <w:rPr>
          <w:rFonts w:ascii="Times New Roman" w:hAnsi="Times New Roman"/>
          <w:sz w:val="20"/>
          <w:lang w:val="en-SG"/>
        </w:rPr>
        <w:t>et al</w:t>
      </w:r>
      <w:r w:rsidRPr="000E111C">
        <w:rPr>
          <w:rFonts w:ascii="Times New Roman" w:hAnsi="Times New Roman"/>
          <w:sz w:val="20"/>
          <w:lang w:val="en-SG"/>
        </w:rPr>
        <w:t xml:space="preserve">. A new model of heart failure with preserved ejection fraction induced by metabolic syndrome in Ossabaw miniature swine. Basic Res </w:t>
      </w:r>
      <w:proofErr w:type="spellStart"/>
      <w:r w:rsidRPr="000E111C">
        <w:rPr>
          <w:rFonts w:ascii="Times New Roman" w:hAnsi="Times New Roman"/>
          <w:sz w:val="20"/>
          <w:lang w:val="en-SG"/>
        </w:rPr>
        <w:t>Cardiol</w:t>
      </w:r>
      <w:proofErr w:type="spellEnd"/>
      <w:r>
        <w:rPr>
          <w:rFonts w:ascii="Times New Roman" w:hAnsi="Times New Roman"/>
          <w:sz w:val="20"/>
          <w:lang w:val="en-SG"/>
        </w:rPr>
        <w:t xml:space="preserve"> </w:t>
      </w:r>
      <w:r w:rsidRPr="000E111C">
        <w:rPr>
          <w:rFonts w:ascii="Times New Roman" w:hAnsi="Times New Roman"/>
          <w:sz w:val="20"/>
          <w:lang w:val="en-SG"/>
        </w:rPr>
        <w:t>120</w:t>
      </w:r>
      <w:r>
        <w:rPr>
          <w:rFonts w:ascii="Times New Roman" w:hAnsi="Times New Roman"/>
          <w:sz w:val="20"/>
          <w:lang w:val="en-SG"/>
        </w:rPr>
        <w:t xml:space="preserve"> </w:t>
      </w:r>
      <w:r w:rsidRPr="000E111C">
        <w:rPr>
          <w:rFonts w:ascii="Times New Roman" w:hAnsi="Times New Roman"/>
          <w:sz w:val="20"/>
          <w:lang w:val="en-SG"/>
        </w:rPr>
        <w:t>(</w:t>
      </w:r>
      <w:r>
        <w:rPr>
          <w:rFonts w:ascii="Times New Roman" w:hAnsi="Times New Roman"/>
          <w:sz w:val="20"/>
          <w:lang w:val="en-SG"/>
        </w:rPr>
        <w:t>2025</w:t>
      </w:r>
      <w:r w:rsidRPr="000E111C">
        <w:rPr>
          <w:rFonts w:ascii="Times New Roman" w:hAnsi="Times New Roman"/>
          <w:sz w:val="20"/>
          <w:lang w:val="en-SG"/>
        </w:rPr>
        <w:t>):</w:t>
      </w:r>
      <w:r>
        <w:rPr>
          <w:rFonts w:ascii="Times New Roman" w:hAnsi="Times New Roman"/>
          <w:sz w:val="20"/>
          <w:lang w:val="en-SG"/>
        </w:rPr>
        <w:t xml:space="preserve"> </w:t>
      </w:r>
      <w:r w:rsidRPr="000E111C">
        <w:rPr>
          <w:rFonts w:ascii="Times New Roman" w:hAnsi="Times New Roman"/>
          <w:sz w:val="20"/>
          <w:lang w:val="en-SG"/>
        </w:rPr>
        <w:t xml:space="preserve">559-578. </w:t>
      </w:r>
    </w:p>
    <w:p w14:paraId="48A75B90" w14:textId="6504E6BB"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Pelham CJ, Drews EM, Agrawal DK. Vitamin D controls resistance artery function through regulation of perivascular adipose tissue hypoxia and inflammation. J Mol Cell </w:t>
      </w:r>
      <w:proofErr w:type="spellStart"/>
      <w:r w:rsidRPr="000E111C">
        <w:rPr>
          <w:rFonts w:ascii="Times New Roman" w:hAnsi="Times New Roman"/>
          <w:sz w:val="20"/>
          <w:lang w:val="en-SG"/>
        </w:rPr>
        <w:t>Cardiol</w:t>
      </w:r>
      <w:proofErr w:type="spellEnd"/>
      <w:r>
        <w:rPr>
          <w:rFonts w:ascii="Times New Roman" w:hAnsi="Times New Roman"/>
          <w:sz w:val="20"/>
          <w:lang w:val="en-SG"/>
        </w:rPr>
        <w:t xml:space="preserve"> </w:t>
      </w:r>
      <w:r w:rsidRPr="000E111C">
        <w:rPr>
          <w:rFonts w:ascii="Times New Roman" w:hAnsi="Times New Roman"/>
          <w:sz w:val="20"/>
          <w:lang w:val="en-SG"/>
        </w:rPr>
        <w:t>98</w:t>
      </w:r>
      <w:r>
        <w:rPr>
          <w:rFonts w:ascii="Times New Roman" w:hAnsi="Times New Roman"/>
          <w:sz w:val="20"/>
          <w:lang w:val="en-SG"/>
        </w:rPr>
        <w:t xml:space="preserve"> (2016)</w:t>
      </w:r>
      <w:r w:rsidRPr="000E111C">
        <w:rPr>
          <w:rFonts w:ascii="Times New Roman" w:hAnsi="Times New Roman"/>
          <w:sz w:val="20"/>
          <w:lang w:val="en-SG"/>
        </w:rPr>
        <w:t>:</w:t>
      </w:r>
      <w:r>
        <w:rPr>
          <w:rFonts w:ascii="Times New Roman" w:hAnsi="Times New Roman"/>
          <w:sz w:val="20"/>
          <w:lang w:val="en-SG"/>
        </w:rPr>
        <w:t xml:space="preserve"> </w:t>
      </w:r>
      <w:r w:rsidRPr="000E111C">
        <w:rPr>
          <w:rFonts w:ascii="Times New Roman" w:hAnsi="Times New Roman"/>
          <w:sz w:val="20"/>
          <w:lang w:val="en-SG"/>
        </w:rPr>
        <w:t xml:space="preserve">1-10. </w:t>
      </w:r>
    </w:p>
    <w:p w14:paraId="57708C23" w14:textId="081491D1"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Radwan MM, Radwan BM, </w:t>
      </w:r>
      <w:proofErr w:type="spellStart"/>
      <w:r w:rsidRPr="000E111C">
        <w:rPr>
          <w:rFonts w:ascii="Times New Roman" w:hAnsi="Times New Roman"/>
          <w:sz w:val="20"/>
          <w:lang w:val="en-SG"/>
        </w:rPr>
        <w:t>Nandipati</w:t>
      </w:r>
      <w:proofErr w:type="spellEnd"/>
      <w:r w:rsidRPr="000E111C">
        <w:rPr>
          <w:rFonts w:ascii="Times New Roman" w:hAnsi="Times New Roman"/>
          <w:sz w:val="20"/>
          <w:lang w:val="en-SG"/>
        </w:rPr>
        <w:t xml:space="preserve"> KC, Hunter WJ 3rd, Agrawal DK. Immunological and molecular basis of </w:t>
      </w:r>
      <w:proofErr w:type="spellStart"/>
      <w:r w:rsidRPr="000E111C">
        <w:rPr>
          <w:rFonts w:ascii="Times New Roman" w:hAnsi="Times New Roman"/>
          <w:sz w:val="20"/>
          <w:lang w:val="en-SG"/>
        </w:rPr>
        <w:t>nonalcoholic</w:t>
      </w:r>
      <w:proofErr w:type="spellEnd"/>
      <w:r w:rsidRPr="000E111C">
        <w:rPr>
          <w:rFonts w:ascii="Times New Roman" w:hAnsi="Times New Roman"/>
          <w:sz w:val="20"/>
          <w:lang w:val="en-SG"/>
        </w:rPr>
        <w:t xml:space="preserve"> steatohepatitis and </w:t>
      </w:r>
      <w:proofErr w:type="spellStart"/>
      <w:r w:rsidRPr="000E111C">
        <w:rPr>
          <w:rFonts w:ascii="Times New Roman" w:hAnsi="Times New Roman"/>
          <w:sz w:val="20"/>
          <w:lang w:val="en-SG"/>
        </w:rPr>
        <w:t>nonalcoholic</w:t>
      </w:r>
      <w:proofErr w:type="spellEnd"/>
      <w:r w:rsidRPr="000E111C">
        <w:rPr>
          <w:rFonts w:ascii="Times New Roman" w:hAnsi="Times New Roman"/>
          <w:sz w:val="20"/>
          <w:lang w:val="en-SG"/>
        </w:rPr>
        <w:t xml:space="preserve"> fatty liver disease. Expert Rev Clin Immunol.</w:t>
      </w:r>
      <w:r>
        <w:rPr>
          <w:rFonts w:ascii="Times New Roman" w:hAnsi="Times New Roman"/>
          <w:sz w:val="20"/>
          <w:lang w:val="en-SG"/>
        </w:rPr>
        <w:t xml:space="preserve"> </w:t>
      </w:r>
      <w:r w:rsidRPr="000E111C">
        <w:rPr>
          <w:rFonts w:ascii="Times New Roman" w:hAnsi="Times New Roman"/>
          <w:sz w:val="20"/>
          <w:lang w:val="en-SG"/>
        </w:rPr>
        <w:t>9</w:t>
      </w:r>
      <w:r>
        <w:rPr>
          <w:rFonts w:ascii="Times New Roman" w:hAnsi="Times New Roman"/>
          <w:sz w:val="20"/>
          <w:lang w:val="en-SG"/>
        </w:rPr>
        <w:t xml:space="preserve"> </w:t>
      </w:r>
      <w:r w:rsidRPr="000E111C">
        <w:rPr>
          <w:rFonts w:ascii="Times New Roman" w:hAnsi="Times New Roman"/>
          <w:sz w:val="20"/>
          <w:lang w:val="en-SG"/>
        </w:rPr>
        <w:t>(</w:t>
      </w:r>
      <w:r>
        <w:rPr>
          <w:rFonts w:ascii="Times New Roman" w:hAnsi="Times New Roman"/>
          <w:sz w:val="20"/>
          <w:lang w:val="en-SG"/>
        </w:rPr>
        <w:t>2013</w:t>
      </w:r>
      <w:r w:rsidRPr="000E111C">
        <w:rPr>
          <w:rFonts w:ascii="Times New Roman" w:hAnsi="Times New Roman"/>
          <w:sz w:val="20"/>
          <w:lang w:val="en-SG"/>
        </w:rPr>
        <w:t>):</w:t>
      </w:r>
      <w:r>
        <w:rPr>
          <w:rFonts w:ascii="Times New Roman" w:hAnsi="Times New Roman"/>
          <w:sz w:val="20"/>
          <w:lang w:val="en-SG"/>
        </w:rPr>
        <w:t xml:space="preserve"> </w:t>
      </w:r>
      <w:r w:rsidRPr="000E111C">
        <w:rPr>
          <w:rFonts w:ascii="Times New Roman" w:hAnsi="Times New Roman"/>
          <w:sz w:val="20"/>
          <w:lang w:val="en-SG"/>
        </w:rPr>
        <w:t>727-</w:t>
      </w:r>
      <w:r>
        <w:rPr>
          <w:rFonts w:ascii="Times New Roman" w:hAnsi="Times New Roman"/>
          <w:sz w:val="20"/>
          <w:lang w:val="en-SG"/>
        </w:rPr>
        <w:t>7</w:t>
      </w:r>
      <w:r w:rsidRPr="000E111C">
        <w:rPr>
          <w:rFonts w:ascii="Times New Roman" w:hAnsi="Times New Roman"/>
          <w:sz w:val="20"/>
          <w:lang w:val="en-SG"/>
        </w:rPr>
        <w:t xml:space="preserve">38. </w:t>
      </w:r>
    </w:p>
    <w:p w14:paraId="13BCF8FA" w14:textId="182AB866"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Swier VJ, Tang L, Radwan MM, Hunter WJ 3rd, Agrawal DK. The role of high cholesterol-high fructose diet on coronary arteriosclerosis. </w:t>
      </w:r>
      <w:proofErr w:type="spellStart"/>
      <w:r w:rsidRPr="000E111C">
        <w:rPr>
          <w:rFonts w:ascii="Times New Roman" w:hAnsi="Times New Roman"/>
          <w:sz w:val="20"/>
          <w:lang w:val="en-SG"/>
        </w:rPr>
        <w:t>Histol</w:t>
      </w:r>
      <w:proofErr w:type="spellEnd"/>
      <w:r w:rsidRPr="000E111C">
        <w:rPr>
          <w:rFonts w:ascii="Times New Roman" w:hAnsi="Times New Roman"/>
          <w:sz w:val="20"/>
          <w:lang w:val="en-SG"/>
        </w:rPr>
        <w:t xml:space="preserve"> Histopathol 31</w:t>
      </w:r>
      <w:r>
        <w:rPr>
          <w:rFonts w:ascii="Times New Roman" w:hAnsi="Times New Roman"/>
          <w:sz w:val="20"/>
          <w:lang w:val="en-SG"/>
        </w:rPr>
        <w:t xml:space="preserve"> </w:t>
      </w:r>
      <w:r w:rsidRPr="000E111C">
        <w:rPr>
          <w:rFonts w:ascii="Times New Roman" w:hAnsi="Times New Roman"/>
          <w:sz w:val="20"/>
          <w:lang w:val="en-SG"/>
        </w:rPr>
        <w:t>(2</w:t>
      </w:r>
      <w:r>
        <w:rPr>
          <w:rFonts w:ascii="Times New Roman" w:hAnsi="Times New Roman"/>
          <w:sz w:val="20"/>
          <w:lang w:val="en-SG"/>
        </w:rPr>
        <w:t>016</w:t>
      </w:r>
      <w:r w:rsidRPr="000E111C">
        <w:rPr>
          <w:rFonts w:ascii="Times New Roman" w:hAnsi="Times New Roman"/>
          <w:sz w:val="20"/>
          <w:lang w:val="en-SG"/>
        </w:rPr>
        <w:t>):</w:t>
      </w:r>
      <w:r>
        <w:rPr>
          <w:rFonts w:ascii="Times New Roman" w:hAnsi="Times New Roman"/>
          <w:sz w:val="20"/>
          <w:lang w:val="en-SG"/>
        </w:rPr>
        <w:t xml:space="preserve"> </w:t>
      </w:r>
      <w:r w:rsidRPr="000E111C">
        <w:rPr>
          <w:rFonts w:ascii="Times New Roman" w:hAnsi="Times New Roman"/>
          <w:sz w:val="20"/>
          <w:lang w:val="en-SG"/>
        </w:rPr>
        <w:t>167-</w:t>
      </w:r>
      <w:r>
        <w:rPr>
          <w:rFonts w:ascii="Times New Roman" w:hAnsi="Times New Roman"/>
          <w:sz w:val="20"/>
          <w:lang w:val="en-SG"/>
        </w:rPr>
        <w:t>1</w:t>
      </w:r>
      <w:r w:rsidRPr="000E111C">
        <w:rPr>
          <w:rFonts w:ascii="Times New Roman" w:hAnsi="Times New Roman"/>
          <w:sz w:val="20"/>
          <w:lang w:val="en-SG"/>
        </w:rPr>
        <w:t xml:space="preserve">76. </w:t>
      </w:r>
    </w:p>
    <w:p w14:paraId="53A855A0" w14:textId="39F0E0BF"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Jia G, Cheng G, </w:t>
      </w:r>
      <w:proofErr w:type="spellStart"/>
      <w:r w:rsidRPr="000E111C">
        <w:rPr>
          <w:rFonts w:ascii="Times New Roman" w:hAnsi="Times New Roman"/>
          <w:sz w:val="20"/>
          <w:lang w:val="en-SG"/>
        </w:rPr>
        <w:t>Gangahar</w:t>
      </w:r>
      <w:proofErr w:type="spellEnd"/>
      <w:r w:rsidRPr="000E111C">
        <w:rPr>
          <w:rFonts w:ascii="Times New Roman" w:hAnsi="Times New Roman"/>
          <w:sz w:val="20"/>
          <w:lang w:val="en-SG"/>
        </w:rPr>
        <w:t xml:space="preserve"> DM, Agrawal DK. Involvement of connexin 43 in angiotensin II-induced migration and proliferation of saphenous vein smooth muscle cells via the MAPK-AP-1 </w:t>
      </w:r>
      <w:proofErr w:type="spellStart"/>
      <w:r w:rsidRPr="000E111C">
        <w:rPr>
          <w:rFonts w:ascii="Times New Roman" w:hAnsi="Times New Roman"/>
          <w:sz w:val="20"/>
          <w:lang w:val="en-SG"/>
        </w:rPr>
        <w:t>signaling</w:t>
      </w:r>
      <w:proofErr w:type="spellEnd"/>
      <w:r w:rsidRPr="000E111C">
        <w:rPr>
          <w:rFonts w:ascii="Times New Roman" w:hAnsi="Times New Roman"/>
          <w:sz w:val="20"/>
          <w:lang w:val="en-SG"/>
        </w:rPr>
        <w:t xml:space="preserve"> pathway. J Mol Cell </w:t>
      </w:r>
      <w:proofErr w:type="spellStart"/>
      <w:r w:rsidRPr="000E111C">
        <w:rPr>
          <w:rFonts w:ascii="Times New Roman" w:hAnsi="Times New Roman"/>
          <w:sz w:val="20"/>
          <w:lang w:val="en-SG"/>
        </w:rPr>
        <w:t>Cardiol</w:t>
      </w:r>
      <w:proofErr w:type="spellEnd"/>
      <w:r w:rsidR="00CB1990">
        <w:rPr>
          <w:rFonts w:ascii="Times New Roman" w:hAnsi="Times New Roman"/>
          <w:sz w:val="20"/>
          <w:lang w:val="en-SG"/>
        </w:rPr>
        <w:t xml:space="preserve"> </w:t>
      </w:r>
      <w:r w:rsidRPr="000E111C">
        <w:rPr>
          <w:rFonts w:ascii="Times New Roman" w:hAnsi="Times New Roman"/>
          <w:sz w:val="20"/>
          <w:lang w:val="en-SG"/>
        </w:rPr>
        <w:t>44</w:t>
      </w:r>
      <w:r w:rsidR="00CB1990">
        <w:rPr>
          <w:rFonts w:ascii="Times New Roman" w:hAnsi="Times New Roman"/>
          <w:sz w:val="20"/>
          <w:lang w:val="en-SG"/>
        </w:rPr>
        <w:t xml:space="preserve"> </w:t>
      </w:r>
      <w:r w:rsidRPr="000E111C">
        <w:rPr>
          <w:rFonts w:ascii="Times New Roman" w:hAnsi="Times New Roman"/>
          <w:sz w:val="20"/>
          <w:lang w:val="en-SG"/>
        </w:rPr>
        <w:t>(</w:t>
      </w:r>
      <w:r w:rsidR="00CB1990">
        <w:rPr>
          <w:rFonts w:ascii="Times New Roman" w:hAnsi="Times New Roman"/>
          <w:sz w:val="20"/>
          <w:lang w:val="en-SG"/>
        </w:rPr>
        <w:t>2008</w:t>
      </w:r>
      <w:r w:rsidRPr="000E111C">
        <w:rPr>
          <w:rFonts w:ascii="Times New Roman" w:hAnsi="Times New Roman"/>
          <w:sz w:val="20"/>
          <w:lang w:val="en-SG"/>
        </w:rPr>
        <w:t>):</w:t>
      </w:r>
      <w:r w:rsidR="00CB1990">
        <w:rPr>
          <w:rFonts w:ascii="Times New Roman" w:hAnsi="Times New Roman"/>
          <w:sz w:val="20"/>
          <w:lang w:val="en-SG"/>
        </w:rPr>
        <w:t xml:space="preserve"> </w:t>
      </w:r>
      <w:r w:rsidRPr="000E111C">
        <w:rPr>
          <w:rFonts w:ascii="Times New Roman" w:hAnsi="Times New Roman"/>
          <w:sz w:val="20"/>
          <w:lang w:val="en-SG"/>
        </w:rPr>
        <w:t>882-</w:t>
      </w:r>
      <w:r w:rsidR="00CB1990">
        <w:rPr>
          <w:rFonts w:ascii="Times New Roman" w:hAnsi="Times New Roman"/>
          <w:sz w:val="20"/>
          <w:lang w:val="en-SG"/>
        </w:rPr>
        <w:t>8</w:t>
      </w:r>
      <w:r w:rsidRPr="000E111C">
        <w:rPr>
          <w:rFonts w:ascii="Times New Roman" w:hAnsi="Times New Roman"/>
          <w:sz w:val="20"/>
          <w:lang w:val="en-SG"/>
        </w:rPr>
        <w:t xml:space="preserve">90. </w:t>
      </w:r>
    </w:p>
    <w:p w14:paraId="7BE9CDE9" w14:textId="68EAC1FF" w:rsidR="000E111C" w:rsidRPr="000E111C" w:rsidRDefault="000E111C" w:rsidP="006D1C96">
      <w:pPr>
        <w:pStyle w:val="MDPI71References"/>
        <w:numPr>
          <w:ilvl w:val="0"/>
          <w:numId w:val="23"/>
        </w:numPr>
        <w:spacing w:line="360" w:lineRule="auto"/>
        <w:rPr>
          <w:rFonts w:ascii="Times New Roman" w:hAnsi="Times New Roman"/>
          <w:sz w:val="20"/>
          <w:lang w:val="en-SG"/>
        </w:rPr>
      </w:pPr>
      <w:proofErr w:type="spellStart"/>
      <w:r w:rsidRPr="000E111C">
        <w:rPr>
          <w:rFonts w:ascii="Times New Roman" w:hAnsi="Times New Roman"/>
          <w:sz w:val="20"/>
          <w:lang w:val="en-SG"/>
        </w:rPr>
        <w:t>Kandikattu</w:t>
      </w:r>
      <w:proofErr w:type="spellEnd"/>
      <w:r w:rsidRPr="000E111C">
        <w:rPr>
          <w:rFonts w:ascii="Times New Roman" w:hAnsi="Times New Roman"/>
          <w:sz w:val="20"/>
          <w:lang w:val="en-SG"/>
        </w:rPr>
        <w:t xml:space="preserve"> S, </w:t>
      </w:r>
      <w:proofErr w:type="spellStart"/>
      <w:r w:rsidRPr="000E111C">
        <w:rPr>
          <w:rFonts w:ascii="Times New Roman" w:hAnsi="Times New Roman"/>
          <w:sz w:val="20"/>
          <w:lang w:val="en-SG"/>
        </w:rPr>
        <w:t>Aavula</w:t>
      </w:r>
      <w:proofErr w:type="spellEnd"/>
      <w:r w:rsidRPr="000E111C">
        <w:rPr>
          <w:rFonts w:ascii="Times New Roman" w:hAnsi="Times New Roman"/>
          <w:sz w:val="20"/>
          <w:lang w:val="en-SG"/>
        </w:rPr>
        <w:t xml:space="preserve"> M, Pisarski T, Parvizi D, Agrawal DK. Effect of Metabolic Syndrome in the incidence of Rotator Cuff Injury and Recovery following Surgical Repair. J </w:t>
      </w:r>
      <w:proofErr w:type="spellStart"/>
      <w:r w:rsidRPr="000E111C">
        <w:rPr>
          <w:rFonts w:ascii="Times New Roman" w:hAnsi="Times New Roman"/>
          <w:sz w:val="20"/>
          <w:lang w:val="en-SG"/>
        </w:rPr>
        <w:t>Surg</w:t>
      </w:r>
      <w:proofErr w:type="spellEnd"/>
      <w:r w:rsidRPr="000E111C">
        <w:rPr>
          <w:rFonts w:ascii="Times New Roman" w:hAnsi="Times New Roman"/>
          <w:sz w:val="20"/>
          <w:lang w:val="en-SG"/>
        </w:rPr>
        <w:t xml:space="preserve"> Res (Houst).</w:t>
      </w:r>
      <w:r w:rsidR="00CB1990">
        <w:rPr>
          <w:rFonts w:ascii="Times New Roman" w:hAnsi="Times New Roman"/>
          <w:sz w:val="20"/>
          <w:lang w:val="en-SG"/>
        </w:rPr>
        <w:t xml:space="preserve"> </w:t>
      </w:r>
      <w:r w:rsidRPr="000E111C">
        <w:rPr>
          <w:rFonts w:ascii="Times New Roman" w:hAnsi="Times New Roman"/>
          <w:sz w:val="20"/>
          <w:lang w:val="en-SG"/>
        </w:rPr>
        <w:t>8</w:t>
      </w:r>
      <w:r w:rsidR="00CB1990">
        <w:rPr>
          <w:rFonts w:ascii="Times New Roman" w:hAnsi="Times New Roman"/>
          <w:sz w:val="20"/>
          <w:lang w:val="en-SG"/>
        </w:rPr>
        <w:t xml:space="preserve"> </w:t>
      </w:r>
      <w:r w:rsidRPr="000E111C">
        <w:rPr>
          <w:rFonts w:ascii="Times New Roman" w:hAnsi="Times New Roman"/>
          <w:sz w:val="20"/>
          <w:lang w:val="en-SG"/>
        </w:rPr>
        <w:t>(</w:t>
      </w:r>
      <w:r w:rsidR="00CB1990">
        <w:rPr>
          <w:rFonts w:ascii="Times New Roman" w:hAnsi="Times New Roman"/>
          <w:sz w:val="20"/>
          <w:lang w:val="en-SG"/>
        </w:rPr>
        <w:t>2025</w:t>
      </w:r>
      <w:r w:rsidRPr="000E111C">
        <w:rPr>
          <w:rFonts w:ascii="Times New Roman" w:hAnsi="Times New Roman"/>
          <w:sz w:val="20"/>
          <w:lang w:val="en-SG"/>
        </w:rPr>
        <w:t>):</w:t>
      </w:r>
      <w:r w:rsidR="00CB1990">
        <w:rPr>
          <w:rFonts w:ascii="Times New Roman" w:hAnsi="Times New Roman"/>
          <w:sz w:val="20"/>
          <w:lang w:val="en-SG"/>
        </w:rPr>
        <w:t xml:space="preserve"> </w:t>
      </w:r>
      <w:r w:rsidRPr="000E111C">
        <w:rPr>
          <w:rFonts w:ascii="Times New Roman" w:hAnsi="Times New Roman"/>
          <w:sz w:val="20"/>
          <w:lang w:val="en-SG"/>
        </w:rPr>
        <w:t xml:space="preserve">202-210. </w:t>
      </w:r>
    </w:p>
    <w:p w14:paraId="538D6E56" w14:textId="11213FD6"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Raney EB, Thankam FG, </w:t>
      </w:r>
      <w:proofErr w:type="spellStart"/>
      <w:r w:rsidRPr="000E111C">
        <w:rPr>
          <w:rFonts w:ascii="Times New Roman" w:hAnsi="Times New Roman"/>
          <w:sz w:val="20"/>
          <w:lang w:val="en-SG"/>
        </w:rPr>
        <w:t>Dilisio</w:t>
      </w:r>
      <w:proofErr w:type="spellEnd"/>
      <w:r w:rsidRPr="000E111C">
        <w:rPr>
          <w:rFonts w:ascii="Times New Roman" w:hAnsi="Times New Roman"/>
          <w:sz w:val="20"/>
          <w:lang w:val="en-SG"/>
        </w:rPr>
        <w:t xml:space="preserve"> MF, Agrawal DK. Pain and the pathogenesis of biceps tendinopathy. Am J </w:t>
      </w:r>
      <w:proofErr w:type="spellStart"/>
      <w:r w:rsidRPr="000E111C">
        <w:rPr>
          <w:rFonts w:ascii="Times New Roman" w:hAnsi="Times New Roman"/>
          <w:sz w:val="20"/>
          <w:lang w:val="en-SG"/>
        </w:rPr>
        <w:t>Transl</w:t>
      </w:r>
      <w:proofErr w:type="spellEnd"/>
      <w:r w:rsidRPr="000E111C">
        <w:rPr>
          <w:rFonts w:ascii="Times New Roman" w:hAnsi="Times New Roman"/>
          <w:sz w:val="20"/>
          <w:lang w:val="en-SG"/>
        </w:rPr>
        <w:t xml:space="preserve"> Res</w:t>
      </w:r>
      <w:r w:rsidR="00CB1990">
        <w:rPr>
          <w:rFonts w:ascii="Times New Roman" w:hAnsi="Times New Roman"/>
          <w:sz w:val="20"/>
          <w:lang w:val="en-SG"/>
        </w:rPr>
        <w:t xml:space="preserve"> </w:t>
      </w:r>
      <w:r w:rsidRPr="000E111C">
        <w:rPr>
          <w:rFonts w:ascii="Times New Roman" w:hAnsi="Times New Roman"/>
          <w:sz w:val="20"/>
          <w:lang w:val="en-SG"/>
        </w:rPr>
        <w:t>9</w:t>
      </w:r>
      <w:r w:rsidR="00CB1990">
        <w:rPr>
          <w:rFonts w:ascii="Times New Roman" w:hAnsi="Times New Roman"/>
          <w:sz w:val="20"/>
          <w:lang w:val="en-SG"/>
        </w:rPr>
        <w:t xml:space="preserve"> </w:t>
      </w:r>
      <w:r w:rsidRPr="000E111C">
        <w:rPr>
          <w:rFonts w:ascii="Times New Roman" w:hAnsi="Times New Roman"/>
          <w:sz w:val="20"/>
          <w:lang w:val="en-SG"/>
        </w:rPr>
        <w:t>(</w:t>
      </w:r>
      <w:r w:rsidR="00CB1990">
        <w:rPr>
          <w:rFonts w:ascii="Times New Roman" w:hAnsi="Times New Roman"/>
          <w:sz w:val="20"/>
          <w:lang w:val="en-SG"/>
        </w:rPr>
        <w:t>2017</w:t>
      </w:r>
      <w:r w:rsidRPr="000E111C">
        <w:rPr>
          <w:rFonts w:ascii="Times New Roman" w:hAnsi="Times New Roman"/>
          <w:sz w:val="20"/>
          <w:lang w:val="en-SG"/>
        </w:rPr>
        <w:t>):</w:t>
      </w:r>
      <w:r w:rsidR="00CB1990">
        <w:rPr>
          <w:rFonts w:ascii="Times New Roman" w:hAnsi="Times New Roman"/>
          <w:sz w:val="20"/>
          <w:lang w:val="en-SG"/>
        </w:rPr>
        <w:t xml:space="preserve"> </w:t>
      </w:r>
      <w:r w:rsidRPr="000E111C">
        <w:rPr>
          <w:rFonts w:ascii="Times New Roman" w:hAnsi="Times New Roman"/>
          <w:sz w:val="20"/>
          <w:lang w:val="en-SG"/>
        </w:rPr>
        <w:t xml:space="preserve">2668-2683. </w:t>
      </w:r>
    </w:p>
    <w:p w14:paraId="73CEBB78" w14:textId="439AB34F"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Makinde T, Murphy RF, Agrawal DK. Immunomodulatory role of vascular endothelial growth factor and angiopoietin-1 in airway </w:t>
      </w:r>
      <w:proofErr w:type="spellStart"/>
      <w:r w:rsidRPr="000E111C">
        <w:rPr>
          <w:rFonts w:ascii="Times New Roman" w:hAnsi="Times New Roman"/>
          <w:sz w:val="20"/>
          <w:lang w:val="en-SG"/>
        </w:rPr>
        <w:t>remodeling</w:t>
      </w:r>
      <w:proofErr w:type="spellEnd"/>
      <w:r w:rsidRPr="000E111C">
        <w:rPr>
          <w:rFonts w:ascii="Times New Roman" w:hAnsi="Times New Roman"/>
          <w:sz w:val="20"/>
          <w:lang w:val="en-SG"/>
        </w:rPr>
        <w:t>. Curr Mol Med.</w:t>
      </w:r>
      <w:r w:rsidR="000A68E0">
        <w:rPr>
          <w:rFonts w:ascii="Times New Roman" w:hAnsi="Times New Roman"/>
          <w:sz w:val="20"/>
          <w:lang w:val="en-SG"/>
        </w:rPr>
        <w:t xml:space="preserve"> </w:t>
      </w:r>
      <w:r w:rsidRPr="000E111C">
        <w:rPr>
          <w:rFonts w:ascii="Times New Roman" w:hAnsi="Times New Roman"/>
          <w:sz w:val="20"/>
          <w:lang w:val="en-SG"/>
        </w:rPr>
        <w:t>6</w:t>
      </w:r>
      <w:r w:rsidR="000A68E0">
        <w:rPr>
          <w:rFonts w:ascii="Times New Roman" w:hAnsi="Times New Roman"/>
          <w:sz w:val="20"/>
          <w:lang w:val="en-SG"/>
        </w:rPr>
        <w:t xml:space="preserve"> </w:t>
      </w:r>
      <w:r w:rsidRPr="000E111C">
        <w:rPr>
          <w:rFonts w:ascii="Times New Roman" w:hAnsi="Times New Roman"/>
          <w:sz w:val="20"/>
          <w:lang w:val="en-SG"/>
        </w:rPr>
        <w:t>(</w:t>
      </w:r>
      <w:r w:rsidR="000A68E0">
        <w:rPr>
          <w:rFonts w:ascii="Times New Roman" w:hAnsi="Times New Roman"/>
          <w:sz w:val="20"/>
          <w:lang w:val="en-SG"/>
        </w:rPr>
        <w:t>2006</w:t>
      </w:r>
      <w:r w:rsidRPr="000E111C">
        <w:rPr>
          <w:rFonts w:ascii="Times New Roman" w:hAnsi="Times New Roman"/>
          <w:sz w:val="20"/>
          <w:lang w:val="en-SG"/>
        </w:rPr>
        <w:t>):</w:t>
      </w:r>
      <w:r w:rsidR="000A68E0">
        <w:rPr>
          <w:rFonts w:ascii="Times New Roman" w:hAnsi="Times New Roman"/>
          <w:sz w:val="20"/>
          <w:lang w:val="en-SG"/>
        </w:rPr>
        <w:t xml:space="preserve"> </w:t>
      </w:r>
      <w:r w:rsidRPr="000E111C">
        <w:rPr>
          <w:rFonts w:ascii="Times New Roman" w:hAnsi="Times New Roman"/>
          <w:sz w:val="20"/>
          <w:lang w:val="en-SG"/>
        </w:rPr>
        <w:t>831-</w:t>
      </w:r>
      <w:r w:rsidR="000A68E0">
        <w:rPr>
          <w:rFonts w:ascii="Times New Roman" w:hAnsi="Times New Roman"/>
          <w:sz w:val="20"/>
          <w:lang w:val="en-SG"/>
        </w:rPr>
        <w:t>8</w:t>
      </w:r>
      <w:r w:rsidRPr="000E111C">
        <w:rPr>
          <w:rFonts w:ascii="Times New Roman" w:hAnsi="Times New Roman"/>
          <w:sz w:val="20"/>
          <w:lang w:val="en-SG"/>
        </w:rPr>
        <w:t xml:space="preserve">41. </w:t>
      </w:r>
    </w:p>
    <w:p w14:paraId="5CFAEFD1" w14:textId="20DDAAE1"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Makinde T, Agrawal DK. Intra and extravascular transmembrane signalling of angiopoietin-1-Tie2 receptor in health and disease. J Cell Mol Med.</w:t>
      </w:r>
      <w:r w:rsidR="000A68E0">
        <w:rPr>
          <w:rFonts w:ascii="Times New Roman" w:hAnsi="Times New Roman"/>
          <w:sz w:val="20"/>
          <w:lang w:val="en-SG"/>
        </w:rPr>
        <w:t xml:space="preserve"> </w:t>
      </w:r>
      <w:r w:rsidRPr="000E111C">
        <w:rPr>
          <w:rFonts w:ascii="Times New Roman" w:hAnsi="Times New Roman"/>
          <w:sz w:val="20"/>
          <w:lang w:val="en-SG"/>
        </w:rPr>
        <w:t>12</w:t>
      </w:r>
      <w:r w:rsidR="000A68E0">
        <w:rPr>
          <w:rFonts w:ascii="Times New Roman" w:hAnsi="Times New Roman"/>
          <w:sz w:val="20"/>
          <w:lang w:val="en-SG"/>
        </w:rPr>
        <w:t xml:space="preserve"> </w:t>
      </w:r>
      <w:r w:rsidRPr="000E111C">
        <w:rPr>
          <w:rFonts w:ascii="Times New Roman" w:hAnsi="Times New Roman"/>
          <w:sz w:val="20"/>
          <w:lang w:val="en-SG"/>
        </w:rPr>
        <w:t>(</w:t>
      </w:r>
      <w:r w:rsidR="000A68E0">
        <w:rPr>
          <w:rFonts w:ascii="Times New Roman" w:hAnsi="Times New Roman"/>
          <w:sz w:val="20"/>
          <w:lang w:val="en-SG"/>
        </w:rPr>
        <w:t>2008</w:t>
      </w:r>
      <w:r w:rsidRPr="000E111C">
        <w:rPr>
          <w:rFonts w:ascii="Times New Roman" w:hAnsi="Times New Roman"/>
          <w:sz w:val="20"/>
          <w:lang w:val="en-SG"/>
        </w:rPr>
        <w:t>):</w:t>
      </w:r>
      <w:r w:rsidR="000A68E0">
        <w:rPr>
          <w:rFonts w:ascii="Times New Roman" w:hAnsi="Times New Roman"/>
          <w:sz w:val="20"/>
          <w:lang w:val="en-SG"/>
        </w:rPr>
        <w:t xml:space="preserve"> </w:t>
      </w:r>
      <w:r w:rsidRPr="000E111C">
        <w:rPr>
          <w:rFonts w:ascii="Times New Roman" w:hAnsi="Times New Roman"/>
          <w:sz w:val="20"/>
          <w:lang w:val="en-SG"/>
        </w:rPr>
        <w:t>810-</w:t>
      </w:r>
      <w:r w:rsidR="000A68E0">
        <w:rPr>
          <w:rFonts w:ascii="Times New Roman" w:hAnsi="Times New Roman"/>
          <w:sz w:val="20"/>
          <w:lang w:val="en-SG"/>
        </w:rPr>
        <w:t>8</w:t>
      </w:r>
      <w:r w:rsidRPr="000E111C">
        <w:rPr>
          <w:rFonts w:ascii="Times New Roman" w:hAnsi="Times New Roman"/>
          <w:sz w:val="20"/>
          <w:lang w:val="en-SG"/>
        </w:rPr>
        <w:t xml:space="preserve">28. </w:t>
      </w:r>
    </w:p>
    <w:p w14:paraId="21CEFD45" w14:textId="72F130A8"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Hall SC, Fischer KD, Agrawal DK. The impact of vitamin D on asthmatic human airway smooth muscle. Expert Rev Respir Med</w:t>
      </w:r>
      <w:r w:rsidR="000A68E0">
        <w:rPr>
          <w:rFonts w:ascii="Times New Roman" w:hAnsi="Times New Roman"/>
          <w:sz w:val="20"/>
          <w:lang w:val="en-SG"/>
        </w:rPr>
        <w:t xml:space="preserve"> </w:t>
      </w:r>
      <w:r w:rsidRPr="000E111C">
        <w:rPr>
          <w:rFonts w:ascii="Times New Roman" w:hAnsi="Times New Roman"/>
          <w:sz w:val="20"/>
          <w:lang w:val="en-SG"/>
        </w:rPr>
        <w:t>10</w:t>
      </w:r>
      <w:r w:rsidR="000A68E0">
        <w:rPr>
          <w:rFonts w:ascii="Times New Roman" w:hAnsi="Times New Roman"/>
          <w:sz w:val="20"/>
          <w:lang w:val="en-SG"/>
        </w:rPr>
        <w:t xml:space="preserve"> </w:t>
      </w:r>
      <w:r w:rsidRPr="000E111C">
        <w:rPr>
          <w:rFonts w:ascii="Times New Roman" w:hAnsi="Times New Roman"/>
          <w:sz w:val="20"/>
          <w:lang w:val="en-SG"/>
        </w:rPr>
        <w:t>(2</w:t>
      </w:r>
      <w:r w:rsidR="000A68E0">
        <w:rPr>
          <w:rFonts w:ascii="Times New Roman" w:hAnsi="Times New Roman"/>
          <w:sz w:val="20"/>
          <w:lang w:val="en-SG"/>
        </w:rPr>
        <w:t>016</w:t>
      </w:r>
      <w:r w:rsidRPr="000E111C">
        <w:rPr>
          <w:rFonts w:ascii="Times New Roman" w:hAnsi="Times New Roman"/>
          <w:sz w:val="20"/>
          <w:lang w:val="en-SG"/>
        </w:rPr>
        <w:t>):</w:t>
      </w:r>
      <w:r w:rsidR="000A68E0">
        <w:rPr>
          <w:rFonts w:ascii="Times New Roman" w:hAnsi="Times New Roman"/>
          <w:sz w:val="20"/>
          <w:lang w:val="en-SG"/>
        </w:rPr>
        <w:t xml:space="preserve"> </w:t>
      </w:r>
      <w:r w:rsidRPr="000E111C">
        <w:rPr>
          <w:rFonts w:ascii="Times New Roman" w:hAnsi="Times New Roman"/>
          <w:sz w:val="20"/>
          <w:lang w:val="en-SG"/>
        </w:rPr>
        <w:t>127-</w:t>
      </w:r>
      <w:r w:rsidR="000A68E0">
        <w:rPr>
          <w:rFonts w:ascii="Times New Roman" w:hAnsi="Times New Roman"/>
          <w:sz w:val="20"/>
          <w:lang w:val="en-SG"/>
        </w:rPr>
        <w:t>1</w:t>
      </w:r>
      <w:r w:rsidRPr="000E111C">
        <w:rPr>
          <w:rFonts w:ascii="Times New Roman" w:hAnsi="Times New Roman"/>
          <w:sz w:val="20"/>
          <w:lang w:val="en-SG"/>
        </w:rPr>
        <w:t xml:space="preserve">35. </w:t>
      </w:r>
    </w:p>
    <w:p w14:paraId="1CD6F977" w14:textId="29E4A2B4" w:rsidR="000E111C" w:rsidRPr="000E111C" w:rsidRDefault="000E111C" w:rsidP="006D1C96">
      <w:pPr>
        <w:pStyle w:val="MDPI71References"/>
        <w:numPr>
          <w:ilvl w:val="0"/>
          <w:numId w:val="23"/>
        </w:numPr>
        <w:spacing w:line="360" w:lineRule="auto"/>
        <w:rPr>
          <w:rFonts w:ascii="Times New Roman" w:hAnsi="Times New Roman"/>
          <w:sz w:val="20"/>
          <w:lang w:val="en-SG"/>
        </w:rPr>
      </w:pPr>
      <w:proofErr w:type="spellStart"/>
      <w:r w:rsidRPr="000E111C">
        <w:rPr>
          <w:rFonts w:ascii="Times New Roman" w:hAnsi="Times New Roman"/>
          <w:sz w:val="20"/>
          <w:lang w:val="en-SG"/>
        </w:rPr>
        <w:t>Velpuri</w:t>
      </w:r>
      <w:proofErr w:type="spellEnd"/>
      <w:r w:rsidRPr="000E111C">
        <w:rPr>
          <w:rFonts w:ascii="Times New Roman" w:hAnsi="Times New Roman"/>
          <w:sz w:val="20"/>
          <w:lang w:val="en-SG"/>
        </w:rPr>
        <w:t xml:space="preserve"> P, Patel P, Yazdani A, Abdi A, Rai V, Agrawal DK. Increased Oxidative Stress and Decreased Sirtuin-3 and FOXO3 Expression Following Carotid Artery Intimal Injury in </w:t>
      </w:r>
      <w:proofErr w:type="spellStart"/>
      <w:r w:rsidRPr="000E111C">
        <w:rPr>
          <w:rFonts w:ascii="Times New Roman" w:hAnsi="Times New Roman"/>
          <w:sz w:val="20"/>
          <w:lang w:val="en-SG"/>
        </w:rPr>
        <w:t>Hyperlipidemic</w:t>
      </w:r>
      <w:proofErr w:type="spellEnd"/>
      <w:r w:rsidRPr="000E111C">
        <w:rPr>
          <w:rFonts w:ascii="Times New Roman" w:hAnsi="Times New Roman"/>
          <w:sz w:val="20"/>
          <w:lang w:val="en-SG"/>
        </w:rPr>
        <w:t xml:space="preserve"> Yucatan </w:t>
      </w:r>
      <w:proofErr w:type="spellStart"/>
      <w:r w:rsidRPr="000E111C">
        <w:rPr>
          <w:rFonts w:ascii="Times New Roman" w:hAnsi="Times New Roman"/>
          <w:sz w:val="20"/>
          <w:lang w:val="en-SG"/>
        </w:rPr>
        <w:t>Microswine</w:t>
      </w:r>
      <w:proofErr w:type="spellEnd"/>
      <w:r w:rsidRPr="000E111C">
        <w:rPr>
          <w:rFonts w:ascii="Times New Roman" w:hAnsi="Times New Roman"/>
          <w:sz w:val="20"/>
          <w:lang w:val="en-SG"/>
        </w:rPr>
        <w:t xml:space="preserve">. </w:t>
      </w:r>
      <w:proofErr w:type="spellStart"/>
      <w:r w:rsidRPr="000E111C">
        <w:rPr>
          <w:rFonts w:ascii="Times New Roman" w:hAnsi="Times New Roman"/>
          <w:sz w:val="20"/>
          <w:lang w:val="en-SG"/>
        </w:rPr>
        <w:t>Cardiol</w:t>
      </w:r>
      <w:proofErr w:type="spellEnd"/>
      <w:r w:rsidRPr="000E111C">
        <w:rPr>
          <w:rFonts w:ascii="Times New Roman" w:hAnsi="Times New Roman"/>
          <w:sz w:val="20"/>
          <w:lang w:val="en-SG"/>
        </w:rPr>
        <w:t xml:space="preserve"> Cardiovasc Med</w:t>
      </w:r>
      <w:r w:rsidR="000A68E0">
        <w:rPr>
          <w:rFonts w:ascii="Times New Roman" w:hAnsi="Times New Roman"/>
          <w:sz w:val="20"/>
          <w:lang w:val="en-SG"/>
        </w:rPr>
        <w:t xml:space="preserve"> </w:t>
      </w:r>
      <w:r w:rsidRPr="000E111C">
        <w:rPr>
          <w:rFonts w:ascii="Times New Roman" w:hAnsi="Times New Roman"/>
          <w:sz w:val="20"/>
          <w:lang w:val="en-SG"/>
        </w:rPr>
        <w:t>8</w:t>
      </w:r>
      <w:r w:rsidR="000A68E0">
        <w:rPr>
          <w:rFonts w:ascii="Times New Roman" w:hAnsi="Times New Roman"/>
          <w:sz w:val="20"/>
          <w:lang w:val="en-SG"/>
        </w:rPr>
        <w:t xml:space="preserve"> </w:t>
      </w:r>
      <w:r w:rsidRPr="000E111C">
        <w:rPr>
          <w:rFonts w:ascii="Times New Roman" w:hAnsi="Times New Roman"/>
          <w:sz w:val="20"/>
          <w:lang w:val="en-SG"/>
        </w:rPr>
        <w:t>(</w:t>
      </w:r>
      <w:r w:rsidR="000A68E0">
        <w:rPr>
          <w:rFonts w:ascii="Times New Roman" w:hAnsi="Times New Roman"/>
          <w:sz w:val="20"/>
          <w:lang w:val="en-SG"/>
        </w:rPr>
        <w:t>2024</w:t>
      </w:r>
      <w:r w:rsidRPr="000E111C">
        <w:rPr>
          <w:rFonts w:ascii="Times New Roman" w:hAnsi="Times New Roman"/>
          <w:sz w:val="20"/>
          <w:lang w:val="en-SG"/>
        </w:rPr>
        <w:t>):</w:t>
      </w:r>
      <w:r w:rsidR="000A68E0">
        <w:rPr>
          <w:rFonts w:ascii="Times New Roman" w:hAnsi="Times New Roman"/>
          <w:sz w:val="20"/>
          <w:lang w:val="en-SG"/>
        </w:rPr>
        <w:t xml:space="preserve"> </w:t>
      </w:r>
      <w:r w:rsidRPr="000E111C">
        <w:rPr>
          <w:rFonts w:ascii="Times New Roman" w:hAnsi="Times New Roman"/>
          <w:sz w:val="20"/>
          <w:lang w:val="en-SG"/>
        </w:rPr>
        <w:t xml:space="preserve">33-42. </w:t>
      </w:r>
    </w:p>
    <w:p w14:paraId="7E2D02F3" w14:textId="4342AF07"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Truong R, Thankam FG, Agrawal DK. Immunological mechanisms underlying sterile inflammation in the pathogenesis of atherosclerosis: potential sites for intervention. Expert Rev Clin Immunol</w:t>
      </w:r>
      <w:r w:rsidR="000A68E0">
        <w:rPr>
          <w:rFonts w:ascii="Times New Roman" w:hAnsi="Times New Roman"/>
          <w:sz w:val="20"/>
          <w:lang w:val="en-SG"/>
        </w:rPr>
        <w:t xml:space="preserve"> </w:t>
      </w:r>
      <w:r w:rsidRPr="000E111C">
        <w:rPr>
          <w:rFonts w:ascii="Times New Roman" w:hAnsi="Times New Roman"/>
          <w:sz w:val="20"/>
          <w:lang w:val="en-SG"/>
        </w:rPr>
        <w:t>17</w:t>
      </w:r>
      <w:r w:rsidR="000A68E0">
        <w:rPr>
          <w:rFonts w:ascii="Times New Roman" w:hAnsi="Times New Roman"/>
          <w:sz w:val="20"/>
          <w:lang w:val="en-SG"/>
        </w:rPr>
        <w:t xml:space="preserve"> </w:t>
      </w:r>
      <w:r w:rsidRPr="000E111C">
        <w:rPr>
          <w:rFonts w:ascii="Times New Roman" w:hAnsi="Times New Roman"/>
          <w:sz w:val="20"/>
          <w:lang w:val="en-SG"/>
        </w:rPr>
        <w:t>(</w:t>
      </w:r>
      <w:r w:rsidR="000A68E0">
        <w:rPr>
          <w:rFonts w:ascii="Times New Roman" w:hAnsi="Times New Roman"/>
          <w:sz w:val="20"/>
          <w:lang w:val="en-SG"/>
        </w:rPr>
        <w:t>202</w:t>
      </w:r>
      <w:r w:rsidRPr="000E111C">
        <w:rPr>
          <w:rFonts w:ascii="Times New Roman" w:hAnsi="Times New Roman"/>
          <w:sz w:val="20"/>
          <w:lang w:val="en-SG"/>
        </w:rPr>
        <w:t>1):</w:t>
      </w:r>
      <w:r w:rsidR="000A68E0">
        <w:rPr>
          <w:rFonts w:ascii="Times New Roman" w:hAnsi="Times New Roman"/>
          <w:sz w:val="20"/>
          <w:lang w:val="en-SG"/>
        </w:rPr>
        <w:t xml:space="preserve"> </w:t>
      </w:r>
      <w:r w:rsidRPr="000E111C">
        <w:rPr>
          <w:rFonts w:ascii="Times New Roman" w:hAnsi="Times New Roman"/>
          <w:sz w:val="20"/>
          <w:lang w:val="en-SG"/>
        </w:rPr>
        <w:t xml:space="preserve">37-50. </w:t>
      </w:r>
    </w:p>
    <w:p w14:paraId="1FD71160" w14:textId="70417F00" w:rsidR="000E111C" w:rsidRPr="000E111C" w:rsidRDefault="000E111C" w:rsidP="006D1C96">
      <w:pPr>
        <w:pStyle w:val="MDPI71References"/>
        <w:numPr>
          <w:ilvl w:val="0"/>
          <w:numId w:val="23"/>
        </w:numPr>
        <w:spacing w:line="360" w:lineRule="auto"/>
        <w:rPr>
          <w:rFonts w:ascii="Times New Roman" w:hAnsi="Times New Roman"/>
          <w:sz w:val="20"/>
          <w:lang w:val="en-SG"/>
        </w:rPr>
      </w:pPr>
      <w:proofErr w:type="spellStart"/>
      <w:r w:rsidRPr="000E111C">
        <w:rPr>
          <w:rFonts w:ascii="Times New Roman" w:hAnsi="Times New Roman"/>
          <w:sz w:val="20"/>
          <w:lang w:val="en-SG"/>
        </w:rPr>
        <w:lastRenderedPageBreak/>
        <w:t>Velpuri</w:t>
      </w:r>
      <w:proofErr w:type="spellEnd"/>
      <w:r w:rsidRPr="000E111C">
        <w:rPr>
          <w:rFonts w:ascii="Times New Roman" w:hAnsi="Times New Roman"/>
          <w:sz w:val="20"/>
          <w:lang w:val="en-SG"/>
        </w:rPr>
        <w:t xml:space="preserve"> P, Rai V, Agrawal DK. Role of sirtuins in attenuating plaque vulnerability in atherosclerosis. Mol Cell </w:t>
      </w:r>
      <w:proofErr w:type="spellStart"/>
      <w:r w:rsidRPr="000E111C">
        <w:rPr>
          <w:rFonts w:ascii="Times New Roman" w:hAnsi="Times New Roman"/>
          <w:sz w:val="20"/>
          <w:lang w:val="en-SG"/>
        </w:rPr>
        <w:t>Biochem</w:t>
      </w:r>
      <w:proofErr w:type="spellEnd"/>
      <w:r w:rsidRPr="000E111C">
        <w:rPr>
          <w:rFonts w:ascii="Times New Roman" w:hAnsi="Times New Roman"/>
          <w:sz w:val="20"/>
          <w:lang w:val="en-SG"/>
        </w:rPr>
        <w:t>.</w:t>
      </w:r>
      <w:r w:rsidR="000A68E0">
        <w:rPr>
          <w:rFonts w:ascii="Times New Roman" w:hAnsi="Times New Roman"/>
          <w:sz w:val="20"/>
          <w:lang w:val="en-SG"/>
        </w:rPr>
        <w:t xml:space="preserve"> </w:t>
      </w:r>
      <w:r w:rsidRPr="000E111C">
        <w:rPr>
          <w:rFonts w:ascii="Times New Roman" w:hAnsi="Times New Roman"/>
          <w:sz w:val="20"/>
          <w:lang w:val="en-SG"/>
        </w:rPr>
        <w:t>479</w:t>
      </w:r>
      <w:r w:rsidR="000A68E0">
        <w:rPr>
          <w:rFonts w:ascii="Times New Roman" w:hAnsi="Times New Roman"/>
          <w:sz w:val="20"/>
          <w:lang w:val="en-SG"/>
        </w:rPr>
        <w:t xml:space="preserve"> </w:t>
      </w:r>
      <w:r w:rsidRPr="000E111C">
        <w:rPr>
          <w:rFonts w:ascii="Times New Roman" w:hAnsi="Times New Roman"/>
          <w:sz w:val="20"/>
          <w:lang w:val="en-SG"/>
        </w:rPr>
        <w:t>(</w:t>
      </w:r>
      <w:r w:rsidR="000A68E0">
        <w:rPr>
          <w:rFonts w:ascii="Times New Roman" w:hAnsi="Times New Roman"/>
          <w:sz w:val="20"/>
          <w:lang w:val="en-SG"/>
        </w:rPr>
        <w:t>2024</w:t>
      </w:r>
      <w:r w:rsidRPr="000E111C">
        <w:rPr>
          <w:rFonts w:ascii="Times New Roman" w:hAnsi="Times New Roman"/>
          <w:sz w:val="20"/>
          <w:lang w:val="en-SG"/>
        </w:rPr>
        <w:t>):</w:t>
      </w:r>
      <w:r w:rsidR="000A68E0">
        <w:rPr>
          <w:rFonts w:ascii="Times New Roman" w:hAnsi="Times New Roman"/>
          <w:sz w:val="20"/>
          <w:lang w:val="en-SG"/>
        </w:rPr>
        <w:t xml:space="preserve"> </w:t>
      </w:r>
      <w:r w:rsidRPr="000E111C">
        <w:rPr>
          <w:rFonts w:ascii="Times New Roman" w:hAnsi="Times New Roman"/>
          <w:sz w:val="20"/>
          <w:lang w:val="en-SG"/>
        </w:rPr>
        <w:t xml:space="preserve">51-62. </w:t>
      </w:r>
    </w:p>
    <w:p w14:paraId="18C25556" w14:textId="1BB20C94"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Jia G, Cheng G, </w:t>
      </w:r>
      <w:proofErr w:type="spellStart"/>
      <w:r w:rsidRPr="000E111C">
        <w:rPr>
          <w:rFonts w:ascii="Times New Roman" w:hAnsi="Times New Roman"/>
          <w:sz w:val="20"/>
          <w:lang w:val="en-SG"/>
        </w:rPr>
        <w:t>Gangahar</w:t>
      </w:r>
      <w:proofErr w:type="spellEnd"/>
      <w:r w:rsidRPr="000E111C">
        <w:rPr>
          <w:rFonts w:ascii="Times New Roman" w:hAnsi="Times New Roman"/>
          <w:sz w:val="20"/>
          <w:lang w:val="en-SG"/>
        </w:rPr>
        <w:t xml:space="preserve"> DM, Agrawal DK. Insulin-like growth factor-1 and TNF-alpha regulate autophagy through c-</w:t>
      </w:r>
      <w:proofErr w:type="spellStart"/>
      <w:r w:rsidRPr="000E111C">
        <w:rPr>
          <w:rFonts w:ascii="Times New Roman" w:hAnsi="Times New Roman"/>
          <w:sz w:val="20"/>
          <w:lang w:val="en-SG"/>
        </w:rPr>
        <w:t>jun</w:t>
      </w:r>
      <w:proofErr w:type="spellEnd"/>
      <w:r w:rsidRPr="000E111C">
        <w:rPr>
          <w:rFonts w:ascii="Times New Roman" w:hAnsi="Times New Roman"/>
          <w:sz w:val="20"/>
          <w:lang w:val="en-SG"/>
        </w:rPr>
        <w:t xml:space="preserve"> N-terminal kinase and Akt pathways in human atherosclerotic vascular smooth cells. Immunol Cell Biol.</w:t>
      </w:r>
      <w:r w:rsidR="000A68E0">
        <w:rPr>
          <w:rFonts w:ascii="Times New Roman" w:hAnsi="Times New Roman"/>
          <w:sz w:val="20"/>
          <w:lang w:val="en-SG"/>
        </w:rPr>
        <w:t xml:space="preserve"> </w:t>
      </w:r>
      <w:r w:rsidRPr="000E111C">
        <w:rPr>
          <w:rFonts w:ascii="Times New Roman" w:hAnsi="Times New Roman"/>
          <w:sz w:val="20"/>
          <w:lang w:val="en-SG"/>
        </w:rPr>
        <w:t>84</w:t>
      </w:r>
      <w:r w:rsidR="000A68E0">
        <w:rPr>
          <w:rFonts w:ascii="Times New Roman" w:hAnsi="Times New Roman"/>
          <w:sz w:val="20"/>
          <w:lang w:val="en-SG"/>
        </w:rPr>
        <w:t xml:space="preserve"> </w:t>
      </w:r>
      <w:r w:rsidRPr="000E111C">
        <w:rPr>
          <w:rFonts w:ascii="Times New Roman" w:hAnsi="Times New Roman"/>
          <w:sz w:val="20"/>
          <w:lang w:val="en-SG"/>
        </w:rPr>
        <w:t>(</w:t>
      </w:r>
      <w:r w:rsidR="000A68E0">
        <w:rPr>
          <w:rFonts w:ascii="Times New Roman" w:hAnsi="Times New Roman"/>
          <w:sz w:val="20"/>
          <w:lang w:val="en-SG"/>
        </w:rPr>
        <w:t>2006</w:t>
      </w:r>
      <w:r w:rsidRPr="000E111C">
        <w:rPr>
          <w:rFonts w:ascii="Times New Roman" w:hAnsi="Times New Roman"/>
          <w:sz w:val="20"/>
          <w:lang w:val="en-SG"/>
        </w:rPr>
        <w:t>):</w:t>
      </w:r>
      <w:r w:rsidR="000A68E0">
        <w:rPr>
          <w:rFonts w:ascii="Times New Roman" w:hAnsi="Times New Roman"/>
          <w:sz w:val="20"/>
          <w:lang w:val="en-SG"/>
        </w:rPr>
        <w:t xml:space="preserve"> </w:t>
      </w:r>
      <w:r w:rsidRPr="000E111C">
        <w:rPr>
          <w:rFonts w:ascii="Times New Roman" w:hAnsi="Times New Roman"/>
          <w:sz w:val="20"/>
          <w:lang w:val="en-SG"/>
        </w:rPr>
        <w:t>448-</w:t>
      </w:r>
      <w:r w:rsidR="000A68E0">
        <w:rPr>
          <w:rFonts w:ascii="Times New Roman" w:hAnsi="Times New Roman"/>
          <w:sz w:val="20"/>
          <w:lang w:val="en-SG"/>
        </w:rPr>
        <w:t>4</w:t>
      </w:r>
      <w:r w:rsidRPr="000E111C">
        <w:rPr>
          <w:rFonts w:ascii="Times New Roman" w:hAnsi="Times New Roman"/>
          <w:sz w:val="20"/>
          <w:lang w:val="en-SG"/>
        </w:rPr>
        <w:t xml:space="preserve">54. </w:t>
      </w:r>
    </w:p>
    <w:p w14:paraId="72508654" w14:textId="18993AB2" w:rsidR="000E111C" w:rsidRPr="000E111C" w:rsidRDefault="000E111C" w:rsidP="006D1C96">
      <w:pPr>
        <w:pStyle w:val="MDPI71References"/>
        <w:numPr>
          <w:ilvl w:val="0"/>
          <w:numId w:val="23"/>
        </w:numPr>
        <w:spacing w:line="360" w:lineRule="auto"/>
        <w:rPr>
          <w:rFonts w:ascii="Times New Roman" w:hAnsi="Times New Roman"/>
          <w:sz w:val="20"/>
          <w:lang w:val="en-SG"/>
        </w:rPr>
      </w:pPr>
      <w:proofErr w:type="spellStart"/>
      <w:r w:rsidRPr="000E111C">
        <w:rPr>
          <w:rFonts w:ascii="Times New Roman" w:hAnsi="Times New Roman"/>
          <w:sz w:val="20"/>
          <w:lang w:val="en-SG"/>
        </w:rPr>
        <w:t>Noothi</w:t>
      </w:r>
      <w:proofErr w:type="spellEnd"/>
      <w:r w:rsidRPr="000E111C">
        <w:rPr>
          <w:rFonts w:ascii="Times New Roman" w:hAnsi="Times New Roman"/>
          <w:sz w:val="20"/>
          <w:lang w:val="en-SG"/>
        </w:rPr>
        <w:t xml:space="preserve"> SK, Ahmed MR, Agrawal DK. Residual risks and evolving atherosclerotic plaques. Mol Cell </w:t>
      </w:r>
      <w:proofErr w:type="spellStart"/>
      <w:r w:rsidRPr="000E111C">
        <w:rPr>
          <w:rFonts w:ascii="Times New Roman" w:hAnsi="Times New Roman"/>
          <w:sz w:val="20"/>
          <w:lang w:val="en-SG"/>
        </w:rPr>
        <w:t>Biochem</w:t>
      </w:r>
      <w:proofErr w:type="spellEnd"/>
      <w:r w:rsidR="000A68E0">
        <w:rPr>
          <w:rFonts w:ascii="Times New Roman" w:hAnsi="Times New Roman"/>
          <w:sz w:val="20"/>
          <w:lang w:val="en-SG"/>
        </w:rPr>
        <w:t xml:space="preserve"> </w:t>
      </w:r>
      <w:r w:rsidRPr="000E111C">
        <w:rPr>
          <w:rFonts w:ascii="Times New Roman" w:hAnsi="Times New Roman"/>
          <w:sz w:val="20"/>
          <w:lang w:val="en-SG"/>
        </w:rPr>
        <w:t>478</w:t>
      </w:r>
      <w:r w:rsidR="000A68E0">
        <w:rPr>
          <w:rFonts w:ascii="Times New Roman" w:hAnsi="Times New Roman"/>
          <w:sz w:val="20"/>
          <w:lang w:val="en-SG"/>
        </w:rPr>
        <w:t xml:space="preserve"> </w:t>
      </w:r>
      <w:r w:rsidRPr="000E111C">
        <w:rPr>
          <w:rFonts w:ascii="Times New Roman" w:hAnsi="Times New Roman"/>
          <w:sz w:val="20"/>
          <w:lang w:val="en-SG"/>
        </w:rPr>
        <w:t>(</w:t>
      </w:r>
      <w:r w:rsidR="000A68E0">
        <w:rPr>
          <w:rFonts w:ascii="Times New Roman" w:hAnsi="Times New Roman"/>
          <w:sz w:val="20"/>
          <w:lang w:val="en-SG"/>
        </w:rPr>
        <w:t>2023</w:t>
      </w:r>
      <w:r w:rsidRPr="000E111C">
        <w:rPr>
          <w:rFonts w:ascii="Times New Roman" w:hAnsi="Times New Roman"/>
          <w:sz w:val="20"/>
          <w:lang w:val="en-SG"/>
        </w:rPr>
        <w:t>):</w:t>
      </w:r>
      <w:r w:rsidR="000A68E0">
        <w:rPr>
          <w:rFonts w:ascii="Times New Roman" w:hAnsi="Times New Roman"/>
          <w:sz w:val="20"/>
          <w:lang w:val="en-SG"/>
        </w:rPr>
        <w:t xml:space="preserve"> </w:t>
      </w:r>
      <w:r w:rsidRPr="000E111C">
        <w:rPr>
          <w:rFonts w:ascii="Times New Roman" w:hAnsi="Times New Roman"/>
          <w:sz w:val="20"/>
          <w:lang w:val="en-SG"/>
        </w:rPr>
        <w:t xml:space="preserve">2629-2643. </w:t>
      </w:r>
    </w:p>
    <w:p w14:paraId="163E264D" w14:textId="496D8998"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Rai V, Rao VH, Shao Z, Agrawal DK. Dendritic Cells Expressing Triggering Receptor Expressed on Myeloid Cells-1 Correlate with Plaque Stability in Symptomatic and Asymptomatic Patients with Carotid Stenosis. </w:t>
      </w:r>
      <w:proofErr w:type="spellStart"/>
      <w:r w:rsidRPr="000E111C">
        <w:rPr>
          <w:rFonts w:ascii="Times New Roman" w:hAnsi="Times New Roman"/>
          <w:sz w:val="20"/>
          <w:lang w:val="en-SG"/>
        </w:rPr>
        <w:t>PLoS</w:t>
      </w:r>
      <w:proofErr w:type="spellEnd"/>
      <w:r w:rsidRPr="000E111C">
        <w:rPr>
          <w:rFonts w:ascii="Times New Roman" w:hAnsi="Times New Roman"/>
          <w:sz w:val="20"/>
          <w:lang w:val="en-SG"/>
        </w:rPr>
        <w:t xml:space="preserve"> One.</w:t>
      </w:r>
      <w:r w:rsidR="000A68E0">
        <w:rPr>
          <w:rFonts w:ascii="Times New Roman" w:hAnsi="Times New Roman"/>
          <w:sz w:val="20"/>
          <w:lang w:val="en-SG"/>
        </w:rPr>
        <w:t xml:space="preserve"> </w:t>
      </w:r>
      <w:r w:rsidRPr="000E111C">
        <w:rPr>
          <w:rFonts w:ascii="Times New Roman" w:hAnsi="Times New Roman"/>
          <w:sz w:val="20"/>
          <w:lang w:val="en-SG"/>
        </w:rPr>
        <w:t>11</w:t>
      </w:r>
      <w:r w:rsidR="000A68E0">
        <w:rPr>
          <w:rFonts w:ascii="Times New Roman" w:hAnsi="Times New Roman"/>
          <w:sz w:val="20"/>
          <w:lang w:val="en-SG"/>
        </w:rPr>
        <w:t xml:space="preserve"> </w:t>
      </w:r>
      <w:r w:rsidRPr="000E111C">
        <w:rPr>
          <w:rFonts w:ascii="Times New Roman" w:hAnsi="Times New Roman"/>
          <w:sz w:val="20"/>
          <w:lang w:val="en-SG"/>
        </w:rPr>
        <w:t>(</w:t>
      </w:r>
      <w:r w:rsidR="000A68E0">
        <w:rPr>
          <w:rFonts w:ascii="Times New Roman" w:hAnsi="Times New Roman"/>
          <w:sz w:val="20"/>
          <w:lang w:val="en-SG"/>
        </w:rPr>
        <w:t>2016</w:t>
      </w:r>
      <w:r w:rsidRPr="000E111C">
        <w:rPr>
          <w:rFonts w:ascii="Times New Roman" w:hAnsi="Times New Roman"/>
          <w:sz w:val="20"/>
          <w:lang w:val="en-SG"/>
        </w:rPr>
        <w:t>):</w:t>
      </w:r>
      <w:r w:rsidR="000A68E0">
        <w:rPr>
          <w:rFonts w:ascii="Times New Roman" w:hAnsi="Times New Roman"/>
          <w:sz w:val="20"/>
          <w:lang w:val="en-SG"/>
        </w:rPr>
        <w:t xml:space="preserve"> </w:t>
      </w:r>
      <w:r w:rsidRPr="000E111C">
        <w:rPr>
          <w:rFonts w:ascii="Times New Roman" w:hAnsi="Times New Roman"/>
          <w:sz w:val="20"/>
          <w:lang w:val="en-SG"/>
        </w:rPr>
        <w:t xml:space="preserve">e0154802. </w:t>
      </w:r>
    </w:p>
    <w:p w14:paraId="69500D18" w14:textId="0A445846"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Rao VH, Rai V, </w:t>
      </w:r>
      <w:proofErr w:type="spellStart"/>
      <w:r w:rsidRPr="000E111C">
        <w:rPr>
          <w:rFonts w:ascii="Times New Roman" w:hAnsi="Times New Roman"/>
          <w:sz w:val="20"/>
          <w:lang w:val="en-SG"/>
        </w:rPr>
        <w:t>Stoupa</w:t>
      </w:r>
      <w:proofErr w:type="spellEnd"/>
      <w:r w:rsidRPr="000E111C">
        <w:rPr>
          <w:rFonts w:ascii="Times New Roman" w:hAnsi="Times New Roman"/>
          <w:sz w:val="20"/>
          <w:lang w:val="en-SG"/>
        </w:rPr>
        <w:t xml:space="preserve"> S, Subramanian S, Agrawal DK. </w:t>
      </w:r>
      <w:proofErr w:type="spellStart"/>
      <w:r w:rsidRPr="000E111C">
        <w:rPr>
          <w:rFonts w:ascii="Times New Roman" w:hAnsi="Times New Roman"/>
          <w:sz w:val="20"/>
          <w:lang w:val="en-SG"/>
        </w:rPr>
        <w:t>Tumor</w:t>
      </w:r>
      <w:proofErr w:type="spellEnd"/>
      <w:r w:rsidRPr="000E111C">
        <w:rPr>
          <w:rFonts w:ascii="Times New Roman" w:hAnsi="Times New Roman"/>
          <w:sz w:val="20"/>
          <w:lang w:val="en-SG"/>
        </w:rPr>
        <w:t xml:space="preserve"> necrosis factor-α regulates triggering receptor expressed on myeloid cells-1-dependent matrix metalloproteinases in the carotid plaques of symptomatic patients with carotid stenosis. Atherosclerosis.</w:t>
      </w:r>
      <w:r w:rsidR="000A68E0">
        <w:rPr>
          <w:rFonts w:ascii="Times New Roman" w:hAnsi="Times New Roman"/>
          <w:sz w:val="20"/>
          <w:lang w:val="en-SG"/>
        </w:rPr>
        <w:t xml:space="preserve"> </w:t>
      </w:r>
      <w:r w:rsidRPr="000E111C">
        <w:rPr>
          <w:rFonts w:ascii="Times New Roman" w:hAnsi="Times New Roman"/>
          <w:sz w:val="20"/>
          <w:lang w:val="en-SG"/>
        </w:rPr>
        <w:t>248</w:t>
      </w:r>
      <w:r w:rsidR="000A68E0">
        <w:rPr>
          <w:rFonts w:ascii="Times New Roman" w:hAnsi="Times New Roman"/>
          <w:sz w:val="20"/>
          <w:lang w:val="en-SG"/>
        </w:rPr>
        <w:t xml:space="preserve"> (2016)</w:t>
      </w:r>
      <w:r w:rsidRPr="000E111C">
        <w:rPr>
          <w:rFonts w:ascii="Times New Roman" w:hAnsi="Times New Roman"/>
          <w:sz w:val="20"/>
          <w:lang w:val="en-SG"/>
        </w:rPr>
        <w:t>:</w:t>
      </w:r>
      <w:r w:rsidR="000A68E0">
        <w:rPr>
          <w:rFonts w:ascii="Times New Roman" w:hAnsi="Times New Roman"/>
          <w:sz w:val="20"/>
          <w:lang w:val="en-SG"/>
        </w:rPr>
        <w:t xml:space="preserve"> </w:t>
      </w:r>
      <w:r w:rsidRPr="000E111C">
        <w:rPr>
          <w:rFonts w:ascii="Times New Roman" w:hAnsi="Times New Roman"/>
          <w:sz w:val="20"/>
          <w:lang w:val="en-SG"/>
        </w:rPr>
        <w:t>160-</w:t>
      </w:r>
      <w:r w:rsidR="000A68E0">
        <w:rPr>
          <w:rFonts w:ascii="Times New Roman" w:hAnsi="Times New Roman"/>
          <w:sz w:val="20"/>
          <w:lang w:val="en-SG"/>
        </w:rPr>
        <w:t>16</w:t>
      </w:r>
      <w:r w:rsidRPr="000E111C">
        <w:rPr>
          <w:rFonts w:ascii="Times New Roman" w:hAnsi="Times New Roman"/>
          <w:sz w:val="20"/>
          <w:lang w:val="en-SG"/>
        </w:rPr>
        <w:t xml:space="preserve">9. </w:t>
      </w:r>
    </w:p>
    <w:p w14:paraId="3F13499B" w14:textId="7AFB36EA"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Rao VH, Rai V, </w:t>
      </w:r>
      <w:proofErr w:type="spellStart"/>
      <w:r w:rsidRPr="000E111C">
        <w:rPr>
          <w:rFonts w:ascii="Times New Roman" w:hAnsi="Times New Roman"/>
          <w:sz w:val="20"/>
          <w:lang w:val="en-SG"/>
        </w:rPr>
        <w:t>Stoupa</w:t>
      </w:r>
      <w:proofErr w:type="spellEnd"/>
      <w:r w:rsidRPr="000E111C">
        <w:rPr>
          <w:rFonts w:ascii="Times New Roman" w:hAnsi="Times New Roman"/>
          <w:sz w:val="20"/>
          <w:lang w:val="en-SG"/>
        </w:rPr>
        <w:t xml:space="preserve"> S, Agrawal DK. Blockade of Ets-1 attenuates epidermal growth factor-dependent collagen loss in human carotid plaque smooth muscle cells. Am J </w:t>
      </w:r>
      <w:proofErr w:type="spellStart"/>
      <w:r w:rsidRPr="000E111C">
        <w:rPr>
          <w:rFonts w:ascii="Times New Roman" w:hAnsi="Times New Roman"/>
          <w:sz w:val="20"/>
          <w:lang w:val="en-SG"/>
        </w:rPr>
        <w:t>Physiol</w:t>
      </w:r>
      <w:proofErr w:type="spellEnd"/>
      <w:r w:rsidRPr="000E111C">
        <w:rPr>
          <w:rFonts w:ascii="Times New Roman" w:hAnsi="Times New Roman"/>
          <w:sz w:val="20"/>
          <w:lang w:val="en-SG"/>
        </w:rPr>
        <w:t xml:space="preserve"> Heart </w:t>
      </w:r>
      <w:proofErr w:type="spellStart"/>
      <w:r w:rsidRPr="000E111C">
        <w:rPr>
          <w:rFonts w:ascii="Times New Roman" w:hAnsi="Times New Roman"/>
          <w:sz w:val="20"/>
          <w:lang w:val="en-SG"/>
        </w:rPr>
        <w:t>Circ</w:t>
      </w:r>
      <w:proofErr w:type="spellEnd"/>
      <w:r w:rsidRPr="000E111C">
        <w:rPr>
          <w:rFonts w:ascii="Times New Roman" w:hAnsi="Times New Roman"/>
          <w:sz w:val="20"/>
          <w:lang w:val="en-SG"/>
        </w:rPr>
        <w:t xml:space="preserve"> </w:t>
      </w:r>
      <w:proofErr w:type="spellStart"/>
      <w:r w:rsidRPr="000E111C">
        <w:rPr>
          <w:rFonts w:ascii="Times New Roman" w:hAnsi="Times New Roman"/>
          <w:sz w:val="20"/>
          <w:lang w:val="en-SG"/>
        </w:rPr>
        <w:t>Physiol</w:t>
      </w:r>
      <w:proofErr w:type="spellEnd"/>
      <w:r w:rsidR="000A68E0">
        <w:rPr>
          <w:rFonts w:ascii="Times New Roman" w:hAnsi="Times New Roman"/>
          <w:sz w:val="20"/>
          <w:lang w:val="en-SG"/>
        </w:rPr>
        <w:t xml:space="preserve"> </w:t>
      </w:r>
      <w:r w:rsidRPr="000E111C">
        <w:rPr>
          <w:rFonts w:ascii="Times New Roman" w:hAnsi="Times New Roman"/>
          <w:sz w:val="20"/>
          <w:lang w:val="en-SG"/>
        </w:rPr>
        <w:t>309</w:t>
      </w:r>
      <w:r w:rsidR="000A68E0">
        <w:rPr>
          <w:rFonts w:ascii="Times New Roman" w:hAnsi="Times New Roman"/>
          <w:sz w:val="20"/>
          <w:lang w:val="en-SG"/>
        </w:rPr>
        <w:t xml:space="preserve"> </w:t>
      </w:r>
      <w:r w:rsidRPr="000E111C">
        <w:rPr>
          <w:rFonts w:ascii="Times New Roman" w:hAnsi="Times New Roman"/>
          <w:sz w:val="20"/>
          <w:lang w:val="en-SG"/>
        </w:rPr>
        <w:t>(</w:t>
      </w:r>
      <w:r w:rsidR="000A68E0">
        <w:rPr>
          <w:rFonts w:ascii="Times New Roman" w:hAnsi="Times New Roman"/>
          <w:sz w:val="20"/>
          <w:lang w:val="en-SG"/>
        </w:rPr>
        <w:t>2015</w:t>
      </w:r>
      <w:r w:rsidRPr="000E111C">
        <w:rPr>
          <w:rFonts w:ascii="Times New Roman" w:hAnsi="Times New Roman"/>
          <w:sz w:val="20"/>
          <w:lang w:val="en-SG"/>
        </w:rPr>
        <w:t>):</w:t>
      </w:r>
      <w:r w:rsidR="000A68E0">
        <w:rPr>
          <w:rFonts w:ascii="Times New Roman" w:hAnsi="Times New Roman"/>
          <w:sz w:val="20"/>
          <w:lang w:val="en-SG"/>
        </w:rPr>
        <w:t xml:space="preserve"> </w:t>
      </w:r>
      <w:r w:rsidRPr="000E111C">
        <w:rPr>
          <w:rFonts w:ascii="Times New Roman" w:hAnsi="Times New Roman"/>
          <w:sz w:val="20"/>
          <w:lang w:val="en-SG"/>
        </w:rPr>
        <w:t>H1075-</w:t>
      </w:r>
      <w:r w:rsidR="000A68E0">
        <w:rPr>
          <w:rFonts w:ascii="Times New Roman" w:hAnsi="Times New Roman"/>
          <w:sz w:val="20"/>
          <w:lang w:val="en-SG"/>
        </w:rPr>
        <w:t>10</w:t>
      </w:r>
      <w:r w:rsidRPr="000E111C">
        <w:rPr>
          <w:rFonts w:ascii="Times New Roman" w:hAnsi="Times New Roman"/>
          <w:sz w:val="20"/>
          <w:lang w:val="en-SG"/>
        </w:rPr>
        <w:t xml:space="preserve">86. </w:t>
      </w:r>
    </w:p>
    <w:p w14:paraId="61FB8AC2" w14:textId="1276A5C6" w:rsidR="000E111C" w:rsidRPr="000E111C" w:rsidRDefault="000E111C" w:rsidP="006D1C96">
      <w:pPr>
        <w:pStyle w:val="MDPI71References"/>
        <w:numPr>
          <w:ilvl w:val="0"/>
          <w:numId w:val="23"/>
        </w:numPr>
        <w:spacing w:line="360" w:lineRule="auto"/>
        <w:rPr>
          <w:rFonts w:ascii="Times New Roman" w:hAnsi="Times New Roman"/>
          <w:sz w:val="20"/>
          <w:lang w:val="en-SG"/>
        </w:rPr>
      </w:pPr>
      <w:proofErr w:type="spellStart"/>
      <w:r w:rsidRPr="000E111C">
        <w:rPr>
          <w:rFonts w:ascii="Times New Roman" w:hAnsi="Times New Roman"/>
          <w:sz w:val="20"/>
          <w:lang w:val="en-SG"/>
        </w:rPr>
        <w:t>Shofler</w:t>
      </w:r>
      <w:proofErr w:type="spellEnd"/>
      <w:r w:rsidRPr="000E111C">
        <w:rPr>
          <w:rFonts w:ascii="Times New Roman" w:hAnsi="Times New Roman"/>
          <w:sz w:val="20"/>
          <w:lang w:val="en-SG"/>
        </w:rPr>
        <w:t xml:space="preserve"> D, Rai V, Mansager S, Cramer K, Agrawal DK. Impact of </w:t>
      </w:r>
      <w:proofErr w:type="spellStart"/>
      <w:r w:rsidRPr="000E111C">
        <w:rPr>
          <w:rFonts w:ascii="Times New Roman" w:hAnsi="Times New Roman"/>
          <w:sz w:val="20"/>
          <w:lang w:val="en-SG"/>
        </w:rPr>
        <w:t>resolvin</w:t>
      </w:r>
      <w:proofErr w:type="spellEnd"/>
      <w:r w:rsidRPr="000E111C">
        <w:rPr>
          <w:rFonts w:ascii="Times New Roman" w:hAnsi="Times New Roman"/>
          <w:sz w:val="20"/>
          <w:lang w:val="en-SG"/>
        </w:rPr>
        <w:t xml:space="preserve"> mediators in the immunopathology of diabetes and wound healing. Expert Rev Clin Immunol</w:t>
      </w:r>
      <w:r w:rsidR="000A68E0">
        <w:rPr>
          <w:rFonts w:ascii="Times New Roman" w:hAnsi="Times New Roman"/>
          <w:sz w:val="20"/>
          <w:lang w:val="en-SG"/>
        </w:rPr>
        <w:t xml:space="preserve"> </w:t>
      </w:r>
      <w:r w:rsidRPr="000E111C">
        <w:rPr>
          <w:rFonts w:ascii="Times New Roman" w:hAnsi="Times New Roman"/>
          <w:sz w:val="20"/>
          <w:lang w:val="en-SG"/>
        </w:rPr>
        <w:t>17</w:t>
      </w:r>
      <w:r w:rsidR="000A68E0">
        <w:rPr>
          <w:rFonts w:ascii="Times New Roman" w:hAnsi="Times New Roman"/>
          <w:sz w:val="20"/>
          <w:lang w:val="en-SG"/>
        </w:rPr>
        <w:t xml:space="preserve"> </w:t>
      </w:r>
      <w:r w:rsidRPr="000E111C">
        <w:rPr>
          <w:rFonts w:ascii="Times New Roman" w:hAnsi="Times New Roman"/>
          <w:sz w:val="20"/>
          <w:lang w:val="en-SG"/>
        </w:rPr>
        <w:t>(</w:t>
      </w:r>
      <w:r w:rsidR="000A68E0">
        <w:rPr>
          <w:rFonts w:ascii="Times New Roman" w:hAnsi="Times New Roman"/>
          <w:sz w:val="20"/>
          <w:lang w:val="en-SG"/>
        </w:rPr>
        <w:t>2021</w:t>
      </w:r>
      <w:r w:rsidRPr="000E111C">
        <w:rPr>
          <w:rFonts w:ascii="Times New Roman" w:hAnsi="Times New Roman"/>
          <w:sz w:val="20"/>
          <w:lang w:val="en-SG"/>
        </w:rPr>
        <w:t>):</w:t>
      </w:r>
      <w:r w:rsidR="000A68E0">
        <w:rPr>
          <w:rFonts w:ascii="Times New Roman" w:hAnsi="Times New Roman"/>
          <w:sz w:val="20"/>
          <w:lang w:val="en-SG"/>
        </w:rPr>
        <w:t xml:space="preserve"> </w:t>
      </w:r>
      <w:r w:rsidRPr="000E111C">
        <w:rPr>
          <w:rFonts w:ascii="Times New Roman" w:hAnsi="Times New Roman"/>
          <w:sz w:val="20"/>
          <w:lang w:val="en-SG"/>
        </w:rPr>
        <w:t xml:space="preserve">681-690. </w:t>
      </w:r>
    </w:p>
    <w:p w14:paraId="0A073150" w14:textId="6CC24CA8"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Fang WH, </w:t>
      </w:r>
      <w:proofErr w:type="spellStart"/>
      <w:r w:rsidRPr="000E111C">
        <w:rPr>
          <w:rFonts w:ascii="Times New Roman" w:hAnsi="Times New Roman"/>
          <w:sz w:val="20"/>
          <w:lang w:val="en-SG"/>
        </w:rPr>
        <w:t>Bonavida</w:t>
      </w:r>
      <w:proofErr w:type="spellEnd"/>
      <w:r w:rsidRPr="000E111C">
        <w:rPr>
          <w:rFonts w:ascii="Times New Roman" w:hAnsi="Times New Roman"/>
          <w:sz w:val="20"/>
          <w:lang w:val="en-SG"/>
        </w:rPr>
        <w:t xml:space="preserve"> V, Agrawal DK, Thankam FG. </w:t>
      </w:r>
      <w:proofErr w:type="spellStart"/>
      <w:r w:rsidRPr="000E111C">
        <w:rPr>
          <w:rFonts w:ascii="Times New Roman" w:hAnsi="Times New Roman"/>
          <w:sz w:val="20"/>
          <w:lang w:val="en-SG"/>
        </w:rPr>
        <w:t>Hyperlipidemia</w:t>
      </w:r>
      <w:proofErr w:type="spellEnd"/>
      <w:r w:rsidRPr="000E111C">
        <w:rPr>
          <w:rFonts w:ascii="Times New Roman" w:hAnsi="Times New Roman"/>
          <w:sz w:val="20"/>
          <w:lang w:val="en-SG"/>
        </w:rPr>
        <w:t xml:space="preserve"> in tendon injury: chronicles of low-density lipoproteins. Cell Tissue Res.</w:t>
      </w:r>
      <w:r w:rsidR="000A68E0">
        <w:rPr>
          <w:rFonts w:ascii="Times New Roman" w:hAnsi="Times New Roman"/>
          <w:sz w:val="20"/>
          <w:lang w:val="en-SG"/>
        </w:rPr>
        <w:t xml:space="preserve"> </w:t>
      </w:r>
      <w:r w:rsidRPr="000E111C">
        <w:rPr>
          <w:rFonts w:ascii="Times New Roman" w:hAnsi="Times New Roman"/>
          <w:sz w:val="20"/>
          <w:lang w:val="en-SG"/>
        </w:rPr>
        <w:t>392</w:t>
      </w:r>
      <w:r w:rsidR="000A68E0">
        <w:rPr>
          <w:rFonts w:ascii="Times New Roman" w:hAnsi="Times New Roman"/>
          <w:sz w:val="20"/>
          <w:lang w:val="en-SG"/>
        </w:rPr>
        <w:t xml:space="preserve"> </w:t>
      </w:r>
      <w:r w:rsidRPr="000E111C">
        <w:rPr>
          <w:rFonts w:ascii="Times New Roman" w:hAnsi="Times New Roman"/>
          <w:sz w:val="20"/>
          <w:lang w:val="en-SG"/>
        </w:rPr>
        <w:t>(2</w:t>
      </w:r>
      <w:r w:rsidR="000A68E0">
        <w:rPr>
          <w:rFonts w:ascii="Times New Roman" w:hAnsi="Times New Roman"/>
          <w:sz w:val="20"/>
          <w:lang w:val="en-SG"/>
        </w:rPr>
        <w:t>023</w:t>
      </w:r>
      <w:r w:rsidRPr="000E111C">
        <w:rPr>
          <w:rFonts w:ascii="Times New Roman" w:hAnsi="Times New Roman"/>
          <w:sz w:val="20"/>
          <w:lang w:val="en-SG"/>
        </w:rPr>
        <w:t>):</w:t>
      </w:r>
      <w:r w:rsidR="000A68E0">
        <w:rPr>
          <w:rFonts w:ascii="Times New Roman" w:hAnsi="Times New Roman"/>
          <w:sz w:val="20"/>
          <w:lang w:val="en-SG"/>
        </w:rPr>
        <w:t xml:space="preserve"> </w:t>
      </w:r>
      <w:r w:rsidRPr="000E111C">
        <w:rPr>
          <w:rFonts w:ascii="Times New Roman" w:hAnsi="Times New Roman"/>
          <w:sz w:val="20"/>
          <w:lang w:val="en-SG"/>
        </w:rPr>
        <w:t xml:space="preserve">431-442. </w:t>
      </w:r>
    </w:p>
    <w:p w14:paraId="50FB6EB4" w14:textId="7503BDEB"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Mouawad M, </w:t>
      </w:r>
      <w:proofErr w:type="spellStart"/>
      <w:r w:rsidRPr="000E111C">
        <w:rPr>
          <w:rFonts w:ascii="Times New Roman" w:hAnsi="Times New Roman"/>
          <w:sz w:val="20"/>
          <w:lang w:val="en-SG"/>
        </w:rPr>
        <w:t>Nabipur</w:t>
      </w:r>
      <w:proofErr w:type="spellEnd"/>
      <w:r w:rsidRPr="000E111C">
        <w:rPr>
          <w:rFonts w:ascii="Times New Roman" w:hAnsi="Times New Roman"/>
          <w:sz w:val="20"/>
          <w:lang w:val="en-SG"/>
        </w:rPr>
        <w:t xml:space="preserve"> L, Agrawal DK. Impact of Antidepressants on Weight Gain: Underlying Mechanisms and Mitigation Strategies. Arch Clin Biomed Res</w:t>
      </w:r>
      <w:r w:rsidR="000A68E0">
        <w:rPr>
          <w:rFonts w:ascii="Times New Roman" w:hAnsi="Times New Roman"/>
          <w:sz w:val="20"/>
          <w:lang w:val="en-SG"/>
        </w:rPr>
        <w:t xml:space="preserve"> </w:t>
      </w:r>
      <w:r w:rsidRPr="000E111C">
        <w:rPr>
          <w:rFonts w:ascii="Times New Roman" w:hAnsi="Times New Roman"/>
          <w:sz w:val="20"/>
          <w:lang w:val="en-SG"/>
        </w:rPr>
        <w:t>9</w:t>
      </w:r>
      <w:r w:rsidR="000A68E0">
        <w:rPr>
          <w:rFonts w:ascii="Times New Roman" w:hAnsi="Times New Roman"/>
          <w:sz w:val="20"/>
          <w:lang w:val="en-SG"/>
        </w:rPr>
        <w:t xml:space="preserve"> </w:t>
      </w:r>
      <w:r w:rsidRPr="000E111C">
        <w:rPr>
          <w:rFonts w:ascii="Times New Roman" w:hAnsi="Times New Roman"/>
          <w:sz w:val="20"/>
          <w:lang w:val="en-SG"/>
        </w:rPr>
        <w:t>(</w:t>
      </w:r>
      <w:r w:rsidR="000A68E0">
        <w:rPr>
          <w:rFonts w:ascii="Times New Roman" w:hAnsi="Times New Roman"/>
          <w:sz w:val="20"/>
          <w:lang w:val="en-SG"/>
        </w:rPr>
        <w:t>2025</w:t>
      </w:r>
      <w:r w:rsidRPr="000E111C">
        <w:rPr>
          <w:rFonts w:ascii="Times New Roman" w:hAnsi="Times New Roman"/>
          <w:sz w:val="20"/>
          <w:lang w:val="en-SG"/>
        </w:rPr>
        <w:t>):</w:t>
      </w:r>
      <w:r w:rsidR="000A68E0">
        <w:rPr>
          <w:rFonts w:ascii="Times New Roman" w:hAnsi="Times New Roman"/>
          <w:sz w:val="20"/>
          <w:lang w:val="en-SG"/>
        </w:rPr>
        <w:t xml:space="preserve"> </w:t>
      </w:r>
      <w:r w:rsidRPr="000E111C">
        <w:rPr>
          <w:rFonts w:ascii="Times New Roman" w:hAnsi="Times New Roman"/>
          <w:sz w:val="20"/>
          <w:lang w:val="en-SG"/>
        </w:rPr>
        <w:t xml:space="preserve">183-195. </w:t>
      </w:r>
    </w:p>
    <w:p w14:paraId="58D2C269" w14:textId="2B99C800"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Perry S, </w:t>
      </w:r>
      <w:proofErr w:type="spellStart"/>
      <w:r w:rsidRPr="000E111C">
        <w:rPr>
          <w:rFonts w:ascii="Times New Roman" w:hAnsi="Times New Roman"/>
          <w:sz w:val="20"/>
          <w:lang w:val="en-SG"/>
        </w:rPr>
        <w:t>Pillarisetti</w:t>
      </w:r>
      <w:proofErr w:type="spellEnd"/>
      <w:r w:rsidRPr="000E111C">
        <w:rPr>
          <w:rFonts w:ascii="Times New Roman" w:hAnsi="Times New Roman"/>
          <w:sz w:val="20"/>
          <w:lang w:val="en-SG"/>
        </w:rPr>
        <w:t xml:space="preserve"> L, Gelfman T, Agrawal DK. Gut-Brain Axis in Inflammatory Bowel Disease: Pathogenesis and Therapeutics. Arch Intern Med Res</w:t>
      </w:r>
      <w:r w:rsidR="00462D79">
        <w:rPr>
          <w:rFonts w:ascii="Times New Roman" w:hAnsi="Times New Roman"/>
          <w:sz w:val="20"/>
          <w:lang w:val="en-SG"/>
        </w:rPr>
        <w:t xml:space="preserve"> </w:t>
      </w:r>
      <w:r w:rsidRPr="000E111C">
        <w:rPr>
          <w:rFonts w:ascii="Times New Roman" w:hAnsi="Times New Roman"/>
          <w:sz w:val="20"/>
          <w:lang w:val="en-SG"/>
        </w:rPr>
        <w:t>8</w:t>
      </w:r>
      <w:r w:rsidR="00462D79">
        <w:rPr>
          <w:rFonts w:ascii="Times New Roman" w:hAnsi="Times New Roman"/>
          <w:sz w:val="20"/>
          <w:lang w:val="en-SG"/>
        </w:rPr>
        <w:t xml:space="preserve"> </w:t>
      </w:r>
      <w:r w:rsidRPr="000E111C">
        <w:rPr>
          <w:rFonts w:ascii="Times New Roman" w:hAnsi="Times New Roman"/>
          <w:sz w:val="20"/>
          <w:lang w:val="en-SG"/>
        </w:rPr>
        <w:t>(</w:t>
      </w:r>
      <w:r w:rsidR="00462D79">
        <w:rPr>
          <w:rFonts w:ascii="Times New Roman" w:hAnsi="Times New Roman"/>
          <w:sz w:val="20"/>
          <w:lang w:val="en-SG"/>
        </w:rPr>
        <w:t>2025</w:t>
      </w:r>
      <w:r w:rsidRPr="000E111C">
        <w:rPr>
          <w:rFonts w:ascii="Times New Roman" w:hAnsi="Times New Roman"/>
          <w:sz w:val="20"/>
          <w:lang w:val="en-SG"/>
        </w:rPr>
        <w:t>):</w:t>
      </w:r>
      <w:r w:rsidR="00462D79">
        <w:rPr>
          <w:rFonts w:ascii="Times New Roman" w:hAnsi="Times New Roman"/>
          <w:sz w:val="20"/>
          <w:lang w:val="en-SG"/>
        </w:rPr>
        <w:t xml:space="preserve"> </w:t>
      </w:r>
      <w:r w:rsidRPr="000E111C">
        <w:rPr>
          <w:rFonts w:ascii="Times New Roman" w:hAnsi="Times New Roman"/>
          <w:sz w:val="20"/>
          <w:lang w:val="en-SG"/>
        </w:rPr>
        <w:t xml:space="preserve">339-345. </w:t>
      </w:r>
    </w:p>
    <w:p w14:paraId="287919E0" w14:textId="459A6391" w:rsidR="000E111C" w:rsidRPr="000E111C" w:rsidRDefault="000E111C" w:rsidP="006D1C96">
      <w:pPr>
        <w:pStyle w:val="MDPI71References"/>
        <w:numPr>
          <w:ilvl w:val="0"/>
          <w:numId w:val="23"/>
        </w:numPr>
        <w:spacing w:line="360" w:lineRule="auto"/>
        <w:rPr>
          <w:rFonts w:ascii="Times New Roman" w:hAnsi="Times New Roman"/>
          <w:sz w:val="20"/>
          <w:lang w:val="en-SG"/>
        </w:rPr>
      </w:pPr>
      <w:proofErr w:type="spellStart"/>
      <w:r w:rsidRPr="000E111C">
        <w:rPr>
          <w:rFonts w:ascii="Times New Roman" w:hAnsi="Times New Roman"/>
          <w:sz w:val="20"/>
          <w:lang w:val="en-SG"/>
        </w:rPr>
        <w:t>Maličević</w:t>
      </w:r>
      <w:proofErr w:type="spellEnd"/>
      <w:r w:rsidRPr="000E111C">
        <w:rPr>
          <w:rFonts w:ascii="Times New Roman" w:hAnsi="Times New Roman"/>
          <w:sz w:val="20"/>
          <w:lang w:val="en-SG"/>
        </w:rPr>
        <w:t xml:space="preserve"> U, Rai V, </w:t>
      </w:r>
      <w:proofErr w:type="spellStart"/>
      <w:r w:rsidRPr="000E111C">
        <w:rPr>
          <w:rFonts w:ascii="Times New Roman" w:hAnsi="Times New Roman"/>
          <w:sz w:val="20"/>
          <w:lang w:val="en-SG"/>
        </w:rPr>
        <w:t>Skrbic</w:t>
      </w:r>
      <w:proofErr w:type="spellEnd"/>
      <w:r w:rsidRPr="000E111C">
        <w:rPr>
          <w:rFonts w:ascii="Times New Roman" w:hAnsi="Times New Roman"/>
          <w:sz w:val="20"/>
          <w:lang w:val="en-SG"/>
        </w:rPr>
        <w:t xml:space="preserve"> R, Agrawal DK. </w:t>
      </w:r>
      <w:proofErr w:type="spellStart"/>
      <w:r w:rsidRPr="000E111C">
        <w:rPr>
          <w:rFonts w:ascii="Times New Roman" w:hAnsi="Times New Roman"/>
          <w:sz w:val="20"/>
          <w:lang w:val="en-SG"/>
        </w:rPr>
        <w:t>Hyperglycemia</w:t>
      </w:r>
      <w:proofErr w:type="spellEnd"/>
      <w:r w:rsidRPr="000E111C">
        <w:rPr>
          <w:rFonts w:ascii="Times New Roman" w:hAnsi="Times New Roman"/>
          <w:sz w:val="20"/>
          <w:lang w:val="en-SG"/>
        </w:rPr>
        <w:t xml:space="preserve"> impairs the expression of inflammatory mediators in rat intestine: an implication for intestinal inflammation and inflammatory bowel disease. Mol Cell </w:t>
      </w:r>
      <w:proofErr w:type="spellStart"/>
      <w:r w:rsidRPr="000E111C">
        <w:rPr>
          <w:rFonts w:ascii="Times New Roman" w:hAnsi="Times New Roman"/>
          <w:sz w:val="20"/>
          <w:lang w:val="en-SG"/>
        </w:rPr>
        <w:t>Biochem</w:t>
      </w:r>
      <w:proofErr w:type="spellEnd"/>
      <w:r w:rsidRPr="000E111C">
        <w:rPr>
          <w:rFonts w:ascii="Times New Roman" w:hAnsi="Times New Roman"/>
          <w:sz w:val="20"/>
          <w:lang w:val="en-SG"/>
        </w:rPr>
        <w:t xml:space="preserve">. 2026 Mar;481(3):1325-1337. </w:t>
      </w:r>
    </w:p>
    <w:p w14:paraId="48E27726" w14:textId="4EEA9B06"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Stojanovic M, Mendoza-Mari Y, Rai V, Agrawal DK. </w:t>
      </w:r>
      <w:proofErr w:type="spellStart"/>
      <w:r w:rsidRPr="000E111C">
        <w:rPr>
          <w:rFonts w:ascii="Times New Roman" w:hAnsi="Times New Roman"/>
          <w:sz w:val="20"/>
          <w:lang w:val="en-SG"/>
        </w:rPr>
        <w:t>Hyperglycemia</w:t>
      </w:r>
      <w:proofErr w:type="spellEnd"/>
      <w:r w:rsidRPr="000E111C">
        <w:rPr>
          <w:rFonts w:ascii="Times New Roman" w:hAnsi="Times New Roman"/>
          <w:sz w:val="20"/>
          <w:lang w:val="en-SG"/>
        </w:rPr>
        <w:t xml:space="preserve"> alters the gene and protein expression of CDC42 in small and large intestine of Sprague-Dawley rats. Mol Cell </w:t>
      </w:r>
      <w:proofErr w:type="spellStart"/>
      <w:r w:rsidRPr="000E111C">
        <w:rPr>
          <w:rFonts w:ascii="Times New Roman" w:hAnsi="Times New Roman"/>
          <w:sz w:val="20"/>
          <w:lang w:val="en-SG"/>
        </w:rPr>
        <w:t>Biochem</w:t>
      </w:r>
      <w:proofErr w:type="spellEnd"/>
      <w:r w:rsidRPr="000E111C">
        <w:rPr>
          <w:rFonts w:ascii="Times New Roman" w:hAnsi="Times New Roman"/>
          <w:sz w:val="20"/>
          <w:lang w:val="en-SG"/>
        </w:rPr>
        <w:t>.</w:t>
      </w:r>
      <w:r w:rsidR="00462D79">
        <w:rPr>
          <w:rFonts w:ascii="Times New Roman" w:hAnsi="Times New Roman"/>
          <w:sz w:val="20"/>
          <w:lang w:val="en-SG"/>
        </w:rPr>
        <w:t xml:space="preserve"> </w:t>
      </w:r>
      <w:r w:rsidRPr="000E111C">
        <w:rPr>
          <w:rFonts w:ascii="Times New Roman" w:hAnsi="Times New Roman"/>
          <w:sz w:val="20"/>
          <w:lang w:val="en-SG"/>
        </w:rPr>
        <w:t>481</w:t>
      </w:r>
      <w:r w:rsidR="00462D79">
        <w:rPr>
          <w:rFonts w:ascii="Times New Roman" w:hAnsi="Times New Roman"/>
          <w:sz w:val="20"/>
          <w:lang w:val="en-SG"/>
        </w:rPr>
        <w:t xml:space="preserve"> </w:t>
      </w:r>
      <w:r w:rsidRPr="000E111C">
        <w:rPr>
          <w:rFonts w:ascii="Times New Roman" w:hAnsi="Times New Roman"/>
          <w:sz w:val="20"/>
          <w:lang w:val="en-SG"/>
        </w:rPr>
        <w:t>(</w:t>
      </w:r>
      <w:r w:rsidR="00462D79">
        <w:rPr>
          <w:rFonts w:ascii="Times New Roman" w:hAnsi="Times New Roman"/>
          <w:sz w:val="20"/>
          <w:lang w:val="en-SG"/>
        </w:rPr>
        <w:t>2026</w:t>
      </w:r>
      <w:r w:rsidRPr="000E111C">
        <w:rPr>
          <w:rFonts w:ascii="Times New Roman" w:hAnsi="Times New Roman"/>
          <w:sz w:val="20"/>
          <w:lang w:val="en-SG"/>
        </w:rPr>
        <w:t>):</w:t>
      </w:r>
      <w:r w:rsidR="00462D79">
        <w:rPr>
          <w:rFonts w:ascii="Times New Roman" w:hAnsi="Times New Roman"/>
          <w:sz w:val="20"/>
          <w:lang w:val="en-SG"/>
        </w:rPr>
        <w:t xml:space="preserve"> </w:t>
      </w:r>
      <w:r w:rsidRPr="000E111C">
        <w:rPr>
          <w:rFonts w:ascii="Times New Roman" w:hAnsi="Times New Roman"/>
          <w:sz w:val="20"/>
          <w:lang w:val="en-SG"/>
        </w:rPr>
        <w:t xml:space="preserve">1279-1291. </w:t>
      </w:r>
    </w:p>
    <w:p w14:paraId="3301BF4D" w14:textId="194A1DDB"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Pathak A, Agrawal DK. Role of Gut Microbiota in Long COVID: Impact on Immune Function and Organ System Health. Arch </w:t>
      </w:r>
      <w:proofErr w:type="spellStart"/>
      <w:r w:rsidRPr="000E111C">
        <w:rPr>
          <w:rFonts w:ascii="Times New Roman" w:hAnsi="Times New Roman"/>
          <w:sz w:val="20"/>
          <w:lang w:val="en-SG"/>
        </w:rPr>
        <w:t>Microbiol</w:t>
      </w:r>
      <w:proofErr w:type="spellEnd"/>
      <w:r w:rsidRPr="000E111C">
        <w:rPr>
          <w:rFonts w:ascii="Times New Roman" w:hAnsi="Times New Roman"/>
          <w:sz w:val="20"/>
          <w:lang w:val="en-SG"/>
        </w:rPr>
        <w:t xml:space="preserve"> Immunol</w:t>
      </w:r>
      <w:r w:rsidR="00462D79">
        <w:rPr>
          <w:rFonts w:ascii="Times New Roman" w:hAnsi="Times New Roman"/>
          <w:sz w:val="20"/>
          <w:lang w:val="en-SG"/>
        </w:rPr>
        <w:t xml:space="preserve"> </w:t>
      </w:r>
      <w:r w:rsidRPr="000E111C">
        <w:rPr>
          <w:rFonts w:ascii="Times New Roman" w:hAnsi="Times New Roman"/>
          <w:sz w:val="20"/>
          <w:lang w:val="en-SG"/>
        </w:rPr>
        <w:t>9</w:t>
      </w:r>
      <w:r w:rsidR="00462D79">
        <w:rPr>
          <w:rFonts w:ascii="Times New Roman" w:hAnsi="Times New Roman"/>
          <w:sz w:val="20"/>
          <w:lang w:val="en-SG"/>
        </w:rPr>
        <w:t xml:space="preserve"> </w:t>
      </w:r>
      <w:r w:rsidRPr="000E111C">
        <w:rPr>
          <w:rFonts w:ascii="Times New Roman" w:hAnsi="Times New Roman"/>
          <w:sz w:val="20"/>
          <w:lang w:val="en-SG"/>
        </w:rPr>
        <w:t>(</w:t>
      </w:r>
      <w:r w:rsidR="00462D79">
        <w:rPr>
          <w:rFonts w:ascii="Times New Roman" w:hAnsi="Times New Roman"/>
          <w:sz w:val="20"/>
          <w:lang w:val="en-SG"/>
        </w:rPr>
        <w:t>2025</w:t>
      </w:r>
      <w:r w:rsidRPr="000E111C">
        <w:rPr>
          <w:rFonts w:ascii="Times New Roman" w:hAnsi="Times New Roman"/>
          <w:sz w:val="20"/>
          <w:lang w:val="en-SG"/>
        </w:rPr>
        <w:t>):</w:t>
      </w:r>
      <w:r w:rsidR="00462D79">
        <w:rPr>
          <w:rFonts w:ascii="Times New Roman" w:hAnsi="Times New Roman"/>
          <w:sz w:val="20"/>
          <w:lang w:val="en-SG"/>
        </w:rPr>
        <w:t xml:space="preserve"> </w:t>
      </w:r>
      <w:r w:rsidRPr="000E111C">
        <w:rPr>
          <w:rFonts w:ascii="Times New Roman" w:hAnsi="Times New Roman"/>
          <w:sz w:val="20"/>
          <w:lang w:val="en-SG"/>
        </w:rPr>
        <w:t xml:space="preserve">38-53. </w:t>
      </w:r>
    </w:p>
    <w:p w14:paraId="6514C649" w14:textId="4B682AE2" w:rsidR="000E111C" w:rsidRPr="000E111C" w:rsidRDefault="000E111C" w:rsidP="006D1C96">
      <w:pPr>
        <w:pStyle w:val="MDPI71References"/>
        <w:numPr>
          <w:ilvl w:val="0"/>
          <w:numId w:val="23"/>
        </w:numPr>
        <w:spacing w:line="360" w:lineRule="auto"/>
        <w:rPr>
          <w:rFonts w:ascii="Times New Roman" w:hAnsi="Times New Roman"/>
          <w:sz w:val="20"/>
          <w:lang w:val="en-SG"/>
        </w:rPr>
      </w:pPr>
      <w:proofErr w:type="spellStart"/>
      <w:r w:rsidRPr="000E111C">
        <w:rPr>
          <w:rFonts w:ascii="Times New Roman" w:hAnsi="Times New Roman"/>
          <w:sz w:val="20"/>
          <w:lang w:val="en-SG"/>
        </w:rPr>
        <w:t>Malicevic</w:t>
      </w:r>
      <w:proofErr w:type="spellEnd"/>
      <w:r w:rsidRPr="000E111C">
        <w:rPr>
          <w:rFonts w:ascii="Times New Roman" w:hAnsi="Times New Roman"/>
          <w:sz w:val="20"/>
          <w:lang w:val="en-SG"/>
        </w:rPr>
        <w:t xml:space="preserve"> U, Rai V, </w:t>
      </w:r>
      <w:proofErr w:type="spellStart"/>
      <w:r w:rsidRPr="000E111C">
        <w:rPr>
          <w:rFonts w:ascii="Times New Roman" w:hAnsi="Times New Roman"/>
          <w:sz w:val="20"/>
          <w:lang w:val="en-SG"/>
        </w:rPr>
        <w:t>Skrbic</w:t>
      </w:r>
      <w:proofErr w:type="spellEnd"/>
      <w:r w:rsidRPr="000E111C">
        <w:rPr>
          <w:rFonts w:ascii="Times New Roman" w:hAnsi="Times New Roman"/>
          <w:sz w:val="20"/>
          <w:lang w:val="en-SG"/>
        </w:rPr>
        <w:t xml:space="preserve"> R, Agrawal DK. NLRP3 Inflammasome and Gut Dysbiosis Linking Diabetes Mellitus and Inflammatory Bowel Disease. Arch Intern Med Res</w:t>
      </w:r>
      <w:r w:rsidR="00462D79">
        <w:rPr>
          <w:rFonts w:ascii="Times New Roman" w:hAnsi="Times New Roman"/>
          <w:sz w:val="20"/>
          <w:lang w:val="en-SG"/>
        </w:rPr>
        <w:t xml:space="preserve"> </w:t>
      </w:r>
      <w:r w:rsidRPr="000E111C">
        <w:rPr>
          <w:rFonts w:ascii="Times New Roman" w:hAnsi="Times New Roman"/>
          <w:sz w:val="20"/>
          <w:lang w:val="en-SG"/>
        </w:rPr>
        <w:t>7</w:t>
      </w:r>
      <w:r w:rsidR="00462D79">
        <w:rPr>
          <w:rFonts w:ascii="Times New Roman" w:hAnsi="Times New Roman"/>
          <w:sz w:val="20"/>
          <w:lang w:val="en-SG"/>
        </w:rPr>
        <w:t xml:space="preserve"> </w:t>
      </w:r>
      <w:r w:rsidRPr="000E111C">
        <w:rPr>
          <w:rFonts w:ascii="Times New Roman" w:hAnsi="Times New Roman"/>
          <w:sz w:val="20"/>
          <w:lang w:val="en-SG"/>
        </w:rPr>
        <w:t>(</w:t>
      </w:r>
      <w:r w:rsidR="00462D79">
        <w:rPr>
          <w:rFonts w:ascii="Times New Roman" w:hAnsi="Times New Roman"/>
          <w:sz w:val="20"/>
          <w:lang w:val="en-SG"/>
        </w:rPr>
        <w:t>2024</w:t>
      </w:r>
      <w:r w:rsidRPr="000E111C">
        <w:rPr>
          <w:rFonts w:ascii="Times New Roman" w:hAnsi="Times New Roman"/>
          <w:sz w:val="20"/>
          <w:lang w:val="en-SG"/>
        </w:rPr>
        <w:t>):</w:t>
      </w:r>
      <w:r w:rsidR="00462D79">
        <w:rPr>
          <w:rFonts w:ascii="Times New Roman" w:hAnsi="Times New Roman"/>
          <w:sz w:val="20"/>
          <w:lang w:val="en-SG"/>
        </w:rPr>
        <w:t xml:space="preserve"> </w:t>
      </w:r>
      <w:r w:rsidRPr="000E111C">
        <w:rPr>
          <w:rFonts w:ascii="Times New Roman" w:hAnsi="Times New Roman"/>
          <w:sz w:val="20"/>
          <w:lang w:val="en-SG"/>
        </w:rPr>
        <w:t xml:space="preserve">200-218. </w:t>
      </w:r>
    </w:p>
    <w:p w14:paraId="6907CC23" w14:textId="7641EF26" w:rsidR="000E111C" w:rsidRPr="000E111C" w:rsidRDefault="000E111C" w:rsidP="006D1C96">
      <w:pPr>
        <w:pStyle w:val="MDPI71References"/>
        <w:numPr>
          <w:ilvl w:val="0"/>
          <w:numId w:val="23"/>
        </w:numPr>
        <w:spacing w:line="360" w:lineRule="auto"/>
        <w:rPr>
          <w:rFonts w:ascii="Times New Roman" w:hAnsi="Times New Roman"/>
          <w:sz w:val="20"/>
          <w:lang w:val="en-SG"/>
        </w:rPr>
      </w:pPr>
      <w:proofErr w:type="spellStart"/>
      <w:r w:rsidRPr="000E111C">
        <w:rPr>
          <w:rFonts w:ascii="Times New Roman" w:hAnsi="Times New Roman"/>
          <w:sz w:val="20"/>
          <w:lang w:val="en-SG"/>
        </w:rPr>
        <w:t>Malicevic</w:t>
      </w:r>
      <w:proofErr w:type="spellEnd"/>
      <w:r w:rsidRPr="000E111C">
        <w:rPr>
          <w:rFonts w:ascii="Times New Roman" w:hAnsi="Times New Roman"/>
          <w:sz w:val="20"/>
          <w:lang w:val="en-SG"/>
        </w:rPr>
        <w:t xml:space="preserve"> U, Rai V, </w:t>
      </w:r>
      <w:proofErr w:type="spellStart"/>
      <w:r w:rsidRPr="000E111C">
        <w:rPr>
          <w:rFonts w:ascii="Times New Roman" w:hAnsi="Times New Roman"/>
          <w:sz w:val="20"/>
          <w:lang w:val="en-SG"/>
        </w:rPr>
        <w:t>Skrbic</w:t>
      </w:r>
      <w:proofErr w:type="spellEnd"/>
      <w:r w:rsidRPr="000E111C">
        <w:rPr>
          <w:rFonts w:ascii="Times New Roman" w:hAnsi="Times New Roman"/>
          <w:sz w:val="20"/>
          <w:lang w:val="en-SG"/>
        </w:rPr>
        <w:t xml:space="preserve"> R, Agrawal DK. Intricate interplay between ORMDL3, ER stress, and autophagy in the diabetic intestine. Mol Cell </w:t>
      </w:r>
      <w:proofErr w:type="spellStart"/>
      <w:r w:rsidRPr="000E111C">
        <w:rPr>
          <w:rFonts w:ascii="Times New Roman" w:hAnsi="Times New Roman"/>
          <w:sz w:val="20"/>
          <w:lang w:val="en-SG"/>
        </w:rPr>
        <w:t>Biochem</w:t>
      </w:r>
      <w:proofErr w:type="spellEnd"/>
      <w:r w:rsidRPr="000E111C">
        <w:rPr>
          <w:rFonts w:ascii="Times New Roman" w:hAnsi="Times New Roman"/>
          <w:sz w:val="20"/>
          <w:lang w:val="en-SG"/>
        </w:rPr>
        <w:t>.</w:t>
      </w:r>
      <w:r w:rsidR="00462D79">
        <w:rPr>
          <w:rFonts w:ascii="Times New Roman" w:hAnsi="Times New Roman"/>
          <w:sz w:val="20"/>
          <w:lang w:val="en-SG"/>
        </w:rPr>
        <w:t xml:space="preserve"> </w:t>
      </w:r>
      <w:r w:rsidRPr="000E111C">
        <w:rPr>
          <w:rFonts w:ascii="Times New Roman" w:hAnsi="Times New Roman"/>
          <w:sz w:val="20"/>
          <w:lang w:val="en-SG"/>
        </w:rPr>
        <w:t>481</w:t>
      </w:r>
      <w:r w:rsidR="00462D79">
        <w:rPr>
          <w:rFonts w:ascii="Times New Roman" w:hAnsi="Times New Roman"/>
          <w:sz w:val="20"/>
          <w:lang w:val="en-SG"/>
        </w:rPr>
        <w:t xml:space="preserve"> </w:t>
      </w:r>
      <w:r w:rsidRPr="000E111C">
        <w:rPr>
          <w:rFonts w:ascii="Times New Roman" w:hAnsi="Times New Roman"/>
          <w:sz w:val="20"/>
          <w:lang w:val="en-SG"/>
        </w:rPr>
        <w:t>(2</w:t>
      </w:r>
      <w:r w:rsidR="00462D79">
        <w:rPr>
          <w:rFonts w:ascii="Times New Roman" w:hAnsi="Times New Roman"/>
          <w:sz w:val="20"/>
          <w:lang w:val="en-SG"/>
        </w:rPr>
        <w:t>026</w:t>
      </w:r>
      <w:r w:rsidRPr="000E111C">
        <w:rPr>
          <w:rFonts w:ascii="Times New Roman" w:hAnsi="Times New Roman"/>
          <w:sz w:val="20"/>
          <w:lang w:val="en-SG"/>
        </w:rPr>
        <w:t>):</w:t>
      </w:r>
      <w:r w:rsidR="00462D79">
        <w:rPr>
          <w:rFonts w:ascii="Times New Roman" w:hAnsi="Times New Roman"/>
          <w:sz w:val="20"/>
          <w:lang w:val="en-SG"/>
        </w:rPr>
        <w:t xml:space="preserve"> </w:t>
      </w:r>
      <w:r w:rsidRPr="000E111C">
        <w:rPr>
          <w:rFonts w:ascii="Times New Roman" w:hAnsi="Times New Roman"/>
          <w:sz w:val="20"/>
          <w:lang w:val="en-SG"/>
        </w:rPr>
        <w:t xml:space="preserve">791-807. </w:t>
      </w:r>
    </w:p>
    <w:p w14:paraId="6B2F50F3" w14:textId="5A8076D8" w:rsidR="000E111C" w:rsidRPr="000E111C" w:rsidRDefault="000E111C" w:rsidP="006D1C96">
      <w:pPr>
        <w:pStyle w:val="MDPI71References"/>
        <w:numPr>
          <w:ilvl w:val="0"/>
          <w:numId w:val="23"/>
        </w:numPr>
        <w:spacing w:line="360" w:lineRule="auto"/>
        <w:rPr>
          <w:rFonts w:ascii="Times New Roman" w:hAnsi="Times New Roman"/>
          <w:sz w:val="20"/>
          <w:lang w:val="en-SG"/>
        </w:rPr>
      </w:pPr>
      <w:proofErr w:type="spellStart"/>
      <w:r w:rsidRPr="000E111C">
        <w:rPr>
          <w:rFonts w:ascii="Times New Roman" w:hAnsi="Times New Roman"/>
          <w:sz w:val="20"/>
          <w:lang w:val="en-SG"/>
        </w:rPr>
        <w:t>Pillarisetti</w:t>
      </w:r>
      <w:proofErr w:type="spellEnd"/>
      <w:r w:rsidRPr="000E111C">
        <w:rPr>
          <w:rFonts w:ascii="Times New Roman" w:hAnsi="Times New Roman"/>
          <w:sz w:val="20"/>
          <w:lang w:val="en-SG"/>
        </w:rPr>
        <w:t xml:space="preserve"> L, Agrawal DK. Semaglutide: Double-edged Sword with Risks and Benefits. Arch Intern Med Res</w:t>
      </w:r>
      <w:r w:rsidR="00462D79">
        <w:rPr>
          <w:rFonts w:ascii="Times New Roman" w:hAnsi="Times New Roman"/>
          <w:sz w:val="20"/>
          <w:lang w:val="en-SG"/>
        </w:rPr>
        <w:t xml:space="preserve"> </w:t>
      </w:r>
      <w:r w:rsidRPr="000E111C">
        <w:rPr>
          <w:rFonts w:ascii="Times New Roman" w:hAnsi="Times New Roman"/>
          <w:sz w:val="20"/>
          <w:lang w:val="en-SG"/>
        </w:rPr>
        <w:t>8</w:t>
      </w:r>
      <w:r w:rsidR="00462D79">
        <w:rPr>
          <w:rFonts w:ascii="Times New Roman" w:hAnsi="Times New Roman"/>
          <w:sz w:val="20"/>
          <w:lang w:val="en-SG"/>
        </w:rPr>
        <w:t xml:space="preserve"> </w:t>
      </w:r>
      <w:r w:rsidRPr="000E111C">
        <w:rPr>
          <w:rFonts w:ascii="Times New Roman" w:hAnsi="Times New Roman"/>
          <w:sz w:val="20"/>
          <w:lang w:val="en-SG"/>
        </w:rPr>
        <w:t>(</w:t>
      </w:r>
      <w:r w:rsidR="00462D79">
        <w:rPr>
          <w:rFonts w:ascii="Times New Roman" w:hAnsi="Times New Roman"/>
          <w:sz w:val="20"/>
          <w:lang w:val="en-SG"/>
        </w:rPr>
        <w:t>2025</w:t>
      </w:r>
      <w:r w:rsidRPr="000E111C">
        <w:rPr>
          <w:rFonts w:ascii="Times New Roman" w:hAnsi="Times New Roman"/>
          <w:sz w:val="20"/>
          <w:lang w:val="en-SG"/>
        </w:rPr>
        <w:t>):</w:t>
      </w:r>
      <w:r w:rsidR="00462D79">
        <w:rPr>
          <w:rFonts w:ascii="Times New Roman" w:hAnsi="Times New Roman"/>
          <w:sz w:val="20"/>
          <w:lang w:val="en-SG"/>
        </w:rPr>
        <w:t xml:space="preserve"> </w:t>
      </w:r>
      <w:r w:rsidRPr="000E111C">
        <w:rPr>
          <w:rFonts w:ascii="Times New Roman" w:hAnsi="Times New Roman"/>
          <w:sz w:val="20"/>
          <w:lang w:val="en-SG"/>
        </w:rPr>
        <w:t xml:space="preserve">1-13. </w:t>
      </w:r>
    </w:p>
    <w:p w14:paraId="11416C3F" w14:textId="0D5C27FF" w:rsidR="000E111C" w:rsidRPr="000E111C" w:rsidRDefault="000E111C" w:rsidP="006D1C96">
      <w:pPr>
        <w:pStyle w:val="MDPI71References"/>
        <w:numPr>
          <w:ilvl w:val="0"/>
          <w:numId w:val="23"/>
        </w:numPr>
        <w:spacing w:line="360" w:lineRule="auto"/>
        <w:rPr>
          <w:rFonts w:ascii="Times New Roman" w:hAnsi="Times New Roman"/>
          <w:sz w:val="20"/>
          <w:lang w:val="en-SG"/>
        </w:rPr>
      </w:pPr>
      <w:proofErr w:type="spellStart"/>
      <w:r w:rsidRPr="000E111C">
        <w:rPr>
          <w:rFonts w:ascii="Times New Roman" w:hAnsi="Times New Roman"/>
          <w:sz w:val="20"/>
          <w:lang w:val="en-SG"/>
        </w:rPr>
        <w:lastRenderedPageBreak/>
        <w:t>Vayser</w:t>
      </w:r>
      <w:proofErr w:type="spellEnd"/>
      <w:r w:rsidRPr="000E111C">
        <w:rPr>
          <w:rFonts w:ascii="Times New Roman" w:hAnsi="Times New Roman"/>
          <w:sz w:val="20"/>
          <w:lang w:val="en-SG"/>
        </w:rPr>
        <w:t xml:space="preserve"> D, Wang P, </w:t>
      </w:r>
      <w:proofErr w:type="spellStart"/>
      <w:r w:rsidRPr="000E111C">
        <w:rPr>
          <w:rFonts w:ascii="Times New Roman" w:hAnsi="Times New Roman"/>
          <w:sz w:val="20"/>
          <w:lang w:val="en-SG"/>
        </w:rPr>
        <w:t>Dafesh</w:t>
      </w:r>
      <w:proofErr w:type="spellEnd"/>
      <w:r w:rsidRPr="000E111C">
        <w:rPr>
          <w:rFonts w:ascii="Times New Roman" w:hAnsi="Times New Roman"/>
          <w:sz w:val="20"/>
          <w:lang w:val="en-SG"/>
        </w:rPr>
        <w:t xml:space="preserve"> N, Agrawal DK. Outcomes of Diabetes Management with Continuous Glucose Monitoring Technology. Arch Intern Med Res</w:t>
      </w:r>
      <w:r w:rsidR="00462D79">
        <w:rPr>
          <w:rFonts w:ascii="Times New Roman" w:hAnsi="Times New Roman"/>
          <w:sz w:val="20"/>
          <w:lang w:val="en-SG"/>
        </w:rPr>
        <w:t xml:space="preserve"> </w:t>
      </w:r>
      <w:r w:rsidRPr="000E111C">
        <w:rPr>
          <w:rFonts w:ascii="Times New Roman" w:hAnsi="Times New Roman"/>
          <w:sz w:val="20"/>
          <w:lang w:val="en-SG"/>
        </w:rPr>
        <w:t>9</w:t>
      </w:r>
      <w:r w:rsidR="00462D79">
        <w:rPr>
          <w:rFonts w:ascii="Times New Roman" w:hAnsi="Times New Roman"/>
          <w:sz w:val="20"/>
          <w:lang w:val="en-SG"/>
        </w:rPr>
        <w:t xml:space="preserve"> </w:t>
      </w:r>
      <w:r w:rsidRPr="000E111C">
        <w:rPr>
          <w:rFonts w:ascii="Times New Roman" w:hAnsi="Times New Roman"/>
          <w:sz w:val="20"/>
          <w:lang w:val="en-SG"/>
        </w:rPr>
        <w:t>(2</w:t>
      </w:r>
      <w:r w:rsidR="00462D79">
        <w:rPr>
          <w:rFonts w:ascii="Times New Roman" w:hAnsi="Times New Roman"/>
          <w:sz w:val="20"/>
          <w:lang w:val="en-SG"/>
        </w:rPr>
        <w:t>026</w:t>
      </w:r>
      <w:r w:rsidRPr="000E111C">
        <w:rPr>
          <w:rFonts w:ascii="Times New Roman" w:hAnsi="Times New Roman"/>
          <w:sz w:val="20"/>
          <w:lang w:val="en-SG"/>
        </w:rPr>
        <w:t>):</w:t>
      </w:r>
      <w:r w:rsidR="00462D79">
        <w:rPr>
          <w:rFonts w:ascii="Times New Roman" w:hAnsi="Times New Roman"/>
          <w:sz w:val="20"/>
          <w:lang w:val="en-SG"/>
        </w:rPr>
        <w:t xml:space="preserve"> </w:t>
      </w:r>
      <w:r w:rsidRPr="000E111C">
        <w:rPr>
          <w:rFonts w:ascii="Times New Roman" w:hAnsi="Times New Roman"/>
          <w:sz w:val="20"/>
          <w:lang w:val="en-SG"/>
        </w:rPr>
        <w:t xml:space="preserve">119-135. </w:t>
      </w:r>
    </w:p>
    <w:p w14:paraId="15E26B01" w14:textId="237707DA" w:rsidR="000E111C" w:rsidRPr="000E111C" w:rsidRDefault="000E111C" w:rsidP="006D1C96">
      <w:pPr>
        <w:pStyle w:val="MDPI71References"/>
        <w:numPr>
          <w:ilvl w:val="0"/>
          <w:numId w:val="23"/>
        </w:numPr>
        <w:spacing w:line="360" w:lineRule="auto"/>
        <w:rPr>
          <w:rFonts w:ascii="Times New Roman" w:hAnsi="Times New Roman"/>
          <w:sz w:val="20"/>
          <w:lang w:val="en-SG"/>
        </w:rPr>
      </w:pPr>
      <w:proofErr w:type="spellStart"/>
      <w:r w:rsidRPr="000E111C">
        <w:rPr>
          <w:rFonts w:ascii="Times New Roman" w:hAnsi="Times New Roman"/>
          <w:sz w:val="20"/>
          <w:lang w:val="en-SG"/>
        </w:rPr>
        <w:t>Radparvar</w:t>
      </w:r>
      <w:proofErr w:type="spellEnd"/>
      <w:r w:rsidRPr="000E111C">
        <w:rPr>
          <w:rFonts w:ascii="Times New Roman" w:hAnsi="Times New Roman"/>
          <w:sz w:val="20"/>
          <w:lang w:val="en-SG"/>
        </w:rPr>
        <w:t xml:space="preserve"> I, Agrawal DK. A Critical Analysis of the Clinical Use of Incretin-Based Therapies: Efficacy and Adverse Events. Arch Clin Med Case Rep</w:t>
      </w:r>
      <w:r w:rsidR="00462D79">
        <w:rPr>
          <w:rFonts w:ascii="Times New Roman" w:hAnsi="Times New Roman"/>
          <w:sz w:val="20"/>
          <w:lang w:val="en-SG"/>
        </w:rPr>
        <w:t xml:space="preserve"> </w:t>
      </w:r>
      <w:r w:rsidRPr="000E111C">
        <w:rPr>
          <w:rFonts w:ascii="Times New Roman" w:hAnsi="Times New Roman"/>
          <w:sz w:val="20"/>
          <w:lang w:val="en-SG"/>
        </w:rPr>
        <w:t>9</w:t>
      </w:r>
      <w:r w:rsidR="00462D79">
        <w:rPr>
          <w:rFonts w:ascii="Times New Roman" w:hAnsi="Times New Roman"/>
          <w:sz w:val="20"/>
          <w:lang w:val="en-SG"/>
        </w:rPr>
        <w:t xml:space="preserve"> </w:t>
      </w:r>
      <w:r w:rsidRPr="000E111C">
        <w:rPr>
          <w:rFonts w:ascii="Times New Roman" w:hAnsi="Times New Roman"/>
          <w:sz w:val="20"/>
          <w:lang w:val="en-SG"/>
        </w:rPr>
        <w:t>(</w:t>
      </w:r>
      <w:r w:rsidR="00462D79">
        <w:rPr>
          <w:rFonts w:ascii="Times New Roman" w:hAnsi="Times New Roman"/>
          <w:sz w:val="20"/>
          <w:lang w:val="en-SG"/>
        </w:rPr>
        <w:t>2025</w:t>
      </w:r>
      <w:r w:rsidRPr="000E111C">
        <w:rPr>
          <w:rFonts w:ascii="Times New Roman" w:hAnsi="Times New Roman"/>
          <w:sz w:val="20"/>
          <w:lang w:val="en-SG"/>
        </w:rPr>
        <w:t>):</w:t>
      </w:r>
      <w:r w:rsidR="00462D79">
        <w:rPr>
          <w:rFonts w:ascii="Times New Roman" w:hAnsi="Times New Roman"/>
          <w:sz w:val="20"/>
          <w:lang w:val="en-SG"/>
        </w:rPr>
        <w:t xml:space="preserve"> </w:t>
      </w:r>
      <w:r w:rsidRPr="000E111C">
        <w:rPr>
          <w:rFonts w:ascii="Times New Roman" w:hAnsi="Times New Roman"/>
          <w:sz w:val="20"/>
          <w:lang w:val="en-SG"/>
        </w:rPr>
        <w:t xml:space="preserve">242-253. </w:t>
      </w:r>
    </w:p>
    <w:p w14:paraId="2A2FCF18" w14:textId="28750219" w:rsidR="000E111C" w:rsidRPr="000E111C" w:rsidRDefault="000E111C" w:rsidP="006D1C96">
      <w:pPr>
        <w:pStyle w:val="MDPI71References"/>
        <w:numPr>
          <w:ilvl w:val="0"/>
          <w:numId w:val="23"/>
        </w:numPr>
        <w:spacing w:line="360" w:lineRule="auto"/>
        <w:rPr>
          <w:rFonts w:ascii="Times New Roman" w:hAnsi="Times New Roman"/>
          <w:sz w:val="20"/>
          <w:lang w:val="en-SG"/>
        </w:rPr>
      </w:pPr>
      <w:proofErr w:type="spellStart"/>
      <w:r w:rsidRPr="000E111C">
        <w:rPr>
          <w:rFonts w:ascii="Times New Roman" w:hAnsi="Times New Roman"/>
          <w:sz w:val="20"/>
          <w:lang w:val="en-SG"/>
        </w:rPr>
        <w:t>Noubiap</w:t>
      </w:r>
      <w:proofErr w:type="spellEnd"/>
      <w:r w:rsidRPr="000E111C">
        <w:rPr>
          <w:rFonts w:ascii="Times New Roman" w:hAnsi="Times New Roman"/>
          <w:sz w:val="20"/>
          <w:lang w:val="en-SG"/>
        </w:rPr>
        <w:t xml:space="preserve">, J.J., </w:t>
      </w:r>
      <w:proofErr w:type="spellStart"/>
      <w:r w:rsidRPr="000E111C">
        <w:rPr>
          <w:rFonts w:ascii="Times New Roman" w:hAnsi="Times New Roman"/>
          <w:sz w:val="20"/>
          <w:lang w:val="en-SG"/>
        </w:rPr>
        <w:t>Nansseu</w:t>
      </w:r>
      <w:proofErr w:type="spellEnd"/>
      <w:r w:rsidRPr="000E111C">
        <w:rPr>
          <w:rFonts w:ascii="Times New Roman" w:hAnsi="Times New Roman"/>
          <w:sz w:val="20"/>
          <w:lang w:val="en-SG"/>
        </w:rPr>
        <w:t>, J.R., Nyaga, U.F. et al. Worldwide trends in metabolic syndrome from 2000 to 2023: a systematic review and modelling analysis. Nat Commun 17</w:t>
      </w:r>
      <w:r w:rsidR="00462D79">
        <w:rPr>
          <w:rFonts w:ascii="Times New Roman" w:hAnsi="Times New Roman"/>
          <w:sz w:val="20"/>
          <w:lang w:val="en-SG"/>
        </w:rPr>
        <w:t xml:space="preserve"> (2026):</w:t>
      </w:r>
      <w:r w:rsidRPr="000E111C">
        <w:rPr>
          <w:rFonts w:ascii="Times New Roman" w:hAnsi="Times New Roman"/>
          <w:sz w:val="20"/>
          <w:lang w:val="en-SG"/>
        </w:rPr>
        <w:t xml:space="preserve"> 573. </w:t>
      </w:r>
    </w:p>
    <w:p w14:paraId="07289B5F" w14:textId="2BDE52FF"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Population of Southern Asia (2026) - </w:t>
      </w:r>
      <w:proofErr w:type="spellStart"/>
      <w:r w:rsidRPr="000E111C">
        <w:rPr>
          <w:rFonts w:ascii="Times New Roman" w:hAnsi="Times New Roman"/>
          <w:sz w:val="20"/>
          <w:lang w:val="en-SG"/>
        </w:rPr>
        <w:t>Worldometer</w:t>
      </w:r>
      <w:proofErr w:type="spellEnd"/>
      <w:r w:rsidRPr="000E111C">
        <w:rPr>
          <w:rFonts w:ascii="Times New Roman" w:hAnsi="Times New Roman"/>
          <w:sz w:val="20"/>
          <w:lang w:val="en-SG"/>
        </w:rPr>
        <w:t xml:space="preserve"> [Internet]. [cited 2026 Jun.19]. https://www.worldometers.info/world-population/southern-asia-population/.</w:t>
      </w:r>
    </w:p>
    <w:p w14:paraId="3BDD4236" w14:textId="0B22D948"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Hodgson, S., Williamson, A., </w:t>
      </w:r>
      <w:proofErr w:type="spellStart"/>
      <w:r w:rsidRPr="000E111C">
        <w:rPr>
          <w:rFonts w:ascii="Times New Roman" w:hAnsi="Times New Roman"/>
          <w:sz w:val="20"/>
          <w:lang w:val="en-SG"/>
        </w:rPr>
        <w:t>Bigossi</w:t>
      </w:r>
      <w:proofErr w:type="spellEnd"/>
      <w:r w:rsidRPr="000E111C">
        <w:rPr>
          <w:rFonts w:ascii="Times New Roman" w:hAnsi="Times New Roman"/>
          <w:sz w:val="20"/>
          <w:lang w:val="en-SG"/>
        </w:rPr>
        <w:t>, M. et al. Genetic basis of early onset and progression of type 2 diabetes in South Asians. Nat Med 31</w:t>
      </w:r>
      <w:r w:rsidR="00462D79">
        <w:rPr>
          <w:rFonts w:ascii="Times New Roman" w:hAnsi="Times New Roman"/>
          <w:sz w:val="20"/>
          <w:lang w:val="en-SG"/>
        </w:rPr>
        <w:t xml:space="preserve"> (2025)</w:t>
      </w:r>
      <w:r w:rsidRPr="000E111C">
        <w:rPr>
          <w:rFonts w:ascii="Times New Roman" w:hAnsi="Times New Roman"/>
          <w:sz w:val="20"/>
          <w:lang w:val="en-SG"/>
        </w:rPr>
        <w:t>: 323</w:t>
      </w:r>
      <w:r w:rsidR="00462D79">
        <w:rPr>
          <w:rFonts w:ascii="Times New Roman" w:hAnsi="Times New Roman"/>
          <w:sz w:val="20"/>
          <w:lang w:val="en-SG"/>
        </w:rPr>
        <w:t>-</w:t>
      </w:r>
      <w:r w:rsidRPr="000E111C">
        <w:rPr>
          <w:rFonts w:ascii="Times New Roman" w:hAnsi="Times New Roman"/>
          <w:sz w:val="20"/>
          <w:lang w:val="en-SG"/>
        </w:rPr>
        <w:t xml:space="preserve">331. </w:t>
      </w:r>
    </w:p>
    <w:p w14:paraId="3241DC06" w14:textId="52F64E0F"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Anjana, R.M., Sudha, V., Abirami, K. et al. Dietary profiles and associated metabolic risk factors in India from the ICMR–INDIAB survey-21. Nat Med</w:t>
      </w:r>
      <w:r w:rsidR="00462D79">
        <w:rPr>
          <w:rFonts w:ascii="Times New Roman" w:hAnsi="Times New Roman"/>
          <w:sz w:val="20"/>
          <w:lang w:val="en-SG"/>
        </w:rPr>
        <w:t xml:space="preserve"> </w:t>
      </w:r>
      <w:r w:rsidRPr="000E111C">
        <w:rPr>
          <w:rFonts w:ascii="Times New Roman" w:hAnsi="Times New Roman"/>
          <w:sz w:val="20"/>
          <w:lang w:val="en-SG"/>
        </w:rPr>
        <w:t>31</w:t>
      </w:r>
      <w:r w:rsidR="00462D79">
        <w:rPr>
          <w:rFonts w:ascii="Times New Roman" w:hAnsi="Times New Roman"/>
          <w:sz w:val="20"/>
          <w:lang w:val="en-SG"/>
        </w:rPr>
        <w:t xml:space="preserve"> (2025)</w:t>
      </w:r>
      <w:r w:rsidRPr="000E111C">
        <w:rPr>
          <w:rFonts w:ascii="Times New Roman" w:hAnsi="Times New Roman"/>
          <w:sz w:val="20"/>
          <w:lang w:val="en-SG"/>
        </w:rPr>
        <w:t>:</w:t>
      </w:r>
      <w:r w:rsidR="00462D79">
        <w:rPr>
          <w:rFonts w:ascii="Times New Roman" w:hAnsi="Times New Roman"/>
          <w:sz w:val="20"/>
          <w:lang w:val="en-SG"/>
        </w:rPr>
        <w:t xml:space="preserve"> </w:t>
      </w:r>
      <w:r w:rsidRPr="000E111C">
        <w:rPr>
          <w:rFonts w:ascii="Times New Roman" w:hAnsi="Times New Roman"/>
          <w:sz w:val="20"/>
          <w:lang w:val="en-SG"/>
        </w:rPr>
        <w:t>3813</w:t>
      </w:r>
      <w:r w:rsidR="00462D79">
        <w:rPr>
          <w:rFonts w:ascii="Times New Roman" w:hAnsi="Times New Roman"/>
          <w:sz w:val="20"/>
          <w:lang w:val="en-SG"/>
        </w:rPr>
        <w:t>-</w:t>
      </w:r>
      <w:r w:rsidRPr="000E111C">
        <w:rPr>
          <w:rFonts w:ascii="Times New Roman" w:hAnsi="Times New Roman"/>
          <w:sz w:val="20"/>
          <w:lang w:val="en-SG"/>
        </w:rPr>
        <w:t xml:space="preserve">3824. </w:t>
      </w:r>
    </w:p>
    <w:p w14:paraId="23A293D2" w14:textId="4E1D8A69"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Gupta Jain S, Puri S, Misra A, Gulati S, Mani K. Effect of oral cinnamon intervention on metabolic profile and body composition of Asian Indians with metabolic syndrome: a randomized double -blind control trial. Lipids Health Dis.</w:t>
      </w:r>
      <w:r w:rsidR="00462D79">
        <w:rPr>
          <w:rFonts w:ascii="Times New Roman" w:hAnsi="Times New Roman"/>
          <w:sz w:val="20"/>
          <w:lang w:val="en-SG"/>
        </w:rPr>
        <w:t xml:space="preserve"> </w:t>
      </w:r>
      <w:r w:rsidRPr="000E111C">
        <w:rPr>
          <w:rFonts w:ascii="Times New Roman" w:hAnsi="Times New Roman"/>
          <w:sz w:val="20"/>
          <w:lang w:val="en-SG"/>
        </w:rPr>
        <w:t>16</w:t>
      </w:r>
      <w:r w:rsidR="00462D79">
        <w:rPr>
          <w:rFonts w:ascii="Times New Roman" w:hAnsi="Times New Roman"/>
          <w:sz w:val="20"/>
          <w:lang w:val="en-SG"/>
        </w:rPr>
        <w:t xml:space="preserve"> </w:t>
      </w:r>
      <w:r w:rsidRPr="000E111C">
        <w:rPr>
          <w:rFonts w:ascii="Times New Roman" w:hAnsi="Times New Roman"/>
          <w:sz w:val="20"/>
          <w:lang w:val="en-SG"/>
        </w:rPr>
        <w:t>(</w:t>
      </w:r>
      <w:r w:rsidR="00462D79">
        <w:rPr>
          <w:rFonts w:ascii="Times New Roman" w:hAnsi="Times New Roman"/>
          <w:sz w:val="20"/>
          <w:lang w:val="en-SG"/>
        </w:rPr>
        <w:t>2017</w:t>
      </w:r>
      <w:r w:rsidRPr="000E111C">
        <w:rPr>
          <w:rFonts w:ascii="Times New Roman" w:hAnsi="Times New Roman"/>
          <w:sz w:val="20"/>
          <w:lang w:val="en-SG"/>
        </w:rPr>
        <w:t>):</w:t>
      </w:r>
      <w:r w:rsidR="00462D79">
        <w:rPr>
          <w:rFonts w:ascii="Times New Roman" w:hAnsi="Times New Roman"/>
          <w:sz w:val="20"/>
          <w:lang w:val="en-SG"/>
        </w:rPr>
        <w:t xml:space="preserve"> </w:t>
      </w:r>
      <w:r w:rsidRPr="000E111C">
        <w:rPr>
          <w:rFonts w:ascii="Times New Roman" w:hAnsi="Times New Roman"/>
          <w:sz w:val="20"/>
          <w:lang w:val="en-SG"/>
        </w:rPr>
        <w:t xml:space="preserve">113. </w:t>
      </w:r>
    </w:p>
    <w:p w14:paraId="2F0D9743" w14:textId="5E53CCBD"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Russell C, Whelan J, Love P. Assessing the Cost of Healthy and Unhealthy Diets: A Systematic Review of Methods. Curr </w:t>
      </w:r>
      <w:proofErr w:type="spellStart"/>
      <w:r w:rsidRPr="000E111C">
        <w:rPr>
          <w:rFonts w:ascii="Times New Roman" w:hAnsi="Times New Roman"/>
          <w:sz w:val="20"/>
          <w:lang w:val="en-SG"/>
        </w:rPr>
        <w:t>Nutr</w:t>
      </w:r>
      <w:proofErr w:type="spellEnd"/>
      <w:r w:rsidRPr="000E111C">
        <w:rPr>
          <w:rFonts w:ascii="Times New Roman" w:hAnsi="Times New Roman"/>
          <w:sz w:val="20"/>
          <w:lang w:val="en-SG"/>
        </w:rPr>
        <w:t xml:space="preserve"> Rep</w:t>
      </w:r>
      <w:r w:rsidR="00462D79">
        <w:rPr>
          <w:rFonts w:ascii="Times New Roman" w:hAnsi="Times New Roman"/>
          <w:sz w:val="20"/>
          <w:lang w:val="en-SG"/>
        </w:rPr>
        <w:t xml:space="preserve"> </w:t>
      </w:r>
      <w:r w:rsidRPr="000E111C">
        <w:rPr>
          <w:rFonts w:ascii="Times New Roman" w:hAnsi="Times New Roman"/>
          <w:sz w:val="20"/>
          <w:lang w:val="en-SG"/>
        </w:rPr>
        <w:t>11</w:t>
      </w:r>
      <w:r w:rsidR="00462D79">
        <w:rPr>
          <w:rFonts w:ascii="Times New Roman" w:hAnsi="Times New Roman"/>
          <w:sz w:val="20"/>
          <w:lang w:val="en-SG"/>
        </w:rPr>
        <w:t xml:space="preserve"> </w:t>
      </w:r>
      <w:r w:rsidRPr="000E111C">
        <w:rPr>
          <w:rFonts w:ascii="Times New Roman" w:hAnsi="Times New Roman"/>
          <w:sz w:val="20"/>
          <w:lang w:val="en-SG"/>
        </w:rPr>
        <w:t>(</w:t>
      </w:r>
      <w:r w:rsidR="00462D79">
        <w:rPr>
          <w:rFonts w:ascii="Times New Roman" w:hAnsi="Times New Roman"/>
          <w:sz w:val="20"/>
          <w:lang w:val="en-SG"/>
        </w:rPr>
        <w:t>2022</w:t>
      </w:r>
      <w:r w:rsidRPr="000E111C">
        <w:rPr>
          <w:rFonts w:ascii="Times New Roman" w:hAnsi="Times New Roman"/>
          <w:sz w:val="20"/>
          <w:lang w:val="en-SG"/>
        </w:rPr>
        <w:t>):</w:t>
      </w:r>
      <w:r w:rsidR="00462D79">
        <w:rPr>
          <w:rFonts w:ascii="Times New Roman" w:hAnsi="Times New Roman"/>
          <w:sz w:val="20"/>
          <w:lang w:val="en-SG"/>
        </w:rPr>
        <w:t xml:space="preserve"> </w:t>
      </w:r>
      <w:r w:rsidRPr="000E111C">
        <w:rPr>
          <w:rFonts w:ascii="Times New Roman" w:hAnsi="Times New Roman"/>
          <w:sz w:val="20"/>
          <w:lang w:val="en-SG"/>
        </w:rPr>
        <w:t xml:space="preserve">600-617. </w:t>
      </w:r>
    </w:p>
    <w:p w14:paraId="3770B31E" w14:textId="4FE24C65"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Gurumurthy G, Agrawal DK. Impact of Maternal Ultra-Processed Food Consumption and Preterm Birth on the Development of Metabolic Disorders in Offspring. J Pediatr </w:t>
      </w:r>
      <w:proofErr w:type="spellStart"/>
      <w:r w:rsidRPr="000E111C">
        <w:rPr>
          <w:rFonts w:ascii="Times New Roman" w:hAnsi="Times New Roman"/>
          <w:sz w:val="20"/>
          <w:lang w:val="en-SG"/>
        </w:rPr>
        <w:t>Perinatol</w:t>
      </w:r>
      <w:proofErr w:type="spellEnd"/>
      <w:r w:rsidRPr="000E111C">
        <w:rPr>
          <w:rFonts w:ascii="Times New Roman" w:hAnsi="Times New Roman"/>
          <w:sz w:val="20"/>
          <w:lang w:val="en-SG"/>
        </w:rPr>
        <w:t xml:space="preserve"> Child Health</w:t>
      </w:r>
      <w:r w:rsidR="00462D79">
        <w:rPr>
          <w:rFonts w:ascii="Times New Roman" w:hAnsi="Times New Roman"/>
          <w:sz w:val="20"/>
          <w:lang w:val="en-SG"/>
        </w:rPr>
        <w:t xml:space="preserve"> </w:t>
      </w:r>
      <w:r w:rsidRPr="000E111C">
        <w:rPr>
          <w:rFonts w:ascii="Times New Roman" w:hAnsi="Times New Roman"/>
          <w:sz w:val="20"/>
          <w:lang w:val="en-SG"/>
        </w:rPr>
        <w:t>9</w:t>
      </w:r>
      <w:r w:rsidR="00462D79">
        <w:rPr>
          <w:rFonts w:ascii="Times New Roman" w:hAnsi="Times New Roman"/>
          <w:sz w:val="20"/>
          <w:lang w:val="en-SG"/>
        </w:rPr>
        <w:t xml:space="preserve"> </w:t>
      </w:r>
      <w:r w:rsidRPr="000E111C">
        <w:rPr>
          <w:rFonts w:ascii="Times New Roman" w:hAnsi="Times New Roman"/>
          <w:sz w:val="20"/>
          <w:lang w:val="en-SG"/>
        </w:rPr>
        <w:t>(2</w:t>
      </w:r>
      <w:r w:rsidR="00462D79">
        <w:rPr>
          <w:rFonts w:ascii="Times New Roman" w:hAnsi="Times New Roman"/>
          <w:sz w:val="20"/>
          <w:lang w:val="en-SG"/>
        </w:rPr>
        <w:t>025</w:t>
      </w:r>
      <w:r w:rsidRPr="000E111C">
        <w:rPr>
          <w:rFonts w:ascii="Times New Roman" w:hAnsi="Times New Roman"/>
          <w:sz w:val="20"/>
          <w:lang w:val="en-SG"/>
        </w:rPr>
        <w:t>):</w:t>
      </w:r>
      <w:r w:rsidR="00462D79">
        <w:rPr>
          <w:rFonts w:ascii="Times New Roman" w:hAnsi="Times New Roman"/>
          <w:sz w:val="20"/>
          <w:lang w:val="en-SG"/>
        </w:rPr>
        <w:t xml:space="preserve"> </w:t>
      </w:r>
      <w:r w:rsidRPr="000E111C">
        <w:rPr>
          <w:rFonts w:ascii="Times New Roman" w:hAnsi="Times New Roman"/>
          <w:sz w:val="20"/>
          <w:lang w:val="en-SG"/>
        </w:rPr>
        <w:t xml:space="preserve">68-84. </w:t>
      </w:r>
    </w:p>
    <w:p w14:paraId="79944E33" w14:textId="3799A173"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Krishnamoorthy Y, Rajaa S, Murali S, Rehman T, Sahoo J, et al. Prevalence of metabolic syndrome among adult population in India: A systematic review and meta-analysis. PLOS ONE 15</w:t>
      </w:r>
      <w:r w:rsidR="00462D79">
        <w:rPr>
          <w:rFonts w:ascii="Times New Roman" w:hAnsi="Times New Roman"/>
          <w:sz w:val="20"/>
          <w:lang w:val="en-SG"/>
        </w:rPr>
        <w:t xml:space="preserve"> </w:t>
      </w:r>
      <w:r w:rsidRPr="000E111C">
        <w:rPr>
          <w:rFonts w:ascii="Times New Roman" w:hAnsi="Times New Roman"/>
          <w:sz w:val="20"/>
          <w:lang w:val="en-SG"/>
        </w:rPr>
        <w:t>(</w:t>
      </w:r>
      <w:r w:rsidR="00462D79">
        <w:rPr>
          <w:rFonts w:ascii="Times New Roman" w:hAnsi="Times New Roman"/>
          <w:sz w:val="20"/>
          <w:lang w:val="en-SG"/>
        </w:rPr>
        <w:t>2020</w:t>
      </w:r>
      <w:r w:rsidRPr="000E111C">
        <w:rPr>
          <w:rFonts w:ascii="Times New Roman" w:hAnsi="Times New Roman"/>
          <w:sz w:val="20"/>
          <w:lang w:val="en-SG"/>
        </w:rPr>
        <w:t xml:space="preserve">): e0240971. </w:t>
      </w:r>
    </w:p>
    <w:p w14:paraId="49890598" w14:textId="1BD37BB1"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Gujral UP, Kanaya AM. Epidemiology of diabetes among South Asians in the United States: lessons from the MASALA study. Ann N Y </w:t>
      </w:r>
      <w:proofErr w:type="spellStart"/>
      <w:r w:rsidRPr="000E111C">
        <w:rPr>
          <w:rFonts w:ascii="Times New Roman" w:hAnsi="Times New Roman"/>
          <w:sz w:val="20"/>
          <w:lang w:val="en-SG"/>
        </w:rPr>
        <w:t>Acad</w:t>
      </w:r>
      <w:proofErr w:type="spellEnd"/>
      <w:r w:rsidRPr="000E111C">
        <w:rPr>
          <w:rFonts w:ascii="Times New Roman" w:hAnsi="Times New Roman"/>
          <w:sz w:val="20"/>
          <w:lang w:val="en-SG"/>
        </w:rPr>
        <w:t xml:space="preserve"> Sci</w:t>
      </w:r>
      <w:r w:rsidR="00462D79">
        <w:rPr>
          <w:rFonts w:ascii="Times New Roman" w:hAnsi="Times New Roman"/>
          <w:sz w:val="20"/>
          <w:lang w:val="en-SG"/>
        </w:rPr>
        <w:t xml:space="preserve"> </w:t>
      </w:r>
      <w:r w:rsidRPr="000E111C">
        <w:rPr>
          <w:rFonts w:ascii="Times New Roman" w:hAnsi="Times New Roman"/>
          <w:sz w:val="20"/>
          <w:lang w:val="en-SG"/>
        </w:rPr>
        <w:t>1495</w:t>
      </w:r>
      <w:r w:rsidR="00462D79">
        <w:rPr>
          <w:rFonts w:ascii="Times New Roman" w:hAnsi="Times New Roman"/>
          <w:sz w:val="20"/>
          <w:lang w:val="en-SG"/>
        </w:rPr>
        <w:t xml:space="preserve"> </w:t>
      </w:r>
      <w:r w:rsidRPr="000E111C">
        <w:rPr>
          <w:rFonts w:ascii="Times New Roman" w:hAnsi="Times New Roman"/>
          <w:sz w:val="20"/>
          <w:lang w:val="en-SG"/>
        </w:rPr>
        <w:t>(</w:t>
      </w:r>
      <w:r w:rsidR="00462D79">
        <w:rPr>
          <w:rFonts w:ascii="Times New Roman" w:hAnsi="Times New Roman"/>
          <w:sz w:val="20"/>
          <w:lang w:val="en-SG"/>
        </w:rPr>
        <w:t>202</w:t>
      </w:r>
      <w:r w:rsidRPr="000E111C">
        <w:rPr>
          <w:rFonts w:ascii="Times New Roman" w:hAnsi="Times New Roman"/>
          <w:sz w:val="20"/>
          <w:lang w:val="en-SG"/>
        </w:rPr>
        <w:t>1):</w:t>
      </w:r>
      <w:r w:rsidR="00462D79">
        <w:rPr>
          <w:rFonts w:ascii="Times New Roman" w:hAnsi="Times New Roman"/>
          <w:sz w:val="20"/>
          <w:lang w:val="en-SG"/>
        </w:rPr>
        <w:t xml:space="preserve"> </w:t>
      </w:r>
      <w:r w:rsidRPr="000E111C">
        <w:rPr>
          <w:rFonts w:ascii="Times New Roman" w:hAnsi="Times New Roman"/>
          <w:sz w:val="20"/>
          <w:lang w:val="en-SG"/>
        </w:rPr>
        <w:t xml:space="preserve">24-39. </w:t>
      </w:r>
    </w:p>
    <w:p w14:paraId="28A876DB" w14:textId="1B3CF0A6"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Wolf RM, Nagpal M, Magge SN. Diabetes and cardiometabolic risk in South Asian youth: A review. </w:t>
      </w:r>
      <w:proofErr w:type="spellStart"/>
      <w:r w:rsidRPr="000E111C">
        <w:rPr>
          <w:rFonts w:ascii="Times New Roman" w:hAnsi="Times New Roman"/>
          <w:sz w:val="20"/>
          <w:lang w:val="en-SG"/>
        </w:rPr>
        <w:t>Pediatr</w:t>
      </w:r>
      <w:proofErr w:type="spellEnd"/>
      <w:r w:rsidRPr="000E111C">
        <w:rPr>
          <w:rFonts w:ascii="Times New Roman" w:hAnsi="Times New Roman"/>
          <w:sz w:val="20"/>
          <w:lang w:val="en-SG"/>
        </w:rPr>
        <w:t xml:space="preserve"> Diabetes</w:t>
      </w:r>
      <w:r w:rsidR="00462D79">
        <w:rPr>
          <w:rFonts w:ascii="Times New Roman" w:hAnsi="Times New Roman"/>
          <w:sz w:val="20"/>
          <w:lang w:val="en-SG"/>
        </w:rPr>
        <w:t xml:space="preserve"> </w:t>
      </w:r>
      <w:r w:rsidRPr="000E111C">
        <w:rPr>
          <w:rFonts w:ascii="Times New Roman" w:hAnsi="Times New Roman"/>
          <w:sz w:val="20"/>
          <w:lang w:val="en-SG"/>
        </w:rPr>
        <w:t>22</w:t>
      </w:r>
      <w:r w:rsidR="00462D79">
        <w:rPr>
          <w:rFonts w:ascii="Times New Roman" w:hAnsi="Times New Roman"/>
          <w:sz w:val="20"/>
          <w:lang w:val="en-SG"/>
        </w:rPr>
        <w:t xml:space="preserve"> </w:t>
      </w:r>
      <w:r w:rsidRPr="000E111C">
        <w:rPr>
          <w:rFonts w:ascii="Times New Roman" w:hAnsi="Times New Roman"/>
          <w:sz w:val="20"/>
          <w:lang w:val="en-SG"/>
        </w:rPr>
        <w:t>(</w:t>
      </w:r>
      <w:r w:rsidR="00462D79">
        <w:rPr>
          <w:rFonts w:ascii="Times New Roman" w:hAnsi="Times New Roman"/>
          <w:sz w:val="20"/>
          <w:lang w:val="en-SG"/>
        </w:rPr>
        <w:t>202</w:t>
      </w:r>
      <w:r w:rsidRPr="000E111C">
        <w:rPr>
          <w:rFonts w:ascii="Times New Roman" w:hAnsi="Times New Roman"/>
          <w:sz w:val="20"/>
          <w:lang w:val="en-SG"/>
        </w:rPr>
        <w:t>1):</w:t>
      </w:r>
      <w:r w:rsidR="00462D79">
        <w:rPr>
          <w:rFonts w:ascii="Times New Roman" w:hAnsi="Times New Roman"/>
          <w:sz w:val="20"/>
          <w:lang w:val="en-SG"/>
        </w:rPr>
        <w:t xml:space="preserve"> </w:t>
      </w:r>
      <w:r w:rsidRPr="000E111C">
        <w:rPr>
          <w:rFonts w:ascii="Times New Roman" w:hAnsi="Times New Roman"/>
          <w:sz w:val="20"/>
          <w:lang w:val="en-SG"/>
        </w:rPr>
        <w:t xml:space="preserve">52-66. </w:t>
      </w:r>
    </w:p>
    <w:p w14:paraId="61E472D8" w14:textId="0BE8BE64" w:rsidR="000E111C" w:rsidRPr="000E111C" w:rsidRDefault="000E111C" w:rsidP="006D1C96">
      <w:pPr>
        <w:pStyle w:val="MDPI71References"/>
        <w:numPr>
          <w:ilvl w:val="0"/>
          <w:numId w:val="23"/>
        </w:numPr>
        <w:spacing w:line="360" w:lineRule="auto"/>
        <w:rPr>
          <w:rFonts w:ascii="Times New Roman" w:hAnsi="Times New Roman"/>
          <w:sz w:val="20"/>
          <w:lang w:val="en-SG"/>
        </w:rPr>
      </w:pPr>
      <w:proofErr w:type="spellStart"/>
      <w:r w:rsidRPr="000E111C">
        <w:rPr>
          <w:rFonts w:ascii="Times New Roman" w:hAnsi="Times New Roman"/>
          <w:sz w:val="20"/>
          <w:lang w:val="en-SG"/>
        </w:rPr>
        <w:t>Rajamoorthi</w:t>
      </w:r>
      <w:proofErr w:type="spellEnd"/>
      <w:r w:rsidRPr="000E111C">
        <w:rPr>
          <w:rFonts w:ascii="Times New Roman" w:hAnsi="Times New Roman"/>
          <w:sz w:val="20"/>
          <w:lang w:val="en-SG"/>
        </w:rPr>
        <w:t xml:space="preserve"> A, LeDuc CA, Thaker VV. The metabolic conditioning of obesity: A review of the pathogenesis of obesity and the epigenetic pathways that "program" obesity from conception. Front Endocrinol (Lausanne)</w:t>
      </w:r>
      <w:r w:rsidR="00462D79">
        <w:rPr>
          <w:rFonts w:ascii="Times New Roman" w:hAnsi="Times New Roman"/>
          <w:sz w:val="20"/>
          <w:lang w:val="en-SG"/>
        </w:rPr>
        <w:t xml:space="preserve"> </w:t>
      </w:r>
      <w:r w:rsidRPr="000E111C">
        <w:rPr>
          <w:rFonts w:ascii="Times New Roman" w:hAnsi="Times New Roman"/>
          <w:sz w:val="20"/>
          <w:lang w:val="en-SG"/>
        </w:rPr>
        <w:t>13</w:t>
      </w:r>
      <w:r w:rsidR="00462D79">
        <w:rPr>
          <w:rFonts w:ascii="Times New Roman" w:hAnsi="Times New Roman"/>
          <w:sz w:val="20"/>
          <w:lang w:val="en-SG"/>
        </w:rPr>
        <w:t xml:space="preserve"> (2022)</w:t>
      </w:r>
      <w:r w:rsidRPr="000E111C">
        <w:rPr>
          <w:rFonts w:ascii="Times New Roman" w:hAnsi="Times New Roman"/>
          <w:sz w:val="20"/>
          <w:lang w:val="en-SG"/>
        </w:rPr>
        <w:t>:</w:t>
      </w:r>
      <w:r w:rsidR="00462D79">
        <w:rPr>
          <w:rFonts w:ascii="Times New Roman" w:hAnsi="Times New Roman"/>
          <w:sz w:val="20"/>
          <w:lang w:val="en-SG"/>
        </w:rPr>
        <w:t xml:space="preserve"> </w:t>
      </w:r>
      <w:r w:rsidRPr="000E111C">
        <w:rPr>
          <w:rFonts w:ascii="Times New Roman" w:hAnsi="Times New Roman"/>
          <w:sz w:val="20"/>
          <w:lang w:val="en-SG"/>
        </w:rPr>
        <w:t xml:space="preserve">1032491. </w:t>
      </w:r>
    </w:p>
    <w:p w14:paraId="1416A6A8" w14:textId="7ADCAAA3"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Khanna S, Gan GCH, Sindone AP, </w:t>
      </w:r>
      <w:r w:rsidR="002212C2">
        <w:rPr>
          <w:rFonts w:ascii="Times New Roman" w:hAnsi="Times New Roman"/>
          <w:sz w:val="20"/>
          <w:lang w:val="en-SG"/>
        </w:rPr>
        <w:t>et al</w:t>
      </w:r>
      <w:r w:rsidRPr="000E111C">
        <w:rPr>
          <w:rFonts w:ascii="Times New Roman" w:hAnsi="Times New Roman"/>
          <w:sz w:val="20"/>
          <w:lang w:val="en-SG"/>
        </w:rPr>
        <w:t xml:space="preserve">. Asia at the </w:t>
      </w:r>
      <w:proofErr w:type="spellStart"/>
      <w:r w:rsidRPr="000E111C">
        <w:rPr>
          <w:rFonts w:ascii="Times New Roman" w:hAnsi="Times New Roman"/>
          <w:sz w:val="20"/>
          <w:lang w:val="en-SG"/>
        </w:rPr>
        <w:t>Epicenter</w:t>
      </w:r>
      <w:proofErr w:type="spellEnd"/>
      <w:r w:rsidRPr="000E111C">
        <w:rPr>
          <w:rFonts w:ascii="Times New Roman" w:hAnsi="Times New Roman"/>
          <w:sz w:val="20"/>
          <w:lang w:val="en-SG"/>
        </w:rPr>
        <w:t xml:space="preserve"> of the Global Cardiometabolic Shift. JACC Asia</w:t>
      </w:r>
      <w:r w:rsidR="002212C2">
        <w:rPr>
          <w:rFonts w:ascii="Times New Roman" w:hAnsi="Times New Roman"/>
          <w:sz w:val="20"/>
          <w:lang w:val="en-SG"/>
        </w:rPr>
        <w:t xml:space="preserve"> </w:t>
      </w:r>
      <w:r w:rsidRPr="000E111C">
        <w:rPr>
          <w:rFonts w:ascii="Times New Roman" w:hAnsi="Times New Roman"/>
          <w:sz w:val="20"/>
          <w:lang w:val="en-SG"/>
        </w:rPr>
        <w:t>6</w:t>
      </w:r>
      <w:r w:rsidR="002212C2">
        <w:rPr>
          <w:rFonts w:ascii="Times New Roman" w:hAnsi="Times New Roman"/>
          <w:sz w:val="20"/>
          <w:lang w:val="en-SG"/>
        </w:rPr>
        <w:t xml:space="preserve"> </w:t>
      </w:r>
      <w:r w:rsidRPr="000E111C">
        <w:rPr>
          <w:rFonts w:ascii="Times New Roman" w:hAnsi="Times New Roman"/>
          <w:sz w:val="20"/>
          <w:lang w:val="en-SG"/>
        </w:rPr>
        <w:t>(</w:t>
      </w:r>
      <w:r w:rsidR="002212C2">
        <w:rPr>
          <w:rFonts w:ascii="Times New Roman" w:hAnsi="Times New Roman"/>
          <w:sz w:val="20"/>
          <w:lang w:val="en-SG"/>
        </w:rPr>
        <w:t>2026</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 xml:space="preserve">269-283. </w:t>
      </w:r>
    </w:p>
    <w:p w14:paraId="44043ADF" w14:textId="7E8B24C6"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Misra A, Soares MJ, Mohan V, et al. Body fat, metabolic syndrome and </w:t>
      </w:r>
      <w:proofErr w:type="spellStart"/>
      <w:r w:rsidRPr="000E111C">
        <w:rPr>
          <w:rFonts w:ascii="Times New Roman" w:hAnsi="Times New Roman"/>
          <w:sz w:val="20"/>
          <w:lang w:val="en-SG"/>
        </w:rPr>
        <w:t>hyperglycemia</w:t>
      </w:r>
      <w:proofErr w:type="spellEnd"/>
      <w:r w:rsidRPr="000E111C">
        <w:rPr>
          <w:rFonts w:ascii="Times New Roman" w:hAnsi="Times New Roman"/>
          <w:sz w:val="20"/>
          <w:lang w:val="en-SG"/>
        </w:rPr>
        <w:t xml:space="preserve"> in South Asians. J Diabetes Complications</w:t>
      </w:r>
      <w:r w:rsidR="002212C2">
        <w:rPr>
          <w:rFonts w:ascii="Times New Roman" w:hAnsi="Times New Roman"/>
          <w:sz w:val="20"/>
          <w:lang w:val="en-SG"/>
        </w:rPr>
        <w:t xml:space="preserve"> </w:t>
      </w:r>
      <w:r w:rsidRPr="000E111C">
        <w:rPr>
          <w:rFonts w:ascii="Times New Roman" w:hAnsi="Times New Roman"/>
          <w:sz w:val="20"/>
          <w:lang w:val="en-SG"/>
        </w:rPr>
        <w:t>32</w:t>
      </w:r>
      <w:r w:rsidR="002212C2">
        <w:rPr>
          <w:rFonts w:ascii="Times New Roman" w:hAnsi="Times New Roman"/>
          <w:sz w:val="20"/>
          <w:lang w:val="en-SG"/>
        </w:rPr>
        <w:t xml:space="preserve"> </w:t>
      </w:r>
      <w:r w:rsidRPr="000E111C">
        <w:rPr>
          <w:rFonts w:ascii="Times New Roman" w:hAnsi="Times New Roman"/>
          <w:sz w:val="20"/>
          <w:lang w:val="en-SG"/>
        </w:rPr>
        <w:t>(</w:t>
      </w:r>
      <w:r w:rsidR="002212C2">
        <w:rPr>
          <w:rFonts w:ascii="Times New Roman" w:hAnsi="Times New Roman"/>
          <w:sz w:val="20"/>
          <w:lang w:val="en-SG"/>
        </w:rPr>
        <w:t>2018</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 xml:space="preserve">1068-1075. </w:t>
      </w:r>
    </w:p>
    <w:p w14:paraId="71534D8F" w14:textId="3B0EBFFC"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Shah A, Hernandez A, Mathur D, </w:t>
      </w:r>
      <w:r w:rsidR="002212C2">
        <w:rPr>
          <w:rFonts w:ascii="Times New Roman" w:hAnsi="Times New Roman"/>
          <w:sz w:val="20"/>
          <w:lang w:val="en-SG"/>
        </w:rPr>
        <w:t>et al</w:t>
      </w:r>
      <w:r w:rsidRPr="000E111C">
        <w:rPr>
          <w:rFonts w:ascii="Times New Roman" w:hAnsi="Times New Roman"/>
          <w:sz w:val="20"/>
          <w:lang w:val="en-SG"/>
        </w:rPr>
        <w:t xml:space="preserve">. Adipokines and body fat composition in South Asians: results of the Metabolic Syndrome and Atherosclerosis in South Asians Living in America (MASALA) study. Int J </w:t>
      </w:r>
      <w:proofErr w:type="spellStart"/>
      <w:r w:rsidRPr="000E111C">
        <w:rPr>
          <w:rFonts w:ascii="Times New Roman" w:hAnsi="Times New Roman"/>
          <w:sz w:val="20"/>
          <w:lang w:val="en-SG"/>
        </w:rPr>
        <w:t>Obes</w:t>
      </w:r>
      <w:proofErr w:type="spellEnd"/>
      <w:r w:rsidRPr="000E111C">
        <w:rPr>
          <w:rFonts w:ascii="Times New Roman" w:hAnsi="Times New Roman"/>
          <w:sz w:val="20"/>
          <w:lang w:val="en-SG"/>
        </w:rPr>
        <w:t xml:space="preserve"> (Lond)</w:t>
      </w:r>
      <w:r w:rsidR="002212C2">
        <w:rPr>
          <w:rFonts w:ascii="Times New Roman" w:hAnsi="Times New Roman"/>
          <w:sz w:val="20"/>
          <w:lang w:val="en-SG"/>
        </w:rPr>
        <w:t xml:space="preserve"> </w:t>
      </w:r>
      <w:r w:rsidRPr="000E111C">
        <w:rPr>
          <w:rFonts w:ascii="Times New Roman" w:hAnsi="Times New Roman"/>
          <w:sz w:val="20"/>
          <w:lang w:val="en-SG"/>
        </w:rPr>
        <w:t>36</w:t>
      </w:r>
      <w:r w:rsidR="002212C2">
        <w:rPr>
          <w:rFonts w:ascii="Times New Roman" w:hAnsi="Times New Roman"/>
          <w:sz w:val="20"/>
          <w:lang w:val="en-SG"/>
        </w:rPr>
        <w:t xml:space="preserve"> </w:t>
      </w:r>
      <w:r w:rsidRPr="000E111C">
        <w:rPr>
          <w:rFonts w:ascii="Times New Roman" w:hAnsi="Times New Roman"/>
          <w:sz w:val="20"/>
          <w:lang w:val="en-SG"/>
        </w:rPr>
        <w:t>(</w:t>
      </w:r>
      <w:r w:rsidR="002212C2">
        <w:rPr>
          <w:rFonts w:ascii="Times New Roman" w:hAnsi="Times New Roman"/>
          <w:sz w:val="20"/>
          <w:lang w:val="en-SG"/>
        </w:rPr>
        <w:t>2012</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810-</w:t>
      </w:r>
      <w:r w:rsidR="002212C2">
        <w:rPr>
          <w:rFonts w:ascii="Times New Roman" w:hAnsi="Times New Roman"/>
          <w:sz w:val="20"/>
          <w:lang w:val="en-SG"/>
        </w:rPr>
        <w:t>81</w:t>
      </w:r>
      <w:r w:rsidRPr="000E111C">
        <w:rPr>
          <w:rFonts w:ascii="Times New Roman" w:hAnsi="Times New Roman"/>
          <w:sz w:val="20"/>
          <w:lang w:val="en-SG"/>
        </w:rPr>
        <w:t xml:space="preserve">6. </w:t>
      </w:r>
    </w:p>
    <w:p w14:paraId="23D34AE8" w14:textId="3FE7EA5B"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Mohan V. Lessons learned from epidemiology of type 2 diabetes in South Asians: Kelly West Award Lecture 2024. Diabetes Care</w:t>
      </w:r>
      <w:r w:rsidR="002212C2">
        <w:rPr>
          <w:rFonts w:ascii="Times New Roman" w:hAnsi="Times New Roman"/>
          <w:sz w:val="20"/>
          <w:lang w:val="en-SG"/>
        </w:rPr>
        <w:t xml:space="preserve"> </w:t>
      </w:r>
      <w:r w:rsidRPr="000E111C">
        <w:rPr>
          <w:rFonts w:ascii="Times New Roman" w:hAnsi="Times New Roman"/>
          <w:sz w:val="20"/>
          <w:lang w:val="en-SG"/>
        </w:rPr>
        <w:t>48</w:t>
      </w:r>
      <w:r w:rsidR="002212C2">
        <w:rPr>
          <w:rFonts w:ascii="Times New Roman" w:hAnsi="Times New Roman"/>
          <w:sz w:val="20"/>
          <w:lang w:val="en-SG"/>
        </w:rPr>
        <w:t xml:space="preserve"> </w:t>
      </w:r>
      <w:r w:rsidRPr="000E111C">
        <w:rPr>
          <w:rFonts w:ascii="Times New Roman" w:hAnsi="Times New Roman"/>
          <w:sz w:val="20"/>
          <w:lang w:val="en-SG"/>
        </w:rPr>
        <w:t>(2</w:t>
      </w:r>
      <w:r w:rsidR="002212C2">
        <w:rPr>
          <w:rFonts w:ascii="Times New Roman" w:hAnsi="Times New Roman"/>
          <w:sz w:val="20"/>
          <w:lang w:val="en-SG"/>
        </w:rPr>
        <w:t>025</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 xml:space="preserve">153-163. </w:t>
      </w:r>
    </w:p>
    <w:p w14:paraId="7BED65BE" w14:textId="3F168DA9"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lastRenderedPageBreak/>
        <w:t xml:space="preserve">Shridhar K, Dhillon PK, Bowen L, et al. Nutritional profile of Indian vegetarian diets--the Indian Migration Study (IMS). </w:t>
      </w:r>
      <w:proofErr w:type="spellStart"/>
      <w:r w:rsidRPr="000E111C">
        <w:rPr>
          <w:rFonts w:ascii="Times New Roman" w:hAnsi="Times New Roman"/>
          <w:sz w:val="20"/>
          <w:lang w:val="en-SG"/>
        </w:rPr>
        <w:t>Nutr</w:t>
      </w:r>
      <w:proofErr w:type="spellEnd"/>
      <w:r w:rsidRPr="000E111C">
        <w:rPr>
          <w:rFonts w:ascii="Times New Roman" w:hAnsi="Times New Roman"/>
          <w:sz w:val="20"/>
          <w:lang w:val="en-SG"/>
        </w:rPr>
        <w:t xml:space="preserve"> J.</w:t>
      </w:r>
      <w:r w:rsidR="002212C2">
        <w:rPr>
          <w:rFonts w:ascii="Times New Roman" w:hAnsi="Times New Roman"/>
          <w:sz w:val="20"/>
          <w:lang w:val="en-SG"/>
        </w:rPr>
        <w:t xml:space="preserve"> </w:t>
      </w:r>
      <w:r w:rsidRPr="000E111C">
        <w:rPr>
          <w:rFonts w:ascii="Times New Roman" w:hAnsi="Times New Roman"/>
          <w:sz w:val="20"/>
          <w:lang w:val="en-SG"/>
        </w:rPr>
        <w:t>13</w:t>
      </w:r>
      <w:r w:rsidR="002212C2">
        <w:rPr>
          <w:rFonts w:ascii="Times New Roman" w:hAnsi="Times New Roman"/>
          <w:sz w:val="20"/>
          <w:lang w:val="en-SG"/>
        </w:rPr>
        <w:t xml:space="preserve"> (2014)</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 xml:space="preserve">55. </w:t>
      </w:r>
    </w:p>
    <w:p w14:paraId="5D652474" w14:textId="5F4555BF"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Narayan KMV, Kanaya AM. Why are South Asians prone to type 2 diabetes? A hypothesis based on underexplored pathways. </w:t>
      </w:r>
      <w:proofErr w:type="spellStart"/>
      <w:r w:rsidRPr="000E111C">
        <w:rPr>
          <w:rFonts w:ascii="Times New Roman" w:hAnsi="Times New Roman"/>
          <w:sz w:val="20"/>
          <w:lang w:val="en-SG"/>
        </w:rPr>
        <w:t>Diabetologia</w:t>
      </w:r>
      <w:proofErr w:type="spellEnd"/>
      <w:r w:rsidR="002212C2">
        <w:rPr>
          <w:rFonts w:ascii="Times New Roman" w:hAnsi="Times New Roman"/>
          <w:sz w:val="20"/>
          <w:lang w:val="en-SG"/>
        </w:rPr>
        <w:t xml:space="preserve"> </w:t>
      </w:r>
      <w:r w:rsidRPr="000E111C">
        <w:rPr>
          <w:rFonts w:ascii="Times New Roman" w:hAnsi="Times New Roman"/>
          <w:sz w:val="20"/>
          <w:lang w:val="en-SG"/>
        </w:rPr>
        <w:t>63</w:t>
      </w:r>
      <w:r w:rsidR="002212C2">
        <w:rPr>
          <w:rFonts w:ascii="Times New Roman" w:hAnsi="Times New Roman"/>
          <w:sz w:val="20"/>
          <w:lang w:val="en-SG"/>
        </w:rPr>
        <w:t xml:space="preserve"> </w:t>
      </w:r>
      <w:r w:rsidRPr="000E111C">
        <w:rPr>
          <w:rFonts w:ascii="Times New Roman" w:hAnsi="Times New Roman"/>
          <w:sz w:val="20"/>
          <w:lang w:val="en-SG"/>
        </w:rPr>
        <w:t>(</w:t>
      </w:r>
      <w:r w:rsidR="002212C2">
        <w:rPr>
          <w:rFonts w:ascii="Times New Roman" w:hAnsi="Times New Roman"/>
          <w:sz w:val="20"/>
          <w:lang w:val="en-SG"/>
        </w:rPr>
        <w:t>2020</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 xml:space="preserve">1103-1109. </w:t>
      </w:r>
    </w:p>
    <w:p w14:paraId="0C346EDB" w14:textId="01F779ED"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Saeed A, Virani SS, </w:t>
      </w:r>
      <w:proofErr w:type="spellStart"/>
      <w:r w:rsidRPr="000E111C">
        <w:rPr>
          <w:rFonts w:ascii="Times New Roman" w:hAnsi="Times New Roman"/>
          <w:sz w:val="20"/>
          <w:lang w:val="en-SG"/>
        </w:rPr>
        <w:t>Mulukutla</w:t>
      </w:r>
      <w:proofErr w:type="spellEnd"/>
      <w:r w:rsidRPr="000E111C">
        <w:rPr>
          <w:rFonts w:ascii="Times New Roman" w:hAnsi="Times New Roman"/>
          <w:sz w:val="20"/>
          <w:lang w:val="en-SG"/>
        </w:rPr>
        <w:t xml:space="preserve"> S, Chow CK. </w:t>
      </w:r>
      <w:proofErr w:type="spellStart"/>
      <w:r w:rsidRPr="000E111C">
        <w:rPr>
          <w:rFonts w:ascii="Times New Roman" w:hAnsi="Times New Roman"/>
          <w:sz w:val="20"/>
          <w:lang w:val="en-SG"/>
        </w:rPr>
        <w:t>Dyslipidemia</w:t>
      </w:r>
      <w:proofErr w:type="spellEnd"/>
      <w:r w:rsidRPr="000E111C">
        <w:rPr>
          <w:rFonts w:ascii="Times New Roman" w:hAnsi="Times New Roman"/>
          <w:sz w:val="20"/>
          <w:lang w:val="en-SG"/>
        </w:rPr>
        <w:t xml:space="preserve"> and Cardiovascular Disease Prevention in South Asians: A Review and Discussion of Causes, Challenges and Management Strategies. Curr Diabetes Rev</w:t>
      </w:r>
      <w:r w:rsidR="002212C2">
        <w:rPr>
          <w:rFonts w:ascii="Times New Roman" w:hAnsi="Times New Roman"/>
          <w:sz w:val="20"/>
          <w:lang w:val="en-SG"/>
        </w:rPr>
        <w:t xml:space="preserve"> </w:t>
      </w:r>
      <w:r w:rsidRPr="000E111C">
        <w:rPr>
          <w:rFonts w:ascii="Times New Roman" w:hAnsi="Times New Roman"/>
          <w:sz w:val="20"/>
          <w:lang w:val="en-SG"/>
        </w:rPr>
        <w:t>17</w:t>
      </w:r>
      <w:r w:rsidR="002212C2">
        <w:rPr>
          <w:rFonts w:ascii="Times New Roman" w:hAnsi="Times New Roman"/>
          <w:sz w:val="20"/>
          <w:lang w:val="en-SG"/>
        </w:rPr>
        <w:t xml:space="preserve"> </w:t>
      </w:r>
      <w:r w:rsidRPr="000E111C">
        <w:rPr>
          <w:rFonts w:ascii="Times New Roman" w:hAnsi="Times New Roman"/>
          <w:sz w:val="20"/>
          <w:lang w:val="en-SG"/>
        </w:rPr>
        <w:t>(</w:t>
      </w:r>
      <w:r w:rsidR="002212C2">
        <w:rPr>
          <w:rFonts w:ascii="Times New Roman" w:hAnsi="Times New Roman"/>
          <w:sz w:val="20"/>
          <w:lang w:val="en-SG"/>
        </w:rPr>
        <w:t>2021</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 xml:space="preserve">e011221190238. </w:t>
      </w:r>
    </w:p>
    <w:p w14:paraId="528D6C93" w14:textId="0E0D1E0A"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Gholap N, Davies M, Patel K, Sattar N, </w:t>
      </w:r>
      <w:proofErr w:type="spellStart"/>
      <w:r w:rsidRPr="000E111C">
        <w:rPr>
          <w:rFonts w:ascii="Times New Roman" w:hAnsi="Times New Roman"/>
          <w:sz w:val="20"/>
          <w:lang w:val="en-SG"/>
        </w:rPr>
        <w:t>Khunti</w:t>
      </w:r>
      <w:proofErr w:type="spellEnd"/>
      <w:r w:rsidRPr="000E111C">
        <w:rPr>
          <w:rFonts w:ascii="Times New Roman" w:hAnsi="Times New Roman"/>
          <w:sz w:val="20"/>
          <w:lang w:val="en-SG"/>
        </w:rPr>
        <w:t xml:space="preserve"> K. Type 2 diabetes and cardiovascular disease in South Asians. Prim Care Diabetes</w:t>
      </w:r>
      <w:r w:rsidR="002212C2">
        <w:rPr>
          <w:rFonts w:ascii="Times New Roman" w:hAnsi="Times New Roman"/>
          <w:sz w:val="20"/>
          <w:lang w:val="en-SG"/>
        </w:rPr>
        <w:t xml:space="preserve"> </w:t>
      </w:r>
      <w:r w:rsidRPr="000E111C">
        <w:rPr>
          <w:rFonts w:ascii="Times New Roman" w:hAnsi="Times New Roman"/>
          <w:sz w:val="20"/>
          <w:lang w:val="en-SG"/>
        </w:rPr>
        <w:t>5</w:t>
      </w:r>
      <w:r w:rsidR="002212C2">
        <w:rPr>
          <w:rFonts w:ascii="Times New Roman" w:hAnsi="Times New Roman"/>
          <w:sz w:val="20"/>
          <w:lang w:val="en-SG"/>
        </w:rPr>
        <w:t xml:space="preserve"> </w:t>
      </w:r>
      <w:r w:rsidRPr="000E111C">
        <w:rPr>
          <w:rFonts w:ascii="Times New Roman" w:hAnsi="Times New Roman"/>
          <w:sz w:val="20"/>
          <w:lang w:val="en-SG"/>
        </w:rPr>
        <w:t>(</w:t>
      </w:r>
      <w:r w:rsidR="002212C2">
        <w:rPr>
          <w:rFonts w:ascii="Times New Roman" w:hAnsi="Times New Roman"/>
          <w:sz w:val="20"/>
          <w:lang w:val="en-SG"/>
        </w:rPr>
        <w:t>201</w:t>
      </w:r>
      <w:r w:rsidRPr="000E111C">
        <w:rPr>
          <w:rFonts w:ascii="Times New Roman" w:hAnsi="Times New Roman"/>
          <w:sz w:val="20"/>
          <w:lang w:val="en-SG"/>
        </w:rPr>
        <w:t>1):</w:t>
      </w:r>
      <w:r w:rsidR="002212C2">
        <w:rPr>
          <w:rFonts w:ascii="Times New Roman" w:hAnsi="Times New Roman"/>
          <w:sz w:val="20"/>
          <w:lang w:val="en-SG"/>
        </w:rPr>
        <w:t xml:space="preserve"> </w:t>
      </w:r>
      <w:r w:rsidRPr="000E111C">
        <w:rPr>
          <w:rFonts w:ascii="Times New Roman" w:hAnsi="Times New Roman"/>
          <w:sz w:val="20"/>
          <w:lang w:val="en-SG"/>
        </w:rPr>
        <w:t xml:space="preserve">45-56. </w:t>
      </w:r>
    </w:p>
    <w:p w14:paraId="168B12E7" w14:textId="28462E2B"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Razavi AC, Jain V, Grandhi GR, et al. Does Elevated High-Density Lipoprotein Cholesterol Protect Against Cardiovascular Disease? J Clin Endocrinol </w:t>
      </w:r>
      <w:proofErr w:type="spellStart"/>
      <w:r w:rsidRPr="000E111C">
        <w:rPr>
          <w:rFonts w:ascii="Times New Roman" w:hAnsi="Times New Roman"/>
          <w:sz w:val="20"/>
          <w:lang w:val="en-SG"/>
        </w:rPr>
        <w:t>Metab</w:t>
      </w:r>
      <w:proofErr w:type="spellEnd"/>
      <w:r w:rsidR="002212C2">
        <w:rPr>
          <w:rFonts w:ascii="Times New Roman" w:hAnsi="Times New Roman"/>
          <w:sz w:val="20"/>
          <w:lang w:val="en-SG"/>
        </w:rPr>
        <w:t xml:space="preserve"> </w:t>
      </w:r>
      <w:r w:rsidRPr="000E111C">
        <w:rPr>
          <w:rFonts w:ascii="Times New Roman" w:hAnsi="Times New Roman"/>
          <w:sz w:val="20"/>
          <w:lang w:val="en-SG"/>
        </w:rPr>
        <w:t>109</w:t>
      </w:r>
      <w:r w:rsidR="002212C2">
        <w:rPr>
          <w:rFonts w:ascii="Times New Roman" w:hAnsi="Times New Roman"/>
          <w:sz w:val="20"/>
          <w:lang w:val="en-SG"/>
        </w:rPr>
        <w:t xml:space="preserve"> </w:t>
      </w:r>
      <w:r w:rsidRPr="000E111C">
        <w:rPr>
          <w:rFonts w:ascii="Times New Roman" w:hAnsi="Times New Roman"/>
          <w:sz w:val="20"/>
          <w:lang w:val="en-SG"/>
        </w:rPr>
        <w:t>(2</w:t>
      </w:r>
      <w:r w:rsidR="002212C2">
        <w:rPr>
          <w:rFonts w:ascii="Times New Roman" w:hAnsi="Times New Roman"/>
          <w:sz w:val="20"/>
          <w:lang w:val="en-SG"/>
        </w:rPr>
        <w:t>024</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 xml:space="preserve">321-332. </w:t>
      </w:r>
    </w:p>
    <w:p w14:paraId="7060F70A" w14:textId="2765EB82"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Radhika G, Sathya RM, Ganesan A, et al. Dietary profile of urban adult population in South India in the context of chronic disease epidemiology (CURES-68). Public Health </w:t>
      </w:r>
      <w:proofErr w:type="spellStart"/>
      <w:r w:rsidRPr="000E111C">
        <w:rPr>
          <w:rFonts w:ascii="Times New Roman" w:hAnsi="Times New Roman"/>
          <w:sz w:val="20"/>
          <w:lang w:val="en-SG"/>
        </w:rPr>
        <w:t>Nutr</w:t>
      </w:r>
      <w:proofErr w:type="spellEnd"/>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14</w:t>
      </w:r>
      <w:r w:rsidR="002212C2">
        <w:rPr>
          <w:rFonts w:ascii="Times New Roman" w:hAnsi="Times New Roman"/>
          <w:sz w:val="20"/>
          <w:lang w:val="en-SG"/>
        </w:rPr>
        <w:t xml:space="preserve"> </w:t>
      </w:r>
      <w:r w:rsidRPr="000E111C">
        <w:rPr>
          <w:rFonts w:ascii="Times New Roman" w:hAnsi="Times New Roman"/>
          <w:sz w:val="20"/>
          <w:lang w:val="en-SG"/>
        </w:rPr>
        <w:t>(</w:t>
      </w:r>
      <w:r w:rsidR="002212C2">
        <w:rPr>
          <w:rFonts w:ascii="Times New Roman" w:hAnsi="Times New Roman"/>
          <w:sz w:val="20"/>
          <w:lang w:val="en-SG"/>
        </w:rPr>
        <w:t>2011</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591-</w:t>
      </w:r>
      <w:r w:rsidR="002212C2">
        <w:rPr>
          <w:rFonts w:ascii="Times New Roman" w:hAnsi="Times New Roman"/>
          <w:sz w:val="20"/>
          <w:lang w:val="en-SG"/>
        </w:rPr>
        <w:t>59</w:t>
      </w:r>
      <w:r w:rsidRPr="000E111C">
        <w:rPr>
          <w:rFonts w:ascii="Times New Roman" w:hAnsi="Times New Roman"/>
          <w:sz w:val="20"/>
          <w:lang w:val="en-SG"/>
        </w:rPr>
        <w:t xml:space="preserve">8. </w:t>
      </w:r>
    </w:p>
    <w:p w14:paraId="52F233A4" w14:textId="0C08A36F"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Prabhakaran D, Kapur K, Graubard BI, et al. A cross-sectional investigation of regional patterns of diet and cardio-metabolic risk in India. </w:t>
      </w:r>
      <w:proofErr w:type="spellStart"/>
      <w:r w:rsidRPr="000E111C">
        <w:rPr>
          <w:rFonts w:ascii="Times New Roman" w:hAnsi="Times New Roman"/>
          <w:sz w:val="20"/>
          <w:lang w:val="en-SG"/>
        </w:rPr>
        <w:t>Nutr</w:t>
      </w:r>
      <w:proofErr w:type="spellEnd"/>
      <w:r w:rsidRPr="000E111C">
        <w:rPr>
          <w:rFonts w:ascii="Times New Roman" w:hAnsi="Times New Roman"/>
          <w:sz w:val="20"/>
          <w:lang w:val="en-SG"/>
        </w:rPr>
        <w:t xml:space="preserve"> J</w:t>
      </w:r>
      <w:r w:rsidR="002212C2">
        <w:rPr>
          <w:rFonts w:ascii="Times New Roman" w:hAnsi="Times New Roman"/>
          <w:sz w:val="20"/>
          <w:lang w:val="en-SG"/>
        </w:rPr>
        <w:t xml:space="preserve"> </w:t>
      </w:r>
      <w:r w:rsidRPr="000E111C">
        <w:rPr>
          <w:rFonts w:ascii="Times New Roman" w:hAnsi="Times New Roman"/>
          <w:sz w:val="20"/>
          <w:lang w:val="en-SG"/>
        </w:rPr>
        <w:t>10</w:t>
      </w:r>
      <w:r w:rsidR="002212C2">
        <w:rPr>
          <w:rFonts w:ascii="Times New Roman" w:hAnsi="Times New Roman"/>
          <w:sz w:val="20"/>
          <w:lang w:val="en-SG"/>
        </w:rPr>
        <w:t xml:space="preserve"> (2011)</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 xml:space="preserve">12. </w:t>
      </w:r>
    </w:p>
    <w:p w14:paraId="30B401E8" w14:textId="42729E8F"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Misra A, Singhal N, Sivakumar B, Bhagat N, Jaiswal A, Khurana L. Nutrition transition in India: secular trends in dietary intake and their relationship to diet-related non-communicable diseases. J Diabetes</w:t>
      </w:r>
      <w:r w:rsidR="002212C2">
        <w:rPr>
          <w:rFonts w:ascii="Times New Roman" w:hAnsi="Times New Roman"/>
          <w:sz w:val="20"/>
          <w:lang w:val="en-SG"/>
        </w:rPr>
        <w:t xml:space="preserve"> </w:t>
      </w:r>
      <w:r w:rsidRPr="000E111C">
        <w:rPr>
          <w:rFonts w:ascii="Times New Roman" w:hAnsi="Times New Roman"/>
          <w:sz w:val="20"/>
          <w:lang w:val="en-SG"/>
        </w:rPr>
        <w:t>3</w:t>
      </w:r>
      <w:r w:rsidR="002212C2">
        <w:rPr>
          <w:rFonts w:ascii="Times New Roman" w:hAnsi="Times New Roman"/>
          <w:sz w:val="20"/>
          <w:lang w:val="en-SG"/>
        </w:rPr>
        <w:t xml:space="preserve"> </w:t>
      </w:r>
      <w:r w:rsidRPr="000E111C">
        <w:rPr>
          <w:rFonts w:ascii="Times New Roman" w:hAnsi="Times New Roman"/>
          <w:sz w:val="20"/>
          <w:lang w:val="en-SG"/>
        </w:rPr>
        <w:t>(</w:t>
      </w:r>
      <w:r w:rsidR="002212C2">
        <w:rPr>
          <w:rFonts w:ascii="Times New Roman" w:hAnsi="Times New Roman"/>
          <w:sz w:val="20"/>
          <w:lang w:val="en-SG"/>
        </w:rPr>
        <w:t>2011</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278-</w:t>
      </w:r>
      <w:r w:rsidR="002212C2">
        <w:rPr>
          <w:rFonts w:ascii="Times New Roman" w:hAnsi="Times New Roman"/>
          <w:sz w:val="20"/>
          <w:lang w:val="en-SG"/>
        </w:rPr>
        <w:t>2</w:t>
      </w:r>
      <w:r w:rsidRPr="000E111C">
        <w:rPr>
          <w:rFonts w:ascii="Times New Roman" w:hAnsi="Times New Roman"/>
          <w:sz w:val="20"/>
          <w:lang w:val="en-SG"/>
        </w:rPr>
        <w:t xml:space="preserve">92. </w:t>
      </w:r>
    </w:p>
    <w:p w14:paraId="04B9E745" w14:textId="4239A77F"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Caretto A, </w:t>
      </w:r>
      <w:proofErr w:type="spellStart"/>
      <w:r w:rsidRPr="000E111C">
        <w:rPr>
          <w:rFonts w:ascii="Times New Roman" w:hAnsi="Times New Roman"/>
          <w:sz w:val="20"/>
          <w:lang w:val="en-SG"/>
        </w:rPr>
        <w:t>Zanardini</w:t>
      </w:r>
      <w:proofErr w:type="spellEnd"/>
      <w:r w:rsidRPr="000E111C">
        <w:rPr>
          <w:rFonts w:ascii="Times New Roman" w:hAnsi="Times New Roman"/>
          <w:sz w:val="20"/>
          <w:lang w:val="en-SG"/>
        </w:rPr>
        <w:t xml:space="preserve"> A, Frontino G, Pedone E. Targeting Insulin Resistance Through Nutrition: Pathophysiological Insights and Dietary Interventions. Nutrients</w:t>
      </w:r>
      <w:r w:rsidR="002212C2">
        <w:rPr>
          <w:rFonts w:ascii="Times New Roman" w:hAnsi="Times New Roman"/>
          <w:sz w:val="20"/>
          <w:lang w:val="en-SG"/>
        </w:rPr>
        <w:t xml:space="preserve"> </w:t>
      </w:r>
      <w:r w:rsidRPr="000E111C">
        <w:rPr>
          <w:rFonts w:ascii="Times New Roman" w:hAnsi="Times New Roman"/>
          <w:sz w:val="20"/>
          <w:lang w:val="en-SG"/>
        </w:rPr>
        <w:t>18</w:t>
      </w:r>
      <w:r w:rsidR="002212C2">
        <w:rPr>
          <w:rFonts w:ascii="Times New Roman" w:hAnsi="Times New Roman"/>
          <w:sz w:val="20"/>
          <w:lang w:val="en-SG"/>
        </w:rPr>
        <w:t xml:space="preserve"> </w:t>
      </w:r>
      <w:r w:rsidRPr="000E111C">
        <w:rPr>
          <w:rFonts w:ascii="Times New Roman" w:hAnsi="Times New Roman"/>
          <w:sz w:val="20"/>
          <w:lang w:val="en-SG"/>
        </w:rPr>
        <w:t>(</w:t>
      </w:r>
      <w:r w:rsidR="002212C2">
        <w:rPr>
          <w:rFonts w:ascii="Times New Roman" w:hAnsi="Times New Roman"/>
          <w:sz w:val="20"/>
          <w:lang w:val="en-SG"/>
        </w:rPr>
        <w:t>2026</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 xml:space="preserve">1119. </w:t>
      </w:r>
    </w:p>
    <w:p w14:paraId="6AE9E834" w14:textId="38DB7AEB"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Pappu A, Mishra N, Mishra S. Culturally Informed Dietary Approaches for Cardiometabolic Risk Reduction in South Asians: An Evidence-Based Review. J Clin Med</w:t>
      </w:r>
      <w:r w:rsidR="002212C2">
        <w:rPr>
          <w:rFonts w:ascii="Times New Roman" w:hAnsi="Times New Roman"/>
          <w:sz w:val="20"/>
          <w:lang w:val="en-SG"/>
        </w:rPr>
        <w:t xml:space="preserve"> </w:t>
      </w:r>
      <w:r w:rsidRPr="000E111C">
        <w:rPr>
          <w:rFonts w:ascii="Times New Roman" w:hAnsi="Times New Roman"/>
          <w:sz w:val="20"/>
          <w:lang w:val="en-SG"/>
        </w:rPr>
        <w:t>15</w:t>
      </w:r>
      <w:r w:rsidR="002212C2">
        <w:rPr>
          <w:rFonts w:ascii="Times New Roman" w:hAnsi="Times New Roman"/>
          <w:sz w:val="20"/>
          <w:lang w:val="en-SG"/>
        </w:rPr>
        <w:t xml:space="preserve"> </w:t>
      </w:r>
      <w:r w:rsidRPr="000E111C">
        <w:rPr>
          <w:rFonts w:ascii="Times New Roman" w:hAnsi="Times New Roman"/>
          <w:sz w:val="20"/>
          <w:lang w:val="en-SG"/>
        </w:rPr>
        <w:t>(</w:t>
      </w:r>
      <w:r w:rsidR="002212C2">
        <w:rPr>
          <w:rFonts w:ascii="Times New Roman" w:hAnsi="Times New Roman"/>
          <w:sz w:val="20"/>
          <w:lang w:val="en-SG"/>
        </w:rPr>
        <w:t>2026</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 xml:space="preserve">1421. </w:t>
      </w:r>
    </w:p>
    <w:p w14:paraId="2A7DFE31" w14:textId="570763A9"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Aslani Z, Sadeghi O, Heidari-Beni M, et al. Association of dietary inflammatory potential with cardiometabolic risk factors and diseases: a systematic review and dose-response meta-analysis of observational studies. </w:t>
      </w:r>
      <w:proofErr w:type="spellStart"/>
      <w:r w:rsidRPr="000E111C">
        <w:rPr>
          <w:rFonts w:ascii="Times New Roman" w:hAnsi="Times New Roman"/>
          <w:sz w:val="20"/>
          <w:lang w:val="en-SG"/>
        </w:rPr>
        <w:t>Diabetol</w:t>
      </w:r>
      <w:proofErr w:type="spellEnd"/>
      <w:r w:rsidRPr="000E111C">
        <w:rPr>
          <w:rFonts w:ascii="Times New Roman" w:hAnsi="Times New Roman"/>
          <w:sz w:val="20"/>
          <w:lang w:val="en-SG"/>
        </w:rPr>
        <w:t xml:space="preserve"> </w:t>
      </w:r>
      <w:proofErr w:type="spellStart"/>
      <w:r w:rsidRPr="000E111C">
        <w:rPr>
          <w:rFonts w:ascii="Times New Roman" w:hAnsi="Times New Roman"/>
          <w:sz w:val="20"/>
          <w:lang w:val="en-SG"/>
        </w:rPr>
        <w:t>Metab</w:t>
      </w:r>
      <w:proofErr w:type="spellEnd"/>
      <w:r w:rsidRPr="000E111C">
        <w:rPr>
          <w:rFonts w:ascii="Times New Roman" w:hAnsi="Times New Roman"/>
          <w:sz w:val="20"/>
          <w:lang w:val="en-SG"/>
        </w:rPr>
        <w:t xml:space="preserve"> Syndr</w:t>
      </w:r>
      <w:r w:rsidR="002212C2">
        <w:rPr>
          <w:rFonts w:ascii="Times New Roman" w:hAnsi="Times New Roman"/>
          <w:sz w:val="20"/>
          <w:lang w:val="en-SG"/>
        </w:rPr>
        <w:t xml:space="preserve"> </w:t>
      </w:r>
      <w:r w:rsidRPr="000E111C">
        <w:rPr>
          <w:rFonts w:ascii="Times New Roman" w:hAnsi="Times New Roman"/>
          <w:sz w:val="20"/>
          <w:lang w:val="en-SG"/>
        </w:rPr>
        <w:t>12</w:t>
      </w:r>
      <w:r w:rsidR="002212C2">
        <w:rPr>
          <w:rFonts w:ascii="Times New Roman" w:hAnsi="Times New Roman"/>
          <w:sz w:val="20"/>
          <w:lang w:val="en-SG"/>
        </w:rPr>
        <w:t xml:space="preserve"> (2020)</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 xml:space="preserve">86. Erratum in: </w:t>
      </w:r>
      <w:proofErr w:type="spellStart"/>
      <w:r w:rsidRPr="000E111C">
        <w:rPr>
          <w:rFonts w:ascii="Times New Roman" w:hAnsi="Times New Roman"/>
          <w:sz w:val="20"/>
          <w:lang w:val="en-SG"/>
        </w:rPr>
        <w:t>Diabetol</w:t>
      </w:r>
      <w:proofErr w:type="spellEnd"/>
      <w:r w:rsidRPr="000E111C">
        <w:rPr>
          <w:rFonts w:ascii="Times New Roman" w:hAnsi="Times New Roman"/>
          <w:sz w:val="20"/>
          <w:lang w:val="en-SG"/>
        </w:rPr>
        <w:t xml:space="preserve"> </w:t>
      </w:r>
      <w:proofErr w:type="spellStart"/>
      <w:r w:rsidRPr="000E111C">
        <w:rPr>
          <w:rFonts w:ascii="Times New Roman" w:hAnsi="Times New Roman"/>
          <w:sz w:val="20"/>
          <w:lang w:val="en-SG"/>
        </w:rPr>
        <w:t>Metab</w:t>
      </w:r>
      <w:proofErr w:type="spellEnd"/>
      <w:r w:rsidRPr="000E111C">
        <w:rPr>
          <w:rFonts w:ascii="Times New Roman" w:hAnsi="Times New Roman"/>
          <w:sz w:val="20"/>
          <w:lang w:val="en-SG"/>
        </w:rPr>
        <w:t xml:space="preserve"> Syndr</w:t>
      </w:r>
      <w:r w:rsidR="002212C2">
        <w:rPr>
          <w:rFonts w:ascii="Times New Roman" w:hAnsi="Times New Roman"/>
          <w:sz w:val="20"/>
          <w:lang w:val="en-SG"/>
        </w:rPr>
        <w:t xml:space="preserve"> </w:t>
      </w:r>
      <w:r w:rsidRPr="000E111C">
        <w:rPr>
          <w:rFonts w:ascii="Times New Roman" w:hAnsi="Times New Roman"/>
          <w:sz w:val="20"/>
          <w:lang w:val="en-SG"/>
        </w:rPr>
        <w:t>12</w:t>
      </w:r>
      <w:r w:rsidR="002212C2">
        <w:rPr>
          <w:rFonts w:ascii="Times New Roman" w:hAnsi="Times New Roman"/>
          <w:sz w:val="20"/>
          <w:lang w:val="en-SG"/>
        </w:rPr>
        <w:t xml:space="preserve"> </w:t>
      </w:r>
      <w:r w:rsidRPr="000E111C">
        <w:rPr>
          <w:rFonts w:ascii="Times New Roman" w:hAnsi="Times New Roman"/>
          <w:sz w:val="20"/>
          <w:lang w:val="en-SG"/>
        </w:rPr>
        <w:t>(</w:t>
      </w:r>
      <w:r w:rsidR="002212C2">
        <w:rPr>
          <w:rFonts w:ascii="Times New Roman" w:hAnsi="Times New Roman"/>
          <w:sz w:val="20"/>
          <w:lang w:val="en-SG"/>
        </w:rPr>
        <w:t>2020</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 xml:space="preserve">106. </w:t>
      </w:r>
    </w:p>
    <w:p w14:paraId="3E8D5579" w14:textId="51871F83"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Sverdlov AL, Figtree GA, Horowitz JD, Ngo DT. Interplay between Oxidative Stress and Inflammation in Cardiometabolic Syndrome. Mediators </w:t>
      </w:r>
      <w:proofErr w:type="spellStart"/>
      <w:r w:rsidRPr="000E111C">
        <w:rPr>
          <w:rFonts w:ascii="Times New Roman" w:hAnsi="Times New Roman"/>
          <w:sz w:val="20"/>
          <w:lang w:val="en-SG"/>
        </w:rPr>
        <w:t>Inflamm</w:t>
      </w:r>
      <w:proofErr w:type="spellEnd"/>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2016</w:t>
      </w:r>
      <w:r w:rsidR="002212C2">
        <w:rPr>
          <w:rFonts w:ascii="Times New Roman" w:hAnsi="Times New Roman"/>
          <w:sz w:val="20"/>
          <w:lang w:val="en-SG"/>
        </w:rPr>
        <w:t>)</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 xml:space="preserve">8254590. </w:t>
      </w:r>
    </w:p>
    <w:p w14:paraId="4F14DB39" w14:textId="47D0CB9E" w:rsidR="000E111C" w:rsidRPr="000E111C" w:rsidRDefault="000E111C" w:rsidP="006D1C96">
      <w:pPr>
        <w:pStyle w:val="MDPI71References"/>
        <w:numPr>
          <w:ilvl w:val="0"/>
          <w:numId w:val="23"/>
        </w:numPr>
        <w:spacing w:line="360" w:lineRule="auto"/>
        <w:rPr>
          <w:rFonts w:ascii="Times New Roman" w:hAnsi="Times New Roman"/>
          <w:sz w:val="20"/>
          <w:lang w:val="en-SG"/>
        </w:rPr>
      </w:pPr>
      <w:proofErr w:type="spellStart"/>
      <w:r w:rsidRPr="000E111C">
        <w:rPr>
          <w:rFonts w:ascii="Times New Roman" w:hAnsi="Times New Roman"/>
          <w:sz w:val="20"/>
          <w:lang w:val="en-SG"/>
        </w:rPr>
        <w:t>Fatimo</w:t>
      </w:r>
      <w:proofErr w:type="spellEnd"/>
      <w:r w:rsidRPr="000E111C">
        <w:rPr>
          <w:rFonts w:ascii="Times New Roman" w:hAnsi="Times New Roman"/>
          <w:sz w:val="20"/>
          <w:lang w:val="en-SG"/>
        </w:rPr>
        <w:t xml:space="preserve"> Biobaku, Husam Ghanim, Manav Batra, Paresh </w:t>
      </w:r>
      <w:proofErr w:type="spellStart"/>
      <w:r w:rsidRPr="000E111C">
        <w:rPr>
          <w:rFonts w:ascii="Times New Roman" w:hAnsi="Times New Roman"/>
          <w:sz w:val="20"/>
          <w:lang w:val="en-SG"/>
        </w:rPr>
        <w:t>Dandona</w:t>
      </w:r>
      <w:proofErr w:type="spellEnd"/>
      <w:r w:rsidRPr="000E111C">
        <w:rPr>
          <w:rFonts w:ascii="Times New Roman" w:hAnsi="Times New Roman"/>
          <w:sz w:val="20"/>
          <w:lang w:val="en-SG"/>
        </w:rPr>
        <w:t>, Macronutrient-Mediated Inflammation and Oxidative Stress: Relevance to Insulin Resistance, Obesity, and Atherogenesis, The Journal of Clinical Endocrinology &amp; Metabolism 104</w:t>
      </w:r>
      <w:r w:rsidR="002212C2">
        <w:rPr>
          <w:rFonts w:ascii="Times New Roman" w:hAnsi="Times New Roman"/>
          <w:sz w:val="20"/>
          <w:lang w:val="en-SG"/>
        </w:rPr>
        <w:t xml:space="preserve"> </w:t>
      </w:r>
      <w:r w:rsidRPr="000E111C">
        <w:rPr>
          <w:rFonts w:ascii="Times New Roman" w:hAnsi="Times New Roman"/>
          <w:sz w:val="20"/>
          <w:lang w:val="en-SG"/>
        </w:rPr>
        <w:t>(</w:t>
      </w:r>
      <w:r w:rsidR="002212C2">
        <w:rPr>
          <w:rFonts w:ascii="Times New Roman" w:hAnsi="Times New Roman"/>
          <w:sz w:val="20"/>
          <w:lang w:val="en-SG"/>
        </w:rPr>
        <w:t>2019</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6118</w:t>
      </w:r>
      <w:r w:rsidR="002212C2">
        <w:rPr>
          <w:rFonts w:ascii="Times New Roman" w:hAnsi="Times New Roman"/>
          <w:sz w:val="20"/>
          <w:lang w:val="en-SG"/>
        </w:rPr>
        <w:t>-</w:t>
      </w:r>
      <w:r w:rsidRPr="000E111C">
        <w:rPr>
          <w:rFonts w:ascii="Times New Roman" w:hAnsi="Times New Roman"/>
          <w:sz w:val="20"/>
          <w:lang w:val="en-SG"/>
        </w:rPr>
        <w:t xml:space="preserve">6128. </w:t>
      </w:r>
    </w:p>
    <w:p w14:paraId="6E2AF27F" w14:textId="30203CDF"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 xml:space="preserve">Carías Domínguez AM, de Jesús Rosa Salazar D, </w:t>
      </w:r>
      <w:proofErr w:type="spellStart"/>
      <w:r w:rsidRPr="000E111C">
        <w:rPr>
          <w:rFonts w:ascii="Times New Roman" w:hAnsi="Times New Roman"/>
          <w:sz w:val="20"/>
          <w:lang w:val="en-SG"/>
        </w:rPr>
        <w:t>Stefanolo</w:t>
      </w:r>
      <w:proofErr w:type="spellEnd"/>
      <w:r w:rsidRPr="000E111C">
        <w:rPr>
          <w:rFonts w:ascii="Times New Roman" w:hAnsi="Times New Roman"/>
          <w:sz w:val="20"/>
          <w:lang w:val="en-SG"/>
        </w:rPr>
        <w:t xml:space="preserve"> JP, Cruz Serrano MC, Casas IC, Zuluaga Peña JR. Intestinal Dysbiosis: Exploring Definition, Associated Symptoms, and Perspectives for a Comprehensive Understanding - a Scoping Review. Probiotics </w:t>
      </w:r>
      <w:proofErr w:type="spellStart"/>
      <w:r w:rsidRPr="000E111C">
        <w:rPr>
          <w:rFonts w:ascii="Times New Roman" w:hAnsi="Times New Roman"/>
          <w:sz w:val="20"/>
          <w:lang w:val="en-SG"/>
        </w:rPr>
        <w:t>Antimicrob</w:t>
      </w:r>
      <w:proofErr w:type="spellEnd"/>
      <w:r w:rsidRPr="000E111C">
        <w:rPr>
          <w:rFonts w:ascii="Times New Roman" w:hAnsi="Times New Roman"/>
          <w:sz w:val="20"/>
          <w:lang w:val="en-SG"/>
        </w:rPr>
        <w:t xml:space="preserve"> Proteins</w:t>
      </w:r>
      <w:r w:rsidR="002212C2">
        <w:rPr>
          <w:rFonts w:ascii="Times New Roman" w:hAnsi="Times New Roman"/>
          <w:sz w:val="20"/>
          <w:lang w:val="en-SG"/>
        </w:rPr>
        <w:t xml:space="preserve"> </w:t>
      </w:r>
      <w:r w:rsidRPr="000E111C">
        <w:rPr>
          <w:rFonts w:ascii="Times New Roman" w:hAnsi="Times New Roman"/>
          <w:sz w:val="20"/>
          <w:lang w:val="en-SG"/>
        </w:rPr>
        <w:t>17</w:t>
      </w:r>
      <w:r w:rsidR="002212C2">
        <w:rPr>
          <w:rFonts w:ascii="Times New Roman" w:hAnsi="Times New Roman"/>
          <w:sz w:val="20"/>
          <w:lang w:val="en-SG"/>
        </w:rPr>
        <w:t xml:space="preserve"> </w:t>
      </w:r>
      <w:r w:rsidRPr="000E111C">
        <w:rPr>
          <w:rFonts w:ascii="Times New Roman" w:hAnsi="Times New Roman"/>
          <w:sz w:val="20"/>
          <w:lang w:val="en-SG"/>
        </w:rPr>
        <w:t>(</w:t>
      </w:r>
      <w:r w:rsidR="002212C2">
        <w:rPr>
          <w:rFonts w:ascii="Times New Roman" w:hAnsi="Times New Roman"/>
          <w:sz w:val="20"/>
          <w:lang w:val="en-SG"/>
        </w:rPr>
        <w:t>2025</w:t>
      </w:r>
      <w:r w:rsidRPr="000E111C">
        <w:rPr>
          <w:rFonts w:ascii="Times New Roman" w:hAnsi="Times New Roman"/>
          <w:sz w:val="20"/>
          <w:lang w:val="en-SG"/>
        </w:rPr>
        <w:t>):</w:t>
      </w:r>
      <w:r w:rsidR="002212C2">
        <w:rPr>
          <w:rFonts w:ascii="Times New Roman" w:hAnsi="Times New Roman"/>
          <w:sz w:val="20"/>
          <w:lang w:val="en-SG"/>
        </w:rPr>
        <w:t xml:space="preserve"> </w:t>
      </w:r>
      <w:r w:rsidRPr="000E111C">
        <w:rPr>
          <w:rFonts w:ascii="Times New Roman" w:hAnsi="Times New Roman"/>
          <w:sz w:val="20"/>
          <w:lang w:val="en-SG"/>
        </w:rPr>
        <w:t xml:space="preserve">440-449. </w:t>
      </w:r>
    </w:p>
    <w:p w14:paraId="00A5D559" w14:textId="5FCC13FF"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Zhang Y, Cen Y, Li X, Yang B, Xing K, Lian L, Yu Y, Zhao Y. Vitamin E and Fatty Acid Intake and Cardiometabolic Multimorbidity Risk: The Mediating Role of Plasma Lipid Metabolites. Int J Mol Sci</w:t>
      </w:r>
      <w:r w:rsidR="006D1C96">
        <w:rPr>
          <w:rFonts w:ascii="Times New Roman" w:hAnsi="Times New Roman"/>
          <w:sz w:val="20"/>
          <w:lang w:val="en-SG"/>
        </w:rPr>
        <w:t xml:space="preserve"> </w:t>
      </w:r>
      <w:r w:rsidRPr="000E111C">
        <w:rPr>
          <w:rFonts w:ascii="Times New Roman" w:hAnsi="Times New Roman"/>
          <w:sz w:val="20"/>
          <w:lang w:val="en-SG"/>
        </w:rPr>
        <w:t>26</w:t>
      </w:r>
      <w:r w:rsidR="006D1C96">
        <w:rPr>
          <w:rFonts w:ascii="Times New Roman" w:hAnsi="Times New Roman"/>
          <w:sz w:val="20"/>
          <w:lang w:val="en-SG"/>
        </w:rPr>
        <w:t xml:space="preserve"> </w:t>
      </w:r>
      <w:r w:rsidRPr="000E111C">
        <w:rPr>
          <w:rFonts w:ascii="Times New Roman" w:hAnsi="Times New Roman"/>
          <w:sz w:val="20"/>
          <w:lang w:val="en-SG"/>
        </w:rPr>
        <w:t>(</w:t>
      </w:r>
      <w:r w:rsidR="006D1C96">
        <w:rPr>
          <w:rFonts w:ascii="Times New Roman" w:hAnsi="Times New Roman"/>
          <w:sz w:val="20"/>
          <w:lang w:val="en-SG"/>
        </w:rPr>
        <w:t>2025</w:t>
      </w:r>
      <w:r w:rsidRPr="000E111C">
        <w:rPr>
          <w:rFonts w:ascii="Times New Roman" w:hAnsi="Times New Roman"/>
          <w:sz w:val="20"/>
          <w:lang w:val="en-SG"/>
        </w:rPr>
        <w:t>):</w:t>
      </w:r>
      <w:r w:rsidR="006D1C96">
        <w:rPr>
          <w:rFonts w:ascii="Times New Roman" w:hAnsi="Times New Roman"/>
          <w:sz w:val="20"/>
          <w:lang w:val="en-SG"/>
        </w:rPr>
        <w:t xml:space="preserve"> </w:t>
      </w:r>
      <w:r w:rsidRPr="000E111C">
        <w:rPr>
          <w:rFonts w:ascii="Times New Roman" w:hAnsi="Times New Roman"/>
          <w:sz w:val="20"/>
          <w:lang w:val="en-SG"/>
        </w:rPr>
        <w:t xml:space="preserve">11477. </w:t>
      </w:r>
    </w:p>
    <w:p w14:paraId="74F65753" w14:textId="33280770"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lastRenderedPageBreak/>
        <w:t>Bhardwaj B, O'Keefe EL, O'Keefe JH. Death by Carbs: Added Sugars and Refined Carbohydrates Cause Diabetes and Cardiovascular Disease in Asian Indians. Mol Med</w:t>
      </w:r>
      <w:r w:rsidR="006D1C96">
        <w:rPr>
          <w:rFonts w:ascii="Times New Roman" w:hAnsi="Times New Roman"/>
          <w:sz w:val="20"/>
          <w:lang w:val="en-SG"/>
        </w:rPr>
        <w:t xml:space="preserve"> </w:t>
      </w:r>
      <w:r w:rsidRPr="000E111C">
        <w:rPr>
          <w:rFonts w:ascii="Times New Roman" w:hAnsi="Times New Roman"/>
          <w:sz w:val="20"/>
          <w:lang w:val="en-SG"/>
        </w:rPr>
        <w:t>113</w:t>
      </w:r>
      <w:r w:rsidR="006D1C96">
        <w:rPr>
          <w:rFonts w:ascii="Times New Roman" w:hAnsi="Times New Roman"/>
          <w:sz w:val="20"/>
          <w:lang w:val="en-SG"/>
        </w:rPr>
        <w:t xml:space="preserve"> </w:t>
      </w:r>
      <w:r w:rsidRPr="000E111C">
        <w:rPr>
          <w:rFonts w:ascii="Times New Roman" w:hAnsi="Times New Roman"/>
          <w:sz w:val="20"/>
          <w:lang w:val="en-SG"/>
        </w:rPr>
        <w:t>(</w:t>
      </w:r>
      <w:r w:rsidR="006D1C96">
        <w:rPr>
          <w:rFonts w:ascii="Times New Roman" w:hAnsi="Times New Roman"/>
          <w:sz w:val="20"/>
          <w:lang w:val="en-SG"/>
        </w:rPr>
        <w:t>2016</w:t>
      </w:r>
      <w:r w:rsidRPr="000E111C">
        <w:rPr>
          <w:rFonts w:ascii="Times New Roman" w:hAnsi="Times New Roman"/>
          <w:sz w:val="20"/>
          <w:lang w:val="en-SG"/>
        </w:rPr>
        <w:t>):</w:t>
      </w:r>
      <w:r w:rsidR="006D1C96">
        <w:rPr>
          <w:rFonts w:ascii="Times New Roman" w:hAnsi="Times New Roman"/>
          <w:sz w:val="20"/>
          <w:lang w:val="en-SG"/>
        </w:rPr>
        <w:t xml:space="preserve"> </w:t>
      </w:r>
      <w:r w:rsidRPr="000E111C">
        <w:rPr>
          <w:rFonts w:ascii="Times New Roman" w:hAnsi="Times New Roman"/>
          <w:sz w:val="20"/>
          <w:lang w:val="en-SG"/>
        </w:rPr>
        <w:t>395-400.</w:t>
      </w:r>
    </w:p>
    <w:p w14:paraId="2980FA80" w14:textId="21B21973" w:rsidR="000E111C" w:rsidRPr="000E111C"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Clarke ST, Sarfaraz S, Qi X, Ramdath DG, Fougere GC, Ramdath DD. A Review of the Relationship between Lentil Serving and Acute Postprandial Blood Glucose Response: Effects of Dietary Fibre, Protein and Carbohydrates. Nutrients</w:t>
      </w:r>
      <w:r w:rsidR="006D1C96">
        <w:rPr>
          <w:rFonts w:ascii="Times New Roman" w:hAnsi="Times New Roman"/>
          <w:sz w:val="20"/>
          <w:lang w:val="en-SG"/>
        </w:rPr>
        <w:t xml:space="preserve"> </w:t>
      </w:r>
      <w:r w:rsidRPr="000E111C">
        <w:rPr>
          <w:rFonts w:ascii="Times New Roman" w:hAnsi="Times New Roman"/>
          <w:sz w:val="20"/>
          <w:lang w:val="en-SG"/>
        </w:rPr>
        <w:t>14</w:t>
      </w:r>
      <w:r w:rsidR="006D1C96">
        <w:rPr>
          <w:rFonts w:ascii="Times New Roman" w:hAnsi="Times New Roman"/>
          <w:sz w:val="20"/>
          <w:lang w:val="en-SG"/>
        </w:rPr>
        <w:t xml:space="preserve"> </w:t>
      </w:r>
      <w:r w:rsidRPr="000E111C">
        <w:rPr>
          <w:rFonts w:ascii="Times New Roman" w:hAnsi="Times New Roman"/>
          <w:sz w:val="20"/>
          <w:lang w:val="en-SG"/>
        </w:rPr>
        <w:t>(</w:t>
      </w:r>
      <w:r w:rsidR="006D1C96">
        <w:rPr>
          <w:rFonts w:ascii="Times New Roman" w:hAnsi="Times New Roman"/>
          <w:sz w:val="20"/>
          <w:lang w:val="en-SG"/>
        </w:rPr>
        <w:t>2022</w:t>
      </w:r>
      <w:r w:rsidRPr="000E111C">
        <w:rPr>
          <w:rFonts w:ascii="Times New Roman" w:hAnsi="Times New Roman"/>
          <w:sz w:val="20"/>
          <w:lang w:val="en-SG"/>
        </w:rPr>
        <w:t>):</w:t>
      </w:r>
      <w:r w:rsidR="006D1C96">
        <w:rPr>
          <w:rFonts w:ascii="Times New Roman" w:hAnsi="Times New Roman"/>
          <w:sz w:val="20"/>
          <w:lang w:val="en-SG"/>
        </w:rPr>
        <w:t xml:space="preserve"> </w:t>
      </w:r>
      <w:r w:rsidRPr="000E111C">
        <w:rPr>
          <w:rFonts w:ascii="Times New Roman" w:hAnsi="Times New Roman"/>
          <w:sz w:val="20"/>
          <w:lang w:val="en-SG"/>
        </w:rPr>
        <w:t xml:space="preserve">849. </w:t>
      </w:r>
    </w:p>
    <w:p w14:paraId="7501749E" w14:textId="48870860" w:rsidR="005D05A0" w:rsidRDefault="000E111C" w:rsidP="006D1C96">
      <w:pPr>
        <w:pStyle w:val="MDPI71References"/>
        <w:numPr>
          <w:ilvl w:val="0"/>
          <w:numId w:val="23"/>
        </w:numPr>
        <w:spacing w:line="360" w:lineRule="auto"/>
        <w:rPr>
          <w:rFonts w:ascii="Times New Roman" w:hAnsi="Times New Roman"/>
          <w:sz w:val="20"/>
          <w:lang w:val="en-SG"/>
        </w:rPr>
      </w:pPr>
      <w:r w:rsidRPr="000E111C">
        <w:rPr>
          <w:rFonts w:ascii="Times New Roman" w:hAnsi="Times New Roman"/>
          <w:sz w:val="20"/>
          <w:lang w:val="en-SG"/>
        </w:rPr>
        <w:t>Alkhatib DH, Jaleel A, Tariq MNM, et al. The Role of Bioactive Compounds from Dietary Spices in the Management of Metabolic Syndrome: An Overview. Nutrients. 2021;</w:t>
      </w:r>
      <w:r w:rsidR="006D1C96">
        <w:rPr>
          <w:rFonts w:ascii="Times New Roman" w:hAnsi="Times New Roman"/>
          <w:sz w:val="20"/>
          <w:lang w:val="en-SG"/>
        </w:rPr>
        <w:t xml:space="preserve"> </w:t>
      </w:r>
      <w:r w:rsidRPr="000E111C">
        <w:rPr>
          <w:rFonts w:ascii="Times New Roman" w:hAnsi="Times New Roman"/>
          <w:sz w:val="20"/>
          <w:lang w:val="en-SG"/>
        </w:rPr>
        <w:t>14</w:t>
      </w:r>
      <w:r w:rsidR="006D1C96">
        <w:rPr>
          <w:rFonts w:ascii="Times New Roman" w:hAnsi="Times New Roman"/>
          <w:sz w:val="20"/>
          <w:lang w:val="en-SG"/>
        </w:rPr>
        <w:t xml:space="preserve"> </w:t>
      </w:r>
      <w:r w:rsidRPr="000E111C">
        <w:rPr>
          <w:rFonts w:ascii="Times New Roman" w:hAnsi="Times New Roman"/>
          <w:sz w:val="20"/>
          <w:lang w:val="en-SG"/>
        </w:rPr>
        <w:t>(</w:t>
      </w:r>
      <w:r w:rsidR="006D1C96">
        <w:rPr>
          <w:rFonts w:ascii="Times New Roman" w:hAnsi="Times New Roman"/>
          <w:sz w:val="20"/>
          <w:lang w:val="en-SG"/>
        </w:rPr>
        <w:t>2021</w:t>
      </w:r>
      <w:r w:rsidRPr="000E111C">
        <w:rPr>
          <w:rFonts w:ascii="Times New Roman" w:hAnsi="Times New Roman"/>
          <w:sz w:val="20"/>
          <w:lang w:val="en-SG"/>
        </w:rPr>
        <w:t>):</w:t>
      </w:r>
      <w:r w:rsidR="006D1C96">
        <w:rPr>
          <w:rFonts w:ascii="Times New Roman" w:hAnsi="Times New Roman"/>
          <w:sz w:val="20"/>
          <w:lang w:val="en-SG"/>
        </w:rPr>
        <w:t xml:space="preserve"> </w:t>
      </w:r>
      <w:r w:rsidRPr="000E111C">
        <w:rPr>
          <w:rFonts w:ascii="Times New Roman" w:hAnsi="Times New Roman"/>
          <w:sz w:val="20"/>
          <w:lang w:val="en-SG"/>
        </w:rPr>
        <w:t xml:space="preserve">175. </w:t>
      </w:r>
    </w:p>
    <w:p w14:paraId="1609A643" w14:textId="77777777" w:rsidR="000E111C" w:rsidRDefault="000E111C" w:rsidP="002C36B9">
      <w:pPr>
        <w:pStyle w:val="MDPI71References"/>
        <w:numPr>
          <w:ilvl w:val="0"/>
          <w:numId w:val="0"/>
        </w:numPr>
        <w:spacing w:line="360" w:lineRule="auto"/>
        <w:ind w:left="425" w:hanging="425"/>
        <w:rPr>
          <w:rFonts w:ascii="Times New Roman" w:hAnsi="Times New Roman"/>
          <w:sz w:val="20"/>
          <w:lang w:val="en-SG"/>
        </w:rPr>
      </w:pPr>
    </w:p>
    <w:p w14:paraId="62497C98"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30FF8BCE"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4B124242"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168742B4"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70F10FF6"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7C215A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69306A9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2B7EE6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p w14:paraId="5542BC70" w14:textId="77777777" w:rsidR="002C36B9" w:rsidRPr="00E96113" w:rsidRDefault="002C36B9" w:rsidP="002C36B9">
      <w:pPr>
        <w:spacing w:line="276" w:lineRule="auto"/>
        <w:jc w:val="center"/>
        <w:rPr>
          <w:rFonts w:ascii="Times New Roman" w:hAnsi="Times New Roman" w:cs="Times New Roman"/>
          <w:sz w:val="20"/>
          <w:szCs w:val="20"/>
        </w:rPr>
      </w:pPr>
      <w:r>
        <w:rPr>
          <w:rFonts w:ascii="Times New Roman" w:eastAsia="Times New Roman" w:hAnsi="Times New Roman" w:cs="Times New Roman"/>
          <w:noProof/>
          <w:sz w:val="20"/>
          <w:szCs w:val="20"/>
          <w:lang w:val="en-IN" w:eastAsia="en-IN"/>
        </w:rPr>
        <w:drawing>
          <wp:anchor distT="0" distB="0" distL="0" distR="0" simplePos="0" relativeHeight="251655680" behindDoc="0" locked="0" layoutInCell="1" allowOverlap="1" wp14:anchorId="1541AEFD" wp14:editId="7ABFA1F8">
            <wp:simplePos x="0" y="0"/>
            <wp:positionH relativeFrom="page">
              <wp:posOffset>749483</wp:posOffset>
            </wp:positionH>
            <wp:positionV relativeFrom="paragraph">
              <wp:posOffset>33020</wp:posOffset>
            </wp:positionV>
            <wp:extent cx="1127760" cy="361950"/>
            <wp:effectExtent l="0" t="0" r="0" b="0"/>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15" cstate="print"/>
                    <a:stretch>
                      <a:fillRect/>
                    </a:stretch>
                  </pic:blipFill>
                  <pic:spPr>
                    <a:xfrm>
                      <a:off x="0" y="0"/>
                      <a:ext cx="1127760" cy="361950"/>
                    </a:xfrm>
                    <a:prstGeom prst="rect">
                      <a:avLst/>
                    </a:prstGeom>
                  </pic:spPr>
                </pic:pic>
              </a:graphicData>
            </a:graphic>
          </wp:anchor>
        </w:drawing>
      </w:r>
      <w:r w:rsidR="009F11F3">
        <w:rPr>
          <w:rFonts w:ascii="Times New Roman" w:hAnsi="Times New Roman" w:cs="Times New Roman"/>
          <w:sz w:val="20"/>
          <w:szCs w:val="20"/>
        </w:rPr>
        <w:tab/>
      </w:r>
      <w:r w:rsidRPr="00E96113">
        <w:rPr>
          <w:rFonts w:ascii="Times New Roman" w:hAnsi="Times New Roman" w:cs="Times New Roman"/>
          <w:sz w:val="20"/>
          <w:szCs w:val="20"/>
        </w:rPr>
        <w:t>This article is an open access article distributed under the terms and conditions of the</w:t>
      </w:r>
    </w:p>
    <w:p w14:paraId="7C4403A7" w14:textId="77777777" w:rsidR="002C36B9" w:rsidRPr="00E96113" w:rsidRDefault="002C36B9" w:rsidP="002C36B9">
      <w:pPr>
        <w:spacing w:before="65" w:line="240" w:lineRule="auto"/>
        <w:ind w:hanging="21"/>
        <w:rPr>
          <w:rFonts w:ascii="Times New Roman" w:eastAsiaTheme="minorEastAsia" w:hAnsi="Times New Roman" w:cs="Times New Roman"/>
          <w:color w:val="000000"/>
          <w:kern w:val="24"/>
          <w:sz w:val="20"/>
          <w:szCs w:val="20"/>
        </w:rPr>
      </w:pPr>
      <w:r w:rsidRPr="00E96113">
        <w:rPr>
          <w:rFonts w:ascii="Times New Roman" w:hAnsi="Times New Roman" w:cs="Times New Roman"/>
        </w:rPr>
        <w:tab/>
      </w:r>
      <w:r w:rsidRPr="00E96113">
        <w:rPr>
          <w:rFonts w:ascii="Times New Roman" w:hAnsi="Times New Roman" w:cs="Times New Roman"/>
        </w:rPr>
        <w:tab/>
      </w:r>
      <w:r w:rsidRPr="00E96113">
        <w:rPr>
          <w:rFonts w:ascii="Times New Roman" w:hAnsi="Times New Roman" w:cs="Times New Roman"/>
        </w:rPr>
        <w:tab/>
      </w:r>
      <w:r>
        <w:rPr>
          <w:rFonts w:ascii="Times New Roman" w:hAnsi="Times New Roman" w:cs="Times New Roman"/>
        </w:rPr>
        <w:t xml:space="preserve">    </w:t>
      </w:r>
      <w:hyperlink r:id="rId16" w:history="1">
        <w:r w:rsidRPr="00E96113">
          <w:rPr>
            <w:rStyle w:val="Hyperlink"/>
            <w:rFonts w:ascii="Times New Roman" w:hAnsi="Times New Roman" w:cs="Times New Roman"/>
            <w:sz w:val="20"/>
            <w:szCs w:val="20"/>
          </w:rPr>
          <w:t>Creative Commons Attribution (CC-BY) license 4.0</w:t>
        </w:r>
        <w:r>
          <w:rPr>
            <w:rFonts w:ascii="Times New Roman" w:hAnsi="Times New Roman" w:cs="Times New Roman"/>
            <w:noProof/>
            <w:color w:val="0000FF"/>
            <w:sz w:val="20"/>
            <w:szCs w:val="20"/>
            <w:u w:val="single"/>
            <w:lang w:val="en-IN" w:eastAsia="en-IN"/>
          </w:rPr>
          <mc:AlternateContent>
            <mc:Choice Requires="wps">
              <w:drawing>
                <wp:anchor distT="0" distB="0" distL="114300" distR="114300" simplePos="0" relativeHeight="251654656" behindDoc="0" locked="0" layoutInCell="1" allowOverlap="1" wp14:anchorId="024CB230" wp14:editId="69624A0C">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521DFE76" w14:textId="77777777" w:rsidR="00C26FE8" w:rsidRPr="00294B05" w:rsidRDefault="00C26FE8" w:rsidP="002C36B9"/>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24CB230" id="Rectangle 3" o:spid="_x0000_s1026" style="position:absolute;margin-left:-22.65pt;margin-top:363.75pt;width:513.3pt;height:29.7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521DFE76" w14:textId="77777777" w:rsidR="00C26FE8" w:rsidRPr="00294B05" w:rsidRDefault="00C26FE8" w:rsidP="002C36B9"/>
                    </w:txbxContent>
                  </v:textbox>
                  <w10:wrap anchorx="margin"/>
                </v:rect>
              </w:pict>
            </mc:Fallback>
          </mc:AlternateContent>
        </w:r>
      </w:hyperlink>
    </w:p>
    <w:p w14:paraId="584D1E3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sectPr w:rsidR="002C36B9" w:rsidSect="00915810">
      <w:headerReference w:type="default" r:id="rId17"/>
      <w:footerReference w:type="default" r:id="rId18"/>
      <w:pgSz w:w="12240" w:h="15840" w:code="1"/>
      <w:pgMar w:top="576" w:right="1440" w:bottom="1008" w:left="1440" w:header="720" w:footer="720" w:gutter="0"/>
      <w:pgNumType w:start="3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60894" w14:textId="77777777" w:rsidR="0005645E" w:rsidRDefault="0005645E" w:rsidP="00A62EFF">
      <w:pPr>
        <w:spacing w:after="0" w:line="240" w:lineRule="auto"/>
      </w:pPr>
      <w:r>
        <w:separator/>
      </w:r>
    </w:p>
  </w:endnote>
  <w:endnote w:type="continuationSeparator" w:id="0">
    <w:p w14:paraId="04BD902F" w14:textId="77777777" w:rsidR="0005645E" w:rsidRDefault="0005645E"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D96F" w14:textId="0F5A9A9B" w:rsidR="00C26FE8" w:rsidRPr="00D732F8" w:rsidRDefault="00C26FE8" w:rsidP="007661C1">
    <w:pPr>
      <w:pStyle w:val="Footer"/>
      <w:spacing w:before="240"/>
      <w:rPr>
        <w:i/>
        <w:sz w:val="20"/>
      </w:rPr>
    </w:pPr>
    <w:r w:rsidRPr="00221D3F">
      <w:rPr>
        <w:rFonts w:ascii="Times New Roman" w:hAnsi="Times New Roman" w:cs="Times New Roman"/>
        <w:b/>
        <w:i/>
        <w:color w:val="2E74B5" w:themeColor="accent1" w:themeShade="BF"/>
        <w:sz w:val="18"/>
        <w:szCs w:val="20"/>
      </w:rPr>
      <w:t>Archives of Internal Medicine Research</w:t>
    </w:r>
    <w:r>
      <w:rPr>
        <w:rFonts w:ascii="Times New Roman" w:hAnsi="Times New Roman" w:cs="Times New Roman"/>
        <w:b/>
        <w:color w:val="2E74B5" w:themeColor="accent1" w:themeShade="BF"/>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21B50" w14:textId="77777777" w:rsidR="0005645E" w:rsidRDefault="0005645E" w:rsidP="00A62EFF">
      <w:pPr>
        <w:spacing w:after="0" w:line="240" w:lineRule="auto"/>
      </w:pPr>
      <w:r>
        <w:separator/>
      </w:r>
    </w:p>
  </w:footnote>
  <w:footnote w:type="continuationSeparator" w:id="0">
    <w:p w14:paraId="70F3903C" w14:textId="77777777" w:rsidR="0005645E" w:rsidRDefault="0005645E"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8246" w14:textId="1DF30132" w:rsidR="00C26FE8" w:rsidRPr="00E51D57" w:rsidRDefault="00C26FE8" w:rsidP="00A11E71">
    <w:pPr>
      <w:pStyle w:val="Header"/>
      <w:rPr>
        <w:rFonts w:ascii="Times New Roman" w:hAnsi="Times New Roman" w:cs="Times New Roman"/>
        <w:b/>
        <w:bCs/>
        <w:i/>
        <w:color w:val="2E74B6"/>
        <w:sz w:val="18"/>
        <w:szCs w:val="20"/>
        <w:lang w:val="fr-FR"/>
      </w:rPr>
    </w:pPr>
    <w:r w:rsidRPr="002700F9">
      <w:rPr>
        <w:rFonts w:ascii="Times New Roman" w:hAnsi="Times New Roman" w:cs="Times New Roman"/>
        <w:b/>
        <w:i/>
        <w:color w:val="2E74B5" w:themeColor="accent1" w:themeShade="BF"/>
        <w:sz w:val="18"/>
        <w:szCs w:val="20"/>
      </w:rPr>
      <w:t xml:space="preserve"> Arch Intern Med Res</w:t>
    </w:r>
    <w:r>
      <w:rPr>
        <w:rFonts w:ascii="Times New Roman" w:hAnsi="Times New Roman" w:cs="Times New Roman"/>
        <w:b/>
        <w:i/>
        <w:color w:val="2E74B5" w:themeColor="accent1" w:themeShade="BF"/>
        <w:sz w:val="18"/>
        <w:szCs w:val="20"/>
      </w:rPr>
      <w:t xml:space="preserve"> 202</w:t>
    </w:r>
    <w:r w:rsidR="009A20FD">
      <w:rPr>
        <w:rFonts w:ascii="Times New Roman" w:hAnsi="Times New Roman" w:cs="Times New Roman"/>
        <w:b/>
        <w:i/>
        <w:color w:val="2E74B5" w:themeColor="accent1" w:themeShade="BF"/>
        <w:sz w:val="18"/>
        <w:szCs w:val="20"/>
      </w:rPr>
      <w:t>6</w:t>
    </w:r>
    <w:r>
      <w:rPr>
        <w:rFonts w:ascii="Times New Roman" w:hAnsi="Times New Roman" w:cs="Times New Roman"/>
        <w:b/>
        <w:i/>
        <w:color w:val="2E74B5" w:themeColor="accent1" w:themeShade="BF"/>
        <w:sz w:val="18"/>
        <w:szCs w:val="20"/>
      </w:rPr>
      <w:t xml:space="preserve">; </w:t>
    </w:r>
    <w:r w:rsidR="00042180">
      <w:rPr>
        <w:rFonts w:ascii="Times New Roman" w:hAnsi="Times New Roman" w:cs="Times New Roman"/>
        <w:b/>
        <w:i/>
        <w:color w:val="2E74B5" w:themeColor="accent1" w:themeShade="BF"/>
        <w:sz w:val="18"/>
        <w:szCs w:val="20"/>
      </w:rPr>
      <w:t>9</w:t>
    </w:r>
    <w:r>
      <w:rPr>
        <w:rFonts w:ascii="Times New Roman" w:hAnsi="Times New Roman" w:cs="Times New Roman"/>
        <w:b/>
        <w:i/>
        <w:color w:val="2E74B5" w:themeColor="accent1" w:themeShade="BF"/>
        <w:sz w:val="18"/>
        <w:szCs w:val="20"/>
      </w:rPr>
      <w:t xml:space="preserve"> (</w:t>
    </w:r>
    <w:r w:rsidR="0054256C">
      <w:rPr>
        <w:rFonts w:ascii="Times New Roman" w:hAnsi="Times New Roman" w:cs="Times New Roman"/>
        <w:b/>
        <w:i/>
        <w:color w:val="2E74B5" w:themeColor="accent1" w:themeShade="BF"/>
        <w:sz w:val="18"/>
        <w:szCs w:val="20"/>
      </w:rPr>
      <w:t>3</w:t>
    </w:r>
    <w:r>
      <w:rPr>
        <w:rFonts w:ascii="Times New Roman" w:hAnsi="Times New Roman" w:cs="Times New Roman"/>
        <w:b/>
        <w:i/>
        <w:color w:val="2E74B5" w:themeColor="accent1" w:themeShade="BF"/>
        <w:sz w:val="18"/>
        <w:szCs w:val="20"/>
      </w:rPr>
      <w:t xml:space="preserve">): </w:t>
    </w:r>
    <w:r w:rsidR="005D2BC1">
      <w:rPr>
        <w:rFonts w:ascii="Times New Roman" w:hAnsi="Times New Roman" w:cs="Times New Roman"/>
        <w:b/>
        <w:i/>
        <w:color w:val="2E74B5" w:themeColor="accent1" w:themeShade="BF"/>
        <w:sz w:val="18"/>
        <w:szCs w:val="20"/>
      </w:rPr>
      <w:t>175</w:t>
    </w:r>
    <w:r>
      <w:rPr>
        <w:rFonts w:ascii="Times New Roman" w:hAnsi="Times New Roman" w:cs="Times New Roman"/>
        <w:b/>
        <w:i/>
        <w:color w:val="2E74B5" w:themeColor="accent1" w:themeShade="BF"/>
        <w:sz w:val="18"/>
        <w:szCs w:val="20"/>
      </w:rPr>
      <w:t>-</w:t>
    </w:r>
    <w:r w:rsidR="00C04CA5">
      <w:rPr>
        <w:rFonts w:ascii="Times New Roman" w:hAnsi="Times New Roman" w:cs="Times New Roman"/>
        <w:b/>
        <w:i/>
        <w:color w:val="2E74B5" w:themeColor="accent1" w:themeShade="BF"/>
        <w:sz w:val="18"/>
        <w:szCs w:val="20"/>
      </w:rPr>
      <w:t>183</w:t>
    </w:r>
    <w:r w:rsidRPr="00E51D57">
      <w:rPr>
        <w:rFonts w:ascii="Times New Roman" w:hAnsi="Times New Roman" w:cs="Times New Roman"/>
        <w:b/>
        <w:i/>
        <w:color w:val="2E74B5" w:themeColor="accent1" w:themeShade="BF"/>
        <w:sz w:val="18"/>
        <w:szCs w:val="20"/>
        <w:lang w:val="fr-FR"/>
      </w:rPr>
      <w:tab/>
    </w:r>
    <w:r w:rsidRPr="00E51D57">
      <w:rPr>
        <w:rFonts w:ascii="Times New Roman" w:hAnsi="Times New Roman" w:cs="Times New Roman"/>
        <w:b/>
        <w:i/>
        <w:color w:val="2E74B5" w:themeColor="accent1" w:themeShade="BF"/>
        <w:sz w:val="18"/>
        <w:szCs w:val="20"/>
        <w:lang w:val="fr-FR"/>
      </w:rPr>
      <w:tab/>
    </w:r>
    <w:r>
      <w:rPr>
        <w:rFonts w:ascii="Times New Roman" w:hAnsi="Times New Roman" w:cs="Times New Roman"/>
        <w:b/>
        <w:bCs/>
        <w:color w:val="2E74B6"/>
        <w:sz w:val="18"/>
        <w:szCs w:val="20"/>
      </w:rPr>
      <w:t xml:space="preserve">DOI: </w:t>
    </w:r>
    <w:r>
      <w:rPr>
        <w:rFonts w:ascii="Times New Roman" w:hAnsi="Times New Roman" w:cs="Times New Roman"/>
        <w:b/>
        <w:bCs/>
        <w:i/>
        <w:color w:val="2E74B6"/>
        <w:sz w:val="18"/>
        <w:szCs w:val="20"/>
      </w:rPr>
      <w:t>10.26502/aimr.0</w:t>
    </w:r>
    <w:r w:rsidR="005D2BC1">
      <w:rPr>
        <w:rFonts w:ascii="Times New Roman" w:hAnsi="Times New Roman" w:cs="Times New Roman"/>
        <w:b/>
        <w:bCs/>
        <w:i/>
        <w:color w:val="2E74B6"/>
        <w:sz w:val="18"/>
        <w:szCs w:val="20"/>
      </w:rPr>
      <w:t>248</w:t>
    </w:r>
  </w:p>
  <w:p w14:paraId="4F996D9A" w14:textId="77777777" w:rsidR="00C26FE8" w:rsidRPr="00E51D57" w:rsidRDefault="00C26FE8" w:rsidP="00A11E71">
    <w:pPr>
      <w:pStyle w:val="Header"/>
      <w:rPr>
        <w:rFonts w:ascii="Times New Roman" w:hAnsi="Times New Roman" w:cs="Times New Roman"/>
        <w:b/>
        <w:bCs/>
        <w:i/>
        <w:color w:val="2E74B6"/>
        <w:sz w:val="18"/>
        <w:szCs w:val="20"/>
        <w:lang w:val="fr-FR"/>
      </w:rPr>
    </w:pPr>
  </w:p>
  <w:p w14:paraId="4C0E934C" w14:textId="77777777" w:rsidR="00C26FE8" w:rsidRPr="00E51D57" w:rsidRDefault="00C26FE8" w:rsidP="00A11E71">
    <w:pPr>
      <w:pStyle w:val="Head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005"/>
    <w:multiLevelType w:val="hybridMultilevel"/>
    <w:tmpl w:val="D550096C"/>
    <w:lvl w:ilvl="0" w:tplc="8606320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15:restartNumberingAfterBreak="0">
    <w:nsid w:val="074502F3"/>
    <w:multiLevelType w:val="hybridMultilevel"/>
    <w:tmpl w:val="9236B7E0"/>
    <w:lvl w:ilvl="0" w:tplc="DE22694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CA67FF"/>
    <w:multiLevelType w:val="hybridMultilevel"/>
    <w:tmpl w:val="C9544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4622A90"/>
    <w:multiLevelType w:val="hybridMultilevel"/>
    <w:tmpl w:val="F604B7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56F7AA5"/>
    <w:multiLevelType w:val="hybridMultilevel"/>
    <w:tmpl w:val="E4149850"/>
    <w:lvl w:ilvl="0" w:tplc="A3B6ED3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5" w15:restartNumberingAfterBreak="0">
    <w:nsid w:val="19091598"/>
    <w:multiLevelType w:val="hybridMultilevel"/>
    <w:tmpl w:val="4F70E3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AEA403E"/>
    <w:multiLevelType w:val="hybridMultilevel"/>
    <w:tmpl w:val="C076E09C"/>
    <w:lvl w:ilvl="0" w:tplc="1F4636DA">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50A245F"/>
    <w:multiLevelType w:val="hybridMultilevel"/>
    <w:tmpl w:val="046AB7BC"/>
    <w:lvl w:ilvl="0" w:tplc="47285524">
      <w:start w:val="1"/>
      <w:numFmt w:val="decimal"/>
      <w:pStyle w:val="MDPI71References"/>
      <w:lvlText w:val="%1."/>
      <w:lvlJc w:val="left"/>
      <w:pPr>
        <w:ind w:left="780" w:hanging="420"/>
      </w:pPr>
      <w:rPr>
        <w:rFonts w:ascii="Times New Roman" w:eastAsia="Times New Roman" w:hAnsi="Times New Roman" w:cs="Times New Roman"/>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8" w15:restartNumberingAfterBreak="0">
    <w:nsid w:val="268622E3"/>
    <w:multiLevelType w:val="hybridMultilevel"/>
    <w:tmpl w:val="1D280A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FEC30B1"/>
    <w:multiLevelType w:val="hybridMultilevel"/>
    <w:tmpl w:val="6E58A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344F0AD0"/>
    <w:multiLevelType w:val="hybridMultilevel"/>
    <w:tmpl w:val="20304A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6D25560"/>
    <w:multiLevelType w:val="hybridMultilevel"/>
    <w:tmpl w:val="A6D83094"/>
    <w:lvl w:ilvl="0" w:tplc="88988E8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2" w15:restartNumberingAfterBreak="0">
    <w:nsid w:val="37546024"/>
    <w:multiLevelType w:val="hybridMultilevel"/>
    <w:tmpl w:val="FB2EBA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76261C0"/>
    <w:multiLevelType w:val="hybridMultilevel"/>
    <w:tmpl w:val="87C075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DE54C9C"/>
    <w:multiLevelType w:val="hybridMultilevel"/>
    <w:tmpl w:val="62D4D4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3280E1A"/>
    <w:multiLevelType w:val="hybridMultilevel"/>
    <w:tmpl w:val="6212C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45953484"/>
    <w:multiLevelType w:val="hybridMultilevel"/>
    <w:tmpl w:val="E7C8A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7E7259A"/>
    <w:multiLevelType w:val="hybridMultilevel"/>
    <w:tmpl w:val="6D0CF4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4B4560E3"/>
    <w:multiLevelType w:val="hybridMultilevel"/>
    <w:tmpl w:val="43AEBC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BDA3F70"/>
    <w:multiLevelType w:val="hybridMultilevel"/>
    <w:tmpl w:val="0002B86A"/>
    <w:lvl w:ilvl="0" w:tplc="2F68306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53174FC7"/>
    <w:multiLevelType w:val="hybridMultilevel"/>
    <w:tmpl w:val="B03EE7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68526D71"/>
    <w:multiLevelType w:val="hybridMultilevel"/>
    <w:tmpl w:val="D0D89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842852"/>
    <w:multiLevelType w:val="hybridMultilevel"/>
    <w:tmpl w:val="FFA89D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FDD05D8"/>
    <w:multiLevelType w:val="hybridMultilevel"/>
    <w:tmpl w:val="0FE07B80"/>
    <w:lvl w:ilvl="0" w:tplc="E49482FA">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num w:numId="1" w16cid:durableId="1762868325">
    <w:abstractNumId w:val="7"/>
  </w:num>
  <w:num w:numId="2" w16cid:durableId="224924319">
    <w:abstractNumId w:val="5"/>
  </w:num>
  <w:num w:numId="3" w16cid:durableId="1776945922">
    <w:abstractNumId w:val="22"/>
  </w:num>
  <w:num w:numId="4" w16cid:durableId="627197771">
    <w:abstractNumId w:val="15"/>
  </w:num>
  <w:num w:numId="5" w16cid:durableId="1874345883">
    <w:abstractNumId w:val="1"/>
  </w:num>
  <w:num w:numId="6" w16cid:durableId="1994990649">
    <w:abstractNumId w:val="16"/>
  </w:num>
  <w:num w:numId="7" w16cid:durableId="108471266">
    <w:abstractNumId w:val="20"/>
  </w:num>
  <w:num w:numId="8" w16cid:durableId="603727170">
    <w:abstractNumId w:val="19"/>
  </w:num>
  <w:num w:numId="9" w16cid:durableId="974992919">
    <w:abstractNumId w:val="18"/>
  </w:num>
  <w:num w:numId="10" w16cid:durableId="693187251">
    <w:abstractNumId w:val="0"/>
  </w:num>
  <w:num w:numId="11" w16cid:durableId="956720353">
    <w:abstractNumId w:val="17"/>
  </w:num>
  <w:num w:numId="12" w16cid:durableId="1849830160">
    <w:abstractNumId w:val="14"/>
  </w:num>
  <w:num w:numId="13" w16cid:durableId="1263295588">
    <w:abstractNumId w:val="11"/>
  </w:num>
  <w:num w:numId="14" w16cid:durableId="215627726">
    <w:abstractNumId w:val="10"/>
  </w:num>
  <w:num w:numId="15" w16cid:durableId="1539274815">
    <w:abstractNumId w:val="21"/>
  </w:num>
  <w:num w:numId="16" w16cid:durableId="900364880">
    <w:abstractNumId w:val="8"/>
  </w:num>
  <w:num w:numId="17" w16cid:durableId="1614825159">
    <w:abstractNumId w:val="3"/>
  </w:num>
  <w:num w:numId="18" w16cid:durableId="852064401">
    <w:abstractNumId w:val="9"/>
  </w:num>
  <w:num w:numId="19" w16cid:durableId="729813747">
    <w:abstractNumId w:val="13"/>
  </w:num>
  <w:num w:numId="20" w16cid:durableId="2105804234">
    <w:abstractNumId w:val="4"/>
  </w:num>
  <w:num w:numId="21" w16cid:durableId="1572275193">
    <w:abstractNumId w:val="2"/>
  </w:num>
  <w:num w:numId="22" w16cid:durableId="1337608073">
    <w:abstractNumId w:val="6"/>
  </w:num>
  <w:num w:numId="23" w16cid:durableId="366177084">
    <w:abstractNumId w:val="12"/>
  </w:num>
  <w:num w:numId="24" w16cid:durableId="182476855">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819"/>
    <w:rsid w:val="000014F4"/>
    <w:rsid w:val="000027C2"/>
    <w:rsid w:val="00002C3E"/>
    <w:rsid w:val="00002C88"/>
    <w:rsid w:val="000039C4"/>
    <w:rsid w:val="00003B09"/>
    <w:rsid w:val="00003D4D"/>
    <w:rsid w:val="00003F7C"/>
    <w:rsid w:val="00004246"/>
    <w:rsid w:val="000042C6"/>
    <w:rsid w:val="00004314"/>
    <w:rsid w:val="00004465"/>
    <w:rsid w:val="00004F02"/>
    <w:rsid w:val="0000627B"/>
    <w:rsid w:val="00006468"/>
    <w:rsid w:val="00006A82"/>
    <w:rsid w:val="000073D6"/>
    <w:rsid w:val="00010D3D"/>
    <w:rsid w:val="000111B7"/>
    <w:rsid w:val="000117A2"/>
    <w:rsid w:val="00011E48"/>
    <w:rsid w:val="00012B82"/>
    <w:rsid w:val="0001306E"/>
    <w:rsid w:val="0001371B"/>
    <w:rsid w:val="00013FA9"/>
    <w:rsid w:val="00015554"/>
    <w:rsid w:val="00015D3F"/>
    <w:rsid w:val="00016FAB"/>
    <w:rsid w:val="000170DE"/>
    <w:rsid w:val="00017935"/>
    <w:rsid w:val="00017AB2"/>
    <w:rsid w:val="000211FC"/>
    <w:rsid w:val="00021E53"/>
    <w:rsid w:val="00021E7D"/>
    <w:rsid w:val="00021F19"/>
    <w:rsid w:val="000233E6"/>
    <w:rsid w:val="00023F64"/>
    <w:rsid w:val="000243A4"/>
    <w:rsid w:val="000245B1"/>
    <w:rsid w:val="000248E5"/>
    <w:rsid w:val="00024A98"/>
    <w:rsid w:val="00025EF7"/>
    <w:rsid w:val="00027B75"/>
    <w:rsid w:val="00030F57"/>
    <w:rsid w:val="00031232"/>
    <w:rsid w:val="00031954"/>
    <w:rsid w:val="00031D3E"/>
    <w:rsid w:val="0003349E"/>
    <w:rsid w:val="00033A45"/>
    <w:rsid w:val="00033FBD"/>
    <w:rsid w:val="00034722"/>
    <w:rsid w:val="000348C4"/>
    <w:rsid w:val="00034CBA"/>
    <w:rsid w:val="000359EB"/>
    <w:rsid w:val="000360AA"/>
    <w:rsid w:val="00036866"/>
    <w:rsid w:val="00036E59"/>
    <w:rsid w:val="000379C9"/>
    <w:rsid w:val="000409AA"/>
    <w:rsid w:val="00040D9A"/>
    <w:rsid w:val="0004154F"/>
    <w:rsid w:val="000418D2"/>
    <w:rsid w:val="00042180"/>
    <w:rsid w:val="00042405"/>
    <w:rsid w:val="000424B8"/>
    <w:rsid w:val="00042806"/>
    <w:rsid w:val="0004296B"/>
    <w:rsid w:val="000430BA"/>
    <w:rsid w:val="00045135"/>
    <w:rsid w:val="00045249"/>
    <w:rsid w:val="000452C3"/>
    <w:rsid w:val="000454BB"/>
    <w:rsid w:val="000461C9"/>
    <w:rsid w:val="0004635C"/>
    <w:rsid w:val="00046AD9"/>
    <w:rsid w:val="00046C46"/>
    <w:rsid w:val="00046F68"/>
    <w:rsid w:val="000516EE"/>
    <w:rsid w:val="000528D1"/>
    <w:rsid w:val="00052B28"/>
    <w:rsid w:val="0005403B"/>
    <w:rsid w:val="000542A9"/>
    <w:rsid w:val="000544C1"/>
    <w:rsid w:val="00054CEB"/>
    <w:rsid w:val="000550A0"/>
    <w:rsid w:val="00055257"/>
    <w:rsid w:val="00055821"/>
    <w:rsid w:val="00055899"/>
    <w:rsid w:val="00055D42"/>
    <w:rsid w:val="000560B6"/>
    <w:rsid w:val="0005645E"/>
    <w:rsid w:val="0006037E"/>
    <w:rsid w:val="00060EF6"/>
    <w:rsid w:val="0006226B"/>
    <w:rsid w:val="000645FD"/>
    <w:rsid w:val="00065BB2"/>
    <w:rsid w:val="00066B5D"/>
    <w:rsid w:val="00067288"/>
    <w:rsid w:val="00067866"/>
    <w:rsid w:val="000678FD"/>
    <w:rsid w:val="000701EE"/>
    <w:rsid w:val="000703AC"/>
    <w:rsid w:val="0007111A"/>
    <w:rsid w:val="000715E6"/>
    <w:rsid w:val="00072335"/>
    <w:rsid w:val="0007248D"/>
    <w:rsid w:val="0007328B"/>
    <w:rsid w:val="00073328"/>
    <w:rsid w:val="00073738"/>
    <w:rsid w:val="00073912"/>
    <w:rsid w:val="00073C4D"/>
    <w:rsid w:val="00074519"/>
    <w:rsid w:val="00074714"/>
    <w:rsid w:val="00074970"/>
    <w:rsid w:val="00074E9C"/>
    <w:rsid w:val="00075A13"/>
    <w:rsid w:val="00076198"/>
    <w:rsid w:val="00076D54"/>
    <w:rsid w:val="00077403"/>
    <w:rsid w:val="000779E5"/>
    <w:rsid w:val="00077D95"/>
    <w:rsid w:val="00080D91"/>
    <w:rsid w:val="000814F4"/>
    <w:rsid w:val="0008166A"/>
    <w:rsid w:val="000816D8"/>
    <w:rsid w:val="00081CA4"/>
    <w:rsid w:val="00082309"/>
    <w:rsid w:val="0008240C"/>
    <w:rsid w:val="0008336E"/>
    <w:rsid w:val="0008357F"/>
    <w:rsid w:val="00083805"/>
    <w:rsid w:val="00084A8B"/>
    <w:rsid w:val="00084E11"/>
    <w:rsid w:val="000850DD"/>
    <w:rsid w:val="00085E13"/>
    <w:rsid w:val="00086B40"/>
    <w:rsid w:val="00087181"/>
    <w:rsid w:val="0008751F"/>
    <w:rsid w:val="0008798F"/>
    <w:rsid w:val="00087E13"/>
    <w:rsid w:val="000903D9"/>
    <w:rsid w:val="00091539"/>
    <w:rsid w:val="0009194D"/>
    <w:rsid w:val="000924CB"/>
    <w:rsid w:val="000927EE"/>
    <w:rsid w:val="00092F7A"/>
    <w:rsid w:val="0009331F"/>
    <w:rsid w:val="000933A4"/>
    <w:rsid w:val="00093431"/>
    <w:rsid w:val="0009378E"/>
    <w:rsid w:val="00094CEA"/>
    <w:rsid w:val="000955EB"/>
    <w:rsid w:val="000956DA"/>
    <w:rsid w:val="00095B58"/>
    <w:rsid w:val="00095C07"/>
    <w:rsid w:val="00096705"/>
    <w:rsid w:val="00096DD0"/>
    <w:rsid w:val="00097A7D"/>
    <w:rsid w:val="000A07C0"/>
    <w:rsid w:val="000A104A"/>
    <w:rsid w:val="000A1241"/>
    <w:rsid w:val="000A1821"/>
    <w:rsid w:val="000A1AAC"/>
    <w:rsid w:val="000A1D9F"/>
    <w:rsid w:val="000A2B48"/>
    <w:rsid w:val="000A3563"/>
    <w:rsid w:val="000A35E6"/>
    <w:rsid w:val="000A3E07"/>
    <w:rsid w:val="000A3EEB"/>
    <w:rsid w:val="000A3F8D"/>
    <w:rsid w:val="000A465D"/>
    <w:rsid w:val="000A5064"/>
    <w:rsid w:val="000A56A4"/>
    <w:rsid w:val="000A5DBB"/>
    <w:rsid w:val="000A615A"/>
    <w:rsid w:val="000A65C7"/>
    <w:rsid w:val="000A68E0"/>
    <w:rsid w:val="000A6B60"/>
    <w:rsid w:val="000A784A"/>
    <w:rsid w:val="000B0CB7"/>
    <w:rsid w:val="000B1173"/>
    <w:rsid w:val="000B1C71"/>
    <w:rsid w:val="000B224B"/>
    <w:rsid w:val="000B25CD"/>
    <w:rsid w:val="000B2916"/>
    <w:rsid w:val="000B345F"/>
    <w:rsid w:val="000B3922"/>
    <w:rsid w:val="000B3AE0"/>
    <w:rsid w:val="000B3B14"/>
    <w:rsid w:val="000B4C45"/>
    <w:rsid w:val="000B4F18"/>
    <w:rsid w:val="000B511B"/>
    <w:rsid w:val="000B5730"/>
    <w:rsid w:val="000B5F97"/>
    <w:rsid w:val="000B7BC1"/>
    <w:rsid w:val="000B7CC0"/>
    <w:rsid w:val="000B7CD8"/>
    <w:rsid w:val="000C05CA"/>
    <w:rsid w:val="000C1CA1"/>
    <w:rsid w:val="000C22C5"/>
    <w:rsid w:val="000C3CEE"/>
    <w:rsid w:val="000C44A1"/>
    <w:rsid w:val="000C4734"/>
    <w:rsid w:val="000C5D85"/>
    <w:rsid w:val="000C6458"/>
    <w:rsid w:val="000C677F"/>
    <w:rsid w:val="000C6A6F"/>
    <w:rsid w:val="000C6CEC"/>
    <w:rsid w:val="000C6FB1"/>
    <w:rsid w:val="000C705C"/>
    <w:rsid w:val="000C7720"/>
    <w:rsid w:val="000C7759"/>
    <w:rsid w:val="000C78F7"/>
    <w:rsid w:val="000C7D39"/>
    <w:rsid w:val="000D02AF"/>
    <w:rsid w:val="000D034D"/>
    <w:rsid w:val="000D050F"/>
    <w:rsid w:val="000D0BCE"/>
    <w:rsid w:val="000D0DB7"/>
    <w:rsid w:val="000D3A0D"/>
    <w:rsid w:val="000D4372"/>
    <w:rsid w:val="000D5502"/>
    <w:rsid w:val="000D5CD9"/>
    <w:rsid w:val="000D6111"/>
    <w:rsid w:val="000D6AB4"/>
    <w:rsid w:val="000D6F86"/>
    <w:rsid w:val="000D6FF6"/>
    <w:rsid w:val="000D71B3"/>
    <w:rsid w:val="000D75CE"/>
    <w:rsid w:val="000D7888"/>
    <w:rsid w:val="000D7C7B"/>
    <w:rsid w:val="000D7C8D"/>
    <w:rsid w:val="000E0452"/>
    <w:rsid w:val="000E0B3E"/>
    <w:rsid w:val="000E111C"/>
    <w:rsid w:val="000E11F6"/>
    <w:rsid w:val="000E2041"/>
    <w:rsid w:val="000E23A3"/>
    <w:rsid w:val="000E2553"/>
    <w:rsid w:val="000E3324"/>
    <w:rsid w:val="000E35CE"/>
    <w:rsid w:val="000E362E"/>
    <w:rsid w:val="000E36C6"/>
    <w:rsid w:val="000E3920"/>
    <w:rsid w:val="000E3C89"/>
    <w:rsid w:val="000E3CFA"/>
    <w:rsid w:val="000E4F3B"/>
    <w:rsid w:val="000E5A9E"/>
    <w:rsid w:val="000E65FB"/>
    <w:rsid w:val="000E75A8"/>
    <w:rsid w:val="000E76E3"/>
    <w:rsid w:val="000F09DF"/>
    <w:rsid w:val="000F0A37"/>
    <w:rsid w:val="000F1151"/>
    <w:rsid w:val="000F1561"/>
    <w:rsid w:val="000F16BD"/>
    <w:rsid w:val="000F1866"/>
    <w:rsid w:val="000F1B48"/>
    <w:rsid w:val="000F2527"/>
    <w:rsid w:val="000F2A4F"/>
    <w:rsid w:val="000F2E61"/>
    <w:rsid w:val="000F32DB"/>
    <w:rsid w:val="000F3994"/>
    <w:rsid w:val="000F3D7D"/>
    <w:rsid w:val="000F496A"/>
    <w:rsid w:val="000F510E"/>
    <w:rsid w:val="000F5D1E"/>
    <w:rsid w:val="000F6441"/>
    <w:rsid w:val="000F7744"/>
    <w:rsid w:val="000F7B23"/>
    <w:rsid w:val="000F7E01"/>
    <w:rsid w:val="000F7F42"/>
    <w:rsid w:val="0010097D"/>
    <w:rsid w:val="00101318"/>
    <w:rsid w:val="00101385"/>
    <w:rsid w:val="00101694"/>
    <w:rsid w:val="00102145"/>
    <w:rsid w:val="001030D0"/>
    <w:rsid w:val="001034E5"/>
    <w:rsid w:val="00103B74"/>
    <w:rsid w:val="001040FB"/>
    <w:rsid w:val="001047E7"/>
    <w:rsid w:val="00104D75"/>
    <w:rsid w:val="00105840"/>
    <w:rsid w:val="00106473"/>
    <w:rsid w:val="0010664E"/>
    <w:rsid w:val="001067FC"/>
    <w:rsid w:val="00107422"/>
    <w:rsid w:val="00107C9E"/>
    <w:rsid w:val="00107D24"/>
    <w:rsid w:val="001100FC"/>
    <w:rsid w:val="0011096A"/>
    <w:rsid w:val="00110F12"/>
    <w:rsid w:val="0011157E"/>
    <w:rsid w:val="00111585"/>
    <w:rsid w:val="00112B45"/>
    <w:rsid w:val="001131A9"/>
    <w:rsid w:val="001138C1"/>
    <w:rsid w:val="001138ED"/>
    <w:rsid w:val="00113B53"/>
    <w:rsid w:val="00113F03"/>
    <w:rsid w:val="00114324"/>
    <w:rsid w:val="00114DDE"/>
    <w:rsid w:val="001157E1"/>
    <w:rsid w:val="001162F1"/>
    <w:rsid w:val="0011783D"/>
    <w:rsid w:val="00117908"/>
    <w:rsid w:val="001209FE"/>
    <w:rsid w:val="00120CF6"/>
    <w:rsid w:val="00121591"/>
    <w:rsid w:val="00122156"/>
    <w:rsid w:val="001224A5"/>
    <w:rsid w:val="001232AD"/>
    <w:rsid w:val="001239BA"/>
    <w:rsid w:val="00123CC1"/>
    <w:rsid w:val="00123E3E"/>
    <w:rsid w:val="00123F5F"/>
    <w:rsid w:val="00124D87"/>
    <w:rsid w:val="00125FA3"/>
    <w:rsid w:val="001264A3"/>
    <w:rsid w:val="001272EA"/>
    <w:rsid w:val="00127F18"/>
    <w:rsid w:val="00130743"/>
    <w:rsid w:val="00130B36"/>
    <w:rsid w:val="00130FD0"/>
    <w:rsid w:val="001323BB"/>
    <w:rsid w:val="001323F3"/>
    <w:rsid w:val="001325BC"/>
    <w:rsid w:val="001325E0"/>
    <w:rsid w:val="00132AB0"/>
    <w:rsid w:val="00133C1D"/>
    <w:rsid w:val="00133F7E"/>
    <w:rsid w:val="0013546E"/>
    <w:rsid w:val="00135C3B"/>
    <w:rsid w:val="00135D86"/>
    <w:rsid w:val="00135E4F"/>
    <w:rsid w:val="00136B21"/>
    <w:rsid w:val="0013793C"/>
    <w:rsid w:val="00137C14"/>
    <w:rsid w:val="001407B2"/>
    <w:rsid w:val="00141236"/>
    <w:rsid w:val="00141910"/>
    <w:rsid w:val="00141AE9"/>
    <w:rsid w:val="00141E81"/>
    <w:rsid w:val="00143CB7"/>
    <w:rsid w:val="001449F3"/>
    <w:rsid w:val="00145211"/>
    <w:rsid w:val="001455E8"/>
    <w:rsid w:val="00145D2B"/>
    <w:rsid w:val="00146ADE"/>
    <w:rsid w:val="00146BEA"/>
    <w:rsid w:val="00146CC4"/>
    <w:rsid w:val="0014753A"/>
    <w:rsid w:val="001477FB"/>
    <w:rsid w:val="00150645"/>
    <w:rsid w:val="00150B41"/>
    <w:rsid w:val="00150ED0"/>
    <w:rsid w:val="00150F46"/>
    <w:rsid w:val="0015115B"/>
    <w:rsid w:val="00151435"/>
    <w:rsid w:val="00151812"/>
    <w:rsid w:val="00151E8B"/>
    <w:rsid w:val="00152517"/>
    <w:rsid w:val="001527E9"/>
    <w:rsid w:val="00152949"/>
    <w:rsid w:val="001539A4"/>
    <w:rsid w:val="00153C14"/>
    <w:rsid w:val="00153FFB"/>
    <w:rsid w:val="0015571D"/>
    <w:rsid w:val="00155E12"/>
    <w:rsid w:val="00156405"/>
    <w:rsid w:val="00156636"/>
    <w:rsid w:val="00156C45"/>
    <w:rsid w:val="00156FF0"/>
    <w:rsid w:val="001574FC"/>
    <w:rsid w:val="001579D6"/>
    <w:rsid w:val="00157C88"/>
    <w:rsid w:val="0016001C"/>
    <w:rsid w:val="0016023A"/>
    <w:rsid w:val="00160DA4"/>
    <w:rsid w:val="0016106B"/>
    <w:rsid w:val="0016195F"/>
    <w:rsid w:val="00161A5D"/>
    <w:rsid w:val="00161ED0"/>
    <w:rsid w:val="00162211"/>
    <w:rsid w:val="00162D1E"/>
    <w:rsid w:val="00163787"/>
    <w:rsid w:val="0016481F"/>
    <w:rsid w:val="00166084"/>
    <w:rsid w:val="00166B8A"/>
    <w:rsid w:val="00167DC8"/>
    <w:rsid w:val="00170949"/>
    <w:rsid w:val="001714C5"/>
    <w:rsid w:val="00171BEB"/>
    <w:rsid w:val="001721DA"/>
    <w:rsid w:val="00172866"/>
    <w:rsid w:val="00172B57"/>
    <w:rsid w:val="00173199"/>
    <w:rsid w:val="00173632"/>
    <w:rsid w:val="001736F5"/>
    <w:rsid w:val="001739C1"/>
    <w:rsid w:val="00173E42"/>
    <w:rsid w:val="00174419"/>
    <w:rsid w:val="00174954"/>
    <w:rsid w:val="001753DE"/>
    <w:rsid w:val="00175412"/>
    <w:rsid w:val="0017559A"/>
    <w:rsid w:val="00175A0F"/>
    <w:rsid w:val="00175C7E"/>
    <w:rsid w:val="00176007"/>
    <w:rsid w:val="001767B7"/>
    <w:rsid w:val="00176D11"/>
    <w:rsid w:val="0017727D"/>
    <w:rsid w:val="001778AF"/>
    <w:rsid w:val="00177AAB"/>
    <w:rsid w:val="00180009"/>
    <w:rsid w:val="00180397"/>
    <w:rsid w:val="00180458"/>
    <w:rsid w:val="0018063E"/>
    <w:rsid w:val="00181317"/>
    <w:rsid w:val="00181413"/>
    <w:rsid w:val="001819C2"/>
    <w:rsid w:val="00181D19"/>
    <w:rsid w:val="00182039"/>
    <w:rsid w:val="00182177"/>
    <w:rsid w:val="0018386D"/>
    <w:rsid w:val="00183EA2"/>
    <w:rsid w:val="00183EDC"/>
    <w:rsid w:val="0018414F"/>
    <w:rsid w:val="0018494D"/>
    <w:rsid w:val="00184B6E"/>
    <w:rsid w:val="00184F93"/>
    <w:rsid w:val="00185380"/>
    <w:rsid w:val="00185686"/>
    <w:rsid w:val="0018596B"/>
    <w:rsid w:val="00185AED"/>
    <w:rsid w:val="00185B68"/>
    <w:rsid w:val="0018678C"/>
    <w:rsid w:val="00186880"/>
    <w:rsid w:val="00186896"/>
    <w:rsid w:val="00186D6C"/>
    <w:rsid w:val="001876E7"/>
    <w:rsid w:val="001877A6"/>
    <w:rsid w:val="00187ABE"/>
    <w:rsid w:val="00190470"/>
    <w:rsid w:val="00190FB5"/>
    <w:rsid w:val="0019199A"/>
    <w:rsid w:val="001925C4"/>
    <w:rsid w:val="00192B83"/>
    <w:rsid w:val="00194140"/>
    <w:rsid w:val="00194F21"/>
    <w:rsid w:val="00195729"/>
    <w:rsid w:val="00196AF7"/>
    <w:rsid w:val="00196ED7"/>
    <w:rsid w:val="001974C3"/>
    <w:rsid w:val="00197EFC"/>
    <w:rsid w:val="00197F0B"/>
    <w:rsid w:val="001A0008"/>
    <w:rsid w:val="001A00AC"/>
    <w:rsid w:val="001A033D"/>
    <w:rsid w:val="001A0954"/>
    <w:rsid w:val="001A09BF"/>
    <w:rsid w:val="001A142B"/>
    <w:rsid w:val="001A205E"/>
    <w:rsid w:val="001A34FB"/>
    <w:rsid w:val="001A385B"/>
    <w:rsid w:val="001A4421"/>
    <w:rsid w:val="001A4D2C"/>
    <w:rsid w:val="001A59B7"/>
    <w:rsid w:val="001A5AF2"/>
    <w:rsid w:val="001A6AF2"/>
    <w:rsid w:val="001A6C83"/>
    <w:rsid w:val="001A6E91"/>
    <w:rsid w:val="001A6ED4"/>
    <w:rsid w:val="001A7548"/>
    <w:rsid w:val="001A7C42"/>
    <w:rsid w:val="001A7F31"/>
    <w:rsid w:val="001B0271"/>
    <w:rsid w:val="001B0592"/>
    <w:rsid w:val="001B07F9"/>
    <w:rsid w:val="001B08F3"/>
    <w:rsid w:val="001B0A6D"/>
    <w:rsid w:val="001B0F68"/>
    <w:rsid w:val="001B1216"/>
    <w:rsid w:val="001B2446"/>
    <w:rsid w:val="001B303E"/>
    <w:rsid w:val="001B3043"/>
    <w:rsid w:val="001B3370"/>
    <w:rsid w:val="001B3C11"/>
    <w:rsid w:val="001B4CAC"/>
    <w:rsid w:val="001B5ED4"/>
    <w:rsid w:val="001B6DF1"/>
    <w:rsid w:val="001B6DF7"/>
    <w:rsid w:val="001C002B"/>
    <w:rsid w:val="001C286F"/>
    <w:rsid w:val="001C293C"/>
    <w:rsid w:val="001C3B9C"/>
    <w:rsid w:val="001C45A0"/>
    <w:rsid w:val="001C4654"/>
    <w:rsid w:val="001C4719"/>
    <w:rsid w:val="001C4FFF"/>
    <w:rsid w:val="001C5602"/>
    <w:rsid w:val="001C59DF"/>
    <w:rsid w:val="001C5D01"/>
    <w:rsid w:val="001C6185"/>
    <w:rsid w:val="001C78E9"/>
    <w:rsid w:val="001C7BA7"/>
    <w:rsid w:val="001D0653"/>
    <w:rsid w:val="001D09FC"/>
    <w:rsid w:val="001D10C0"/>
    <w:rsid w:val="001D15B0"/>
    <w:rsid w:val="001D1869"/>
    <w:rsid w:val="001D1C2E"/>
    <w:rsid w:val="001D21FC"/>
    <w:rsid w:val="001D27E8"/>
    <w:rsid w:val="001D2947"/>
    <w:rsid w:val="001D2988"/>
    <w:rsid w:val="001D370D"/>
    <w:rsid w:val="001D56C6"/>
    <w:rsid w:val="001D5B81"/>
    <w:rsid w:val="001D5F17"/>
    <w:rsid w:val="001D6207"/>
    <w:rsid w:val="001D679D"/>
    <w:rsid w:val="001D6819"/>
    <w:rsid w:val="001D75F9"/>
    <w:rsid w:val="001E005C"/>
    <w:rsid w:val="001E0956"/>
    <w:rsid w:val="001E2353"/>
    <w:rsid w:val="001E2BBF"/>
    <w:rsid w:val="001E4813"/>
    <w:rsid w:val="001E55E4"/>
    <w:rsid w:val="001E57C2"/>
    <w:rsid w:val="001E6D97"/>
    <w:rsid w:val="001E7D02"/>
    <w:rsid w:val="001E7D24"/>
    <w:rsid w:val="001E7F11"/>
    <w:rsid w:val="001F03BC"/>
    <w:rsid w:val="001F0D33"/>
    <w:rsid w:val="001F0F68"/>
    <w:rsid w:val="001F13DB"/>
    <w:rsid w:val="001F143C"/>
    <w:rsid w:val="001F18EF"/>
    <w:rsid w:val="001F1CDF"/>
    <w:rsid w:val="001F3010"/>
    <w:rsid w:val="001F32E3"/>
    <w:rsid w:val="001F4118"/>
    <w:rsid w:val="001F47C6"/>
    <w:rsid w:val="001F4BC7"/>
    <w:rsid w:val="001F500B"/>
    <w:rsid w:val="001F53F0"/>
    <w:rsid w:val="001F581C"/>
    <w:rsid w:val="001F6C70"/>
    <w:rsid w:val="001F71BD"/>
    <w:rsid w:val="001F76AD"/>
    <w:rsid w:val="001F7A2B"/>
    <w:rsid w:val="002001C2"/>
    <w:rsid w:val="00200577"/>
    <w:rsid w:val="00200745"/>
    <w:rsid w:val="00200EDE"/>
    <w:rsid w:val="00200F05"/>
    <w:rsid w:val="002016FC"/>
    <w:rsid w:val="002018CE"/>
    <w:rsid w:val="0020191F"/>
    <w:rsid w:val="00201A1E"/>
    <w:rsid w:val="00201ED6"/>
    <w:rsid w:val="00202395"/>
    <w:rsid w:val="002026B0"/>
    <w:rsid w:val="00203442"/>
    <w:rsid w:val="00203B5A"/>
    <w:rsid w:val="00204693"/>
    <w:rsid w:val="00204A13"/>
    <w:rsid w:val="00205B21"/>
    <w:rsid w:val="00206014"/>
    <w:rsid w:val="00206255"/>
    <w:rsid w:val="00206B48"/>
    <w:rsid w:val="00207135"/>
    <w:rsid w:val="00207656"/>
    <w:rsid w:val="0021095A"/>
    <w:rsid w:val="00210AFD"/>
    <w:rsid w:val="002113BB"/>
    <w:rsid w:val="00211647"/>
    <w:rsid w:val="002118DB"/>
    <w:rsid w:val="00211A69"/>
    <w:rsid w:val="00211DD3"/>
    <w:rsid w:val="00211E4A"/>
    <w:rsid w:val="002123F7"/>
    <w:rsid w:val="002129E4"/>
    <w:rsid w:val="002134BB"/>
    <w:rsid w:val="00213A2E"/>
    <w:rsid w:val="00214347"/>
    <w:rsid w:val="00214511"/>
    <w:rsid w:val="00214796"/>
    <w:rsid w:val="00214849"/>
    <w:rsid w:val="002154A7"/>
    <w:rsid w:val="00215FB9"/>
    <w:rsid w:val="002166AE"/>
    <w:rsid w:val="00216B5C"/>
    <w:rsid w:val="00216CFE"/>
    <w:rsid w:val="00217F4B"/>
    <w:rsid w:val="00220294"/>
    <w:rsid w:val="00220879"/>
    <w:rsid w:val="002212C2"/>
    <w:rsid w:val="00221504"/>
    <w:rsid w:val="00221B15"/>
    <w:rsid w:val="00221D3F"/>
    <w:rsid w:val="00221D6B"/>
    <w:rsid w:val="00221EB8"/>
    <w:rsid w:val="00221ECA"/>
    <w:rsid w:val="00222A28"/>
    <w:rsid w:val="00223898"/>
    <w:rsid w:val="00224F56"/>
    <w:rsid w:val="00225162"/>
    <w:rsid w:val="00225AAA"/>
    <w:rsid w:val="0022616F"/>
    <w:rsid w:val="00226422"/>
    <w:rsid w:val="0022665F"/>
    <w:rsid w:val="00226A18"/>
    <w:rsid w:val="002272AA"/>
    <w:rsid w:val="00227A78"/>
    <w:rsid w:val="00230801"/>
    <w:rsid w:val="00230D3E"/>
    <w:rsid w:val="00231241"/>
    <w:rsid w:val="00233722"/>
    <w:rsid w:val="00234B46"/>
    <w:rsid w:val="00235E0B"/>
    <w:rsid w:val="002361D1"/>
    <w:rsid w:val="00236300"/>
    <w:rsid w:val="002365B4"/>
    <w:rsid w:val="0023695D"/>
    <w:rsid w:val="00236DC8"/>
    <w:rsid w:val="00237A2E"/>
    <w:rsid w:val="00240032"/>
    <w:rsid w:val="00240670"/>
    <w:rsid w:val="00240FEE"/>
    <w:rsid w:val="002422E8"/>
    <w:rsid w:val="002422F4"/>
    <w:rsid w:val="002428B8"/>
    <w:rsid w:val="002428E4"/>
    <w:rsid w:val="00243EBC"/>
    <w:rsid w:val="00243F4F"/>
    <w:rsid w:val="0024486F"/>
    <w:rsid w:val="002448AD"/>
    <w:rsid w:val="0024495B"/>
    <w:rsid w:val="00245B0B"/>
    <w:rsid w:val="00245FA8"/>
    <w:rsid w:val="002461DF"/>
    <w:rsid w:val="00246240"/>
    <w:rsid w:val="00247FBE"/>
    <w:rsid w:val="0025021A"/>
    <w:rsid w:val="00250346"/>
    <w:rsid w:val="00250B34"/>
    <w:rsid w:val="002515FC"/>
    <w:rsid w:val="00251C66"/>
    <w:rsid w:val="00251FD6"/>
    <w:rsid w:val="00252A67"/>
    <w:rsid w:val="00253F20"/>
    <w:rsid w:val="00253F9B"/>
    <w:rsid w:val="0025409E"/>
    <w:rsid w:val="00254639"/>
    <w:rsid w:val="00254641"/>
    <w:rsid w:val="002549AC"/>
    <w:rsid w:val="00254A3B"/>
    <w:rsid w:val="00255ADC"/>
    <w:rsid w:val="00255D81"/>
    <w:rsid w:val="00255E57"/>
    <w:rsid w:val="00256BF6"/>
    <w:rsid w:val="00257351"/>
    <w:rsid w:val="0025799F"/>
    <w:rsid w:val="002600BC"/>
    <w:rsid w:val="00260369"/>
    <w:rsid w:val="0026188A"/>
    <w:rsid w:val="00261A46"/>
    <w:rsid w:val="00261DCD"/>
    <w:rsid w:val="00262D42"/>
    <w:rsid w:val="0026427A"/>
    <w:rsid w:val="00264538"/>
    <w:rsid w:val="0026453F"/>
    <w:rsid w:val="00264AEA"/>
    <w:rsid w:val="00264ECC"/>
    <w:rsid w:val="00266622"/>
    <w:rsid w:val="002700F9"/>
    <w:rsid w:val="00270294"/>
    <w:rsid w:val="00270499"/>
    <w:rsid w:val="00271D40"/>
    <w:rsid w:val="00272027"/>
    <w:rsid w:val="00272FA9"/>
    <w:rsid w:val="00273697"/>
    <w:rsid w:val="00273793"/>
    <w:rsid w:val="00274519"/>
    <w:rsid w:val="00274818"/>
    <w:rsid w:val="00274A92"/>
    <w:rsid w:val="0027550B"/>
    <w:rsid w:val="0027565E"/>
    <w:rsid w:val="00275967"/>
    <w:rsid w:val="00275A06"/>
    <w:rsid w:val="00275A52"/>
    <w:rsid w:val="00275E73"/>
    <w:rsid w:val="00276376"/>
    <w:rsid w:val="0027648F"/>
    <w:rsid w:val="00276D4D"/>
    <w:rsid w:val="0027718D"/>
    <w:rsid w:val="002801CD"/>
    <w:rsid w:val="00280248"/>
    <w:rsid w:val="002804B3"/>
    <w:rsid w:val="00280A40"/>
    <w:rsid w:val="00280CA3"/>
    <w:rsid w:val="00280F43"/>
    <w:rsid w:val="00281023"/>
    <w:rsid w:val="00281B6E"/>
    <w:rsid w:val="0028229E"/>
    <w:rsid w:val="0028255D"/>
    <w:rsid w:val="00283033"/>
    <w:rsid w:val="0028340F"/>
    <w:rsid w:val="00284359"/>
    <w:rsid w:val="00284484"/>
    <w:rsid w:val="002845E7"/>
    <w:rsid w:val="002853F9"/>
    <w:rsid w:val="00285E39"/>
    <w:rsid w:val="00286AE2"/>
    <w:rsid w:val="00287073"/>
    <w:rsid w:val="0028716F"/>
    <w:rsid w:val="002872E2"/>
    <w:rsid w:val="002879F6"/>
    <w:rsid w:val="00287BA7"/>
    <w:rsid w:val="00287BAA"/>
    <w:rsid w:val="0029012A"/>
    <w:rsid w:val="0029090B"/>
    <w:rsid w:val="00290947"/>
    <w:rsid w:val="002909E0"/>
    <w:rsid w:val="00290A27"/>
    <w:rsid w:val="002924E6"/>
    <w:rsid w:val="00292975"/>
    <w:rsid w:val="00292C60"/>
    <w:rsid w:val="00293D98"/>
    <w:rsid w:val="00294A72"/>
    <w:rsid w:val="00294A7C"/>
    <w:rsid w:val="00294B05"/>
    <w:rsid w:val="002952DE"/>
    <w:rsid w:val="00295676"/>
    <w:rsid w:val="00295CD7"/>
    <w:rsid w:val="00295EB4"/>
    <w:rsid w:val="00296ADA"/>
    <w:rsid w:val="002971DF"/>
    <w:rsid w:val="002973FB"/>
    <w:rsid w:val="002975D2"/>
    <w:rsid w:val="002976F1"/>
    <w:rsid w:val="002A044D"/>
    <w:rsid w:val="002A27DA"/>
    <w:rsid w:val="002A363E"/>
    <w:rsid w:val="002A36E3"/>
    <w:rsid w:val="002A3A91"/>
    <w:rsid w:val="002A4F83"/>
    <w:rsid w:val="002A5BDD"/>
    <w:rsid w:val="002A5C20"/>
    <w:rsid w:val="002A5FE3"/>
    <w:rsid w:val="002A5FFB"/>
    <w:rsid w:val="002A60D2"/>
    <w:rsid w:val="002A68C7"/>
    <w:rsid w:val="002A7628"/>
    <w:rsid w:val="002A78F2"/>
    <w:rsid w:val="002B0EC1"/>
    <w:rsid w:val="002B1982"/>
    <w:rsid w:val="002B1E4B"/>
    <w:rsid w:val="002B247D"/>
    <w:rsid w:val="002B3B7E"/>
    <w:rsid w:val="002B4E76"/>
    <w:rsid w:val="002B5662"/>
    <w:rsid w:val="002B5A8A"/>
    <w:rsid w:val="002B5FF8"/>
    <w:rsid w:val="002B7679"/>
    <w:rsid w:val="002B7EC8"/>
    <w:rsid w:val="002C0114"/>
    <w:rsid w:val="002C0359"/>
    <w:rsid w:val="002C0643"/>
    <w:rsid w:val="002C0953"/>
    <w:rsid w:val="002C0C48"/>
    <w:rsid w:val="002C0F38"/>
    <w:rsid w:val="002C1339"/>
    <w:rsid w:val="002C15C0"/>
    <w:rsid w:val="002C1AA8"/>
    <w:rsid w:val="002C2195"/>
    <w:rsid w:val="002C2D8F"/>
    <w:rsid w:val="002C2F5C"/>
    <w:rsid w:val="002C3345"/>
    <w:rsid w:val="002C36B9"/>
    <w:rsid w:val="002C3A2D"/>
    <w:rsid w:val="002C3C42"/>
    <w:rsid w:val="002C4E14"/>
    <w:rsid w:val="002C5262"/>
    <w:rsid w:val="002C54A0"/>
    <w:rsid w:val="002C592B"/>
    <w:rsid w:val="002C5EC0"/>
    <w:rsid w:val="002C5EE7"/>
    <w:rsid w:val="002C6294"/>
    <w:rsid w:val="002C6C06"/>
    <w:rsid w:val="002C7530"/>
    <w:rsid w:val="002C7903"/>
    <w:rsid w:val="002C7A95"/>
    <w:rsid w:val="002C7A9A"/>
    <w:rsid w:val="002C7E51"/>
    <w:rsid w:val="002D0274"/>
    <w:rsid w:val="002D0C50"/>
    <w:rsid w:val="002D19E8"/>
    <w:rsid w:val="002D1E2C"/>
    <w:rsid w:val="002D2DF9"/>
    <w:rsid w:val="002D3089"/>
    <w:rsid w:val="002D3212"/>
    <w:rsid w:val="002D440C"/>
    <w:rsid w:val="002D4E0E"/>
    <w:rsid w:val="002D4EDF"/>
    <w:rsid w:val="002D5182"/>
    <w:rsid w:val="002D54A0"/>
    <w:rsid w:val="002D5D80"/>
    <w:rsid w:val="002D66C4"/>
    <w:rsid w:val="002D6E11"/>
    <w:rsid w:val="002D727D"/>
    <w:rsid w:val="002D7D07"/>
    <w:rsid w:val="002E04B1"/>
    <w:rsid w:val="002E08B7"/>
    <w:rsid w:val="002E191F"/>
    <w:rsid w:val="002E19CF"/>
    <w:rsid w:val="002E1BE4"/>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DB5"/>
    <w:rsid w:val="002F0EFF"/>
    <w:rsid w:val="002F12CB"/>
    <w:rsid w:val="002F19A6"/>
    <w:rsid w:val="002F21B2"/>
    <w:rsid w:val="002F2AA5"/>
    <w:rsid w:val="002F2E0E"/>
    <w:rsid w:val="002F2E26"/>
    <w:rsid w:val="002F3047"/>
    <w:rsid w:val="002F32B3"/>
    <w:rsid w:val="002F37BC"/>
    <w:rsid w:val="002F3953"/>
    <w:rsid w:val="002F4090"/>
    <w:rsid w:val="002F40EA"/>
    <w:rsid w:val="002F4A85"/>
    <w:rsid w:val="002F4FF1"/>
    <w:rsid w:val="002F5948"/>
    <w:rsid w:val="002F5F76"/>
    <w:rsid w:val="002F6083"/>
    <w:rsid w:val="002F6657"/>
    <w:rsid w:val="002F6D94"/>
    <w:rsid w:val="002F6E32"/>
    <w:rsid w:val="002F70D9"/>
    <w:rsid w:val="002F72A5"/>
    <w:rsid w:val="002F752C"/>
    <w:rsid w:val="002F753E"/>
    <w:rsid w:val="002F78C5"/>
    <w:rsid w:val="002F7D71"/>
    <w:rsid w:val="002F7E6C"/>
    <w:rsid w:val="003002C1"/>
    <w:rsid w:val="0030034E"/>
    <w:rsid w:val="00300CA8"/>
    <w:rsid w:val="00301920"/>
    <w:rsid w:val="00301A20"/>
    <w:rsid w:val="00301E66"/>
    <w:rsid w:val="00301EBA"/>
    <w:rsid w:val="00302297"/>
    <w:rsid w:val="0030254A"/>
    <w:rsid w:val="0030288C"/>
    <w:rsid w:val="00302D29"/>
    <w:rsid w:val="00302E8D"/>
    <w:rsid w:val="00303112"/>
    <w:rsid w:val="00304251"/>
    <w:rsid w:val="003044F2"/>
    <w:rsid w:val="00304F45"/>
    <w:rsid w:val="00305232"/>
    <w:rsid w:val="003058E7"/>
    <w:rsid w:val="00305B44"/>
    <w:rsid w:val="003060B9"/>
    <w:rsid w:val="003061C0"/>
    <w:rsid w:val="003064DB"/>
    <w:rsid w:val="00306A8A"/>
    <w:rsid w:val="00306E25"/>
    <w:rsid w:val="003073CE"/>
    <w:rsid w:val="00307ABB"/>
    <w:rsid w:val="0031036F"/>
    <w:rsid w:val="00310E04"/>
    <w:rsid w:val="003112A1"/>
    <w:rsid w:val="003118D6"/>
    <w:rsid w:val="0031190E"/>
    <w:rsid w:val="00311CE7"/>
    <w:rsid w:val="00311D4E"/>
    <w:rsid w:val="00311E19"/>
    <w:rsid w:val="00312AFB"/>
    <w:rsid w:val="0031319B"/>
    <w:rsid w:val="0031456B"/>
    <w:rsid w:val="0031487E"/>
    <w:rsid w:val="00314D81"/>
    <w:rsid w:val="00314F74"/>
    <w:rsid w:val="00315642"/>
    <w:rsid w:val="003167C9"/>
    <w:rsid w:val="00316BD7"/>
    <w:rsid w:val="00316BEF"/>
    <w:rsid w:val="00316DF7"/>
    <w:rsid w:val="00316E94"/>
    <w:rsid w:val="00316F56"/>
    <w:rsid w:val="00317717"/>
    <w:rsid w:val="00317DB9"/>
    <w:rsid w:val="00320671"/>
    <w:rsid w:val="003206D3"/>
    <w:rsid w:val="00320FF5"/>
    <w:rsid w:val="00321311"/>
    <w:rsid w:val="0032179C"/>
    <w:rsid w:val="003226B8"/>
    <w:rsid w:val="00322C16"/>
    <w:rsid w:val="0032322F"/>
    <w:rsid w:val="00323DF7"/>
    <w:rsid w:val="003262E3"/>
    <w:rsid w:val="003272E1"/>
    <w:rsid w:val="00327581"/>
    <w:rsid w:val="00330077"/>
    <w:rsid w:val="00332079"/>
    <w:rsid w:val="00332909"/>
    <w:rsid w:val="003329FA"/>
    <w:rsid w:val="00332B5E"/>
    <w:rsid w:val="00332B7C"/>
    <w:rsid w:val="00333165"/>
    <w:rsid w:val="003333F2"/>
    <w:rsid w:val="003342A2"/>
    <w:rsid w:val="00334991"/>
    <w:rsid w:val="00335512"/>
    <w:rsid w:val="003356BB"/>
    <w:rsid w:val="00335BD8"/>
    <w:rsid w:val="00336B0D"/>
    <w:rsid w:val="00336F47"/>
    <w:rsid w:val="00337D9B"/>
    <w:rsid w:val="00337E11"/>
    <w:rsid w:val="00337E95"/>
    <w:rsid w:val="00340B7D"/>
    <w:rsid w:val="00340D27"/>
    <w:rsid w:val="00341BD9"/>
    <w:rsid w:val="003420F8"/>
    <w:rsid w:val="00342119"/>
    <w:rsid w:val="003422C1"/>
    <w:rsid w:val="0034266A"/>
    <w:rsid w:val="00342D6F"/>
    <w:rsid w:val="00342F55"/>
    <w:rsid w:val="003438C8"/>
    <w:rsid w:val="00343CEB"/>
    <w:rsid w:val="0034419E"/>
    <w:rsid w:val="00344B90"/>
    <w:rsid w:val="00344DF4"/>
    <w:rsid w:val="00345398"/>
    <w:rsid w:val="00345676"/>
    <w:rsid w:val="00345854"/>
    <w:rsid w:val="00345961"/>
    <w:rsid w:val="00346531"/>
    <w:rsid w:val="003470B3"/>
    <w:rsid w:val="00347203"/>
    <w:rsid w:val="00347ADF"/>
    <w:rsid w:val="003500F0"/>
    <w:rsid w:val="003505A2"/>
    <w:rsid w:val="00350AF9"/>
    <w:rsid w:val="00351093"/>
    <w:rsid w:val="0035137A"/>
    <w:rsid w:val="00352912"/>
    <w:rsid w:val="0035535C"/>
    <w:rsid w:val="00355B61"/>
    <w:rsid w:val="00355EAD"/>
    <w:rsid w:val="00356027"/>
    <w:rsid w:val="00356254"/>
    <w:rsid w:val="003567F1"/>
    <w:rsid w:val="00356A2C"/>
    <w:rsid w:val="0035782E"/>
    <w:rsid w:val="00357A82"/>
    <w:rsid w:val="00357AD7"/>
    <w:rsid w:val="00357BF0"/>
    <w:rsid w:val="00357E2C"/>
    <w:rsid w:val="0036059A"/>
    <w:rsid w:val="00360AF8"/>
    <w:rsid w:val="00361437"/>
    <w:rsid w:val="003628A1"/>
    <w:rsid w:val="00362CFD"/>
    <w:rsid w:val="00362D44"/>
    <w:rsid w:val="003634FA"/>
    <w:rsid w:val="0036389E"/>
    <w:rsid w:val="00363FEA"/>
    <w:rsid w:val="00364C69"/>
    <w:rsid w:val="00364E56"/>
    <w:rsid w:val="00365ADC"/>
    <w:rsid w:val="00365F87"/>
    <w:rsid w:val="00365FBE"/>
    <w:rsid w:val="003665FD"/>
    <w:rsid w:val="0037113F"/>
    <w:rsid w:val="00371574"/>
    <w:rsid w:val="003716E9"/>
    <w:rsid w:val="00371F8D"/>
    <w:rsid w:val="00372287"/>
    <w:rsid w:val="003722AE"/>
    <w:rsid w:val="00372E11"/>
    <w:rsid w:val="00373AB5"/>
    <w:rsid w:val="00374580"/>
    <w:rsid w:val="003745E4"/>
    <w:rsid w:val="00375AB5"/>
    <w:rsid w:val="00375F10"/>
    <w:rsid w:val="003768F8"/>
    <w:rsid w:val="0037704B"/>
    <w:rsid w:val="003808AF"/>
    <w:rsid w:val="00380929"/>
    <w:rsid w:val="00380AF1"/>
    <w:rsid w:val="00381C52"/>
    <w:rsid w:val="00381F64"/>
    <w:rsid w:val="00381FB1"/>
    <w:rsid w:val="00382E22"/>
    <w:rsid w:val="00382F8D"/>
    <w:rsid w:val="00383036"/>
    <w:rsid w:val="003830A7"/>
    <w:rsid w:val="0038329B"/>
    <w:rsid w:val="00383493"/>
    <w:rsid w:val="00383773"/>
    <w:rsid w:val="003838C2"/>
    <w:rsid w:val="0038439F"/>
    <w:rsid w:val="0038470D"/>
    <w:rsid w:val="00384C44"/>
    <w:rsid w:val="00385608"/>
    <w:rsid w:val="00385664"/>
    <w:rsid w:val="003856C1"/>
    <w:rsid w:val="00385E05"/>
    <w:rsid w:val="00386FAF"/>
    <w:rsid w:val="00387B8F"/>
    <w:rsid w:val="00387BE6"/>
    <w:rsid w:val="00390137"/>
    <w:rsid w:val="0039046C"/>
    <w:rsid w:val="00391266"/>
    <w:rsid w:val="00391591"/>
    <w:rsid w:val="003916E7"/>
    <w:rsid w:val="00391742"/>
    <w:rsid w:val="003917E9"/>
    <w:rsid w:val="00391C66"/>
    <w:rsid w:val="00392899"/>
    <w:rsid w:val="00393855"/>
    <w:rsid w:val="00393994"/>
    <w:rsid w:val="003954C3"/>
    <w:rsid w:val="00395B1C"/>
    <w:rsid w:val="00396467"/>
    <w:rsid w:val="00396E56"/>
    <w:rsid w:val="003A03A6"/>
    <w:rsid w:val="003A0668"/>
    <w:rsid w:val="003A0EDC"/>
    <w:rsid w:val="003A0F4C"/>
    <w:rsid w:val="003A1212"/>
    <w:rsid w:val="003A169C"/>
    <w:rsid w:val="003A1809"/>
    <w:rsid w:val="003A20A6"/>
    <w:rsid w:val="003A2399"/>
    <w:rsid w:val="003A33A2"/>
    <w:rsid w:val="003A3C79"/>
    <w:rsid w:val="003A42AB"/>
    <w:rsid w:val="003A49F2"/>
    <w:rsid w:val="003A4F7F"/>
    <w:rsid w:val="003A6A71"/>
    <w:rsid w:val="003B0067"/>
    <w:rsid w:val="003B0EBE"/>
    <w:rsid w:val="003B0FB9"/>
    <w:rsid w:val="003B11B7"/>
    <w:rsid w:val="003B11CC"/>
    <w:rsid w:val="003B1762"/>
    <w:rsid w:val="003B1A07"/>
    <w:rsid w:val="003B1D1C"/>
    <w:rsid w:val="003B1E1F"/>
    <w:rsid w:val="003B2410"/>
    <w:rsid w:val="003B264D"/>
    <w:rsid w:val="003B26BC"/>
    <w:rsid w:val="003B2FB4"/>
    <w:rsid w:val="003B5B0D"/>
    <w:rsid w:val="003B5CD8"/>
    <w:rsid w:val="003B5FB2"/>
    <w:rsid w:val="003B62EA"/>
    <w:rsid w:val="003B6D6B"/>
    <w:rsid w:val="003B731D"/>
    <w:rsid w:val="003B73E6"/>
    <w:rsid w:val="003C0097"/>
    <w:rsid w:val="003C03D7"/>
    <w:rsid w:val="003C0C89"/>
    <w:rsid w:val="003C1353"/>
    <w:rsid w:val="003C173B"/>
    <w:rsid w:val="003C1822"/>
    <w:rsid w:val="003C1F11"/>
    <w:rsid w:val="003C24F1"/>
    <w:rsid w:val="003C2B88"/>
    <w:rsid w:val="003C3428"/>
    <w:rsid w:val="003C3F9C"/>
    <w:rsid w:val="003C4CCB"/>
    <w:rsid w:val="003C51EB"/>
    <w:rsid w:val="003C539D"/>
    <w:rsid w:val="003C5489"/>
    <w:rsid w:val="003C5AE2"/>
    <w:rsid w:val="003C60CA"/>
    <w:rsid w:val="003C6205"/>
    <w:rsid w:val="003C6206"/>
    <w:rsid w:val="003C6850"/>
    <w:rsid w:val="003C69E7"/>
    <w:rsid w:val="003C7BD8"/>
    <w:rsid w:val="003D0469"/>
    <w:rsid w:val="003D056D"/>
    <w:rsid w:val="003D1A0B"/>
    <w:rsid w:val="003D1B96"/>
    <w:rsid w:val="003D2251"/>
    <w:rsid w:val="003D22E1"/>
    <w:rsid w:val="003D268D"/>
    <w:rsid w:val="003D36EC"/>
    <w:rsid w:val="003D3841"/>
    <w:rsid w:val="003D432E"/>
    <w:rsid w:val="003D45E5"/>
    <w:rsid w:val="003D4B72"/>
    <w:rsid w:val="003D50C8"/>
    <w:rsid w:val="003D50CC"/>
    <w:rsid w:val="003D5B29"/>
    <w:rsid w:val="003D600C"/>
    <w:rsid w:val="003D6B47"/>
    <w:rsid w:val="003D6EB3"/>
    <w:rsid w:val="003D79B3"/>
    <w:rsid w:val="003D7A3D"/>
    <w:rsid w:val="003D7F48"/>
    <w:rsid w:val="003E0D63"/>
    <w:rsid w:val="003E0FD0"/>
    <w:rsid w:val="003E2006"/>
    <w:rsid w:val="003E28D9"/>
    <w:rsid w:val="003E2C41"/>
    <w:rsid w:val="003E3024"/>
    <w:rsid w:val="003E3150"/>
    <w:rsid w:val="003E368D"/>
    <w:rsid w:val="003E3DF7"/>
    <w:rsid w:val="003E40A9"/>
    <w:rsid w:val="003E44B4"/>
    <w:rsid w:val="003E4CAA"/>
    <w:rsid w:val="003E4EDD"/>
    <w:rsid w:val="003E5341"/>
    <w:rsid w:val="003E63D5"/>
    <w:rsid w:val="003E6B0E"/>
    <w:rsid w:val="003E78C4"/>
    <w:rsid w:val="003E78E3"/>
    <w:rsid w:val="003F0063"/>
    <w:rsid w:val="003F0406"/>
    <w:rsid w:val="003F0F91"/>
    <w:rsid w:val="003F121A"/>
    <w:rsid w:val="003F1262"/>
    <w:rsid w:val="003F12AC"/>
    <w:rsid w:val="003F21BF"/>
    <w:rsid w:val="003F2E46"/>
    <w:rsid w:val="003F2F71"/>
    <w:rsid w:val="003F34D7"/>
    <w:rsid w:val="003F4040"/>
    <w:rsid w:val="003F40BA"/>
    <w:rsid w:val="003F4148"/>
    <w:rsid w:val="003F4B2D"/>
    <w:rsid w:val="003F4EAD"/>
    <w:rsid w:val="003F500B"/>
    <w:rsid w:val="003F579C"/>
    <w:rsid w:val="003F6ABC"/>
    <w:rsid w:val="003F6E30"/>
    <w:rsid w:val="003F6F2E"/>
    <w:rsid w:val="003F71B7"/>
    <w:rsid w:val="003F72A8"/>
    <w:rsid w:val="003F762D"/>
    <w:rsid w:val="003F768F"/>
    <w:rsid w:val="003F7807"/>
    <w:rsid w:val="003F78CF"/>
    <w:rsid w:val="003F7904"/>
    <w:rsid w:val="0040088D"/>
    <w:rsid w:val="00400A56"/>
    <w:rsid w:val="0040120D"/>
    <w:rsid w:val="00401D36"/>
    <w:rsid w:val="004026C5"/>
    <w:rsid w:val="00403104"/>
    <w:rsid w:val="00404C24"/>
    <w:rsid w:val="004062F6"/>
    <w:rsid w:val="00406C8B"/>
    <w:rsid w:val="00407035"/>
    <w:rsid w:val="00407206"/>
    <w:rsid w:val="004100A4"/>
    <w:rsid w:val="00410D1E"/>
    <w:rsid w:val="00410EDA"/>
    <w:rsid w:val="0041109C"/>
    <w:rsid w:val="0041119C"/>
    <w:rsid w:val="00411589"/>
    <w:rsid w:val="00411A50"/>
    <w:rsid w:val="0041288A"/>
    <w:rsid w:val="00413B6A"/>
    <w:rsid w:val="00413ED1"/>
    <w:rsid w:val="00414280"/>
    <w:rsid w:val="00414B2C"/>
    <w:rsid w:val="004158C0"/>
    <w:rsid w:val="00415ED0"/>
    <w:rsid w:val="00416507"/>
    <w:rsid w:val="004173D0"/>
    <w:rsid w:val="00417642"/>
    <w:rsid w:val="0041781A"/>
    <w:rsid w:val="004200D9"/>
    <w:rsid w:val="004201AD"/>
    <w:rsid w:val="00420783"/>
    <w:rsid w:val="00420956"/>
    <w:rsid w:val="004209CE"/>
    <w:rsid w:val="00420E66"/>
    <w:rsid w:val="004211B2"/>
    <w:rsid w:val="0042134D"/>
    <w:rsid w:val="00421FAE"/>
    <w:rsid w:val="004225D5"/>
    <w:rsid w:val="00423242"/>
    <w:rsid w:val="004232E2"/>
    <w:rsid w:val="00423E3A"/>
    <w:rsid w:val="00424D61"/>
    <w:rsid w:val="004251F5"/>
    <w:rsid w:val="00425927"/>
    <w:rsid w:val="0042597C"/>
    <w:rsid w:val="004260BC"/>
    <w:rsid w:val="0042693E"/>
    <w:rsid w:val="00427654"/>
    <w:rsid w:val="00427830"/>
    <w:rsid w:val="00430B5B"/>
    <w:rsid w:val="00430FCE"/>
    <w:rsid w:val="0043132D"/>
    <w:rsid w:val="0043139F"/>
    <w:rsid w:val="00432404"/>
    <w:rsid w:val="00432D65"/>
    <w:rsid w:val="00432F5E"/>
    <w:rsid w:val="004339AA"/>
    <w:rsid w:val="00433A6D"/>
    <w:rsid w:val="00434D8A"/>
    <w:rsid w:val="0043550A"/>
    <w:rsid w:val="004365A4"/>
    <w:rsid w:val="00436A25"/>
    <w:rsid w:val="00436D86"/>
    <w:rsid w:val="0043765B"/>
    <w:rsid w:val="00437950"/>
    <w:rsid w:val="00440788"/>
    <w:rsid w:val="0044082B"/>
    <w:rsid w:val="0044207E"/>
    <w:rsid w:val="004420C2"/>
    <w:rsid w:val="00442807"/>
    <w:rsid w:val="00442EB4"/>
    <w:rsid w:val="00443318"/>
    <w:rsid w:val="004434E7"/>
    <w:rsid w:val="00443E24"/>
    <w:rsid w:val="00444385"/>
    <w:rsid w:val="00444A8F"/>
    <w:rsid w:val="00444C0B"/>
    <w:rsid w:val="00446A50"/>
    <w:rsid w:val="00446C83"/>
    <w:rsid w:val="00447304"/>
    <w:rsid w:val="00447F14"/>
    <w:rsid w:val="0045002B"/>
    <w:rsid w:val="0045067B"/>
    <w:rsid w:val="004508D2"/>
    <w:rsid w:val="00450B09"/>
    <w:rsid w:val="00452CE5"/>
    <w:rsid w:val="00452FA7"/>
    <w:rsid w:val="00453A4A"/>
    <w:rsid w:val="00454283"/>
    <w:rsid w:val="004549F9"/>
    <w:rsid w:val="00454D1F"/>
    <w:rsid w:val="00455E16"/>
    <w:rsid w:val="00455FB2"/>
    <w:rsid w:val="004565EC"/>
    <w:rsid w:val="00456BA6"/>
    <w:rsid w:val="00457D91"/>
    <w:rsid w:val="004614D9"/>
    <w:rsid w:val="00461816"/>
    <w:rsid w:val="00462982"/>
    <w:rsid w:val="00462D79"/>
    <w:rsid w:val="00462DCD"/>
    <w:rsid w:val="00462F9A"/>
    <w:rsid w:val="00463AA5"/>
    <w:rsid w:val="00464AEF"/>
    <w:rsid w:val="00465572"/>
    <w:rsid w:val="0046590E"/>
    <w:rsid w:val="00465C11"/>
    <w:rsid w:val="00465E0C"/>
    <w:rsid w:val="0046609D"/>
    <w:rsid w:val="00466584"/>
    <w:rsid w:val="004669DB"/>
    <w:rsid w:val="00466E38"/>
    <w:rsid w:val="004671E0"/>
    <w:rsid w:val="004674DD"/>
    <w:rsid w:val="004676E6"/>
    <w:rsid w:val="00467B92"/>
    <w:rsid w:val="00467D9F"/>
    <w:rsid w:val="00470C66"/>
    <w:rsid w:val="00470DD1"/>
    <w:rsid w:val="00470FAC"/>
    <w:rsid w:val="00471280"/>
    <w:rsid w:val="0047179F"/>
    <w:rsid w:val="0047242D"/>
    <w:rsid w:val="00473711"/>
    <w:rsid w:val="00474A1E"/>
    <w:rsid w:val="00475039"/>
    <w:rsid w:val="00475105"/>
    <w:rsid w:val="0047536E"/>
    <w:rsid w:val="00475ECF"/>
    <w:rsid w:val="00476254"/>
    <w:rsid w:val="004777BA"/>
    <w:rsid w:val="00477A7E"/>
    <w:rsid w:val="004803FC"/>
    <w:rsid w:val="00480E80"/>
    <w:rsid w:val="00481797"/>
    <w:rsid w:val="004821DA"/>
    <w:rsid w:val="00482516"/>
    <w:rsid w:val="00482632"/>
    <w:rsid w:val="00483451"/>
    <w:rsid w:val="00483C21"/>
    <w:rsid w:val="004841E2"/>
    <w:rsid w:val="00486685"/>
    <w:rsid w:val="00486B0B"/>
    <w:rsid w:val="00486ED6"/>
    <w:rsid w:val="00486F38"/>
    <w:rsid w:val="00487355"/>
    <w:rsid w:val="00490EBF"/>
    <w:rsid w:val="004920B2"/>
    <w:rsid w:val="0049397B"/>
    <w:rsid w:val="00493B33"/>
    <w:rsid w:val="00493CD0"/>
    <w:rsid w:val="004941A6"/>
    <w:rsid w:val="004945B2"/>
    <w:rsid w:val="0049466B"/>
    <w:rsid w:val="004946A0"/>
    <w:rsid w:val="00495C63"/>
    <w:rsid w:val="00495E6D"/>
    <w:rsid w:val="00496C9A"/>
    <w:rsid w:val="00496EA9"/>
    <w:rsid w:val="00497BB1"/>
    <w:rsid w:val="004A0346"/>
    <w:rsid w:val="004A1286"/>
    <w:rsid w:val="004A1653"/>
    <w:rsid w:val="004A169E"/>
    <w:rsid w:val="004A31FF"/>
    <w:rsid w:val="004A32BC"/>
    <w:rsid w:val="004A3A41"/>
    <w:rsid w:val="004A3ABB"/>
    <w:rsid w:val="004A5D11"/>
    <w:rsid w:val="004A66C6"/>
    <w:rsid w:val="004A6880"/>
    <w:rsid w:val="004A69B9"/>
    <w:rsid w:val="004A7EB6"/>
    <w:rsid w:val="004A7FD4"/>
    <w:rsid w:val="004B025E"/>
    <w:rsid w:val="004B0CAC"/>
    <w:rsid w:val="004B0E96"/>
    <w:rsid w:val="004B1577"/>
    <w:rsid w:val="004B1E14"/>
    <w:rsid w:val="004B2B17"/>
    <w:rsid w:val="004B31DF"/>
    <w:rsid w:val="004B36A7"/>
    <w:rsid w:val="004B3E96"/>
    <w:rsid w:val="004B4128"/>
    <w:rsid w:val="004B4F0C"/>
    <w:rsid w:val="004B5E08"/>
    <w:rsid w:val="004B7021"/>
    <w:rsid w:val="004B7114"/>
    <w:rsid w:val="004C02D7"/>
    <w:rsid w:val="004C0AC4"/>
    <w:rsid w:val="004C14A7"/>
    <w:rsid w:val="004C163E"/>
    <w:rsid w:val="004C173C"/>
    <w:rsid w:val="004C228F"/>
    <w:rsid w:val="004C35F3"/>
    <w:rsid w:val="004C4392"/>
    <w:rsid w:val="004C5333"/>
    <w:rsid w:val="004C5F9A"/>
    <w:rsid w:val="004C6038"/>
    <w:rsid w:val="004C67D7"/>
    <w:rsid w:val="004C694C"/>
    <w:rsid w:val="004C6BAB"/>
    <w:rsid w:val="004C6C46"/>
    <w:rsid w:val="004C72EA"/>
    <w:rsid w:val="004C7A0A"/>
    <w:rsid w:val="004C7EE5"/>
    <w:rsid w:val="004D0CA0"/>
    <w:rsid w:val="004D2E57"/>
    <w:rsid w:val="004D385E"/>
    <w:rsid w:val="004D386D"/>
    <w:rsid w:val="004D5024"/>
    <w:rsid w:val="004D530A"/>
    <w:rsid w:val="004D62DB"/>
    <w:rsid w:val="004D67B5"/>
    <w:rsid w:val="004D6FFE"/>
    <w:rsid w:val="004D7322"/>
    <w:rsid w:val="004D7F4F"/>
    <w:rsid w:val="004E037F"/>
    <w:rsid w:val="004E15BB"/>
    <w:rsid w:val="004E1C37"/>
    <w:rsid w:val="004E1D69"/>
    <w:rsid w:val="004E1D6C"/>
    <w:rsid w:val="004E251A"/>
    <w:rsid w:val="004E27F1"/>
    <w:rsid w:val="004E3C28"/>
    <w:rsid w:val="004E3F30"/>
    <w:rsid w:val="004E4B27"/>
    <w:rsid w:val="004E4E78"/>
    <w:rsid w:val="004E5089"/>
    <w:rsid w:val="004E5B03"/>
    <w:rsid w:val="004E6752"/>
    <w:rsid w:val="004E70CA"/>
    <w:rsid w:val="004E7BD8"/>
    <w:rsid w:val="004F0085"/>
    <w:rsid w:val="004F09DC"/>
    <w:rsid w:val="004F1000"/>
    <w:rsid w:val="004F150D"/>
    <w:rsid w:val="004F20A4"/>
    <w:rsid w:val="004F28BE"/>
    <w:rsid w:val="004F2ED4"/>
    <w:rsid w:val="004F2F38"/>
    <w:rsid w:val="004F3079"/>
    <w:rsid w:val="004F31F4"/>
    <w:rsid w:val="004F3494"/>
    <w:rsid w:val="004F3EFB"/>
    <w:rsid w:val="004F4A58"/>
    <w:rsid w:val="004F55E5"/>
    <w:rsid w:val="004F670E"/>
    <w:rsid w:val="004F682C"/>
    <w:rsid w:val="004F698C"/>
    <w:rsid w:val="004F6AF5"/>
    <w:rsid w:val="004F7FEE"/>
    <w:rsid w:val="005002DC"/>
    <w:rsid w:val="00500568"/>
    <w:rsid w:val="00500697"/>
    <w:rsid w:val="00500A8F"/>
    <w:rsid w:val="005010C5"/>
    <w:rsid w:val="005030C9"/>
    <w:rsid w:val="005031FA"/>
    <w:rsid w:val="00503921"/>
    <w:rsid w:val="005047C7"/>
    <w:rsid w:val="005048D9"/>
    <w:rsid w:val="00504E74"/>
    <w:rsid w:val="005055F9"/>
    <w:rsid w:val="00505AE6"/>
    <w:rsid w:val="00505FC4"/>
    <w:rsid w:val="00506E19"/>
    <w:rsid w:val="00507178"/>
    <w:rsid w:val="005072E7"/>
    <w:rsid w:val="005075E0"/>
    <w:rsid w:val="00507A89"/>
    <w:rsid w:val="005106E3"/>
    <w:rsid w:val="0051080F"/>
    <w:rsid w:val="00510B75"/>
    <w:rsid w:val="00511A2A"/>
    <w:rsid w:val="00511A7A"/>
    <w:rsid w:val="00512CBB"/>
    <w:rsid w:val="005139B7"/>
    <w:rsid w:val="00513D44"/>
    <w:rsid w:val="00513DC8"/>
    <w:rsid w:val="0051525F"/>
    <w:rsid w:val="00515503"/>
    <w:rsid w:val="005172C3"/>
    <w:rsid w:val="00517323"/>
    <w:rsid w:val="0051787F"/>
    <w:rsid w:val="00517898"/>
    <w:rsid w:val="00517E04"/>
    <w:rsid w:val="00520451"/>
    <w:rsid w:val="0052047D"/>
    <w:rsid w:val="005207E7"/>
    <w:rsid w:val="00520F21"/>
    <w:rsid w:val="005216C2"/>
    <w:rsid w:val="00522AE6"/>
    <w:rsid w:val="00522C0F"/>
    <w:rsid w:val="00522DEC"/>
    <w:rsid w:val="005233CB"/>
    <w:rsid w:val="005233EA"/>
    <w:rsid w:val="005237D5"/>
    <w:rsid w:val="00523A8F"/>
    <w:rsid w:val="00524F38"/>
    <w:rsid w:val="0052505E"/>
    <w:rsid w:val="00525642"/>
    <w:rsid w:val="00525A96"/>
    <w:rsid w:val="00525CCD"/>
    <w:rsid w:val="00526464"/>
    <w:rsid w:val="005268FD"/>
    <w:rsid w:val="00526D03"/>
    <w:rsid w:val="00526ECE"/>
    <w:rsid w:val="005272A3"/>
    <w:rsid w:val="00530676"/>
    <w:rsid w:val="00530787"/>
    <w:rsid w:val="005308BF"/>
    <w:rsid w:val="00530A28"/>
    <w:rsid w:val="00530B07"/>
    <w:rsid w:val="00530E5A"/>
    <w:rsid w:val="00531071"/>
    <w:rsid w:val="0053130D"/>
    <w:rsid w:val="00531CF9"/>
    <w:rsid w:val="00532266"/>
    <w:rsid w:val="0053227C"/>
    <w:rsid w:val="00532549"/>
    <w:rsid w:val="00532605"/>
    <w:rsid w:val="00532628"/>
    <w:rsid w:val="00532B10"/>
    <w:rsid w:val="00532D25"/>
    <w:rsid w:val="00534088"/>
    <w:rsid w:val="005349C5"/>
    <w:rsid w:val="00534DB9"/>
    <w:rsid w:val="00535C3A"/>
    <w:rsid w:val="00536C20"/>
    <w:rsid w:val="00536C74"/>
    <w:rsid w:val="00536EE8"/>
    <w:rsid w:val="0054016E"/>
    <w:rsid w:val="005419BB"/>
    <w:rsid w:val="005421E3"/>
    <w:rsid w:val="0054256C"/>
    <w:rsid w:val="00543695"/>
    <w:rsid w:val="00543918"/>
    <w:rsid w:val="00543AE7"/>
    <w:rsid w:val="00543D8A"/>
    <w:rsid w:val="005442E6"/>
    <w:rsid w:val="005444D5"/>
    <w:rsid w:val="005448B8"/>
    <w:rsid w:val="005453A9"/>
    <w:rsid w:val="005454D9"/>
    <w:rsid w:val="00545B62"/>
    <w:rsid w:val="0054618D"/>
    <w:rsid w:val="005462DC"/>
    <w:rsid w:val="00546783"/>
    <w:rsid w:val="0055080A"/>
    <w:rsid w:val="00550B78"/>
    <w:rsid w:val="005516FF"/>
    <w:rsid w:val="00551D5C"/>
    <w:rsid w:val="00552033"/>
    <w:rsid w:val="005522E2"/>
    <w:rsid w:val="005523E2"/>
    <w:rsid w:val="0055350A"/>
    <w:rsid w:val="00553695"/>
    <w:rsid w:val="00555231"/>
    <w:rsid w:val="00555471"/>
    <w:rsid w:val="00555EF3"/>
    <w:rsid w:val="005560AE"/>
    <w:rsid w:val="00556600"/>
    <w:rsid w:val="00556D0E"/>
    <w:rsid w:val="00557098"/>
    <w:rsid w:val="00557104"/>
    <w:rsid w:val="005576DF"/>
    <w:rsid w:val="005578D0"/>
    <w:rsid w:val="00557EF3"/>
    <w:rsid w:val="00560175"/>
    <w:rsid w:val="00560235"/>
    <w:rsid w:val="00561C8E"/>
    <w:rsid w:val="0056204C"/>
    <w:rsid w:val="00562A64"/>
    <w:rsid w:val="00562D95"/>
    <w:rsid w:val="005639DE"/>
    <w:rsid w:val="005648DB"/>
    <w:rsid w:val="00564E4E"/>
    <w:rsid w:val="00565A7E"/>
    <w:rsid w:val="00565DDC"/>
    <w:rsid w:val="00565FE9"/>
    <w:rsid w:val="00566228"/>
    <w:rsid w:val="00566DC7"/>
    <w:rsid w:val="00567B43"/>
    <w:rsid w:val="00570C29"/>
    <w:rsid w:val="00571BE7"/>
    <w:rsid w:val="00571CCF"/>
    <w:rsid w:val="00571DF3"/>
    <w:rsid w:val="00571E98"/>
    <w:rsid w:val="005720EA"/>
    <w:rsid w:val="0057295F"/>
    <w:rsid w:val="00572D2F"/>
    <w:rsid w:val="00573ED5"/>
    <w:rsid w:val="00574115"/>
    <w:rsid w:val="00575D35"/>
    <w:rsid w:val="005761EC"/>
    <w:rsid w:val="00576B6D"/>
    <w:rsid w:val="005772F5"/>
    <w:rsid w:val="005772FC"/>
    <w:rsid w:val="00577D9B"/>
    <w:rsid w:val="00580255"/>
    <w:rsid w:val="00580A4E"/>
    <w:rsid w:val="00580D6E"/>
    <w:rsid w:val="00580DB0"/>
    <w:rsid w:val="00581725"/>
    <w:rsid w:val="00581C62"/>
    <w:rsid w:val="00582394"/>
    <w:rsid w:val="005830DE"/>
    <w:rsid w:val="00583C63"/>
    <w:rsid w:val="00584D2B"/>
    <w:rsid w:val="00585780"/>
    <w:rsid w:val="00585AE4"/>
    <w:rsid w:val="00585D14"/>
    <w:rsid w:val="005863F6"/>
    <w:rsid w:val="00586F63"/>
    <w:rsid w:val="00586F7C"/>
    <w:rsid w:val="005875F5"/>
    <w:rsid w:val="00587BA5"/>
    <w:rsid w:val="00590511"/>
    <w:rsid w:val="005909B6"/>
    <w:rsid w:val="0059111A"/>
    <w:rsid w:val="00591A19"/>
    <w:rsid w:val="00591C8C"/>
    <w:rsid w:val="00592246"/>
    <w:rsid w:val="00592354"/>
    <w:rsid w:val="00592D1D"/>
    <w:rsid w:val="00592E69"/>
    <w:rsid w:val="005943EA"/>
    <w:rsid w:val="00594B5F"/>
    <w:rsid w:val="00594FDB"/>
    <w:rsid w:val="0059578F"/>
    <w:rsid w:val="00595CF0"/>
    <w:rsid w:val="005963CF"/>
    <w:rsid w:val="00596792"/>
    <w:rsid w:val="0059718C"/>
    <w:rsid w:val="005A0217"/>
    <w:rsid w:val="005A028F"/>
    <w:rsid w:val="005A097B"/>
    <w:rsid w:val="005A29EB"/>
    <w:rsid w:val="005A3161"/>
    <w:rsid w:val="005A3484"/>
    <w:rsid w:val="005A3537"/>
    <w:rsid w:val="005A387C"/>
    <w:rsid w:val="005A3E11"/>
    <w:rsid w:val="005A40DC"/>
    <w:rsid w:val="005A488F"/>
    <w:rsid w:val="005A6259"/>
    <w:rsid w:val="005A627F"/>
    <w:rsid w:val="005A64C4"/>
    <w:rsid w:val="005A6F79"/>
    <w:rsid w:val="005A7980"/>
    <w:rsid w:val="005B0FB7"/>
    <w:rsid w:val="005B14D5"/>
    <w:rsid w:val="005B184B"/>
    <w:rsid w:val="005B1EA6"/>
    <w:rsid w:val="005B268F"/>
    <w:rsid w:val="005B35E6"/>
    <w:rsid w:val="005B5459"/>
    <w:rsid w:val="005B5D85"/>
    <w:rsid w:val="005B6428"/>
    <w:rsid w:val="005B6979"/>
    <w:rsid w:val="005B77DE"/>
    <w:rsid w:val="005C0CB1"/>
    <w:rsid w:val="005C129B"/>
    <w:rsid w:val="005C1477"/>
    <w:rsid w:val="005C20FA"/>
    <w:rsid w:val="005C23D5"/>
    <w:rsid w:val="005C2AE0"/>
    <w:rsid w:val="005C2CE4"/>
    <w:rsid w:val="005C3B72"/>
    <w:rsid w:val="005C43F3"/>
    <w:rsid w:val="005C55E1"/>
    <w:rsid w:val="005C5840"/>
    <w:rsid w:val="005C5B22"/>
    <w:rsid w:val="005C621B"/>
    <w:rsid w:val="005C65B5"/>
    <w:rsid w:val="005C6D17"/>
    <w:rsid w:val="005C6FF6"/>
    <w:rsid w:val="005C755C"/>
    <w:rsid w:val="005C7EE8"/>
    <w:rsid w:val="005D05A0"/>
    <w:rsid w:val="005D0B75"/>
    <w:rsid w:val="005D0D03"/>
    <w:rsid w:val="005D1258"/>
    <w:rsid w:val="005D14F0"/>
    <w:rsid w:val="005D2227"/>
    <w:rsid w:val="005D2BC1"/>
    <w:rsid w:val="005D2C7F"/>
    <w:rsid w:val="005D2D6E"/>
    <w:rsid w:val="005D3BA2"/>
    <w:rsid w:val="005D3C2E"/>
    <w:rsid w:val="005D3CAE"/>
    <w:rsid w:val="005D4440"/>
    <w:rsid w:val="005D4614"/>
    <w:rsid w:val="005D4FB0"/>
    <w:rsid w:val="005D529A"/>
    <w:rsid w:val="005D59BC"/>
    <w:rsid w:val="005D63A7"/>
    <w:rsid w:val="005D67C8"/>
    <w:rsid w:val="005D7422"/>
    <w:rsid w:val="005E050E"/>
    <w:rsid w:val="005E2281"/>
    <w:rsid w:val="005E22DB"/>
    <w:rsid w:val="005E2A3A"/>
    <w:rsid w:val="005E3189"/>
    <w:rsid w:val="005E31CD"/>
    <w:rsid w:val="005E3628"/>
    <w:rsid w:val="005E3651"/>
    <w:rsid w:val="005E3D05"/>
    <w:rsid w:val="005E3DEE"/>
    <w:rsid w:val="005E4015"/>
    <w:rsid w:val="005E4070"/>
    <w:rsid w:val="005E413F"/>
    <w:rsid w:val="005E4B50"/>
    <w:rsid w:val="005E4FC5"/>
    <w:rsid w:val="005E548E"/>
    <w:rsid w:val="005E59EA"/>
    <w:rsid w:val="005E6743"/>
    <w:rsid w:val="005E6A65"/>
    <w:rsid w:val="005E7792"/>
    <w:rsid w:val="005F0181"/>
    <w:rsid w:val="005F03A1"/>
    <w:rsid w:val="005F0D91"/>
    <w:rsid w:val="005F0EBF"/>
    <w:rsid w:val="005F326B"/>
    <w:rsid w:val="005F39F3"/>
    <w:rsid w:val="005F3B09"/>
    <w:rsid w:val="005F5F06"/>
    <w:rsid w:val="005F6EA0"/>
    <w:rsid w:val="005F7AAF"/>
    <w:rsid w:val="00601865"/>
    <w:rsid w:val="00601B0B"/>
    <w:rsid w:val="006025A3"/>
    <w:rsid w:val="00602D7D"/>
    <w:rsid w:val="00603485"/>
    <w:rsid w:val="00603A64"/>
    <w:rsid w:val="00603EF4"/>
    <w:rsid w:val="00604F19"/>
    <w:rsid w:val="00605D21"/>
    <w:rsid w:val="006073B6"/>
    <w:rsid w:val="0060792B"/>
    <w:rsid w:val="00610B09"/>
    <w:rsid w:val="00610CBD"/>
    <w:rsid w:val="00610F2D"/>
    <w:rsid w:val="006110A9"/>
    <w:rsid w:val="00611A2D"/>
    <w:rsid w:val="006132BE"/>
    <w:rsid w:val="00613315"/>
    <w:rsid w:val="00613333"/>
    <w:rsid w:val="006134C9"/>
    <w:rsid w:val="006152E6"/>
    <w:rsid w:val="00615693"/>
    <w:rsid w:val="00615722"/>
    <w:rsid w:val="00615916"/>
    <w:rsid w:val="00615A4B"/>
    <w:rsid w:val="00616383"/>
    <w:rsid w:val="00617003"/>
    <w:rsid w:val="00617100"/>
    <w:rsid w:val="00617169"/>
    <w:rsid w:val="00617A40"/>
    <w:rsid w:val="00617B44"/>
    <w:rsid w:val="0062021C"/>
    <w:rsid w:val="00620387"/>
    <w:rsid w:val="00620476"/>
    <w:rsid w:val="006208EC"/>
    <w:rsid w:val="00620D9E"/>
    <w:rsid w:val="00622037"/>
    <w:rsid w:val="0062340D"/>
    <w:rsid w:val="00623C8D"/>
    <w:rsid w:val="00624602"/>
    <w:rsid w:val="00624EE2"/>
    <w:rsid w:val="006252BF"/>
    <w:rsid w:val="0062567A"/>
    <w:rsid w:val="00626108"/>
    <w:rsid w:val="006263EB"/>
    <w:rsid w:val="006265C2"/>
    <w:rsid w:val="00626690"/>
    <w:rsid w:val="006276EE"/>
    <w:rsid w:val="006311F0"/>
    <w:rsid w:val="00631492"/>
    <w:rsid w:val="00631BD6"/>
    <w:rsid w:val="00631DA8"/>
    <w:rsid w:val="00632E2B"/>
    <w:rsid w:val="00634CE2"/>
    <w:rsid w:val="006352BE"/>
    <w:rsid w:val="00635B67"/>
    <w:rsid w:val="00635BAA"/>
    <w:rsid w:val="00635FA2"/>
    <w:rsid w:val="006369A6"/>
    <w:rsid w:val="00637583"/>
    <w:rsid w:val="00637625"/>
    <w:rsid w:val="00637AAC"/>
    <w:rsid w:val="00637C76"/>
    <w:rsid w:val="00637D67"/>
    <w:rsid w:val="00640D1B"/>
    <w:rsid w:val="00641999"/>
    <w:rsid w:val="00641C63"/>
    <w:rsid w:val="006426EA"/>
    <w:rsid w:val="0064405B"/>
    <w:rsid w:val="006448C9"/>
    <w:rsid w:val="006450B1"/>
    <w:rsid w:val="00645797"/>
    <w:rsid w:val="00645AB0"/>
    <w:rsid w:val="00647066"/>
    <w:rsid w:val="00647A03"/>
    <w:rsid w:val="006502C3"/>
    <w:rsid w:val="006508CB"/>
    <w:rsid w:val="00650E3D"/>
    <w:rsid w:val="00652007"/>
    <w:rsid w:val="006529BE"/>
    <w:rsid w:val="0065349B"/>
    <w:rsid w:val="00653820"/>
    <w:rsid w:val="00653A84"/>
    <w:rsid w:val="00653D61"/>
    <w:rsid w:val="00654AE5"/>
    <w:rsid w:val="00654B73"/>
    <w:rsid w:val="0065625C"/>
    <w:rsid w:val="0066226F"/>
    <w:rsid w:val="00662941"/>
    <w:rsid w:val="00662FC9"/>
    <w:rsid w:val="006643C2"/>
    <w:rsid w:val="00665C6A"/>
    <w:rsid w:val="006666C9"/>
    <w:rsid w:val="006669E4"/>
    <w:rsid w:val="00666BB9"/>
    <w:rsid w:val="00666F3B"/>
    <w:rsid w:val="0066746F"/>
    <w:rsid w:val="00667525"/>
    <w:rsid w:val="00667E35"/>
    <w:rsid w:val="0067044B"/>
    <w:rsid w:val="00670E18"/>
    <w:rsid w:val="00670F46"/>
    <w:rsid w:val="00671154"/>
    <w:rsid w:val="006711F4"/>
    <w:rsid w:val="006712FB"/>
    <w:rsid w:val="006717ED"/>
    <w:rsid w:val="00671A1D"/>
    <w:rsid w:val="0067224C"/>
    <w:rsid w:val="0067245A"/>
    <w:rsid w:val="00672A23"/>
    <w:rsid w:val="00672CBC"/>
    <w:rsid w:val="00673227"/>
    <w:rsid w:val="00673822"/>
    <w:rsid w:val="00673ECF"/>
    <w:rsid w:val="00674173"/>
    <w:rsid w:val="00675307"/>
    <w:rsid w:val="00675CBD"/>
    <w:rsid w:val="00675DCA"/>
    <w:rsid w:val="00677060"/>
    <w:rsid w:val="0067753C"/>
    <w:rsid w:val="0067754A"/>
    <w:rsid w:val="00677939"/>
    <w:rsid w:val="00677958"/>
    <w:rsid w:val="00677C2C"/>
    <w:rsid w:val="00677F77"/>
    <w:rsid w:val="00680755"/>
    <w:rsid w:val="00680878"/>
    <w:rsid w:val="0068094F"/>
    <w:rsid w:val="00680BF6"/>
    <w:rsid w:val="00680F0B"/>
    <w:rsid w:val="00681BE8"/>
    <w:rsid w:val="0068246C"/>
    <w:rsid w:val="006839AB"/>
    <w:rsid w:val="006841A2"/>
    <w:rsid w:val="006841E3"/>
    <w:rsid w:val="00684E60"/>
    <w:rsid w:val="00685196"/>
    <w:rsid w:val="00685250"/>
    <w:rsid w:val="006856DC"/>
    <w:rsid w:val="00686006"/>
    <w:rsid w:val="006870EA"/>
    <w:rsid w:val="006871CC"/>
    <w:rsid w:val="006879FC"/>
    <w:rsid w:val="00687B2D"/>
    <w:rsid w:val="00690152"/>
    <w:rsid w:val="006901CE"/>
    <w:rsid w:val="00690A50"/>
    <w:rsid w:val="00691423"/>
    <w:rsid w:val="00691852"/>
    <w:rsid w:val="006919C7"/>
    <w:rsid w:val="00691CF0"/>
    <w:rsid w:val="006922D6"/>
    <w:rsid w:val="00692497"/>
    <w:rsid w:val="006926FC"/>
    <w:rsid w:val="00692866"/>
    <w:rsid w:val="00693CBD"/>
    <w:rsid w:val="0069516B"/>
    <w:rsid w:val="0069565B"/>
    <w:rsid w:val="0069593E"/>
    <w:rsid w:val="0069648D"/>
    <w:rsid w:val="00696DF9"/>
    <w:rsid w:val="00696FF7"/>
    <w:rsid w:val="00697148"/>
    <w:rsid w:val="00697239"/>
    <w:rsid w:val="0069742C"/>
    <w:rsid w:val="006A0708"/>
    <w:rsid w:val="006A0B89"/>
    <w:rsid w:val="006A1490"/>
    <w:rsid w:val="006A1596"/>
    <w:rsid w:val="006A1A4D"/>
    <w:rsid w:val="006A2A0D"/>
    <w:rsid w:val="006A309E"/>
    <w:rsid w:val="006A4A0B"/>
    <w:rsid w:val="006A4DE0"/>
    <w:rsid w:val="006A50F4"/>
    <w:rsid w:val="006A519B"/>
    <w:rsid w:val="006A6CDC"/>
    <w:rsid w:val="006A7104"/>
    <w:rsid w:val="006B09A7"/>
    <w:rsid w:val="006B0F2D"/>
    <w:rsid w:val="006B1937"/>
    <w:rsid w:val="006B1A17"/>
    <w:rsid w:val="006B1E4B"/>
    <w:rsid w:val="006B21A9"/>
    <w:rsid w:val="006B2AB8"/>
    <w:rsid w:val="006B2DA4"/>
    <w:rsid w:val="006B2E86"/>
    <w:rsid w:val="006B2FA0"/>
    <w:rsid w:val="006B3125"/>
    <w:rsid w:val="006B3973"/>
    <w:rsid w:val="006B41D4"/>
    <w:rsid w:val="006B426E"/>
    <w:rsid w:val="006B4383"/>
    <w:rsid w:val="006B4435"/>
    <w:rsid w:val="006B4541"/>
    <w:rsid w:val="006B4601"/>
    <w:rsid w:val="006B53AE"/>
    <w:rsid w:val="006B58BB"/>
    <w:rsid w:val="006B5CF5"/>
    <w:rsid w:val="006B5F72"/>
    <w:rsid w:val="006B6A8E"/>
    <w:rsid w:val="006B717B"/>
    <w:rsid w:val="006B738B"/>
    <w:rsid w:val="006B7B20"/>
    <w:rsid w:val="006B7C7D"/>
    <w:rsid w:val="006B7E94"/>
    <w:rsid w:val="006C016C"/>
    <w:rsid w:val="006C1459"/>
    <w:rsid w:val="006C150C"/>
    <w:rsid w:val="006C1AB3"/>
    <w:rsid w:val="006C1D3B"/>
    <w:rsid w:val="006C2936"/>
    <w:rsid w:val="006C2F7A"/>
    <w:rsid w:val="006C3D3C"/>
    <w:rsid w:val="006C3F56"/>
    <w:rsid w:val="006C4F1A"/>
    <w:rsid w:val="006C4F82"/>
    <w:rsid w:val="006C5E3B"/>
    <w:rsid w:val="006C66DB"/>
    <w:rsid w:val="006C6729"/>
    <w:rsid w:val="006C6F61"/>
    <w:rsid w:val="006D05F3"/>
    <w:rsid w:val="006D095D"/>
    <w:rsid w:val="006D1195"/>
    <w:rsid w:val="006D1C96"/>
    <w:rsid w:val="006D1D14"/>
    <w:rsid w:val="006D218E"/>
    <w:rsid w:val="006D250A"/>
    <w:rsid w:val="006D2FEE"/>
    <w:rsid w:val="006D43ED"/>
    <w:rsid w:val="006D46FC"/>
    <w:rsid w:val="006D4910"/>
    <w:rsid w:val="006D5642"/>
    <w:rsid w:val="006D5988"/>
    <w:rsid w:val="006D5C87"/>
    <w:rsid w:val="006D5F82"/>
    <w:rsid w:val="006D60E3"/>
    <w:rsid w:val="006D6FE7"/>
    <w:rsid w:val="006D71CE"/>
    <w:rsid w:val="006E0B1D"/>
    <w:rsid w:val="006E1216"/>
    <w:rsid w:val="006E28E6"/>
    <w:rsid w:val="006E3318"/>
    <w:rsid w:val="006E38FF"/>
    <w:rsid w:val="006E3F1A"/>
    <w:rsid w:val="006E5B91"/>
    <w:rsid w:val="006E6109"/>
    <w:rsid w:val="006E6169"/>
    <w:rsid w:val="006E6974"/>
    <w:rsid w:val="006E69D8"/>
    <w:rsid w:val="006F02C2"/>
    <w:rsid w:val="006F0D82"/>
    <w:rsid w:val="006F1029"/>
    <w:rsid w:val="006F170A"/>
    <w:rsid w:val="006F1F02"/>
    <w:rsid w:val="006F20FE"/>
    <w:rsid w:val="006F27EF"/>
    <w:rsid w:val="006F391D"/>
    <w:rsid w:val="006F3BDF"/>
    <w:rsid w:val="006F3E5E"/>
    <w:rsid w:val="006F41BF"/>
    <w:rsid w:val="006F44B4"/>
    <w:rsid w:val="006F45A2"/>
    <w:rsid w:val="006F600E"/>
    <w:rsid w:val="006F6674"/>
    <w:rsid w:val="006F7F56"/>
    <w:rsid w:val="00700CD4"/>
    <w:rsid w:val="00700DA9"/>
    <w:rsid w:val="0070115D"/>
    <w:rsid w:val="00701183"/>
    <w:rsid w:val="007018D6"/>
    <w:rsid w:val="007022B5"/>
    <w:rsid w:val="00702673"/>
    <w:rsid w:val="00702679"/>
    <w:rsid w:val="00703146"/>
    <w:rsid w:val="00704C03"/>
    <w:rsid w:val="00704D76"/>
    <w:rsid w:val="007056BA"/>
    <w:rsid w:val="00706D71"/>
    <w:rsid w:val="00707C18"/>
    <w:rsid w:val="00710714"/>
    <w:rsid w:val="00710756"/>
    <w:rsid w:val="00711270"/>
    <w:rsid w:val="00713916"/>
    <w:rsid w:val="0071434D"/>
    <w:rsid w:val="007145FE"/>
    <w:rsid w:val="00714798"/>
    <w:rsid w:val="00714D66"/>
    <w:rsid w:val="007165F2"/>
    <w:rsid w:val="0071721E"/>
    <w:rsid w:val="0071738A"/>
    <w:rsid w:val="00717A54"/>
    <w:rsid w:val="00717E81"/>
    <w:rsid w:val="007209DF"/>
    <w:rsid w:val="0072163B"/>
    <w:rsid w:val="00721EF8"/>
    <w:rsid w:val="0072217C"/>
    <w:rsid w:val="00722305"/>
    <w:rsid w:val="00722EC8"/>
    <w:rsid w:val="0072321A"/>
    <w:rsid w:val="007238F1"/>
    <w:rsid w:val="00724025"/>
    <w:rsid w:val="00724B52"/>
    <w:rsid w:val="007262EA"/>
    <w:rsid w:val="007263AF"/>
    <w:rsid w:val="0072738E"/>
    <w:rsid w:val="007275CC"/>
    <w:rsid w:val="00727BB7"/>
    <w:rsid w:val="00727EDD"/>
    <w:rsid w:val="00730180"/>
    <w:rsid w:val="00730557"/>
    <w:rsid w:val="0073094E"/>
    <w:rsid w:val="00730BBC"/>
    <w:rsid w:val="0073189B"/>
    <w:rsid w:val="007319EB"/>
    <w:rsid w:val="00731AAE"/>
    <w:rsid w:val="00731D04"/>
    <w:rsid w:val="00731FF1"/>
    <w:rsid w:val="00732A4D"/>
    <w:rsid w:val="00732C6D"/>
    <w:rsid w:val="00733C56"/>
    <w:rsid w:val="00734463"/>
    <w:rsid w:val="00735586"/>
    <w:rsid w:val="0073640E"/>
    <w:rsid w:val="00736C65"/>
    <w:rsid w:val="00737030"/>
    <w:rsid w:val="0073714E"/>
    <w:rsid w:val="007371CC"/>
    <w:rsid w:val="00737D1E"/>
    <w:rsid w:val="00740ECD"/>
    <w:rsid w:val="00742406"/>
    <w:rsid w:val="00742C17"/>
    <w:rsid w:val="0074301A"/>
    <w:rsid w:val="0074308E"/>
    <w:rsid w:val="00743648"/>
    <w:rsid w:val="00743FE3"/>
    <w:rsid w:val="00744965"/>
    <w:rsid w:val="00744C67"/>
    <w:rsid w:val="00744D65"/>
    <w:rsid w:val="007461E1"/>
    <w:rsid w:val="00746EFB"/>
    <w:rsid w:val="00747625"/>
    <w:rsid w:val="00747BF6"/>
    <w:rsid w:val="00747CD7"/>
    <w:rsid w:val="007508CF"/>
    <w:rsid w:val="00750A21"/>
    <w:rsid w:val="00750A34"/>
    <w:rsid w:val="007519A8"/>
    <w:rsid w:val="00751B51"/>
    <w:rsid w:val="007524C4"/>
    <w:rsid w:val="007534E0"/>
    <w:rsid w:val="00753B4D"/>
    <w:rsid w:val="00753F5E"/>
    <w:rsid w:val="00754421"/>
    <w:rsid w:val="007552DC"/>
    <w:rsid w:val="007557B8"/>
    <w:rsid w:val="00755AE3"/>
    <w:rsid w:val="0075654E"/>
    <w:rsid w:val="007575AB"/>
    <w:rsid w:val="00757E5C"/>
    <w:rsid w:val="00757ECE"/>
    <w:rsid w:val="00760D99"/>
    <w:rsid w:val="00762360"/>
    <w:rsid w:val="007624C0"/>
    <w:rsid w:val="007630BF"/>
    <w:rsid w:val="00763704"/>
    <w:rsid w:val="00764579"/>
    <w:rsid w:val="0076462D"/>
    <w:rsid w:val="00764BFA"/>
    <w:rsid w:val="0076502B"/>
    <w:rsid w:val="007652A2"/>
    <w:rsid w:val="00765C80"/>
    <w:rsid w:val="007661C1"/>
    <w:rsid w:val="00766544"/>
    <w:rsid w:val="0076714D"/>
    <w:rsid w:val="007671E1"/>
    <w:rsid w:val="0076733F"/>
    <w:rsid w:val="00767E0B"/>
    <w:rsid w:val="0077070A"/>
    <w:rsid w:val="007709EF"/>
    <w:rsid w:val="007720FE"/>
    <w:rsid w:val="00772297"/>
    <w:rsid w:val="00772303"/>
    <w:rsid w:val="00773CE1"/>
    <w:rsid w:val="00774C82"/>
    <w:rsid w:val="0077553B"/>
    <w:rsid w:val="0077596F"/>
    <w:rsid w:val="00775C63"/>
    <w:rsid w:val="00777F78"/>
    <w:rsid w:val="00780018"/>
    <w:rsid w:val="007809DC"/>
    <w:rsid w:val="00780C40"/>
    <w:rsid w:val="00780F13"/>
    <w:rsid w:val="00781E18"/>
    <w:rsid w:val="0078204E"/>
    <w:rsid w:val="00782275"/>
    <w:rsid w:val="0078276E"/>
    <w:rsid w:val="007829C0"/>
    <w:rsid w:val="00783B0E"/>
    <w:rsid w:val="007845C5"/>
    <w:rsid w:val="00784E45"/>
    <w:rsid w:val="00785344"/>
    <w:rsid w:val="007857EA"/>
    <w:rsid w:val="00785BB3"/>
    <w:rsid w:val="00785C05"/>
    <w:rsid w:val="00785C8D"/>
    <w:rsid w:val="0078601F"/>
    <w:rsid w:val="00786ADE"/>
    <w:rsid w:val="0078783D"/>
    <w:rsid w:val="00790A42"/>
    <w:rsid w:val="0079110F"/>
    <w:rsid w:val="00791676"/>
    <w:rsid w:val="007919F9"/>
    <w:rsid w:val="00792FD4"/>
    <w:rsid w:val="00793400"/>
    <w:rsid w:val="007938F3"/>
    <w:rsid w:val="00793BC4"/>
    <w:rsid w:val="00794677"/>
    <w:rsid w:val="00796E98"/>
    <w:rsid w:val="0079773D"/>
    <w:rsid w:val="00797AF9"/>
    <w:rsid w:val="00797B73"/>
    <w:rsid w:val="00797F1C"/>
    <w:rsid w:val="007A005C"/>
    <w:rsid w:val="007A0184"/>
    <w:rsid w:val="007A15E5"/>
    <w:rsid w:val="007A165A"/>
    <w:rsid w:val="007A169D"/>
    <w:rsid w:val="007A1890"/>
    <w:rsid w:val="007A19E8"/>
    <w:rsid w:val="007A1C6B"/>
    <w:rsid w:val="007A27F6"/>
    <w:rsid w:val="007A2C28"/>
    <w:rsid w:val="007A31FF"/>
    <w:rsid w:val="007A41BC"/>
    <w:rsid w:val="007A4492"/>
    <w:rsid w:val="007A4DAE"/>
    <w:rsid w:val="007A5FCD"/>
    <w:rsid w:val="007A670B"/>
    <w:rsid w:val="007A7AD0"/>
    <w:rsid w:val="007B005A"/>
    <w:rsid w:val="007B1412"/>
    <w:rsid w:val="007B1B49"/>
    <w:rsid w:val="007B2705"/>
    <w:rsid w:val="007B2F62"/>
    <w:rsid w:val="007B325F"/>
    <w:rsid w:val="007B3DB9"/>
    <w:rsid w:val="007B40CA"/>
    <w:rsid w:val="007B462F"/>
    <w:rsid w:val="007B5128"/>
    <w:rsid w:val="007B52B7"/>
    <w:rsid w:val="007B6297"/>
    <w:rsid w:val="007B74B1"/>
    <w:rsid w:val="007C02E4"/>
    <w:rsid w:val="007C03D4"/>
    <w:rsid w:val="007C12F7"/>
    <w:rsid w:val="007C1C41"/>
    <w:rsid w:val="007C256E"/>
    <w:rsid w:val="007C2758"/>
    <w:rsid w:val="007C2A9F"/>
    <w:rsid w:val="007C2EC2"/>
    <w:rsid w:val="007C3F5B"/>
    <w:rsid w:val="007C451E"/>
    <w:rsid w:val="007C5476"/>
    <w:rsid w:val="007C54C6"/>
    <w:rsid w:val="007C5AA8"/>
    <w:rsid w:val="007C5F58"/>
    <w:rsid w:val="007C615B"/>
    <w:rsid w:val="007C6764"/>
    <w:rsid w:val="007C6F3D"/>
    <w:rsid w:val="007C70D1"/>
    <w:rsid w:val="007D0365"/>
    <w:rsid w:val="007D057C"/>
    <w:rsid w:val="007D07BA"/>
    <w:rsid w:val="007D0A12"/>
    <w:rsid w:val="007D1C34"/>
    <w:rsid w:val="007D31A7"/>
    <w:rsid w:val="007D31D8"/>
    <w:rsid w:val="007D3EEA"/>
    <w:rsid w:val="007D40F7"/>
    <w:rsid w:val="007D515E"/>
    <w:rsid w:val="007D520D"/>
    <w:rsid w:val="007D5683"/>
    <w:rsid w:val="007E060D"/>
    <w:rsid w:val="007E07A0"/>
    <w:rsid w:val="007E08F9"/>
    <w:rsid w:val="007E0CA5"/>
    <w:rsid w:val="007E0E25"/>
    <w:rsid w:val="007E120F"/>
    <w:rsid w:val="007E158A"/>
    <w:rsid w:val="007E1DD7"/>
    <w:rsid w:val="007E20D5"/>
    <w:rsid w:val="007E29B1"/>
    <w:rsid w:val="007E2AC5"/>
    <w:rsid w:val="007E364E"/>
    <w:rsid w:val="007E3D73"/>
    <w:rsid w:val="007E49E8"/>
    <w:rsid w:val="007E4F50"/>
    <w:rsid w:val="007E5606"/>
    <w:rsid w:val="007E5C22"/>
    <w:rsid w:val="007E6448"/>
    <w:rsid w:val="007E6A85"/>
    <w:rsid w:val="007E6B40"/>
    <w:rsid w:val="007E71B9"/>
    <w:rsid w:val="007F0789"/>
    <w:rsid w:val="007F1115"/>
    <w:rsid w:val="007F1600"/>
    <w:rsid w:val="007F2731"/>
    <w:rsid w:val="007F4B0C"/>
    <w:rsid w:val="007F55E2"/>
    <w:rsid w:val="007F564F"/>
    <w:rsid w:val="007F5ABA"/>
    <w:rsid w:val="007F6003"/>
    <w:rsid w:val="007F60DF"/>
    <w:rsid w:val="007F6217"/>
    <w:rsid w:val="007F6413"/>
    <w:rsid w:val="007F6435"/>
    <w:rsid w:val="007F6CC1"/>
    <w:rsid w:val="007F75BB"/>
    <w:rsid w:val="007F7955"/>
    <w:rsid w:val="007F79F0"/>
    <w:rsid w:val="007F7BF0"/>
    <w:rsid w:val="007F7CDB"/>
    <w:rsid w:val="008009A4"/>
    <w:rsid w:val="00800C50"/>
    <w:rsid w:val="0080179C"/>
    <w:rsid w:val="00801D70"/>
    <w:rsid w:val="00802162"/>
    <w:rsid w:val="00802334"/>
    <w:rsid w:val="008023E7"/>
    <w:rsid w:val="00802A35"/>
    <w:rsid w:val="00802FF2"/>
    <w:rsid w:val="0080382D"/>
    <w:rsid w:val="00803CC0"/>
    <w:rsid w:val="008042A5"/>
    <w:rsid w:val="00804A87"/>
    <w:rsid w:val="00806D85"/>
    <w:rsid w:val="00806DBC"/>
    <w:rsid w:val="008072E5"/>
    <w:rsid w:val="008076B6"/>
    <w:rsid w:val="00810136"/>
    <w:rsid w:val="00810244"/>
    <w:rsid w:val="0081127A"/>
    <w:rsid w:val="00811425"/>
    <w:rsid w:val="00811540"/>
    <w:rsid w:val="00812504"/>
    <w:rsid w:val="00812868"/>
    <w:rsid w:val="00812D5C"/>
    <w:rsid w:val="00813133"/>
    <w:rsid w:val="00813235"/>
    <w:rsid w:val="0081383D"/>
    <w:rsid w:val="00813CC1"/>
    <w:rsid w:val="00814510"/>
    <w:rsid w:val="008145DE"/>
    <w:rsid w:val="00814C30"/>
    <w:rsid w:val="008151AA"/>
    <w:rsid w:val="008151B1"/>
    <w:rsid w:val="00815A9E"/>
    <w:rsid w:val="00815D8E"/>
    <w:rsid w:val="0081632D"/>
    <w:rsid w:val="0081670F"/>
    <w:rsid w:val="0081684E"/>
    <w:rsid w:val="008177F8"/>
    <w:rsid w:val="00817C73"/>
    <w:rsid w:val="00817FD6"/>
    <w:rsid w:val="008201BE"/>
    <w:rsid w:val="008204FA"/>
    <w:rsid w:val="00820FB8"/>
    <w:rsid w:val="00821506"/>
    <w:rsid w:val="00821558"/>
    <w:rsid w:val="00821836"/>
    <w:rsid w:val="00821E09"/>
    <w:rsid w:val="00822536"/>
    <w:rsid w:val="00822C51"/>
    <w:rsid w:val="00822FF4"/>
    <w:rsid w:val="00823D5C"/>
    <w:rsid w:val="00824275"/>
    <w:rsid w:val="00824487"/>
    <w:rsid w:val="00824B5B"/>
    <w:rsid w:val="00824D88"/>
    <w:rsid w:val="0082558A"/>
    <w:rsid w:val="00826863"/>
    <w:rsid w:val="008268DF"/>
    <w:rsid w:val="00826EAB"/>
    <w:rsid w:val="00827562"/>
    <w:rsid w:val="00830490"/>
    <w:rsid w:val="00831083"/>
    <w:rsid w:val="008317AD"/>
    <w:rsid w:val="00832A19"/>
    <w:rsid w:val="00833D64"/>
    <w:rsid w:val="00834636"/>
    <w:rsid w:val="0083687C"/>
    <w:rsid w:val="00836CE3"/>
    <w:rsid w:val="00836E69"/>
    <w:rsid w:val="008375FA"/>
    <w:rsid w:val="008404C1"/>
    <w:rsid w:val="00841812"/>
    <w:rsid w:val="00841EA7"/>
    <w:rsid w:val="00842C6B"/>
    <w:rsid w:val="00843076"/>
    <w:rsid w:val="008431DD"/>
    <w:rsid w:val="00843478"/>
    <w:rsid w:val="008439E2"/>
    <w:rsid w:val="00845645"/>
    <w:rsid w:val="00845D41"/>
    <w:rsid w:val="00846E67"/>
    <w:rsid w:val="008506BB"/>
    <w:rsid w:val="00850AEA"/>
    <w:rsid w:val="00850B4C"/>
    <w:rsid w:val="00850C7B"/>
    <w:rsid w:val="008510D4"/>
    <w:rsid w:val="00851391"/>
    <w:rsid w:val="00851679"/>
    <w:rsid w:val="008522A0"/>
    <w:rsid w:val="00853A0A"/>
    <w:rsid w:val="00853A6F"/>
    <w:rsid w:val="00854097"/>
    <w:rsid w:val="00854C8E"/>
    <w:rsid w:val="00855311"/>
    <w:rsid w:val="00856D5C"/>
    <w:rsid w:val="00857A7D"/>
    <w:rsid w:val="00857B10"/>
    <w:rsid w:val="00857CD4"/>
    <w:rsid w:val="0086024E"/>
    <w:rsid w:val="00860597"/>
    <w:rsid w:val="0086068A"/>
    <w:rsid w:val="00860763"/>
    <w:rsid w:val="008610E4"/>
    <w:rsid w:val="008612B1"/>
    <w:rsid w:val="00861C60"/>
    <w:rsid w:val="008636CA"/>
    <w:rsid w:val="00863F52"/>
    <w:rsid w:val="00864CD0"/>
    <w:rsid w:val="00864D93"/>
    <w:rsid w:val="00865652"/>
    <w:rsid w:val="0086680C"/>
    <w:rsid w:val="008675DC"/>
    <w:rsid w:val="008678BB"/>
    <w:rsid w:val="00867DD6"/>
    <w:rsid w:val="00867FA0"/>
    <w:rsid w:val="0087098D"/>
    <w:rsid w:val="00870C7B"/>
    <w:rsid w:val="00872012"/>
    <w:rsid w:val="0087253B"/>
    <w:rsid w:val="00872763"/>
    <w:rsid w:val="008731F0"/>
    <w:rsid w:val="0087334F"/>
    <w:rsid w:val="00873718"/>
    <w:rsid w:val="00873DA3"/>
    <w:rsid w:val="00874757"/>
    <w:rsid w:val="00874D1C"/>
    <w:rsid w:val="00875649"/>
    <w:rsid w:val="00875A41"/>
    <w:rsid w:val="00875BEB"/>
    <w:rsid w:val="00875F64"/>
    <w:rsid w:val="00876121"/>
    <w:rsid w:val="00876B4E"/>
    <w:rsid w:val="00877126"/>
    <w:rsid w:val="008773AD"/>
    <w:rsid w:val="00877DEB"/>
    <w:rsid w:val="00877F4F"/>
    <w:rsid w:val="00880ED3"/>
    <w:rsid w:val="00881D95"/>
    <w:rsid w:val="008824D5"/>
    <w:rsid w:val="008836C2"/>
    <w:rsid w:val="008837BB"/>
    <w:rsid w:val="00883BBC"/>
    <w:rsid w:val="00884372"/>
    <w:rsid w:val="00885945"/>
    <w:rsid w:val="00886EA0"/>
    <w:rsid w:val="008870C2"/>
    <w:rsid w:val="00887AB7"/>
    <w:rsid w:val="00887DAD"/>
    <w:rsid w:val="00890081"/>
    <w:rsid w:val="008902F7"/>
    <w:rsid w:val="0089083A"/>
    <w:rsid w:val="008911CD"/>
    <w:rsid w:val="0089159B"/>
    <w:rsid w:val="0089284E"/>
    <w:rsid w:val="00892BF6"/>
    <w:rsid w:val="00893113"/>
    <w:rsid w:val="0089338B"/>
    <w:rsid w:val="00893585"/>
    <w:rsid w:val="00893874"/>
    <w:rsid w:val="008941FA"/>
    <w:rsid w:val="00894A5D"/>
    <w:rsid w:val="00894DE8"/>
    <w:rsid w:val="00894EED"/>
    <w:rsid w:val="00895791"/>
    <w:rsid w:val="00895ABE"/>
    <w:rsid w:val="00895B66"/>
    <w:rsid w:val="008964C9"/>
    <w:rsid w:val="008A0760"/>
    <w:rsid w:val="008A0D85"/>
    <w:rsid w:val="008A27AB"/>
    <w:rsid w:val="008A3251"/>
    <w:rsid w:val="008A368D"/>
    <w:rsid w:val="008A3F67"/>
    <w:rsid w:val="008A4AE1"/>
    <w:rsid w:val="008A4E1F"/>
    <w:rsid w:val="008A5D90"/>
    <w:rsid w:val="008A5ECC"/>
    <w:rsid w:val="008A6937"/>
    <w:rsid w:val="008A740A"/>
    <w:rsid w:val="008A777A"/>
    <w:rsid w:val="008B0104"/>
    <w:rsid w:val="008B0E56"/>
    <w:rsid w:val="008B114E"/>
    <w:rsid w:val="008B209C"/>
    <w:rsid w:val="008B24A5"/>
    <w:rsid w:val="008B291F"/>
    <w:rsid w:val="008B32E1"/>
    <w:rsid w:val="008B3FB0"/>
    <w:rsid w:val="008B4093"/>
    <w:rsid w:val="008B5230"/>
    <w:rsid w:val="008B6B55"/>
    <w:rsid w:val="008B6D2C"/>
    <w:rsid w:val="008B78A7"/>
    <w:rsid w:val="008B7AF3"/>
    <w:rsid w:val="008B7DD5"/>
    <w:rsid w:val="008C0118"/>
    <w:rsid w:val="008C0685"/>
    <w:rsid w:val="008C2770"/>
    <w:rsid w:val="008C28AD"/>
    <w:rsid w:val="008C2DCE"/>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4281"/>
    <w:rsid w:val="008D42D8"/>
    <w:rsid w:val="008D4AB9"/>
    <w:rsid w:val="008D4BA4"/>
    <w:rsid w:val="008D4D7C"/>
    <w:rsid w:val="008D4E75"/>
    <w:rsid w:val="008D5E0A"/>
    <w:rsid w:val="008D5E4C"/>
    <w:rsid w:val="008D6A06"/>
    <w:rsid w:val="008D790E"/>
    <w:rsid w:val="008D7ADE"/>
    <w:rsid w:val="008D7C92"/>
    <w:rsid w:val="008D7CFC"/>
    <w:rsid w:val="008D7ED7"/>
    <w:rsid w:val="008E0033"/>
    <w:rsid w:val="008E2182"/>
    <w:rsid w:val="008E2A95"/>
    <w:rsid w:val="008E2DE5"/>
    <w:rsid w:val="008E3203"/>
    <w:rsid w:val="008E335D"/>
    <w:rsid w:val="008E36A6"/>
    <w:rsid w:val="008E4AF0"/>
    <w:rsid w:val="008E4BE4"/>
    <w:rsid w:val="008E4DAE"/>
    <w:rsid w:val="008E589C"/>
    <w:rsid w:val="008E5A36"/>
    <w:rsid w:val="008E5DFE"/>
    <w:rsid w:val="008E6135"/>
    <w:rsid w:val="008E66FD"/>
    <w:rsid w:val="008E69A1"/>
    <w:rsid w:val="008E69B2"/>
    <w:rsid w:val="008E747D"/>
    <w:rsid w:val="008E76F6"/>
    <w:rsid w:val="008F0208"/>
    <w:rsid w:val="008F069D"/>
    <w:rsid w:val="008F174D"/>
    <w:rsid w:val="008F25C5"/>
    <w:rsid w:val="008F2AC5"/>
    <w:rsid w:val="008F2E7C"/>
    <w:rsid w:val="008F31A4"/>
    <w:rsid w:val="008F42F3"/>
    <w:rsid w:val="008F58F0"/>
    <w:rsid w:val="008F641D"/>
    <w:rsid w:val="008F6A70"/>
    <w:rsid w:val="008F6E25"/>
    <w:rsid w:val="008F7148"/>
    <w:rsid w:val="008F7D31"/>
    <w:rsid w:val="0090003D"/>
    <w:rsid w:val="0090037E"/>
    <w:rsid w:val="00900B27"/>
    <w:rsid w:val="00900CCC"/>
    <w:rsid w:val="0090146C"/>
    <w:rsid w:val="00901C65"/>
    <w:rsid w:val="00901EE7"/>
    <w:rsid w:val="009022CD"/>
    <w:rsid w:val="009024AB"/>
    <w:rsid w:val="00903771"/>
    <w:rsid w:val="009039F8"/>
    <w:rsid w:val="00903D24"/>
    <w:rsid w:val="00904937"/>
    <w:rsid w:val="00905405"/>
    <w:rsid w:val="00906188"/>
    <w:rsid w:val="009063CC"/>
    <w:rsid w:val="00906704"/>
    <w:rsid w:val="00906803"/>
    <w:rsid w:val="009074CB"/>
    <w:rsid w:val="009076CC"/>
    <w:rsid w:val="00907BA8"/>
    <w:rsid w:val="00907FB6"/>
    <w:rsid w:val="009106AF"/>
    <w:rsid w:val="009109AD"/>
    <w:rsid w:val="00910B58"/>
    <w:rsid w:val="00911503"/>
    <w:rsid w:val="009116FA"/>
    <w:rsid w:val="009117B4"/>
    <w:rsid w:val="0091189F"/>
    <w:rsid w:val="009118B8"/>
    <w:rsid w:val="009121CF"/>
    <w:rsid w:val="009127F0"/>
    <w:rsid w:val="00912FF1"/>
    <w:rsid w:val="00914D32"/>
    <w:rsid w:val="00914EEC"/>
    <w:rsid w:val="0091504C"/>
    <w:rsid w:val="009153F5"/>
    <w:rsid w:val="00915810"/>
    <w:rsid w:val="00916596"/>
    <w:rsid w:val="00916E17"/>
    <w:rsid w:val="00917503"/>
    <w:rsid w:val="00917CC9"/>
    <w:rsid w:val="00917E8D"/>
    <w:rsid w:val="009200BF"/>
    <w:rsid w:val="00920F7A"/>
    <w:rsid w:val="00920FAE"/>
    <w:rsid w:val="0092105C"/>
    <w:rsid w:val="00921965"/>
    <w:rsid w:val="00921B63"/>
    <w:rsid w:val="00921E31"/>
    <w:rsid w:val="00921E43"/>
    <w:rsid w:val="00921E8A"/>
    <w:rsid w:val="009220BA"/>
    <w:rsid w:val="0092231F"/>
    <w:rsid w:val="00922DB5"/>
    <w:rsid w:val="00923C58"/>
    <w:rsid w:val="0092493E"/>
    <w:rsid w:val="00924A90"/>
    <w:rsid w:val="00924B2A"/>
    <w:rsid w:val="00925430"/>
    <w:rsid w:val="00926EAB"/>
    <w:rsid w:val="00927A00"/>
    <w:rsid w:val="0093017B"/>
    <w:rsid w:val="00930751"/>
    <w:rsid w:val="00930F72"/>
    <w:rsid w:val="009315E5"/>
    <w:rsid w:val="009316D3"/>
    <w:rsid w:val="009319AD"/>
    <w:rsid w:val="009324D1"/>
    <w:rsid w:val="0093298C"/>
    <w:rsid w:val="009329EB"/>
    <w:rsid w:val="00932E9B"/>
    <w:rsid w:val="00933DDF"/>
    <w:rsid w:val="0093444E"/>
    <w:rsid w:val="00934CF2"/>
    <w:rsid w:val="00934F1D"/>
    <w:rsid w:val="00935056"/>
    <w:rsid w:val="009358B5"/>
    <w:rsid w:val="00935AE6"/>
    <w:rsid w:val="00935DAE"/>
    <w:rsid w:val="00935E8B"/>
    <w:rsid w:val="009360DD"/>
    <w:rsid w:val="00936216"/>
    <w:rsid w:val="0093663B"/>
    <w:rsid w:val="00937060"/>
    <w:rsid w:val="0093766C"/>
    <w:rsid w:val="0093783C"/>
    <w:rsid w:val="00937A61"/>
    <w:rsid w:val="009410AC"/>
    <w:rsid w:val="00941D3D"/>
    <w:rsid w:val="009422DC"/>
    <w:rsid w:val="00942739"/>
    <w:rsid w:val="009427CC"/>
    <w:rsid w:val="00942A57"/>
    <w:rsid w:val="009439B3"/>
    <w:rsid w:val="00944996"/>
    <w:rsid w:val="00945BC5"/>
    <w:rsid w:val="0094600B"/>
    <w:rsid w:val="009462D3"/>
    <w:rsid w:val="009503DA"/>
    <w:rsid w:val="00950802"/>
    <w:rsid w:val="009510BF"/>
    <w:rsid w:val="00951A38"/>
    <w:rsid w:val="00952175"/>
    <w:rsid w:val="009522FA"/>
    <w:rsid w:val="0095353A"/>
    <w:rsid w:val="009545B9"/>
    <w:rsid w:val="00955133"/>
    <w:rsid w:val="00955480"/>
    <w:rsid w:val="00955A20"/>
    <w:rsid w:val="00955A52"/>
    <w:rsid w:val="00955B70"/>
    <w:rsid w:val="00955BC4"/>
    <w:rsid w:val="00955C58"/>
    <w:rsid w:val="00955FD1"/>
    <w:rsid w:val="009561F9"/>
    <w:rsid w:val="009562DC"/>
    <w:rsid w:val="00957164"/>
    <w:rsid w:val="00957199"/>
    <w:rsid w:val="00957FD9"/>
    <w:rsid w:val="00960192"/>
    <w:rsid w:val="009609A6"/>
    <w:rsid w:val="00960E49"/>
    <w:rsid w:val="00961071"/>
    <w:rsid w:val="009624D8"/>
    <w:rsid w:val="00962E72"/>
    <w:rsid w:val="00963054"/>
    <w:rsid w:val="00963644"/>
    <w:rsid w:val="00963AA3"/>
    <w:rsid w:val="00963D2F"/>
    <w:rsid w:val="00963DE2"/>
    <w:rsid w:val="0096476E"/>
    <w:rsid w:val="009649B2"/>
    <w:rsid w:val="00965546"/>
    <w:rsid w:val="00966217"/>
    <w:rsid w:val="009668F3"/>
    <w:rsid w:val="00966C32"/>
    <w:rsid w:val="0096772E"/>
    <w:rsid w:val="00970041"/>
    <w:rsid w:val="00970BAA"/>
    <w:rsid w:val="0097203C"/>
    <w:rsid w:val="00972511"/>
    <w:rsid w:val="0097274F"/>
    <w:rsid w:val="00972EB6"/>
    <w:rsid w:val="00973438"/>
    <w:rsid w:val="0097363A"/>
    <w:rsid w:val="00973D85"/>
    <w:rsid w:val="00974095"/>
    <w:rsid w:val="0097411B"/>
    <w:rsid w:val="0097445B"/>
    <w:rsid w:val="009754C9"/>
    <w:rsid w:val="00975889"/>
    <w:rsid w:val="0097601C"/>
    <w:rsid w:val="00976A5F"/>
    <w:rsid w:val="00977585"/>
    <w:rsid w:val="009776A0"/>
    <w:rsid w:val="00977F43"/>
    <w:rsid w:val="00980B4E"/>
    <w:rsid w:val="00981182"/>
    <w:rsid w:val="009817AE"/>
    <w:rsid w:val="00982078"/>
    <w:rsid w:val="009820AC"/>
    <w:rsid w:val="00982226"/>
    <w:rsid w:val="0098251F"/>
    <w:rsid w:val="00982727"/>
    <w:rsid w:val="00982B7C"/>
    <w:rsid w:val="00982FEB"/>
    <w:rsid w:val="009833CB"/>
    <w:rsid w:val="00983540"/>
    <w:rsid w:val="0098424B"/>
    <w:rsid w:val="009844C6"/>
    <w:rsid w:val="00985688"/>
    <w:rsid w:val="00985FFA"/>
    <w:rsid w:val="009860D8"/>
    <w:rsid w:val="009863D8"/>
    <w:rsid w:val="00986422"/>
    <w:rsid w:val="00986453"/>
    <w:rsid w:val="009868CE"/>
    <w:rsid w:val="00986A3A"/>
    <w:rsid w:val="00986A4F"/>
    <w:rsid w:val="00987278"/>
    <w:rsid w:val="00990854"/>
    <w:rsid w:val="00991C65"/>
    <w:rsid w:val="009922A2"/>
    <w:rsid w:val="00992598"/>
    <w:rsid w:val="00992AC2"/>
    <w:rsid w:val="0099336A"/>
    <w:rsid w:val="00993790"/>
    <w:rsid w:val="00993E8E"/>
    <w:rsid w:val="00994137"/>
    <w:rsid w:val="00994533"/>
    <w:rsid w:val="009951F1"/>
    <w:rsid w:val="0099629C"/>
    <w:rsid w:val="00996A0B"/>
    <w:rsid w:val="00997677"/>
    <w:rsid w:val="009A07FB"/>
    <w:rsid w:val="009A07FF"/>
    <w:rsid w:val="009A0FE5"/>
    <w:rsid w:val="009A1301"/>
    <w:rsid w:val="009A1C2E"/>
    <w:rsid w:val="009A2098"/>
    <w:rsid w:val="009A20FD"/>
    <w:rsid w:val="009A31FB"/>
    <w:rsid w:val="009A3A2C"/>
    <w:rsid w:val="009A3AEA"/>
    <w:rsid w:val="009A419B"/>
    <w:rsid w:val="009A45A5"/>
    <w:rsid w:val="009A4D6F"/>
    <w:rsid w:val="009A57F6"/>
    <w:rsid w:val="009A65CC"/>
    <w:rsid w:val="009A718E"/>
    <w:rsid w:val="009A7822"/>
    <w:rsid w:val="009B03FC"/>
    <w:rsid w:val="009B12F4"/>
    <w:rsid w:val="009B143D"/>
    <w:rsid w:val="009B1A2E"/>
    <w:rsid w:val="009B1BDE"/>
    <w:rsid w:val="009B1C15"/>
    <w:rsid w:val="009B27ED"/>
    <w:rsid w:val="009B380C"/>
    <w:rsid w:val="009B393D"/>
    <w:rsid w:val="009B3BC6"/>
    <w:rsid w:val="009B3FC7"/>
    <w:rsid w:val="009B431C"/>
    <w:rsid w:val="009B467A"/>
    <w:rsid w:val="009B49BC"/>
    <w:rsid w:val="009B51DF"/>
    <w:rsid w:val="009B5953"/>
    <w:rsid w:val="009B5EC8"/>
    <w:rsid w:val="009B5ECA"/>
    <w:rsid w:val="009B6DBA"/>
    <w:rsid w:val="009B6DFF"/>
    <w:rsid w:val="009B7831"/>
    <w:rsid w:val="009B7837"/>
    <w:rsid w:val="009B7C15"/>
    <w:rsid w:val="009C05D7"/>
    <w:rsid w:val="009C069D"/>
    <w:rsid w:val="009C07BE"/>
    <w:rsid w:val="009C1776"/>
    <w:rsid w:val="009C1FAA"/>
    <w:rsid w:val="009C2302"/>
    <w:rsid w:val="009C28C7"/>
    <w:rsid w:val="009C2959"/>
    <w:rsid w:val="009C29BE"/>
    <w:rsid w:val="009C31D7"/>
    <w:rsid w:val="009C3250"/>
    <w:rsid w:val="009C34F5"/>
    <w:rsid w:val="009C373D"/>
    <w:rsid w:val="009C3CFB"/>
    <w:rsid w:val="009C4DA1"/>
    <w:rsid w:val="009C5379"/>
    <w:rsid w:val="009C5A0D"/>
    <w:rsid w:val="009C5E9B"/>
    <w:rsid w:val="009C5F12"/>
    <w:rsid w:val="009C662D"/>
    <w:rsid w:val="009C6F20"/>
    <w:rsid w:val="009C6FA8"/>
    <w:rsid w:val="009C7546"/>
    <w:rsid w:val="009C7970"/>
    <w:rsid w:val="009C7C9E"/>
    <w:rsid w:val="009C7E5D"/>
    <w:rsid w:val="009D012A"/>
    <w:rsid w:val="009D0463"/>
    <w:rsid w:val="009D061A"/>
    <w:rsid w:val="009D07A0"/>
    <w:rsid w:val="009D0AEA"/>
    <w:rsid w:val="009D0B6F"/>
    <w:rsid w:val="009D1194"/>
    <w:rsid w:val="009D1209"/>
    <w:rsid w:val="009D1222"/>
    <w:rsid w:val="009D29AD"/>
    <w:rsid w:val="009D30DD"/>
    <w:rsid w:val="009D34E9"/>
    <w:rsid w:val="009D386C"/>
    <w:rsid w:val="009D4756"/>
    <w:rsid w:val="009D4D87"/>
    <w:rsid w:val="009D610A"/>
    <w:rsid w:val="009D6D5B"/>
    <w:rsid w:val="009D779E"/>
    <w:rsid w:val="009D7E20"/>
    <w:rsid w:val="009E03EA"/>
    <w:rsid w:val="009E0623"/>
    <w:rsid w:val="009E095E"/>
    <w:rsid w:val="009E0D67"/>
    <w:rsid w:val="009E1651"/>
    <w:rsid w:val="009E16A0"/>
    <w:rsid w:val="009E1895"/>
    <w:rsid w:val="009E1A1C"/>
    <w:rsid w:val="009E1E47"/>
    <w:rsid w:val="009E245B"/>
    <w:rsid w:val="009E2586"/>
    <w:rsid w:val="009E28DD"/>
    <w:rsid w:val="009E2C2B"/>
    <w:rsid w:val="009E2DC9"/>
    <w:rsid w:val="009E306B"/>
    <w:rsid w:val="009E31E9"/>
    <w:rsid w:val="009E3DB8"/>
    <w:rsid w:val="009E5ACE"/>
    <w:rsid w:val="009E6D94"/>
    <w:rsid w:val="009E74ED"/>
    <w:rsid w:val="009E7E38"/>
    <w:rsid w:val="009F0891"/>
    <w:rsid w:val="009F0945"/>
    <w:rsid w:val="009F118C"/>
    <w:rsid w:val="009F11F3"/>
    <w:rsid w:val="009F1C35"/>
    <w:rsid w:val="009F1E24"/>
    <w:rsid w:val="009F2C7C"/>
    <w:rsid w:val="009F3E4B"/>
    <w:rsid w:val="009F51CC"/>
    <w:rsid w:val="009F5448"/>
    <w:rsid w:val="009F6394"/>
    <w:rsid w:val="009F6826"/>
    <w:rsid w:val="009F6E53"/>
    <w:rsid w:val="009F7C6F"/>
    <w:rsid w:val="00A00078"/>
    <w:rsid w:val="00A007FC"/>
    <w:rsid w:val="00A00850"/>
    <w:rsid w:val="00A01419"/>
    <w:rsid w:val="00A01428"/>
    <w:rsid w:val="00A025A1"/>
    <w:rsid w:val="00A02A3A"/>
    <w:rsid w:val="00A02C1A"/>
    <w:rsid w:val="00A034DD"/>
    <w:rsid w:val="00A0412D"/>
    <w:rsid w:val="00A04682"/>
    <w:rsid w:val="00A04DDD"/>
    <w:rsid w:val="00A06797"/>
    <w:rsid w:val="00A067ED"/>
    <w:rsid w:val="00A06941"/>
    <w:rsid w:val="00A07167"/>
    <w:rsid w:val="00A073DA"/>
    <w:rsid w:val="00A07C7C"/>
    <w:rsid w:val="00A100AA"/>
    <w:rsid w:val="00A119AC"/>
    <w:rsid w:val="00A11C35"/>
    <w:rsid w:val="00A11E71"/>
    <w:rsid w:val="00A126A2"/>
    <w:rsid w:val="00A13093"/>
    <w:rsid w:val="00A139E0"/>
    <w:rsid w:val="00A14B2F"/>
    <w:rsid w:val="00A1515F"/>
    <w:rsid w:val="00A153FD"/>
    <w:rsid w:val="00A15580"/>
    <w:rsid w:val="00A15931"/>
    <w:rsid w:val="00A15B9D"/>
    <w:rsid w:val="00A16AF4"/>
    <w:rsid w:val="00A16C28"/>
    <w:rsid w:val="00A176FF"/>
    <w:rsid w:val="00A208EC"/>
    <w:rsid w:val="00A20FD3"/>
    <w:rsid w:val="00A211AD"/>
    <w:rsid w:val="00A21265"/>
    <w:rsid w:val="00A21B51"/>
    <w:rsid w:val="00A21FA3"/>
    <w:rsid w:val="00A227A6"/>
    <w:rsid w:val="00A22939"/>
    <w:rsid w:val="00A236A9"/>
    <w:rsid w:val="00A23E53"/>
    <w:rsid w:val="00A23F09"/>
    <w:rsid w:val="00A2408C"/>
    <w:rsid w:val="00A248FF"/>
    <w:rsid w:val="00A25438"/>
    <w:rsid w:val="00A261E9"/>
    <w:rsid w:val="00A266B1"/>
    <w:rsid w:val="00A2690E"/>
    <w:rsid w:val="00A26B37"/>
    <w:rsid w:val="00A26E28"/>
    <w:rsid w:val="00A26F37"/>
    <w:rsid w:val="00A278AE"/>
    <w:rsid w:val="00A27CF5"/>
    <w:rsid w:val="00A30030"/>
    <w:rsid w:val="00A3079D"/>
    <w:rsid w:val="00A30B5B"/>
    <w:rsid w:val="00A317E9"/>
    <w:rsid w:val="00A3245D"/>
    <w:rsid w:val="00A32521"/>
    <w:rsid w:val="00A325A6"/>
    <w:rsid w:val="00A33890"/>
    <w:rsid w:val="00A33BCA"/>
    <w:rsid w:val="00A3401D"/>
    <w:rsid w:val="00A34BAE"/>
    <w:rsid w:val="00A34CBE"/>
    <w:rsid w:val="00A35B55"/>
    <w:rsid w:val="00A36B68"/>
    <w:rsid w:val="00A37A2A"/>
    <w:rsid w:val="00A41399"/>
    <w:rsid w:val="00A414B6"/>
    <w:rsid w:val="00A430F8"/>
    <w:rsid w:val="00A4337A"/>
    <w:rsid w:val="00A4350C"/>
    <w:rsid w:val="00A439EA"/>
    <w:rsid w:val="00A43A83"/>
    <w:rsid w:val="00A43C45"/>
    <w:rsid w:val="00A4529D"/>
    <w:rsid w:val="00A45A53"/>
    <w:rsid w:val="00A45A96"/>
    <w:rsid w:val="00A45C57"/>
    <w:rsid w:val="00A463C8"/>
    <w:rsid w:val="00A46B9E"/>
    <w:rsid w:val="00A47065"/>
    <w:rsid w:val="00A47206"/>
    <w:rsid w:val="00A474C4"/>
    <w:rsid w:val="00A50674"/>
    <w:rsid w:val="00A51A52"/>
    <w:rsid w:val="00A51BCA"/>
    <w:rsid w:val="00A5280C"/>
    <w:rsid w:val="00A52DD1"/>
    <w:rsid w:val="00A52ED7"/>
    <w:rsid w:val="00A530C2"/>
    <w:rsid w:val="00A5313D"/>
    <w:rsid w:val="00A53166"/>
    <w:rsid w:val="00A5343B"/>
    <w:rsid w:val="00A538C9"/>
    <w:rsid w:val="00A54561"/>
    <w:rsid w:val="00A55EF0"/>
    <w:rsid w:val="00A565A5"/>
    <w:rsid w:val="00A574EC"/>
    <w:rsid w:val="00A609D0"/>
    <w:rsid w:val="00A60AC1"/>
    <w:rsid w:val="00A60F61"/>
    <w:rsid w:val="00A614FB"/>
    <w:rsid w:val="00A62581"/>
    <w:rsid w:val="00A62E52"/>
    <w:rsid w:val="00A62E67"/>
    <w:rsid w:val="00A62EFF"/>
    <w:rsid w:val="00A63A9F"/>
    <w:rsid w:val="00A644AC"/>
    <w:rsid w:val="00A645BE"/>
    <w:rsid w:val="00A650C1"/>
    <w:rsid w:val="00A654DA"/>
    <w:rsid w:val="00A6553F"/>
    <w:rsid w:val="00A65F72"/>
    <w:rsid w:val="00A66181"/>
    <w:rsid w:val="00A66487"/>
    <w:rsid w:val="00A666A9"/>
    <w:rsid w:val="00A67454"/>
    <w:rsid w:val="00A67A87"/>
    <w:rsid w:val="00A70B52"/>
    <w:rsid w:val="00A70CC2"/>
    <w:rsid w:val="00A70E8A"/>
    <w:rsid w:val="00A7321C"/>
    <w:rsid w:val="00A732B5"/>
    <w:rsid w:val="00A734C4"/>
    <w:rsid w:val="00A73AC1"/>
    <w:rsid w:val="00A73B5C"/>
    <w:rsid w:val="00A74662"/>
    <w:rsid w:val="00A746B7"/>
    <w:rsid w:val="00A75CD5"/>
    <w:rsid w:val="00A77A69"/>
    <w:rsid w:val="00A8089F"/>
    <w:rsid w:val="00A80A6E"/>
    <w:rsid w:val="00A80ECA"/>
    <w:rsid w:val="00A811FF"/>
    <w:rsid w:val="00A815A5"/>
    <w:rsid w:val="00A81753"/>
    <w:rsid w:val="00A81B67"/>
    <w:rsid w:val="00A81DD1"/>
    <w:rsid w:val="00A826EA"/>
    <w:rsid w:val="00A828B2"/>
    <w:rsid w:val="00A829A9"/>
    <w:rsid w:val="00A84460"/>
    <w:rsid w:val="00A84ACE"/>
    <w:rsid w:val="00A85274"/>
    <w:rsid w:val="00A85BCE"/>
    <w:rsid w:val="00A8626D"/>
    <w:rsid w:val="00A86542"/>
    <w:rsid w:val="00A86C03"/>
    <w:rsid w:val="00A8720A"/>
    <w:rsid w:val="00A876BB"/>
    <w:rsid w:val="00A87C14"/>
    <w:rsid w:val="00A901BB"/>
    <w:rsid w:val="00A909AF"/>
    <w:rsid w:val="00A90E13"/>
    <w:rsid w:val="00A913B0"/>
    <w:rsid w:val="00A91969"/>
    <w:rsid w:val="00A919EB"/>
    <w:rsid w:val="00A91A29"/>
    <w:rsid w:val="00A92AAE"/>
    <w:rsid w:val="00A92AFF"/>
    <w:rsid w:val="00A934C2"/>
    <w:rsid w:val="00A93CEB"/>
    <w:rsid w:val="00A957E0"/>
    <w:rsid w:val="00A95995"/>
    <w:rsid w:val="00A95EA8"/>
    <w:rsid w:val="00A961AA"/>
    <w:rsid w:val="00A96E3C"/>
    <w:rsid w:val="00A97264"/>
    <w:rsid w:val="00A9733B"/>
    <w:rsid w:val="00AA0075"/>
    <w:rsid w:val="00AA0469"/>
    <w:rsid w:val="00AA06B8"/>
    <w:rsid w:val="00AA142B"/>
    <w:rsid w:val="00AA18A7"/>
    <w:rsid w:val="00AA233D"/>
    <w:rsid w:val="00AA2428"/>
    <w:rsid w:val="00AA250B"/>
    <w:rsid w:val="00AA26C6"/>
    <w:rsid w:val="00AA2BC6"/>
    <w:rsid w:val="00AA37E3"/>
    <w:rsid w:val="00AA41F0"/>
    <w:rsid w:val="00AA4732"/>
    <w:rsid w:val="00AA4ECA"/>
    <w:rsid w:val="00AA5E60"/>
    <w:rsid w:val="00AA65F4"/>
    <w:rsid w:val="00AA670A"/>
    <w:rsid w:val="00AA7849"/>
    <w:rsid w:val="00AB0937"/>
    <w:rsid w:val="00AB1242"/>
    <w:rsid w:val="00AB15BD"/>
    <w:rsid w:val="00AB20EA"/>
    <w:rsid w:val="00AB2292"/>
    <w:rsid w:val="00AB2903"/>
    <w:rsid w:val="00AB31EA"/>
    <w:rsid w:val="00AB3E57"/>
    <w:rsid w:val="00AB4420"/>
    <w:rsid w:val="00AB4A0D"/>
    <w:rsid w:val="00AB4C02"/>
    <w:rsid w:val="00AB4C38"/>
    <w:rsid w:val="00AB4C50"/>
    <w:rsid w:val="00AB4E9C"/>
    <w:rsid w:val="00AB5DFB"/>
    <w:rsid w:val="00AB624C"/>
    <w:rsid w:val="00AB6AAD"/>
    <w:rsid w:val="00AB746E"/>
    <w:rsid w:val="00AB78A9"/>
    <w:rsid w:val="00AC11EC"/>
    <w:rsid w:val="00AC2841"/>
    <w:rsid w:val="00AC286F"/>
    <w:rsid w:val="00AC2E3B"/>
    <w:rsid w:val="00AC31E5"/>
    <w:rsid w:val="00AC3669"/>
    <w:rsid w:val="00AC4C56"/>
    <w:rsid w:val="00AC52C9"/>
    <w:rsid w:val="00AC54F9"/>
    <w:rsid w:val="00AC752D"/>
    <w:rsid w:val="00AD0494"/>
    <w:rsid w:val="00AD0BDD"/>
    <w:rsid w:val="00AD262F"/>
    <w:rsid w:val="00AD3311"/>
    <w:rsid w:val="00AD3F06"/>
    <w:rsid w:val="00AD445B"/>
    <w:rsid w:val="00AD4B8F"/>
    <w:rsid w:val="00AD5094"/>
    <w:rsid w:val="00AD52C3"/>
    <w:rsid w:val="00AD5A0A"/>
    <w:rsid w:val="00AD6417"/>
    <w:rsid w:val="00AD67E3"/>
    <w:rsid w:val="00AD6809"/>
    <w:rsid w:val="00AD7626"/>
    <w:rsid w:val="00AE08A8"/>
    <w:rsid w:val="00AE0A9C"/>
    <w:rsid w:val="00AE0B85"/>
    <w:rsid w:val="00AE0F1D"/>
    <w:rsid w:val="00AE0F29"/>
    <w:rsid w:val="00AE1143"/>
    <w:rsid w:val="00AE1911"/>
    <w:rsid w:val="00AE20E2"/>
    <w:rsid w:val="00AE2B06"/>
    <w:rsid w:val="00AE3FFB"/>
    <w:rsid w:val="00AE488B"/>
    <w:rsid w:val="00AE4C32"/>
    <w:rsid w:val="00AE4EEA"/>
    <w:rsid w:val="00AE6E1B"/>
    <w:rsid w:val="00AE745D"/>
    <w:rsid w:val="00AE7503"/>
    <w:rsid w:val="00AF10A8"/>
    <w:rsid w:val="00AF1663"/>
    <w:rsid w:val="00AF1CC2"/>
    <w:rsid w:val="00AF1CCB"/>
    <w:rsid w:val="00AF23ED"/>
    <w:rsid w:val="00AF39E1"/>
    <w:rsid w:val="00AF3AED"/>
    <w:rsid w:val="00AF3E79"/>
    <w:rsid w:val="00AF4207"/>
    <w:rsid w:val="00AF4982"/>
    <w:rsid w:val="00AF54E5"/>
    <w:rsid w:val="00AF5F98"/>
    <w:rsid w:val="00AF61AA"/>
    <w:rsid w:val="00AF74E8"/>
    <w:rsid w:val="00AF787B"/>
    <w:rsid w:val="00AF7943"/>
    <w:rsid w:val="00AF7BEB"/>
    <w:rsid w:val="00B00698"/>
    <w:rsid w:val="00B015E5"/>
    <w:rsid w:val="00B016B2"/>
    <w:rsid w:val="00B0281B"/>
    <w:rsid w:val="00B02EFC"/>
    <w:rsid w:val="00B04210"/>
    <w:rsid w:val="00B04B59"/>
    <w:rsid w:val="00B04E0F"/>
    <w:rsid w:val="00B0505F"/>
    <w:rsid w:val="00B0524C"/>
    <w:rsid w:val="00B0548B"/>
    <w:rsid w:val="00B057CD"/>
    <w:rsid w:val="00B06358"/>
    <w:rsid w:val="00B069F1"/>
    <w:rsid w:val="00B07234"/>
    <w:rsid w:val="00B07758"/>
    <w:rsid w:val="00B07BA6"/>
    <w:rsid w:val="00B102CB"/>
    <w:rsid w:val="00B10E73"/>
    <w:rsid w:val="00B11454"/>
    <w:rsid w:val="00B12300"/>
    <w:rsid w:val="00B1244C"/>
    <w:rsid w:val="00B127E2"/>
    <w:rsid w:val="00B12B3B"/>
    <w:rsid w:val="00B12EAB"/>
    <w:rsid w:val="00B12F03"/>
    <w:rsid w:val="00B13E57"/>
    <w:rsid w:val="00B14509"/>
    <w:rsid w:val="00B148CA"/>
    <w:rsid w:val="00B14D10"/>
    <w:rsid w:val="00B15277"/>
    <w:rsid w:val="00B15430"/>
    <w:rsid w:val="00B15459"/>
    <w:rsid w:val="00B155B0"/>
    <w:rsid w:val="00B15B92"/>
    <w:rsid w:val="00B15D65"/>
    <w:rsid w:val="00B16148"/>
    <w:rsid w:val="00B1646F"/>
    <w:rsid w:val="00B16546"/>
    <w:rsid w:val="00B16839"/>
    <w:rsid w:val="00B168A7"/>
    <w:rsid w:val="00B16A79"/>
    <w:rsid w:val="00B16D08"/>
    <w:rsid w:val="00B16D67"/>
    <w:rsid w:val="00B17046"/>
    <w:rsid w:val="00B209A6"/>
    <w:rsid w:val="00B2241B"/>
    <w:rsid w:val="00B22745"/>
    <w:rsid w:val="00B22B7F"/>
    <w:rsid w:val="00B2301F"/>
    <w:rsid w:val="00B230E2"/>
    <w:rsid w:val="00B24252"/>
    <w:rsid w:val="00B243D7"/>
    <w:rsid w:val="00B24C89"/>
    <w:rsid w:val="00B25106"/>
    <w:rsid w:val="00B25D17"/>
    <w:rsid w:val="00B26121"/>
    <w:rsid w:val="00B26691"/>
    <w:rsid w:val="00B26BD7"/>
    <w:rsid w:val="00B30B30"/>
    <w:rsid w:val="00B31440"/>
    <w:rsid w:val="00B31D35"/>
    <w:rsid w:val="00B31F03"/>
    <w:rsid w:val="00B3273E"/>
    <w:rsid w:val="00B337AB"/>
    <w:rsid w:val="00B340E0"/>
    <w:rsid w:val="00B34F41"/>
    <w:rsid w:val="00B363A5"/>
    <w:rsid w:val="00B37ADB"/>
    <w:rsid w:val="00B37E42"/>
    <w:rsid w:val="00B40358"/>
    <w:rsid w:val="00B40431"/>
    <w:rsid w:val="00B40EDE"/>
    <w:rsid w:val="00B4185F"/>
    <w:rsid w:val="00B4198E"/>
    <w:rsid w:val="00B4218F"/>
    <w:rsid w:val="00B425A3"/>
    <w:rsid w:val="00B4268C"/>
    <w:rsid w:val="00B42BA5"/>
    <w:rsid w:val="00B42D5F"/>
    <w:rsid w:val="00B4365B"/>
    <w:rsid w:val="00B442C7"/>
    <w:rsid w:val="00B44C52"/>
    <w:rsid w:val="00B4578B"/>
    <w:rsid w:val="00B46296"/>
    <w:rsid w:val="00B479E9"/>
    <w:rsid w:val="00B50761"/>
    <w:rsid w:val="00B50872"/>
    <w:rsid w:val="00B51A5F"/>
    <w:rsid w:val="00B5222B"/>
    <w:rsid w:val="00B524B6"/>
    <w:rsid w:val="00B53566"/>
    <w:rsid w:val="00B536FC"/>
    <w:rsid w:val="00B53B7B"/>
    <w:rsid w:val="00B53BF9"/>
    <w:rsid w:val="00B55D6B"/>
    <w:rsid w:val="00B55D92"/>
    <w:rsid w:val="00B56336"/>
    <w:rsid w:val="00B563D4"/>
    <w:rsid w:val="00B5659A"/>
    <w:rsid w:val="00B56AA0"/>
    <w:rsid w:val="00B56F0C"/>
    <w:rsid w:val="00B606C2"/>
    <w:rsid w:val="00B60A53"/>
    <w:rsid w:val="00B61D74"/>
    <w:rsid w:val="00B61DD5"/>
    <w:rsid w:val="00B621D6"/>
    <w:rsid w:val="00B622EF"/>
    <w:rsid w:val="00B62618"/>
    <w:rsid w:val="00B62691"/>
    <w:rsid w:val="00B627EA"/>
    <w:rsid w:val="00B650C7"/>
    <w:rsid w:val="00B6549F"/>
    <w:rsid w:val="00B65805"/>
    <w:rsid w:val="00B667A8"/>
    <w:rsid w:val="00B675A8"/>
    <w:rsid w:val="00B67948"/>
    <w:rsid w:val="00B703E9"/>
    <w:rsid w:val="00B705CD"/>
    <w:rsid w:val="00B71057"/>
    <w:rsid w:val="00B7162D"/>
    <w:rsid w:val="00B72C0C"/>
    <w:rsid w:val="00B72C8D"/>
    <w:rsid w:val="00B730E0"/>
    <w:rsid w:val="00B74B3F"/>
    <w:rsid w:val="00B74C8B"/>
    <w:rsid w:val="00B7686E"/>
    <w:rsid w:val="00B76CCE"/>
    <w:rsid w:val="00B77DE2"/>
    <w:rsid w:val="00B77F9B"/>
    <w:rsid w:val="00B80950"/>
    <w:rsid w:val="00B810DC"/>
    <w:rsid w:val="00B81226"/>
    <w:rsid w:val="00B81CCB"/>
    <w:rsid w:val="00B8207F"/>
    <w:rsid w:val="00B8281F"/>
    <w:rsid w:val="00B82B4F"/>
    <w:rsid w:val="00B82B92"/>
    <w:rsid w:val="00B8442F"/>
    <w:rsid w:val="00B8488D"/>
    <w:rsid w:val="00B8503E"/>
    <w:rsid w:val="00B8507F"/>
    <w:rsid w:val="00B8536E"/>
    <w:rsid w:val="00B856AE"/>
    <w:rsid w:val="00B85888"/>
    <w:rsid w:val="00B8595C"/>
    <w:rsid w:val="00B8705E"/>
    <w:rsid w:val="00B874E3"/>
    <w:rsid w:val="00B87636"/>
    <w:rsid w:val="00B87703"/>
    <w:rsid w:val="00B9043E"/>
    <w:rsid w:val="00B90606"/>
    <w:rsid w:val="00B91A47"/>
    <w:rsid w:val="00B923FB"/>
    <w:rsid w:val="00B930C2"/>
    <w:rsid w:val="00B9605E"/>
    <w:rsid w:val="00B96244"/>
    <w:rsid w:val="00B96292"/>
    <w:rsid w:val="00B97016"/>
    <w:rsid w:val="00B97148"/>
    <w:rsid w:val="00B97154"/>
    <w:rsid w:val="00B97F59"/>
    <w:rsid w:val="00B97FDE"/>
    <w:rsid w:val="00BA150A"/>
    <w:rsid w:val="00BA1BF4"/>
    <w:rsid w:val="00BA203B"/>
    <w:rsid w:val="00BA25F5"/>
    <w:rsid w:val="00BA3188"/>
    <w:rsid w:val="00BA389E"/>
    <w:rsid w:val="00BA434C"/>
    <w:rsid w:val="00BA4556"/>
    <w:rsid w:val="00BA4D58"/>
    <w:rsid w:val="00BA4E46"/>
    <w:rsid w:val="00BA5CE4"/>
    <w:rsid w:val="00BA61BF"/>
    <w:rsid w:val="00BA6C53"/>
    <w:rsid w:val="00BA6DAD"/>
    <w:rsid w:val="00BA6F7D"/>
    <w:rsid w:val="00BA7826"/>
    <w:rsid w:val="00BA782B"/>
    <w:rsid w:val="00BA7987"/>
    <w:rsid w:val="00BA7EE6"/>
    <w:rsid w:val="00BB0597"/>
    <w:rsid w:val="00BB09E6"/>
    <w:rsid w:val="00BB0BF3"/>
    <w:rsid w:val="00BB0FD8"/>
    <w:rsid w:val="00BB18C5"/>
    <w:rsid w:val="00BB1F60"/>
    <w:rsid w:val="00BB240B"/>
    <w:rsid w:val="00BB2CB9"/>
    <w:rsid w:val="00BB3370"/>
    <w:rsid w:val="00BB4BED"/>
    <w:rsid w:val="00BB4BF2"/>
    <w:rsid w:val="00BB5314"/>
    <w:rsid w:val="00BB58F1"/>
    <w:rsid w:val="00BB5CB8"/>
    <w:rsid w:val="00BB5DCB"/>
    <w:rsid w:val="00BB62E1"/>
    <w:rsid w:val="00BB6519"/>
    <w:rsid w:val="00BB6766"/>
    <w:rsid w:val="00BB71FD"/>
    <w:rsid w:val="00BC09B1"/>
    <w:rsid w:val="00BC0F98"/>
    <w:rsid w:val="00BC0FBC"/>
    <w:rsid w:val="00BC11DE"/>
    <w:rsid w:val="00BC19F4"/>
    <w:rsid w:val="00BC1BB3"/>
    <w:rsid w:val="00BC219E"/>
    <w:rsid w:val="00BC3EF3"/>
    <w:rsid w:val="00BC4976"/>
    <w:rsid w:val="00BC4C7F"/>
    <w:rsid w:val="00BC51EA"/>
    <w:rsid w:val="00BC5EA0"/>
    <w:rsid w:val="00BC6088"/>
    <w:rsid w:val="00BC677E"/>
    <w:rsid w:val="00BC6A93"/>
    <w:rsid w:val="00BC6F10"/>
    <w:rsid w:val="00BD0E41"/>
    <w:rsid w:val="00BD11FB"/>
    <w:rsid w:val="00BD222F"/>
    <w:rsid w:val="00BD247E"/>
    <w:rsid w:val="00BD254B"/>
    <w:rsid w:val="00BD2A84"/>
    <w:rsid w:val="00BD358A"/>
    <w:rsid w:val="00BD359E"/>
    <w:rsid w:val="00BD3606"/>
    <w:rsid w:val="00BD444A"/>
    <w:rsid w:val="00BD4D15"/>
    <w:rsid w:val="00BD506F"/>
    <w:rsid w:val="00BD6438"/>
    <w:rsid w:val="00BD6F39"/>
    <w:rsid w:val="00BD7280"/>
    <w:rsid w:val="00BD7B72"/>
    <w:rsid w:val="00BE00F5"/>
    <w:rsid w:val="00BE02D5"/>
    <w:rsid w:val="00BE0914"/>
    <w:rsid w:val="00BE0ED6"/>
    <w:rsid w:val="00BE1807"/>
    <w:rsid w:val="00BE1A9F"/>
    <w:rsid w:val="00BE1C87"/>
    <w:rsid w:val="00BE1EDD"/>
    <w:rsid w:val="00BE3596"/>
    <w:rsid w:val="00BE36F4"/>
    <w:rsid w:val="00BE48B6"/>
    <w:rsid w:val="00BE498E"/>
    <w:rsid w:val="00BE5084"/>
    <w:rsid w:val="00BE51A0"/>
    <w:rsid w:val="00BE5380"/>
    <w:rsid w:val="00BE564D"/>
    <w:rsid w:val="00BE5EBB"/>
    <w:rsid w:val="00BE5FAD"/>
    <w:rsid w:val="00BE6AD9"/>
    <w:rsid w:val="00BE7C32"/>
    <w:rsid w:val="00BF066B"/>
    <w:rsid w:val="00BF0C0F"/>
    <w:rsid w:val="00BF0C59"/>
    <w:rsid w:val="00BF0FA7"/>
    <w:rsid w:val="00BF18A1"/>
    <w:rsid w:val="00BF1B62"/>
    <w:rsid w:val="00BF2076"/>
    <w:rsid w:val="00BF218C"/>
    <w:rsid w:val="00BF25B6"/>
    <w:rsid w:val="00BF288C"/>
    <w:rsid w:val="00BF3B65"/>
    <w:rsid w:val="00BF4951"/>
    <w:rsid w:val="00BF4A1F"/>
    <w:rsid w:val="00BF57A5"/>
    <w:rsid w:val="00BF5F26"/>
    <w:rsid w:val="00BF6466"/>
    <w:rsid w:val="00BF77AE"/>
    <w:rsid w:val="00BF7CCD"/>
    <w:rsid w:val="00BF7D27"/>
    <w:rsid w:val="00BF7D99"/>
    <w:rsid w:val="00BF7EBB"/>
    <w:rsid w:val="00C0082A"/>
    <w:rsid w:val="00C0116C"/>
    <w:rsid w:val="00C0136B"/>
    <w:rsid w:val="00C0168E"/>
    <w:rsid w:val="00C018CC"/>
    <w:rsid w:val="00C02A47"/>
    <w:rsid w:val="00C02CF1"/>
    <w:rsid w:val="00C03837"/>
    <w:rsid w:val="00C0468B"/>
    <w:rsid w:val="00C04CA5"/>
    <w:rsid w:val="00C04DE9"/>
    <w:rsid w:val="00C057AC"/>
    <w:rsid w:val="00C05986"/>
    <w:rsid w:val="00C05C4F"/>
    <w:rsid w:val="00C062D1"/>
    <w:rsid w:val="00C068CD"/>
    <w:rsid w:val="00C07012"/>
    <w:rsid w:val="00C070FA"/>
    <w:rsid w:val="00C07217"/>
    <w:rsid w:val="00C0762A"/>
    <w:rsid w:val="00C07662"/>
    <w:rsid w:val="00C07A01"/>
    <w:rsid w:val="00C07A87"/>
    <w:rsid w:val="00C07AE8"/>
    <w:rsid w:val="00C07B31"/>
    <w:rsid w:val="00C10B0B"/>
    <w:rsid w:val="00C10D5E"/>
    <w:rsid w:val="00C119FD"/>
    <w:rsid w:val="00C11B98"/>
    <w:rsid w:val="00C12008"/>
    <w:rsid w:val="00C133A5"/>
    <w:rsid w:val="00C1347B"/>
    <w:rsid w:val="00C13C6D"/>
    <w:rsid w:val="00C13EFF"/>
    <w:rsid w:val="00C142EB"/>
    <w:rsid w:val="00C14E8B"/>
    <w:rsid w:val="00C1558C"/>
    <w:rsid w:val="00C158F5"/>
    <w:rsid w:val="00C1658E"/>
    <w:rsid w:val="00C16E6A"/>
    <w:rsid w:val="00C17A40"/>
    <w:rsid w:val="00C17B85"/>
    <w:rsid w:val="00C20122"/>
    <w:rsid w:val="00C20CE8"/>
    <w:rsid w:val="00C21614"/>
    <w:rsid w:val="00C2221F"/>
    <w:rsid w:val="00C23A4F"/>
    <w:rsid w:val="00C23E79"/>
    <w:rsid w:val="00C24056"/>
    <w:rsid w:val="00C24472"/>
    <w:rsid w:val="00C2448D"/>
    <w:rsid w:val="00C247F5"/>
    <w:rsid w:val="00C249CA"/>
    <w:rsid w:val="00C25D8D"/>
    <w:rsid w:val="00C26549"/>
    <w:rsid w:val="00C26B03"/>
    <w:rsid w:val="00C26FE8"/>
    <w:rsid w:val="00C27A1E"/>
    <w:rsid w:val="00C305D9"/>
    <w:rsid w:val="00C306DB"/>
    <w:rsid w:val="00C3071A"/>
    <w:rsid w:val="00C30DDC"/>
    <w:rsid w:val="00C31885"/>
    <w:rsid w:val="00C31C68"/>
    <w:rsid w:val="00C327FC"/>
    <w:rsid w:val="00C32BB4"/>
    <w:rsid w:val="00C3480F"/>
    <w:rsid w:val="00C34838"/>
    <w:rsid w:val="00C35265"/>
    <w:rsid w:val="00C352FE"/>
    <w:rsid w:val="00C35C57"/>
    <w:rsid w:val="00C35FD1"/>
    <w:rsid w:val="00C36B3B"/>
    <w:rsid w:val="00C36C3F"/>
    <w:rsid w:val="00C377E4"/>
    <w:rsid w:val="00C400DC"/>
    <w:rsid w:val="00C405E4"/>
    <w:rsid w:val="00C40A19"/>
    <w:rsid w:val="00C40F15"/>
    <w:rsid w:val="00C413E7"/>
    <w:rsid w:val="00C42194"/>
    <w:rsid w:val="00C42B30"/>
    <w:rsid w:val="00C430D0"/>
    <w:rsid w:val="00C448B1"/>
    <w:rsid w:val="00C46B6B"/>
    <w:rsid w:val="00C4749D"/>
    <w:rsid w:val="00C501B4"/>
    <w:rsid w:val="00C50920"/>
    <w:rsid w:val="00C511C1"/>
    <w:rsid w:val="00C51AB3"/>
    <w:rsid w:val="00C51E8E"/>
    <w:rsid w:val="00C52771"/>
    <w:rsid w:val="00C52871"/>
    <w:rsid w:val="00C52DD5"/>
    <w:rsid w:val="00C52E68"/>
    <w:rsid w:val="00C543D6"/>
    <w:rsid w:val="00C54429"/>
    <w:rsid w:val="00C54787"/>
    <w:rsid w:val="00C54C79"/>
    <w:rsid w:val="00C54D64"/>
    <w:rsid w:val="00C54E37"/>
    <w:rsid w:val="00C54F61"/>
    <w:rsid w:val="00C55383"/>
    <w:rsid w:val="00C5678F"/>
    <w:rsid w:val="00C5696C"/>
    <w:rsid w:val="00C56E4F"/>
    <w:rsid w:val="00C57B7F"/>
    <w:rsid w:val="00C57D0B"/>
    <w:rsid w:val="00C57F3B"/>
    <w:rsid w:val="00C604BA"/>
    <w:rsid w:val="00C60D31"/>
    <w:rsid w:val="00C61F81"/>
    <w:rsid w:val="00C62DD4"/>
    <w:rsid w:val="00C63030"/>
    <w:rsid w:val="00C63FA6"/>
    <w:rsid w:val="00C64057"/>
    <w:rsid w:val="00C64CC2"/>
    <w:rsid w:val="00C651C7"/>
    <w:rsid w:val="00C659F6"/>
    <w:rsid w:val="00C65CED"/>
    <w:rsid w:val="00C65EF5"/>
    <w:rsid w:val="00C6698C"/>
    <w:rsid w:val="00C66FBF"/>
    <w:rsid w:val="00C70A29"/>
    <w:rsid w:val="00C70B28"/>
    <w:rsid w:val="00C71667"/>
    <w:rsid w:val="00C719D7"/>
    <w:rsid w:val="00C71E6B"/>
    <w:rsid w:val="00C71EFF"/>
    <w:rsid w:val="00C71FF6"/>
    <w:rsid w:val="00C72009"/>
    <w:rsid w:val="00C72778"/>
    <w:rsid w:val="00C727E7"/>
    <w:rsid w:val="00C73A71"/>
    <w:rsid w:val="00C73B2B"/>
    <w:rsid w:val="00C73CA7"/>
    <w:rsid w:val="00C73DE2"/>
    <w:rsid w:val="00C73FC9"/>
    <w:rsid w:val="00C753F8"/>
    <w:rsid w:val="00C75F2A"/>
    <w:rsid w:val="00C764C8"/>
    <w:rsid w:val="00C767A8"/>
    <w:rsid w:val="00C769A5"/>
    <w:rsid w:val="00C8001E"/>
    <w:rsid w:val="00C803E6"/>
    <w:rsid w:val="00C80D34"/>
    <w:rsid w:val="00C80DC8"/>
    <w:rsid w:val="00C818FA"/>
    <w:rsid w:val="00C81BE5"/>
    <w:rsid w:val="00C824F5"/>
    <w:rsid w:val="00C824F9"/>
    <w:rsid w:val="00C83100"/>
    <w:rsid w:val="00C83308"/>
    <w:rsid w:val="00C83934"/>
    <w:rsid w:val="00C845AC"/>
    <w:rsid w:val="00C855D7"/>
    <w:rsid w:val="00C85CDE"/>
    <w:rsid w:val="00C8609A"/>
    <w:rsid w:val="00C867C8"/>
    <w:rsid w:val="00C873A4"/>
    <w:rsid w:val="00C8748E"/>
    <w:rsid w:val="00C87CE6"/>
    <w:rsid w:val="00C9001E"/>
    <w:rsid w:val="00C91C12"/>
    <w:rsid w:val="00C91D93"/>
    <w:rsid w:val="00C92D12"/>
    <w:rsid w:val="00C930E5"/>
    <w:rsid w:val="00C93B07"/>
    <w:rsid w:val="00C93BC1"/>
    <w:rsid w:val="00C93F33"/>
    <w:rsid w:val="00C94B98"/>
    <w:rsid w:val="00C94C41"/>
    <w:rsid w:val="00C94E1F"/>
    <w:rsid w:val="00C95CC3"/>
    <w:rsid w:val="00C969E0"/>
    <w:rsid w:val="00C969F2"/>
    <w:rsid w:val="00C96D26"/>
    <w:rsid w:val="00C971D3"/>
    <w:rsid w:val="00C97455"/>
    <w:rsid w:val="00C97BC1"/>
    <w:rsid w:val="00C97E74"/>
    <w:rsid w:val="00C97EC7"/>
    <w:rsid w:val="00CA0416"/>
    <w:rsid w:val="00CA0C63"/>
    <w:rsid w:val="00CA0D90"/>
    <w:rsid w:val="00CA19D6"/>
    <w:rsid w:val="00CA26DD"/>
    <w:rsid w:val="00CA27FC"/>
    <w:rsid w:val="00CA2B55"/>
    <w:rsid w:val="00CA2C12"/>
    <w:rsid w:val="00CA2EB1"/>
    <w:rsid w:val="00CA3634"/>
    <w:rsid w:val="00CA3709"/>
    <w:rsid w:val="00CA39D8"/>
    <w:rsid w:val="00CA3A55"/>
    <w:rsid w:val="00CA3B34"/>
    <w:rsid w:val="00CA3B6F"/>
    <w:rsid w:val="00CA4198"/>
    <w:rsid w:val="00CA59B6"/>
    <w:rsid w:val="00CA63A1"/>
    <w:rsid w:val="00CA643E"/>
    <w:rsid w:val="00CA665D"/>
    <w:rsid w:val="00CA6678"/>
    <w:rsid w:val="00CA6DE6"/>
    <w:rsid w:val="00CA7438"/>
    <w:rsid w:val="00CA7756"/>
    <w:rsid w:val="00CA7C8F"/>
    <w:rsid w:val="00CB0CD6"/>
    <w:rsid w:val="00CB14A5"/>
    <w:rsid w:val="00CB14B7"/>
    <w:rsid w:val="00CB1990"/>
    <w:rsid w:val="00CB1C39"/>
    <w:rsid w:val="00CB3833"/>
    <w:rsid w:val="00CB391A"/>
    <w:rsid w:val="00CB3C2E"/>
    <w:rsid w:val="00CB4D74"/>
    <w:rsid w:val="00CB4E2C"/>
    <w:rsid w:val="00CB4EB7"/>
    <w:rsid w:val="00CB5AEB"/>
    <w:rsid w:val="00CB602A"/>
    <w:rsid w:val="00CB60D2"/>
    <w:rsid w:val="00CB63BE"/>
    <w:rsid w:val="00CB65BE"/>
    <w:rsid w:val="00CB6731"/>
    <w:rsid w:val="00CB6E73"/>
    <w:rsid w:val="00CB732B"/>
    <w:rsid w:val="00CB7C42"/>
    <w:rsid w:val="00CB7E06"/>
    <w:rsid w:val="00CC02EF"/>
    <w:rsid w:val="00CC1028"/>
    <w:rsid w:val="00CC1996"/>
    <w:rsid w:val="00CC2136"/>
    <w:rsid w:val="00CC2523"/>
    <w:rsid w:val="00CC2688"/>
    <w:rsid w:val="00CC274D"/>
    <w:rsid w:val="00CC2AFF"/>
    <w:rsid w:val="00CC3049"/>
    <w:rsid w:val="00CC3378"/>
    <w:rsid w:val="00CC4159"/>
    <w:rsid w:val="00CC41E1"/>
    <w:rsid w:val="00CC4820"/>
    <w:rsid w:val="00CC4865"/>
    <w:rsid w:val="00CC4ABF"/>
    <w:rsid w:val="00CC5F70"/>
    <w:rsid w:val="00CC7275"/>
    <w:rsid w:val="00CC7742"/>
    <w:rsid w:val="00CD032B"/>
    <w:rsid w:val="00CD03A4"/>
    <w:rsid w:val="00CD0CAD"/>
    <w:rsid w:val="00CD1649"/>
    <w:rsid w:val="00CD167C"/>
    <w:rsid w:val="00CD1FE7"/>
    <w:rsid w:val="00CD21AB"/>
    <w:rsid w:val="00CD21EF"/>
    <w:rsid w:val="00CD28D9"/>
    <w:rsid w:val="00CD38C4"/>
    <w:rsid w:val="00CD3FF6"/>
    <w:rsid w:val="00CD5052"/>
    <w:rsid w:val="00CD5A3A"/>
    <w:rsid w:val="00CD5D4C"/>
    <w:rsid w:val="00CD6733"/>
    <w:rsid w:val="00CD69AE"/>
    <w:rsid w:val="00CD7BD7"/>
    <w:rsid w:val="00CE082E"/>
    <w:rsid w:val="00CE15F9"/>
    <w:rsid w:val="00CE2EDF"/>
    <w:rsid w:val="00CE4218"/>
    <w:rsid w:val="00CE46A3"/>
    <w:rsid w:val="00CE490C"/>
    <w:rsid w:val="00CE4CFF"/>
    <w:rsid w:val="00CE4FAF"/>
    <w:rsid w:val="00CE562E"/>
    <w:rsid w:val="00CE5965"/>
    <w:rsid w:val="00CE6AE0"/>
    <w:rsid w:val="00CE6C89"/>
    <w:rsid w:val="00CE7320"/>
    <w:rsid w:val="00CE7A47"/>
    <w:rsid w:val="00CE7B42"/>
    <w:rsid w:val="00CE7FD1"/>
    <w:rsid w:val="00CF00A8"/>
    <w:rsid w:val="00CF010E"/>
    <w:rsid w:val="00CF09E7"/>
    <w:rsid w:val="00CF0D9E"/>
    <w:rsid w:val="00CF127C"/>
    <w:rsid w:val="00CF13D3"/>
    <w:rsid w:val="00CF17E7"/>
    <w:rsid w:val="00CF2448"/>
    <w:rsid w:val="00CF2FFA"/>
    <w:rsid w:val="00CF3902"/>
    <w:rsid w:val="00CF4868"/>
    <w:rsid w:val="00CF4944"/>
    <w:rsid w:val="00CF5022"/>
    <w:rsid w:val="00CF5092"/>
    <w:rsid w:val="00CF6786"/>
    <w:rsid w:val="00CF6846"/>
    <w:rsid w:val="00CF6F49"/>
    <w:rsid w:val="00CF72F9"/>
    <w:rsid w:val="00CF7D99"/>
    <w:rsid w:val="00CF7F4B"/>
    <w:rsid w:val="00CF7F9F"/>
    <w:rsid w:val="00D004E0"/>
    <w:rsid w:val="00D00FE2"/>
    <w:rsid w:val="00D01065"/>
    <w:rsid w:val="00D016E6"/>
    <w:rsid w:val="00D01FAA"/>
    <w:rsid w:val="00D02061"/>
    <w:rsid w:val="00D020A0"/>
    <w:rsid w:val="00D02672"/>
    <w:rsid w:val="00D0296A"/>
    <w:rsid w:val="00D02B19"/>
    <w:rsid w:val="00D042C8"/>
    <w:rsid w:val="00D048DA"/>
    <w:rsid w:val="00D04EAD"/>
    <w:rsid w:val="00D04EEC"/>
    <w:rsid w:val="00D052E7"/>
    <w:rsid w:val="00D05A90"/>
    <w:rsid w:val="00D0642D"/>
    <w:rsid w:val="00D0684B"/>
    <w:rsid w:val="00D068F0"/>
    <w:rsid w:val="00D06AD1"/>
    <w:rsid w:val="00D0731A"/>
    <w:rsid w:val="00D073AB"/>
    <w:rsid w:val="00D079C2"/>
    <w:rsid w:val="00D07D93"/>
    <w:rsid w:val="00D07E02"/>
    <w:rsid w:val="00D100C2"/>
    <w:rsid w:val="00D10137"/>
    <w:rsid w:val="00D10220"/>
    <w:rsid w:val="00D1059D"/>
    <w:rsid w:val="00D10B69"/>
    <w:rsid w:val="00D10E12"/>
    <w:rsid w:val="00D10E30"/>
    <w:rsid w:val="00D117F9"/>
    <w:rsid w:val="00D118EA"/>
    <w:rsid w:val="00D12117"/>
    <w:rsid w:val="00D12E54"/>
    <w:rsid w:val="00D13072"/>
    <w:rsid w:val="00D13E39"/>
    <w:rsid w:val="00D145D2"/>
    <w:rsid w:val="00D14827"/>
    <w:rsid w:val="00D149AE"/>
    <w:rsid w:val="00D14A99"/>
    <w:rsid w:val="00D15032"/>
    <w:rsid w:val="00D16163"/>
    <w:rsid w:val="00D16865"/>
    <w:rsid w:val="00D17489"/>
    <w:rsid w:val="00D17526"/>
    <w:rsid w:val="00D178C2"/>
    <w:rsid w:val="00D20230"/>
    <w:rsid w:val="00D204AE"/>
    <w:rsid w:val="00D223D4"/>
    <w:rsid w:val="00D22CDB"/>
    <w:rsid w:val="00D22E10"/>
    <w:rsid w:val="00D22EBB"/>
    <w:rsid w:val="00D23282"/>
    <w:rsid w:val="00D23E49"/>
    <w:rsid w:val="00D245EB"/>
    <w:rsid w:val="00D24612"/>
    <w:rsid w:val="00D24FC9"/>
    <w:rsid w:val="00D25737"/>
    <w:rsid w:val="00D25E06"/>
    <w:rsid w:val="00D262C6"/>
    <w:rsid w:val="00D263D1"/>
    <w:rsid w:val="00D263FE"/>
    <w:rsid w:val="00D27041"/>
    <w:rsid w:val="00D270C8"/>
    <w:rsid w:val="00D276C6"/>
    <w:rsid w:val="00D27FF5"/>
    <w:rsid w:val="00D31121"/>
    <w:rsid w:val="00D336AC"/>
    <w:rsid w:val="00D33820"/>
    <w:rsid w:val="00D33B2E"/>
    <w:rsid w:val="00D33F42"/>
    <w:rsid w:val="00D3400B"/>
    <w:rsid w:val="00D34959"/>
    <w:rsid w:val="00D34AAD"/>
    <w:rsid w:val="00D35170"/>
    <w:rsid w:val="00D35257"/>
    <w:rsid w:val="00D35408"/>
    <w:rsid w:val="00D3570D"/>
    <w:rsid w:val="00D36CA6"/>
    <w:rsid w:val="00D36FF5"/>
    <w:rsid w:val="00D377CD"/>
    <w:rsid w:val="00D41488"/>
    <w:rsid w:val="00D41AC5"/>
    <w:rsid w:val="00D41DA1"/>
    <w:rsid w:val="00D422EF"/>
    <w:rsid w:val="00D423B3"/>
    <w:rsid w:val="00D437B1"/>
    <w:rsid w:val="00D44491"/>
    <w:rsid w:val="00D449F1"/>
    <w:rsid w:val="00D44A2B"/>
    <w:rsid w:val="00D45405"/>
    <w:rsid w:val="00D45854"/>
    <w:rsid w:val="00D46352"/>
    <w:rsid w:val="00D464EB"/>
    <w:rsid w:val="00D467A9"/>
    <w:rsid w:val="00D4688A"/>
    <w:rsid w:val="00D46FCA"/>
    <w:rsid w:val="00D47253"/>
    <w:rsid w:val="00D5070D"/>
    <w:rsid w:val="00D509CC"/>
    <w:rsid w:val="00D51924"/>
    <w:rsid w:val="00D51AAB"/>
    <w:rsid w:val="00D520FE"/>
    <w:rsid w:val="00D527BD"/>
    <w:rsid w:val="00D52E31"/>
    <w:rsid w:val="00D532E2"/>
    <w:rsid w:val="00D53F8F"/>
    <w:rsid w:val="00D542C7"/>
    <w:rsid w:val="00D543CC"/>
    <w:rsid w:val="00D549FA"/>
    <w:rsid w:val="00D553F7"/>
    <w:rsid w:val="00D5635C"/>
    <w:rsid w:val="00D56CE3"/>
    <w:rsid w:val="00D57209"/>
    <w:rsid w:val="00D5728F"/>
    <w:rsid w:val="00D578F2"/>
    <w:rsid w:val="00D60C59"/>
    <w:rsid w:val="00D61A05"/>
    <w:rsid w:val="00D6238D"/>
    <w:rsid w:val="00D627C1"/>
    <w:rsid w:val="00D6311A"/>
    <w:rsid w:val="00D63F98"/>
    <w:rsid w:val="00D641BE"/>
    <w:rsid w:val="00D646C2"/>
    <w:rsid w:val="00D6497F"/>
    <w:rsid w:val="00D655C6"/>
    <w:rsid w:val="00D6560A"/>
    <w:rsid w:val="00D65B37"/>
    <w:rsid w:val="00D6667A"/>
    <w:rsid w:val="00D66885"/>
    <w:rsid w:val="00D66E22"/>
    <w:rsid w:val="00D677C8"/>
    <w:rsid w:val="00D67D53"/>
    <w:rsid w:val="00D67E28"/>
    <w:rsid w:val="00D70EC8"/>
    <w:rsid w:val="00D70FC5"/>
    <w:rsid w:val="00D71190"/>
    <w:rsid w:val="00D71ED3"/>
    <w:rsid w:val="00D728E9"/>
    <w:rsid w:val="00D72B8A"/>
    <w:rsid w:val="00D72FA0"/>
    <w:rsid w:val="00D72FB0"/>
    <w:rsid w:val="00D732F8"/>
    <w:rsid w:val="00D73617"/>
    <w:rsid w:val="00D74C79"/>
    <w:rsid w:val="00D74FC6"/>
    <w:rsid w:val="00D75065"/>
    <w:rsid w:val="00D75287"/>
    <w:rsid w:val="00D75BB2"/>
    <w:rsid w:val="00D762DF"/>
    <w:rsid w:val="00D7630D"/>
    <w:rsid w:val="00D76705"/>
    <w:rsid w:val="00D80198"/>
    <w:rsid w:val="00D81362"/>
    <w:rsid w:val="00D81A0A"/>
    <w:rsid w:val="00D822D1"/>
    <w:rsid w:val="00D82C50"/>
    <w:rsid w:val="00D83FD2"/>
    <w:rsid w:val="00D842A2"/>
    <w:rsid w:val="00D84485"/>
    <w:rsid w:val="00D844BF"/>
    <w:rsid w:val="00D84623"/>
    <w:rsid w:val="00D852B4"/>
    <w:rsid w:val="00D85A2A"/>
    <w:rsid w:val="00D86A98"/>
    <w:rsid w:val="00D8703F"/>
    <w:rsid w:val="00D87D95"/>
    <w:rsid w:val="00D9064B"/>
    <w:rsid w:val="00D90837"/>
    <w:rsid w:val="00D91038"/>
    <w:rsid w:val="00D91B0D"/>
    <w:rsid w:val="00D92921"/>
    <w:rsid w:val="00D9303F"/>
    <w:rsid w:val="00D932ED"/>
    <w:rsid w:val="00D94042"/>
    <w:rsid w:val="00D947EA"/>
    <w:rsid w:val="00D94A57"/>
    <w:rsid w:val="00D94BF1"/>
    <w:rsid w:val="00D954D7"/>
    <w:rsid w:val="00D96691"/>
    <w:rsid w:val="00D96EA8"/>
    <w:rsid w:val="00D970A8"/>
    <w:rsid w:val="00D97249"/>
    <w:rsid w:val="00D973BF"/>
    <w:rsid w:val="00D97422"/>
    <w:rsid w:val="00D97485"/>
    <w:rsid w:val="00D97628"/>
    <w:rsid w:val="00D978DF"/>
    <w:rsid w:val="00D97D04"/>
    <w:rsid w:val="00DA0225"/>
    <w:rsid w:val="00DA02A3"/>
    <w:rsid w:val="00DA15DA"/>
    <w:rsid w:val="00DA1620"/>
    <w:rsid w:val="00DA16BA"/>
    <w:rsid w:val="00DA1A7F"/>
    <w:rsid w:val="00DA1F27"/>
    <w:rsid w:val="00DA20ED"/>
    <w:rsid w:val="00DA2AA8"/>
    <w:rsid w:val="00DA2F59"/>
    <w:rsid w:val="00DA3AE6"/>
    <w:rsid w:val="00DA3C50"/>
    <w:rsid w:val="00DA4040"/>
    <w:rsid w:val="00DA5364"/>
    <w:rsid w:val="00DA5509"/>
    <w:rsid w:val="00DA56E2"/>
    <w:rsid w:val="00DA588C"/>
    <w:rsid w:val="00DA5F90"/>
    <w:rsid w:val="00DA6CAF"/>
    <w:rsid w:val="00DA6FB5"/>
    <w:rsid w:val="00DA7627"/>
    <w:rsid w:val="00DA77D1"/>
    <w:rsid w:val="00DA7D55"/>
    <w:rsid w:val="00DA7EF2"/>
    <w:rsid w:val="00DB0FF0"/>
    <w:rsid w:val="00DB2265"/>
    <w:rsid w:val="00DB28D6"/>
    <w:rsid w:val="00DB29F9"/>
    <w:rsid w:val="00DB2C8F"/>
    <w:rsid w:val="00DB308B"/>
    <w:rsid w:val="00DB3FA7"/>
    <w:rsid w:val="00DB42FB"/>
    <w:rsid w:val="00DB49BF"/>
    <w:rsid w:val="00DB55B2"/>
    <w:rsid w:val="00DB5687"/>
    <w:rsid w:val="00DB5C15"/>
    <w:rsid w:val="00DB7CA8"/>
    <w:rsid w:val="00DC059D"/>
    <w:rsid w:val="00DC078B"/>
    <w:rsid w:val="00DC0912"/>
    <w:rsid w:val="00DC1D1A"/>
    <w:rsid w:val="00DC1DC6"/>
    <w:rsid w:val="00DC295B"/>
    <w:rsid w:val="00DC2EA5"/>
    <w:rsid w:val="00DC51A7"/>
    <w:rsid w:val="00DC54FD"/>
    <w:rsid w:val="00DC55ED"/>
    <w:rsid w:val="00DC72AA"/>
    <w:rsid w:val="00DC7940"/>
    <w:rsid w:val="00DC7CA0"/>
    <w:rsid w:val="00DC7CCC"/>
    <w:rsid w:val="00DC7D6F"/>
    <w:rsid w:val="00DD12D5"/>
    <w:rsid w:val="00DD1417"/>
    <w:rsid w:val="00DD15B2"/>
    <w:rsid w:val="00DD18AB"/>
    <w:rsid w:val="00DD2104"/>
    <w:rsid w:val="00DD2DF9"/>
    <w:rsid w:val="00DD2E1F"/>
    <w:rsid w:val="00DD3387"/>
    <w:rsid w:val="00DD398B"/>
    <w:rsid w:val="00DD4641"/>
    <w:rsid w:val="00DD4693"/>
    <w:rsid w:val="00DD4696"/>
    <w:rsid w:val="00DD49BE"/>
    <w:rsid w:val="00DD49D5"/>
    <w:rsid w:val="00DD5095"/>
    <w:rsid w:val="00DD51F9"/>
    <w:rsid w:val="00DD5F96"/>
    <w:rsid w:val="00DD61DE"/>
    <w:rsid w:val="00DD7095"/>
    <w:rsid w:val="00DD794D"/>
    <w:rsid w:val="00DD7978"/>
    <w:rsid w:val="00DE0A2F"/>
    <w:rsid w:val="00DE1179"/>
    <w:rsid w:val="00DE1903"/>
    <w:rsid w:val="00DE20AE"/>
    <w:rsid w:val="00DE2309"/>
    <w:rsid w:val="00DE4E8E"/>
    <w:rsid w:val="00DE5332"/>
    <w:rsid w:val="00DE5AC0"/>
    <w:rsid w:val="00DE666A"/>
    <w:rsid w:val="00DE72C3"/>
    <w:rsid w:val="00DE740F"/>
    <w:rsid w:val="00DE78B1"/>
    <w:rsid w:val="00DE7FDC"/>
    <w:rsid w:val="00DF0040"/>
    <w:rsid w:val="00DF06DE"/>
    <w:rsid w:val="00DF1428"/>
    <w:rsid w:val="00DF2368"/>
    <w:rsid w:val="00DF2A70"/>
    <w:rsid w:val="00DF2B3E"/>
    <w:rsid w:val="00DF3A44"/>
    <w:rsid w:val="00DF3B08"/>
    <w:rsid w:val="00DF3EF7"/>
    <w:rsid w:val="00DF46B7"/>
    <w:rsid w:val="00DF5CD3"/>
    <w:rsid w:val="00DF6925"/>
    <w:rsid w:val="00DF6D19"/>
    <w:rsid w:val="00DF6D66"/>
    <w:rsid w:val="00DF72AA"/>
    <w:rsid w:val="00DF72DA"/>
    <w:rsid w:val="00DF72EC"/>
    <w:rsid w:val="00DF7AD2"/>
    <w:rsid w:val="00DF7FBA"/>
    <w:rsid w:val="00E0056A"/>
    <w:rsid w:val="00E00B68"/>
    <w:rsid w:val="00E01014"/>
    <w:rsid w:val="00E01E0A"/>
    <w:rsid w:val="00E01F18"/>
    <w:rsid w:val="00E0203D"/>
    <w:rsid w:val="00E0308A"/>
    <w:rsid w:val="00E03DDC"/>
    <w:rsid w:val="00E03E78"/>
    <w:rsid w:val="00E03F0A"/>
    <w:rsid w:val="00E04451"/>
    <w:rsid w:val="00E045EF"/>
    <w:rsid w:val="00E05191"/>
    <w:rsid w:val="00E062ED"/>
    <w:rsid w:val="00E06C2B"/>
    <w:rsid w:val="00E07377"/>
    <w:rsid w:val="00E077D0"/>
    <w:rsid w:val="00E07AC1"/>
    <w:rsid w:val="00E07CB1"/>
    <w:rsid w:val="00E07D72"/>
    <w:rsid w:val="00E07DC2"/>
    <w:rsid w:val="00E07EC6"/>
    <w:rsid w:val="00E11AFB"/>
    <w:rsid w:val="00E12CD6"/>
    <w:rsid w:val="00E13CBA"/>
    <w:rsid w:val="00E146B3"/>
    <w:rsid w:val="00E1492F"/>
    <w:rsid w:val="00E14C76"/>
    <w:rsid w:val="00E14FDD"/>
    <w:rsid w:val="00E15387"/>
    <w:rsid w:val="00E15445"/>
    <w:rsid w:val="00E15717"/>
    <w:rsid w:val="00E157E3"/>
    <w:rsid w:val="00E15A81"/>
    <w:rsid w:val="00E16DF5"/>
    <w:rsid w:val="00E170F3"/>
    <w:rsid w:val="00E20B67"/>
    <w:rsid w:val="00E214D3"/>
    <w:rsid w:val="00E222B1"/>
    <w:rsid w:val="00E22515"/>
    <w:rsid w:val="00E22634"/>
    <w:rsid w:val="00E22AF8"/>
    <w:rsid w:val="00E22FF7"/>
    <w:rsid w:val="00E2305C"/>
    <w:rsid w:val="00E2319B"/>
    <w:rsid w:val="00E232AD"/>
    <w:rsid w:val="00E233A3"/>
    <w:rsid w:val="00E23A93"/>
    <w:rsid w:val="00E2454F"/>
    <w:rsid w:val="00E24710"/>
    <w:rsid w:val="00E25136"/>
    <w:rsid w:val="00E25C7D"/>
    <w:rsid w:val="00E262AD"/>
    <w:rsid w:val="00E269D1"/>
    <w:rsid w:val="00E26A50"/>
    <w:rsid w:val="00E26D3B"/>
    <w:rsid w:val="00E27778"/>
    <w:rsid w:val="00E30384"/>
    <w:rsid w:val="00E308A0"/>
    <w:rsid w:val="00E3096B"/>
    <w:rsid w:val="00E312F0"/>
    <w:rsid w:val="00E31D0C"/>
    <w:rsid w:val="00E32896"/>
    <w:rsid w:val="00E334AE"/>
    <w:rsid w:val="00E33654"/>
    <w:rsid w:val="00E33887"/>
    <w:rsid w:val="00E33DBE"/>
    <w:rsid w:val="00E33FFF"/>
    <w:rsid w:val="00E34529"/>
    <w:rsid w:val="00E34F97"/>
    <w:rsid w:val="00E35659"/>
    <w:rsid w:val="00E356A9"/>
    <w:rsid w:val="00E35E90"/>
    <w:rsid w:val="00E3642F"/>
    <w:rsid w:val="00E3694E"/>
    <w:rsid w:val="00E36B13"/>
    <w:rsid w:val="00E3725D"/>
    <w:rsid w:val="00E37359"/>
    <w:rsid w:val="00E375CA"/>
    <w:rsid w:val="00E401AF"/>
    <w:rsid w:val="00E408D8"/>
    <w:rsid w:val="00E411F5"/>
    <w:rsid w:val="00E412C5"/>
    <w:rsid w:val="00E4131B"/>
    <w:rsid w:val="00E42F54"/>
    <w:rsid w:val="00E446EB"/>
    <w:rsid w:val="00E44E00"/>
    <w:rsid w:val="00E455BE"/>
    <w:rsid w:val="00E45D4A"/>
    <w:rsid w:val="00E45F39"/>
    <w:rsid w:val="00E4609E"/>
    <w:rsid w:val="00E4702A"/>
    <w:rsid w:val="00E470AD"/>
    <w:rsid w:val="00E4762A"/>
    <w:rsid w:val="00E47C7F"/>
    <w:rsid w:val="00E47E77"/>
    <w:rsid w:val="00E502B8"/>
    <w:rsid w:val="00E51872"/>
    <w:rsid w:val="00E51D57"/>
    <w:rsid w:val="00E520D5"/>
    <w:rsid w:val="00E529E8"/>
    <w:rsid w:val="00E52E2D"/>
    <w:rsid w:val="00E534D2"/>
    <w:rsid w:val="00E5360F"/>
    <w:rsid w:val="00E53C35"/>
    <w:rsid w:val="00E53FE0"/>
    <w:rsid w:val="00E54705"/>
    <w:rsid w:val="00E549AE"/>
    <w:rsid w:val="00E54DCF"/>
    <w:rsid w:val="00E56013"/>
    <w:rsid w:val="00E56FCA"/>
    <w:rsid w:val="00E57EA9"/>
    <w:rsid w:val="00E57F65"/>
    <w:rsid w:val="00E604F6"/>
    <w:rsid w:val="00E6085E"/>
    <w:rsid w:val="00E60C55"/>
    <w:rsid w:val="00E61B64"/>
    <w:rsid w:val="00E620A2"/>
    <w:rsid w:val="00E62244"/>
    <w:rsid w:val="00E623AE"/>
    <w:rsid w:val="00E6249D"/>
    <w:rsid w:val="00E630F3"/>
    <w:rsid w:val="00E6372D"/>
    <w:rsid w:val="00E642B9"/>
    <w:rsid w:val="00E64AA9"/>
    <w:rsid w:val="00E64F51"/>
    <w:rsid w:val="00E64F66"/>
    <w:rsid w:val="00E653D3"/>
    <w:rsid w:val="00E654E2"/>
    <w:rsid w:val="00E65ABD"/>
    <w:rsid w:val="00E65FF6"/>
    <w:rsid w:val="00E66465"/>
    <w:rsid w:val="00E66CAE"/>
    <w:rsid w:val="00E6757B"/>
    <w:rsid w:val="00E67CA6"/>
    <w:rsid w:val="00E67E99"/>
    <w:rsid w:val="00E701D5"/>
    <w:rsid w:val="00E70537"/>
    <w:rsid w:val="00E70A02"/>
    <w:rsid w:val="00E70DB3"/>
    <w:rsid w:val="00E7151E"/>
    <w:rsid w:val="00E72087"/>
    <w:rsid w:val="00E72246"/>
    <w:rsid w:val="00E722B7"/>
    <w:rsid w:val="00E72B2B"/>
    <w:rsid w:val="00E72DCF"/>
    <w:rsid w:val="00E73D32"/>
    <w:rsid w:val="00E740F8"/>
    <w:rsid w:val="00E74397"/>
    <w:rsid w:val="00E7446F"/>
    <w:rsid w:val="00E745F5"/>
    <w:rsid w:val="00E74B49"/>
    <w:rsid w:val="00E75481"/>
    <w:rsid w:val="00E76265"/>
    <w:rsid w:val="00E76F10"/>
    <w:rsid w:val="00E773C8"/>
    <w:rsid w:val="00E773F4"/>
    <w:rsid w:val="00E77428"/>
    <w:rsid w:val="00E77B36"/>
    <w:rsid w:val="00E800A5"/>
    <w:rsid w:val="00E800C2"/>
    <w:rsid w:val="00E80305"/>
    <w:rsid w:val="00E810E8"/>
    <w:rsid w:val="00E816D4"/>
    <w:rsid w:val="00E81E9D"/>
    <w:rsid w:val="00E820CA"/>
    <w:rsid w:val="00E82A0D"/>
    <w:rsid w:val="00E82AE0"/>
    <w:rsid w:val="00E82D66"/>
    <w:rsid w:val="00E82FC2"/>
    <w:rsid w:val="00E83086"/>
    <w:rsid w:val="00E83333"/>
    <w:rsid w:val="00E8383D"/>
    <w:rsid w:val="00E83EC5"/>
    <w:rsid w:val="00E840AB"/>
    <w:rsid w:val="00E84259"/>
    <w:rsid w:val="00E84B12"/>
    <w:rsid w:val="00E84DAB"/>
    <w:rsid w:val="00E852E0"/>
    <w:rsid w:val="00E8599F"/>
    <w:rsid w:val="00E86218"/>
    <w:rsid w:val="00E86576"/>
    <w:rsid w:val="00E86ADC"/>
    <w:rsid w:val="00E871B4"/>
    <w:rsid w:val="00E8742D"/>
    <w:rsid w:val="00E90CA2"/>
    <w:rsid w:val="00E91817"/>
    <w:rsid w:val="00E923EA"/>
    <w:rsid w:val="00E92AE1"/>
    <w:rsid w:val="00E93779"/>
    <w:rsid w:val="00E93936"/>
    <w:rsid w:val="00E93B65"/>
    <w:rsid w:val="00E93D13"/>
    <w:rsid w:val="00E93D3D"/>
    <w:rsid w:val="00E93ECE"/>
    <w:rsid w:val="00E951EC"/>
    <w:rsid w:val="00E959C2"/>
    <w:rsid w:val="00E96113"/>
    <w:rsid w:val="00E968F1"/>
    <w:rsid w:val="00E96C56"/>
    <w:rsid w:val="00E96D6D"/>
    <w:rsid w:val="00E96E52"/>
    <w:rsid w:val="00E97A19"/>
    <w:rsid w:val="00EA002D"/>
    <w:rsid w:val="00EA050E"/>
    <w:rsid w:val="00EA1D4D"/>
    <w:rsid w:val="00EA23FD"/>
    <w:rsid w:val="00EA2AD9"/>
    <w:rsid w:val="00EA3106"/>
    <w:rsid w:val="00EA3ADD"/>
    <w:rsid w:val="00EA3C4A"/>
    <w:rsid w:val="00EA416A"/>
    <w:rsid w:val="00EA5114"/>
    <w:rsid w:val="00EA5479"/>
    <w:rsid w:val="00EA5D66"/>
    <w:rsid w:val="00EA6C06"/>
    <w:rsid w:val="00EA6F43"/>
    <w:rsid w:val="00EB0039"/>
    <w:rsid w:val="00EB2B7D"/>
    <w:rsid w:val="00EB3229"/>
    <w:rsid w:val="00EB3860"/>
    <w:rsid w:val="00EB3ED7"/>
    <w:rsid w:val="00EB3FA1"/>
    <w:rsid w:val="00EB4664"/>
    <w:rsid w:val="00EB5A27"/>
    <w:rsid w:val="00EB5EF7"/>
    <w:rsid w:val="00EB627D"/>
    <w:rsid w:val="00EB68F6"/>
    <w:rsid w:val="00EB741A"/>
    <w:rsid w:val="00EB75EC"/>
    <w:rsid w:val="00EB7B7C"/>
    <w:rsid w:val="00EB7CD8"/>
    <w:rsid w:val="00EC0E29"/>
    <w:rsid w:val="00EC1C72"/>
    <w:rsid w:val="00EC264E"/>
    <w:rsid w:val="00EC27C4"/>
    <w:rsid w:val="00EC3650"/>
    <w:rsid w:val="00EC4B70"/>
    <w:rsid w:val="00EC4BC5"/>
    <w:rsid w:val="00EC4EA0"/>
    <w:rsid w:val="00EC4F70"/>
    <w:rsid w:val="00EC649A"/>
    <w:rsid w:val="00EC672F"/>
    <w:rsid w:val="00EC67B6"/>
    <w:rsid w:val="00EC6B8A"/>
    <w:rsid w:val="00EC7B59"/>
    <w:rsid w:val="00EC7F38"/>
    <w:rsid w:val="00ED0336"/>
    <w:rsid w:val="00ED2861"/>
    <w:rsid w:val="00ED2A00"/>
    <w:rsid w:val="00ED2C96"/>
    <w:rsid w:val="00ED3A42"/>
    <w:rsid w:val="00ED3AC6"/>
    <w:rsid w:val="00ED45B8"/>
    <w:rsid w:val="00ED490E"/>
    <w:rsid w:val="00ED5827"/>
    <w:rsid w:val="00ED5F7B"/>
    <w:rsid w:val="00ED6184"/>
    <w:rsid w:val="00ED6A9D"/>
    <w:rsid w:val="00ED6F79"/>
    <w:rsid w:val="00ED6FDD"/>
    <w:rsid w:val="00ED7359"/>
    <w:rsid w:val="00ED7742"/>
    <w:rsid w:val="00EE0399"/>
    <w:rsid w:val="00EE0E45"/>
    <w:rsid w:val="00EE145E"/>
    <w:rsid w:val="00EE1704"/>
    <w:rsid w:val="00EE25AF"/>
    <w:rsid w:val="00EE2EE9"/>
    <w:rsid w:val="00EE3325"/>
    <w:rsid w:val="00EE37FD"/>
    <w:rsid w:val="00EE3B78"/>
    <w:rsid w:val="00EE46B7"/>
    <w:rsid w:val="00EE4A98"/>
    <w:rsid w:val="00EE4FBA"/>
    <w:rsid w:val="00EE554B"/>
    <w:rsid w:val="00EE588F"/>
    <w:rsid w:val="00EE5F74"/>
    <w:rsid w:val="00EE6084"/>
    <w:rsid w:val="00EE679B"/>
    <w:rsid w:val="00EE7D42"/>
    <w:rsid w:val="00EF01A9"/>
    <w:rsid w:val="00EF1DB0"/>
    <w:rsid w:val="00EF21F0"/>
    <w:rsid w:val="00EF2299"/>
    <w:rsid w:val="00EF27C1"/>
    <w:rsid w:val="00EF4430"/>
    <w:rsid w:val="00EF4A32"/>
    <w:rsid w:val="00EF4A6E"/>
    <w:rsid w:val="00EF51C6"/>
    <w:rsid w:val="00EF5633"/>
    <w:rsid w:val="00EF5BE2"/>
    <w:rsid w:val="00EF5D6A"/>
    <w:rsid w:val="00EF6B6F"/>
    <w:rsid w:val="00EF77AD"/>
    <w:rsid w:val="00EF7CFE"/>
    <w:rsid w:val="00F007BB"/>
    <w:rsid w:val="00F01EB6"/>
    <w:rsid w:val="00F025A9"/>
    <w:rsid w:val="00F02884"/>
    <w:rsid w:val="00F02F30"/>
    <w:rsid w:val="00F034B5"/>
    <w:rsid w:val="00F039CB"/>
    <w:rsid w:val="00F03A5C"/>
    <w:rsid w:val="00F03E66"/>
    <w:rsid w:val="00F03EFD"/>
    <w:rsid w:val="00F044D0"/>
    <w:rsid w:val="00F047C6"/>
    <w:rsid w:val="00F04953"/>
    <w:rsid w:val="00F059DA"/>
    <w:rsid w:val="00F05B64"/>
    <w:rsid w:val="00F06599"/>
    <w:rsid w:val="00F07016"/>
    <w:rsid w:val="00F078A8"/>
    <w:rsid w:val="00F101A7"/>
    <w:rsid w:val="00F104FD"/>
    <w:rsid w:val="00F10A3C"/>
    <w:rsid w:val="00F10E36"/>
    <w:rsid w:val="00F110BB"/>
    <w:rsid w:val="00F11EB0"/>
    <w:rsid w:val="00F11F73"/>
    <w:rsid w:val="00F126B0"/>
    <w:rsid w:val="00F12AAF"/>
    <w:rsid w:val="00F13E08"/>
    <w:rsid w:val="00F147BD"/>
    <w:rsid w:val="00F16512"/>
    <w:rsid w:val="00F16609"/>
    <w:rsid w:val="00F175A4"/>
    <w:rsid w:val="00F201B0"/>
    <w:rsid w:val="00F20E32"/>
    <w:rsid w:val="00F20F7F"/>
    <w:rsid w:val="00F21F62"/>
    <w:rsid w:val="00F22106"/>
    <w:rsid w:val="00F228D4"/>
    <w:rsid w:val="00F22B44"/>
    <w:rsid w:val="00F2301C"/>
    <w:rsid w:val="00F2415B"/>
    <w:rsid w:val="00F2547D"/>
    <w:rsid w:val="00F25603"/>
    <w:rsid w:val="00F258BB"/>
    <w:rsid w:val="00F25FC6"/>
    <w:rsid w:val="00F26BD4"/>
    <w:rsid w:val="00F274B3"/>
    <w:rsid w:val="00F275FA"/>
    <w:rsid w:val="00F27806"/>
    <w:rsid w:val="00F27BE9"/>
    <w:rsid w:val="00F27C37"/>
    <w:rsid w:val="00F27D1D"/>
    <w:rsid w:val="00F303B5"/>
    <w:rsid w:val="00F30A97"/>
    <w:rsid w:val="00F30E1B"/>
    <w:rsid w:val="00F30FF1"/>
    <w:rsid w:val="00F31232"/>
    <w:rsid w:val="00F31336"/>
    <w:rsid w:val="00F31577"/>
    <w:rsid w:val="00F31686"/>
    <w:rsid w:val="00F317A8"/>
    <w:rsid w:val="00F32198"/>
    <w:rsid w:val="00F3264C"/>
    <w:rsid w:val="00F33FF4"/>
    <w:rsid w:val="00F3406E"/>
    <w:rsid w:val="00F342EC"/>
    <w:rsid w:val="00F35456"/>
    <w:rsid w:val="00F35C33"/>
    <w:rsid w:val="00F36D2F"/>
    <w:rsid w:val="00F37641"/>
    <w:rsid w:val="00F40062"/>
    <w:rsid w:val="00F4033A"/>
    <w:rsid w:val="00F40C4A"/>
    <w:rsid w:val="00F40D14"/>
    <w:rsid w:val="00F40E9D"/>
    <w:rsid w:val="00F40F8E"/>
    <w:rsid w:val="00F414B9"/>
    <w:rsid w:val="00F42A32"/>
    <w:rsid w:val="00F42F4B"/>
    <w:rsid w:val="00F4305C"/>
    <w:rsid w:val="00F43519"/>
    <w:rsid w:val="00F435B1"/>
    <w:rsid w:val="00F439D4"/>
    <w:rsid w:val="00F44F7E"/>
    <w:rsid w:val="00F45B90"/>
    <w:rsid w:val="00F460BF"/>
    <w:rsid w:val="00F46592"/>
    <w:rsid w:val="00F50079"/>
    <w:rsid w:val="00F51184"/>
    <w:rsid w:val="00F516E6"/>
    <w:rsid w:val="00F518AE"/>
    <w:rsid w:val="00F523D6"/>
    <w:rsid w:val="00F52B79"/>
    <w:rsid w:val="00F52FF0"/>
    <w:rsid w:val="00F5353F"/>
    <w:rsid w:val="00F53A90"/>
    <w:rsid w:val="00F53B23"/>
    <w:rsid w:val="00F53B68"/>
    <w:rsid w:val="00F53CC7"/>
    <w:rsid w:val="00F53F8B"/>
    <w:rsid w:val="00F53FD2"/>
    <w:rsid w:val="00F545F1"/>
    <w:rsid w:val="00F546FC"/>
    <w:rsid w:val="00F549AF"/>
    <w:rsid w:val="00F54B05"/>
    <w:rsid w:val="00F54B4B"/>
    <w:rsid w:val="00F55991"/>
    <w:rsid w:val="00F55FA8"/>
    <w:rsid w:val="00F568B2"/>
    <w:rsid w:val="00F56E1E"/>
    <w:rsid w:val="00F56E58"/>
    <w:rsid w:val="00F60006"/>
    <w:rsid w:val="00F6112C"/>
    <w:rsid w:val="00F624E3"/>
    <w:rsid w:val="00F62826"/>
    <w:rsid w:val="00F630FD"/>
    <w:rsid w:val="00F631BB"/>
    <w:rsid w:val="00F634C3"/>
    <w:rsid w:val="00F643A1"/>
    <w:rsid w:val="00F6464B"/>
    <w:rsid w:val="00F649C3"/>
    <w:rsid w:val="00F65C8F"/>
    <w:rsid w:val="00F66BB5"/>
    <w:rsid w:val="00F67165"/>
    <w:rsid w:val="00F70C70"/>
    <w:rsid w:val="00F70F34"/>
    <w:rsid w:val="00F717DE"/>
    <w:rsid w:val="00F7234C"/>
    <w:rsid w:val="00F72D86"/>
    <w:rsid w:val="00F73132"/>
    <w:rsid w:val="00F73C17"/>
    <w:rsid w:val="00F73C49"/>
    <w:rsid w:val="00F73EDC"/>
    <w:rsid w:val="00F746F8"/>
    <w:rsid w:val="00F7492E"/>
    <w:rsid w:val="00F74A6F"/>
    <w:rsid w:val="00F75B1A"/>
    <w:rsid w:val="00F75FA5"/>
    <w:rsid w:val="00F76194"/>
    <w:rsid w:val="00F76550"/>
    <w:rsid w:val="00F77043"/>
    <w:rsid w:val="00F771FF"/>
    <w:rsid w:val="00F776E2"/>
    <w:rsid w:val="00F77C2B"/>
    <w:rsid w:val="00F805EA"/>
    <w:rsid w:val="00F80D80"/>
    <w:rsid w:val="00F80E28"/>
    <w:rsid w:val="00F81909"/>
    <w:rsid w:val="00F825CC"/>
    <w:rsid w:val="00F8289E"/>
    <w:rsid w:val="00F82D16"/>
    <w:rsid w:val="00F8525A"/>
    <w:rsid w:val="00F852A3"/>
    <w:rsid w:val="00F85630"/>
    <w:rsid w:val="00F85683"/>
    <w:rsid w:val="00F85B3B"/>
    <w:rsid w:val="00F86220"/>
    <w:rsid w:val="00F86F50"/>
    <w:rsid w:val="00F86F7B"/>
    <w:rsid w:val="00F8759E"/>
    <w:rsid w:val="00F876B2"/>
    <w:rsid w:val="00F8793F"/>
    <w:rsid w:val="00F900A1"/>
    <w:rsid w:val="00F90252"/>
    <w:rsid w:val="00F90F6B"/>
    <w:rsid w:val="00F91667"/>
    <w:rsid w:val="00F9199D"/>
    <w:rsid w:val="00F92093"/>
    <w:rsid w:val="00F924D3"/>
    <w:rsid w:val="00F928CF"/>
    <w:rsid w:val="00F92954"/>
    <w:rsid w:val="00F9363D"/>
    <w:rsid w:val="00F93D38"/>
    <w:rsid w:val="00F94AD7"/>
    <w:rsid w:val="00F95528"/>
    <w:rsid w:val="00F95838"/>
    <w:rsid w:val="00F96ADD"/>
    <w:rsid w:val="00F96C22"/>
    <w:rsid w:val="00F97D91"/>
    <w:rsid w:val="00FA04FE"/>
    <w:rsid w:val="00FA0C99"/>
    <w:rsid w:val="00FA1350"/>
    <w:rsid w:val="00FA16C0"/>
    <w:rsid w:val="00FA16D2"/>
    <w:rsid w:val="00FA1F1F"/>
    <w:rsid w:val="00FA2A64"/>
    <w:rsid w:val="00FA2EA3"/>
    <w:rsid w:val="00FA3978"/>
    <w:rsid w:val="00FA5CDD"/>
    <w:rsid w:val="00FA65DE"/>
    <w:rsid w:val="00FA6DAB"/>
    <w:rsid w:val="00FA7DF1"/>
    <w:rsid w:val="00FB065E"/>
    <w:rsid w:val="00FB1363"/>
    <w:rsid w:val="00FB1399"/>
    <w:rsid w:val="00FB2375"/>
    <w:rsid w:val="00FB2B02"/>
    <w:rsid w:val="00FB2C43"/>
    <w:rsid w:val="00FB3548"/>
    <w:rsid w:val="00FB358C"/>
    <w:rsid w:val="00FB3920"/>
    <w:rsid w:val="00FB3B2F"/>
    <w:rsid w:val="00FB426B"/>
    <w:rsid w:val="00FB6B03"/>
    <w:rsid w:val="00FB75A8"/>
    <w:rsid w:val="00FB77B9"/>
    <w:rsid w:val="00FB7DAE"/>
    <w:rsid w:val="00FB7E25"/>
    <w:rsid w:val="00FC05B4"/>
    <w:rsid w:val="00FC0DC5"/>
    <w:rsid w:val="00FC10E5"/>
    <w:rsid w:val="00FC1355"/>
    <w:rsid w:val="00FC32B3"/>
    <w:rsid w:val="00FC3A7B"/>
    <w:rsid w:val="00FC3CA2"/>
    <w:rsid w:val="00FC448E"/>
    <w:rsid w:val="00FC474C"/>
    <w:rsid w:val="00FC4A9A"/>
    <w:rsid w:val="00FC4D33"/>
    <w:rsid w:val="00FC5703"/>
    <w:rsid w:val="00FC6054"/>
    <w:rsid w:val="00FC66D2"/>
    <w:rsid w:val="00FC6D87"/>
    <w:rsid w:val="00FC703F"/>
    <w:rsid w:val="00FC7C60"/>
    <w:rsid w:val="00FD0B5E"/>
    <w:rsid w:val="00FD114B"/>
    <w:rsid w:val="00FD18CC"/>
    <w:rsid w:val="00FD23E0"/>
    <w:rsid w:val="00FD259D"/>
    <w:rsid w:val="00FD266D"/>
    <w:rsid w:val="00FD281C"/>
    <w:rsid w:val="00FD32B5"/>
    <w:rsid w:val="00FD402B"/>
    <w:rsid w:val="00FD4321"/>
    <w:rsid w:val="00FD4D78"/>
    <w:rsid w:val="00FD4EA5"/>
    <w:rsid w:val="00FD4FB1"/>
    <w:rsid w:val="00FD58BE"/>
    <w:rsid w:val="00FD5EEA"/>
    <w:rsid w:val="00FD6143"/>
    <w:rsid w:val="00FD62E9"/>
    <w:rsid w:val="00FD666C"/>
    <w:rsid w:val="00FD6C58"/>
    <w:rsid w:val="00FD7108"/>
    <w:rsid w:val="00FD78A0"/>
    <w:rsid w:val="00FE053C"/>
    <w:rsid w:val="00FE0DC0"/>
    <w:rsid w:val="00FE17D6"/>
    <w:rsid w:val="00FE1B94"/>
    <w:rsid w:val="00FE313F"/>
    <w:rsid w:val="00FE325D"/>
    <w:rsid w:val="00FE3C06"/>
    <w:rsid w:val="00FE4B3E"/>
    <w:rsid w:val="00FE4D0B"/>
    <w:rsid w:val="00FE5DE8"/>
    <w:rsid w:val="00FE5F49"/>
    <w:rsid w:val="00FE5FDF"/>
    <w:rsid w:val="00FE6538"/>
    <w:rsid w:val="00FE6DC1"/>
    <w:rsid w:val="00FE70B8"/>
    <w:rsid w:val="00FE71C5"/>
    <w:rsid w:val="00FF013F"/>
    <w:rsid w:val="00FF0E10"/>
    <w:rsid w:val="00FF1265"/>
    <w:rsid w:val="00FF1520"/>
    <w:rsid w:val="00FF24DD"/>
    <w:rsid w:val="00FF25B2"/>
    <w:rsid w:val="00FF27BC"/>
    <w:rsid w:val="00FF29D4"/>
    <w:rsid w:val="00FF313E"/>
    <w:rsid w:val="00FF3C9C"/>
    <w:rsid w:val="00FF41E1"/>
    <w:rsid w:val="00FF448F"/>
    <w:rsid w:val="00FF4DF7"/>
    <w:rsid w:val="00FF5446"/>
    <w:rsid w:val="00FF6713"/>
    <w:rsid w:val="00FF6D7B"/>
    <w:rsid w:val="00FF78E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306A"/>
  <w15:docId w15:val="{F2D6A5A5-C860-4204-B660-FE3DFBB7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62D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pPr>
      <w:spacing w:after="0" w:line="240" w:lineRule="auto"/>
    </w:pPr>
    <w:rPr>
      <w:rFonts w:eastAsiaTheme="minorEastAsia"/>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themeColor="accent1"/>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theme="minorBid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themeColor="accent1"/>
      </w:pBdr>
      <w:bidi/>
      <w:spacing w:before="200" w:after="280" w:line="0" w:lineRule="atLeast"/>
      <w:ind w:left="936" w:right="936"/>
    </w:pPr>
    <w:rPr>
      <w:b/>
      <w:bCs/>
      <w:i/>
      <w:iCs/>
      <w:color w:val="5B9BD5" w:themeColor="accent1"/>
    </w:rPr>
  </w:style>
  <w:style w:type="character" w:customStyle="1" w:styleId="IntenseQuoteChar">
    <w:name w:val="Intense Quote Char"/>
    <w:basedOn w:val="DefaultParagraphFont"/>
    <w:link w:val="IntenseQuote"/>
    <w:uiPriority w:val="30"/>
    <w:rsid w:val="00615722"/>
    <w:rPr>
      <w:b/>
      <w:bCs/>
      <w:i/>
      <w:iCs/>
      <w:color w:val="5B9BD5" w:themeColor="accent1"/>
    </w:rPr>
  </w:style>
  <w:style w:type="character" w:customStyle="1" w:styleId="citationyear1">
    <w:name w:val="citation_year1"/>
    <w:basedOn w:val="DefaultParagraphFont"/>
    <w:rsid w:val="00615722"/>
    <w:rPr>
      <w:b/>
      <w:bCs/>
    </w:rPr>
  </w:style>
  <w:style w:type="character" w:customStyle="1" w:styleId="citationvolume1">
    <w:name w:val="citation_volume1"/>
    <w:basedOn w:val="DefaultParagraphFont"/>
    <w:rsid w:val="00615722"/>
    <w:rPr>
      <w:i/>
      <w:iCs/>
    </w:rPr>
  </w:style>
  <w:style w:type="character" w:styleId="FollowedHyperlink">
    <w:name w:val="FollowedHyperlink"/>
    <w:basedOn w:val="DefaultParagraphFont"/>
    <w:uiPriority w:val="99"/>
    <w:semiHidden/>
    <w:unhideWhenUsed/>
    <w:rsid w:val="00615722"/>
    <w:rPr>
      <w:color w:val="954F72" w:themeColor="followedHyperlink"/>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6CE3"/>
    <w:rPr>
      <w:rFonts w:ascii="Calibri" w:hAnsi="Calibri" w:cs="Calibri"/>
      <w:noProof/>
    </w:rPr>
  </w:style>
  <w:style w:type="paragraph" w:customStyle="1" w:styleId="EndNoteBibliography">
    <w:name w:val="EndNote Bibliography"/>
    <w:basedOn w:val="Normal"/>
    <w:link w:val="EndNoteBibliographyChar"/>
    <w:rsid w:val="00D56CE3"/>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CE3"/>
    <w:rPr>
      <w:rFonts w:ascii="Calibri" w:hAnsi="Calibri" w:cs="Calibri"/>
      <w:noProof/>
    </w:rPr>
  </w:style>
  <w:style w:type="paragraph" w:customStyle="1" w:styleId="1">
    <w:name w:val="標準1"/>
    <w:rsid w:val="003C03D7"/>
    <w:pPr>
      <w:spacing w:after="0" w:line="276" w:lineRule="auto"/>
      <w:contextualSpacing/>
    </w:pPr>
    <w:rPr>
      <w:rFonts w:ascii="Arial" w:eastAsiaTheme="minorEastAsia" w:hAnsi="Arial" w:cs="Arial"/>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pPr>
    <w:rPr>
      <w:rFonts w:ascii="Calibri" w:eastAsia="Calibri" w:hAnsi="Calibri" w:cs="Calibri"/>
      <w:color w:val="000000"/>
      <w:u w:color="000000"/>
      <w:bdr w:val="nil"/>
      <w:lang w:eastAsia="fr-FR"/>
    </w:rPr>
  </w:style>
  <w:style w:type="character" w:customStyle="1" w:styleId="Hyperlink0">
    <w:name w:val="Hyperlink.0"/>
    <w:basedOn w:val="DefaultParagraphFont"/>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numPr>
        <w:numId w:val="1"/>
      </w:numPr>
      <w:spacing w:before="0" w:line="260" w:lineRule="atLeast"/>
      <w:ind w:left="425" w:hanging="425"/>
    </w:pPr>
  </w:style>
  <w:style w:type="table" w:customStyle="1" w:styleId="TableGrid1">
    <w:name w:val="Table Grid1"/>
    <w:basedOn w:val="TableNormal"/>
    <w:next w:val="TableGrid"/>
    <w:uiPriority w:val="39"/>
    <w:rsid w:val="00251F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001C2"/>
  </w:style>
  <w:style w:type="character" w:customStyle="1" w:styleId="Hyperlink1">
    <w:name w:val="Hyperlink.1"/>
    <w:basedOn w:val="None"/>
    <w:rsid w:val="002001C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4E1F"/>
    <w:rPr>
      <w:color w:val="605E5C"/>
      <w:shd w:val="clear" w:color="auto" w:fill="E1DFDD"/>
    </w:rPr>
  </w:style>
  <w:style w:type="paragraph" w:styleId="Bibliography">
    <w:name w:val="Bibliography"/>
    <w:basedOn w:val="Normal"/>
    <w:next w:val="Normal"/>
    <w:uiPriority w:val="37"/>
    <w:semiHidden/>
    <w:unhideWhenUsed/>
    <w:rsid w:val="0011096A"/>
  </w:style>
  <w:style w:type="character" w:customStyle="1" w:styleId="Heading4Char">
    <w:name w:val="Heading 4 Char"/>
    <w:basedOn w:val="DefaultParagraphFont"/>
    <w:link w:val="Heading4"/>
    <w:uiPriority w:val="9"/>
    <w:semiHidden/>
    <w:rsid w:val="00362D4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70012006">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2314757">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29054209">
      <w:bodyDiv w:val="1"/>
      <w:marLeft w:val="0"/>
      <w:marRight w:val="0"/>
      <w:marTop w:val="0"/>
      <w:marBottom w:val="0"/>
      <w:divBdr>
        <w:top w:val="none" w:sz="0" w:space="0" w:color="auto"/>
        <w:left w:val="none" w:sz="0" w:space="0" w:color="auto"/>
        <w:bottom w:val="none" w:sz="0" w:space="0" w:color="auto"/>
        <w:right w:val="none" w:sz="0" w:space="0" w:color="auto"/>
      </w:divBdr>
    </w:div>
    <w:div w:id="130439154">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55390365">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69176948">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52861285">
      <w:bodyDiv w:val="1"/>
      <w:marLeft w:val="0"/>
      <w:marRight w:val="0"/>
      <w:marTop w:val="0"/>
      <w:marBottom w:val="0"/>
      <w:divBdr>
        <w:top w:val="none" w:sz="0" w:space="0" w:color="auto"/>
        <w:left w:val="none" w:sz="0" w:space="0" w:color="auto"/>
        <w:bottom w:val="none" w:sz="0" w:space="0" w:color="auto"/>
        <w:right w:val="none" w:sz="0" w:space="0" w:color="auto"/>
      </w:divBdr>
    </w:div>
    <w:div w:id="254172839">
      <w:bodyDiv w:val="1"/>
      <w:marLeft w:val="0"/>
      <w:marRight w:val="0"/>
      <w:marTop w:val="0"/>
      <w:marBottom w:val="0"/>
      <w:divBdr>
        <w:top w:val="none" w:sz="0" w:space="0" w:color="auto"/>
        <w:left w:val="none" w:sz="0" w:space="0" w:color="auto"/>
        <w:bottom w:val="none" w:sz="0" w:space="0" w:color="auto"/>
        <w:right w:val="none" w:sz="0" w:space="0" w:color="auto"/>
      </w:divBdr>
    </w:div>
    <w:div w:id="256837548">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423927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1397877">
      <w:bodyDiv w:val="1"/>
      <w:marLeft w:val="0"/>
      <w:marRight w:val="0"/>
      <w:marTop w:val="0"/>
      <w:marBottom w:val="0"/>
      <w:divBdr>
        <w:top w:val="none" w:sz="0" w:space="0" w:color="auto"/>
        <w:left w:val="none" w:sz="0" w:space="0" w:color="auto"/>
        <w:bottom w:val="none" w:sz="0" w:space="0" w:color="auto"/>
        <w:right w:val="none" w:sz="0" w:space="0" w:color="auto"/>
      </w:divBdr>
    </w:div>
    <w:div w:id="325089139">
      <w:bodyDiv w:val="1"/>
      <w:marLeft w:val="0"/>
      <w:marRight w:val="0"/>
      <w:marTop w:val="0"/>
      <w:marBottom w:val="0"/>
      <w:divBdr>
        <w:top w:val="none" w:sz="0" w:space="0" w:color="auto"/>
        <w:left w:val="none" w:sz="0" w:space="0" w:color="auto"/>
        <w:bottom w:val="none" w:sz="0" w:space="0" w:color="auto"/>
        <w:right w:val="none" w:sz="0" w:space="0" w:color="auto"/>
      </w:divBdr>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9376711">
      <w:bodyDiv w:val="1"/>
      <w:marLeft w:val="0"/>
      <w:marRight w:val="0"/>
      <w:marTop w:val="0"/>
      <w:marBottom w:val="0"/>
      <w:divBdr>
        <w:top w:val="none" w:sz="0" w:space="0" w:color="auto"/>
        <w:left w:val="none" w:sz="0" w:space="0" w:color="auto"/>
        <w:bottom w:val="none" w:sz="0" w:space="0" w:color="auto"/>
        <w:right w:val="none" w:sz="0" w:space="0" w:color="auto"/>
      </w:divBdr>
    </w:div>
    <w:div w:id="355349716">
      <w:bodyDiv w:val="1"/>
      <w:marLeft w:val="0"/>
      <w:marRight w:val="0"/>
      <w:marTop w:val="0"/>
      <w:marBottom w:val="0"/>
      <w:divBdr>
        <w:top w:val="none" w:sz="0" w:space="0" w:color="auto"/>
        <w:left w:val="none" w:sz="0" w:space="0" w:color="auto"/>
        <w:bottom w:val="none" w:sz="0" w:space="0" w:color="auto"/>
        <w:right w:val="none" w:sz="0" w:space="0" w:color="auto"/>
      </w:divBdr>
    </w:div>
    <w:div w:id="357515026">
      <w:bodyDiv w:val="1"/>
      <w:marLeft w:val="0"/>
      <w:marRight w:val="0"/>
      <w:marTop w:val="0"/>
      <w:marBottom w:val="0"/>
      <w:divBdr>
        <w:top w:val="none" w:sz="0" w:space="0" w:color="auto"/>
        <w:left w:val="none" w:sz="0" w:space="0" w:color="auto"/>
        <w:bottom w:val="none" w:sz="0" w:space="0" w:color="auto"/>
        <w:right w:val="none" w:sz="0" w:space="0" w:color="auto"/>
      </w:divBdr>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85318014">
      <w:bodyDiv w:val="1"/>
      <w:marLeft w:val="0"/>
      <w:marRight w:val="0"/>
      <w:marTop w:val="0"/>
      <w:marBottom w:val="0"/>
      <w:divBdr>
        <w:top w:val="none" w:sz="0" w:space="0" w:color="auto"/>
        <w:left w:val="none" w:sz="0" w:space="0" w:color="auto"/>
        <w:bottom w:val="none" w:sz="0" w:space="0" w:color="auto"/>
        <w:right w:val="none" w:sz="0" w:space="0" w:color="auto"/>
      </w:divBdr>
      <w:divsChild>
        <w:div w:id="1555769978">
          <w:marLeft w:val="0"/>
          <w:marRight w:val="0"/>
          <w:marTop w:val="0"/>
          <w:marBottom w:val="0"/>
          <w:divBdr>
            <w:top w:val="none" w:sz="0" w:space="0" w:color="auto"/>
            <w:left w:val="none" w:sz="0" w:space="0" w:color="auto"/>
            <w:bottom w:val="none" w:sz="0" w:space="0" w:color="auto"/>
            <w:right w:val="none" w:sz="0" w:space="0" w:color="auto"/>
          </w:divBdr>
          <w:divsChild>
            <w:div w:id="13284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5505875">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60676980">
      <w:bodyDiv w:val="1"/>
      <w:marLeft w:val="0"/>
      <w:marRight w:val="0"/>
      <w:marTop w:val="0"/>
      <w:marBottom w:val="0"/>
      <w:divBdr>
        <w:top w:val="none" w:sz="0" w:space="0" w:color="auto"/>
        <w:left w:val="none" w:sz="0" w:space="0" w:color="auto"/>
        <w:bottom w:val="none" w:sz="0" w:space="0" w:color="auto"/>
        <w:right w:val="none" w:sz="0" w:space="0" w:color="auto"/>
      </w:divBdr>
    </w:div>
    <w:div w:id="565339772">
      <w:bodyDiv w:val="1"/>
      <w:marLeft w:val="0"/>
      <w:marRight w:val="0"/>
      <w:marTop w:val="0"/>
      <w:marBottom w:val="0"/>
      <w:divBdr>
        <w:top w:val="none" w:sz="0" w:space="0" w:color="auto"/>
        <w:left w:val="none" w:sz="0" w:space="0" w:color="auto"/>
        <w:bottom w:val="none" w:sz="0" w:space="0" w:color="auto"/>
        <w:right w:val="none" w:sz="0" w:space="0" w:color="auto"/>
      </w:divBdr>
    </w:div>
    <w:div w:id="568809706">
      <w:bodyDiv w:val="1"/>
      <w:marLeft w:val="0"/>
      <w:marRight w:val="0"/>
      <w:marTop w:val="0"/>
      <w:marBottom w:val="0"/>
      <w:divBdr>
        <w:top w:val="none" w:sz="0" w:space="0" w:color="auto"/>
        <w:left w:val="none" w:sz="0" w:space="0" w:color="auto"/>
        <w:bottom w:val="none" w:sz="0" w:space="0" w:color="auto"/>
        <w:right w:val="none" w:sz="0" w:space="0" w:color="auto"/>
      </w:divBdr>
    </w:div>
    <w:div w:id="577330754">
      <w:bodyDiv w:val="1"/>
      <w:marLeft w:val="0"/>
      <w:marRight w:val="0"/>
      <w:marTop w:val="0"/>
      <w:marBottom w:val="0"/>
      <w:divBdr>
        <w:top w:val="none" w:sz="0" w:space="0" w:color="auto"/>
        <w:left w:val="none" w:sz="0" w:space="0" w:color="auto"/>
        <w:bottom w:val="none" w:sz="0" w:space="0" w:color="auto"/>
        <w:right w:val="none" w:sz="0" w:space="0" w:color="auto"/>
      </w:divBdr>
    </w:div>
    <w:div w:id="594871239">
      <w:bodyDiv w:val="1"/>
      <w:marLeft w:val="0"/>
      <w:marRight w:val="0"/>
      <w:marTop w:val="0"/>
      <w:marBottom w:val="0"/>
      <w:divBdr>
        <w:top w:val="none" w:sz="0" w:space="0" w:color="auto"/>
        <w:left w:val="none" w:sz="0" w:space="0" w:color="auto"/>
        <w:bottom w:val="none" w:sz="0" w:space="0" w:color="auto"/>
        <w:right w:val="none" w:sz="0" w:space="0" w:color="auto"/>
      </w:divBdr>
    </w:div>
    <w:div w:id="59967907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056554">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700324772">
      <w:bodyDiv w:val="1"/>
      <w:marLeft w:val="0"/>
      <w:marRight w:val="0"/>
      <w:marTop w:val="0"/>
      <w:marBottom w:val="0"/>
      <w:divBdr>
        <w:top w:val="none" w:sz="0" w:space="0" w:color="auto"/>
        <w:left w:val="none" w:sz="0" w:space="0" w:color="auto"/>
        <w:bottom w:val="none" w:sz="0" w:space="0" w:color="auto"/>
        <w:right w:val="none" w:sz="0" w:space="0" w:color="auto"/>
      </w:divBdr>
    </w:div>
    <w:div w:id="703676880">
      <w:bodyDiv w:val="1"/>
      <w:marLeft w:val="0"/>
      <w:marRight w:val="0"/>
      <w:marTop w:val="0"/>
      <w:marBottom w:val="0"/>
      <w:divBdr>
        <w:top w:val="none" w:sz="0" w:space="0" w:color="auto"/>
        <w:left w:val="none" w:sz="0" w:space="0" w:color="auto"/>
        <w:bottom w:val="none" w:sz="0" w:space="0" w:color="auto"/>
        <w:right w:val="none" w:sz="0" w:space="0" w:color="auto"/>
      </w:divBdr>
      <w:divsChild>
        <w:div w:id="855189314">
          <w:marLeft w:val="0"/>
          <w:marRight w:val="0"/>
          <w:marTop w:val="0"/>
          <w:marBottom w:val="0"/>
          <w:divBdr>
            <w:top w:val="none" w:sz="0" w:space="0" w:color="auto"/>
            <w:left w:val="none" w:sz="0" w:space="0" w:color="auto"/>
            <w:bottom w:val="none" w:sz="0" w:space="0" w:color="auto"/>
            <w:right w:val="none" w:sz="0" w:space="0" w:color="auto"/>
          </w:divBdr>
          <w:divsChild>
            <w:div w:id="11581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2391">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87235884">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4492237">
      <w:bodyDiv w:val="1"/>
      <w:marLeft w:val="0"/>
      <w:marRight w:val="0"/>
      <w:marTop w:val="0"/>
      <w:marBottom w:val="0"/>
      <w:divBdr>
        <w:top w:val="none" w:sz="0" w:space="0" w:color="auto"/>
        <w:left w:val="none" w:sz="0" w:space="0" w:color="auto"/>
        <w:bottom w:val="none" w:sz="0" w:space="0" w:color="auto"/>
        <w:right w:val="none" w:sz="0" w:space="0" w:color="auto"/>
      </w:divBdr>
    </w:div>
    <w:div w:id="834106511">
      <w:bodyDiv w:val="1"/>
      <w:marLeft w:val="0"/>
      <w:marRight w:val="0"/>
      <w:marTop w:val="0"/>
      <w:marBottom w:val="0"/>
      <w:divBdr>
        <w:top w:val="none" w:sz="0" w:space="0" w:color="auto"/>
        <w:left w:val="none" w:sz="0" w:space="0" w:color="auto"/>
        <w:bottom w:val="none" w:sz="0" w:space="0" w:color="auto"/>
        <w:right w:val="none" w:sz="0" w:space="0" w:color="auto"/>
      </w:divBdr>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907883710">
      <w:bodyDiv w:val="1"/>
      <w:marLeft w:val="0"/>
      <w:marRight w:val="0"/>
      <w:marTop w:val="0"/>
      <w:marBottom w:val="0"/>
      <w:divBdr>
        <w:top w:val="none" w:sz="0" w:space="0" w:color="auto"/>
        <w:left w:val="none" w:sz="0" w:space="0" w:color="auto"/>
        <w:bottom w:val="none" w:sz="0" w:space="0" w:color="auto"/>
        <w:right w:val="none" w:sz="0" w:space="0" w:color="auto"/>
      </w:divBdr>
    </w:div>
    <w:div w:id="910164765">
      <w:bodyDiv w:val="1"/>
      <w:marLeft w:val="0"/>
      <w:marRight w:val="0"/>
      <w:marTop w:val="0"/>
      <w:marBottom w:val="0"/>
      <w:divBdr>
        <w:top w:val="none" w:sz="0" w:space="0" w:color="auto"/>
        <w:left w:val="none" w:sz="0" w:space="0" w:color="auto"/>
        <w:bottom w:val="none" w:sz="0" w:space="0" w:color="auto"/>
        <w:right w:val="none" w:sz="0" w:space="0" w:color="auto"/>
      </w:divBdr>
    </w:div>
    <w:div w:id="913397233">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20872839">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6620050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02659806">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25326172">
      <w:bodyDiv w:val="1"/>
      <w:marLeft w:val="0"/>
      <w:marRight w:val="0"/>
      <w:marTop w:val="0"/>
      <w:marBottom w:val="0"/>
      <w:divBdr>
        <w:top w:val="none" w:sz="0" w:space="0" w:color="auto"/>
        <w:left w:val="none" w:sz="0" w:space="0" w:color="auto"/>
        <w:bottom w:val="none" w:sz="0" w:space="0" w:color="auto"/>
        <w:right w:val="none" w:sz="0" w:space="0" w:color="auto"/>
      </w:divBdr>
    </w:div>
    <w:div w:id="1031032571">
      <w:bodyDiv w:val="1"/>
      <w:marLeft w:val="0"/>
      <w:marRight w:val="0"/>
      <w:marTop w:val="0"/>
      <w:marBottom w:val="0"/>
      <w:divBdr>
        <w:top w:val="none" w:sz="0" w:space="0" w:color="auto"/>
        <w:left w:val="none" w:sz="0" w:space="0" w:color="auto"/>
        <w:bottom w:val="none" w:sz="0" w:space="0" w:color="auto"/>
        <w:right w:val="none" w:sz="0" w:space="0" w:color="auto"/>
      </w:divBdr>
    </w:div>
    <w:div w:id="1052971616">
      <w:bodyDiv w:val="1"/>
      <w:marLeft w:val="0"/>
      <w:marRight w:val="0"/>
      <w:marTop w:val="0"/>
      <w:marBottom w:val="0"/>
      <w:divBdr>
        <w:top w:val="none" w:sz="0" w:space="0" w:color="auto"/>
        <w:left w:val="none" w:sz="0" w:space="0" w:color="auto"/>
        <w:bottom w:val="none" w:sz="0" w:space="0" w:color="auto"/>
        <w:right w:val="none" w:sz="0" w:space="0" w:color="auto"/>
      </w:divBdr>
    </w:div>
    <w:div w:id="1058749225">
      <w:bodyDiv w:val="1"/>
      <w:marLeft w:val="0"/>
      <w:marRight w:val="0"/>
      <w:marTop w:val="0"/>
      <w:marBottom w:val="0"/>
      <w:divBdr>
        <w:top w:val="none" w:sz="0" w:space="0" w:color="auto"/>
        <w:left w:val="none" w:sz="0" w:space="0" w:color="auto"/>
        <w:bottom w:val="none" w:sz="0" w:space="0" w:color="auto"/>
        <w:right w:val="none" w:sz="0" w:space="0" w:color="auto"/>
      </w:divBdr>
    </w:div>
    <w:div w:id="1075323955">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9472822">
      <w:bodyDiv w:val="1"/>
      <w:marLeft w:val="0"/>
      <w:marRight w:val="0"/>
      <w:marTop w:val="0"/>
      <w:marBottom w:val="0"/>
      <w:divBdr>
        <w:top w:val="none" w:sz="0" w:space="0" w:color="auto"/>
        <w:left w:val="none" w:sz="0" w:space="0" w:color="auto"/>
        <w:bottom w:val="none" w:sz="0" w:space="0" w:color="auto"/>
        <w:right w:val="none" w:sz="0" w:space="0" w:color="auto"/>
      </w:divBdr>
    </w:div>
    <w:div w:id="1144355499">
      <w:bodyDiv w:val="1"/>
      <w:marLeft w:val="0"/>
      <w:marRight w:val="0"/>
      <w:marTop w:val="0"/>
      <w:marBottom w:val="0"/>
      <w:divBdr>
        <w:top w:val="none" w:sz="0" w:space="0" w:color="auto"/>
        <w:left w:val="none" w:sz="0" w:space="0" w:color="auto"/>
        <w:bottom w:val="none" w:sz="0" w:space="0" w:color="auto"/>
        <w:right w:val="none" w:sz="0" w:space="0" w:color="auto"/>
      </w:divBdr>
    </w:div>
    <w:div w:id="1149128029">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14581579">
      <w:bodyDiv w:val="1"/>
      <w:marLeft w:val="0"/>
      <w:marRight w:val="0"/>
      <w:marTop w:val="0"/>
      <w:marBottom w:val="0"/>
      <w:divBdr>
        <w:top w:val="none" w:sz="0" w:space="0" w:color="auto"/>
        <w:left w:val="none" w:sz="0" w:space="0" w:color="auto"/>
        <w:bottom w:val="none" w:sz="0" w:space="0" w:color="auto"/>
        <w:right w:val="none" w:sz="0" w:space="0" w:color="auto"/>
      </w:divBdr>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048028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4468658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58952009">
      <w:bodyDiv w:val="1"/>
      <w:marLeft w:val="0"/>
      <w:marRight w:val="0"/>
      <w:marTop w:val="0"/>
      <w:marBottom w:val="0"/>
      <w:divBdr>
        <w:top w:val="none" w:sz="0" w:space="0" w:color="auto"/>
        <w:left w:val="none" w:sz="0" w:space="0" w:color="auto"/>
        <w:bottom w:val="none" w:sz="0" w:space="0" w:color="auto"/>
        <w:right w:val="none" w:sz="0" w:space="0" w:color="auto"/>
      </w:divBdr>
    </w:div>
    <w:div w:id="1277253453">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4677578">
      <w:bodyDiv w:val="1"/>
      <w:marLeft w:val="0"/>
      <w:marRight w:val="0"/>
      <w:marTop w:val="0"/>
      <w:marBottom w:val="0"/>
      <w:divBdr>
        <w:top w:val="none" w:sz="0" w:space="0" w:color="auto"/>
        <w:left w:val="none" w:sz="0" w:space="0" w:color="auto"/>
        <w:bottom w:val="none" w:sz="0" w:space="0" w:color="auto"/>
        <w:right w:val="none" w:sz="0" w:space="0" w:color="auto"/>
      </w:divBdr>
    </w:div>
    <w:div w:id="1295603795">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18805343">
      <w:bodyDiv w:val="1"/>
      <w:marLeft w:val="0"/>
      <w:marRight w:val="0"/>
      <w:marTop w:val="0"/>
      <w:marBottom w:val="0"/>
      <w:divBdr>
        <w:top w:val="none" w:sz="0" w:space="0" w:color="auto"/>
        <w:left w:val="none" w:sz="0" w:space="0" w:color="auto"/>
        <w:bottom w:val="none" w:sz="0" w:space="0" w:color="auto"/>
        <w:right w:val="none" w:sz="0" w:space="0" w:color="auto"/>
      </w:divBdr>
    </w:div>
    <w:div w:id="1320575259">
      <w:bodyDiv w:val="1"/>
      <w:marLeft w:val="0"/>
      <w:marRight w:val="0"/>
      <w:marTop w:val="0"/>
      <w:marBottom w:val="0"/>
      <w:divBdr>
        <w:top w:val="none" w:sz="0" w:space="0" w:color="auto"/>
        <w:left w:val="none" w:sz="0" w:space="0" w:color="auto"/>
        <w:bottom w:val="none" w:sz="0" w:space="0" w:color="auto"/>
        <w:right w:val="none" w:sz="0" w:space="0" w:color="auto"/>
      </w:divBdr>
    </w:div>
    <w:div w:id="1322467667">
      <w:bodyDiv w:val="1"/>
      <w:marLeft w:val="0"/>
      <w:marRight w:val="0"/>
      <w:marTop w:val="0"/>
      <w:marBottom w:val="0"/>
      <w:divBdr>
        <w:top w:val="none" w:sz="0" w:space="0" w:color="auto"/>
        <w:left w:val="none" w:sz="0" w:space="0" w:color="auto"/>
        <w:bottom w:val="none" w:sz="0" w:space="0" w:color="auto"/>
        <w:right w:val="none" w:sz="0" w:space="0" w:color="auto"/>
      </w:divBdr>
    </w:div>
    <w:div w:id="133001515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58120870">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5321917">
      <w:bodyDiv w:val="1"/>
      <w:marLeft w:val="0"/>
      <w:marRight w:val="0"/>
      <w:marTop w:val="0"/>
      <w:marBottom w:val="0"/>
      <w:divBdr>
        <w:top w:val="none" w:sz="0" w:space="0" w:color="auto"/>
        <w:left w:val="none" w:sz="0" w:space="0" w:color="auto"/>
        <w:bottom w:val="none" w:sz="0" w:space="0" w:color="auto"/>
        <w:right w:val="none" w:sz="0" w:space="0" w:color="auto"/>
      </w:divBdr>
    </w:div>
    <w:div w:id="1428112413">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77065343">
      <w:bodyDiv w:val="1"/>
      <w:marLeft w:val="0"/>
      <w:marRight w:val="0"/>
      <w:marTop w:val="0"/>
      <w:marBottom w:val="0"/>
      <w:divBdr>
        <w:top w:val="none" w:sz="0" w:space="0" w:color="auto"/>
        <w:left w:val="none" w:sz="0" w:space="0" w:color="auto"/>
        <w:bottom w:val="none" w:sz="0" w:space="0" w:color="auto"/>
        <w:right w:val="none" w:sz="0" w:space="0" w:color="auto"/>
      </w:divBdr>
    </w:div>
    <w:div w:id="1517692604">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2142932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41893905">
      <w:bodyDiv w:val="1"/>
      <w:marLeft w:val="0"/>
      <w:marRight w:val="0"/>
      <w:marTop w:val="0"/>
      <w:marBottom w:val="0"/>
      <w:divBdr>
        <w:top w:val="none" w:sz="0" w:space="0" w:color="auto"/>
        <w:left w:val="none" w:sz="0" w:space="0" w:color="auto"/>
        <w:bottom w:val="none" w:sz="0" w:space="0" w:color="auto"/>
        <w:right w:val="none" w:sz="0" w:space="0" w:color="auto"/>
      </w:divBdr>
    </w:div>
    <w:div w:id="1551459488">
      <w:bodyDiv w:val="1"/>
      <w:marLeft w:val="0"/>
      <w:marRight w:val="0"/>
      <w:marTop w:val="0"/>
      <w:marBottom w:val="0"/>
      <w:divBdr>
        <w:top w:val="none" w:sz="0" w:space="0" w:color="auto"/>
        <w:left w:val="none" w:sz="0" w:space="0" w:color="auto"/>
        <w:bottom w:val="none" w:sz="0" w:space="0" w:color="auto"/>
        <w:right w:val="none" w:sz="0" w:space="0" w:color="auto"/>
      </w:divBdr>
    </w:div>
    <w:div w:id="1563831480">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596476116">
      <w:bodyDiv w:val="1"/>
      <w:marLeft w:val="0"/>
      <w:marRight w:val="0"/>
      <w:marTop w:val="0"/>
      <w:marBottom w:val="0"/>
      <w:divBdr>
        <w:top w:val="none" w:sz="0" w:space="0" w:color="auto"/>
        <w:left w:val="none" w:sz="0" w:space="0" w:color="auto"/>
        <w:bottom w:val="none" w:sz="0" w:space="0" w:color="auto"/>
        <w:right w:val="none" w:sz="0" w:space="0" w:color="auto"/>
      </w:divBdr>
    </w:div>
    <w:div w:id="1605646485">
      <w:bodyDiv w:val="1"/>
      <w:marLeft w:val="0"/>
      <w:marRight w:val="0"/>
      <w:marTop w:val="0"/>
      <w:marBottom w:val="0"/>
      <w:divBdr>
        <w:top w:val="none" w:sz="0" w:space="0" w:color="auto"/>
        <w:left w:val="none" w:sz="0" w:space="0" w:color="auto"/>
        <w:bottom w:val="none" w:sz="0" w:space="0" w:color="auto"/>
        <w:right w:val="none" w:sz="0" w:space="0" w:color="auto"/>
      </w:divBdr>
    </w:div>
    <w:div w:id="1609773075">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2878734">
      <w:bodyDiv w:val="1"/>
      <w:marLeft w:val="0"/>
      <w:marRight w:val="0"/>
      <w:marTop w:val="0"/>
      <w:marBottom w:val="0"/>
      <w:divBdr>
        <w:top w:val="none" w:sz="0" w:space="0" w:color="auto"/>
        <w:left w:val="none" w:sz="0" w:space="0" w:color="auto"/>
        <w:bottom w:val="none" w:sz="0" w:space="0" w:color="auto"/>
        <w:right w:val="none" w:sz="0" w:space="0" w:color="auto"/>
      </w:divBdr>
    </w:div>
    <w:div w:id="1666858317">
      <w:bodyDiv w:val="1"/>
      <w:marLeft w:val="0"/>
      <w:marRight w:val="0"/>
      <w:marTop w:val="0"/>
      <w:marBottom w:val="0"/>
      <w:divBdr>
        <w:top w:val="none" w:sz="0" w:space="0" w:color="auto"/>
        <w:left w:val="none" w:sz="0" w:space="0" w:color="auto"/>
        <w:bottom w:val="none" w:sz="0" w:space="0" w:color="auto"/>
        <w:right w:val="none" w:sz="0" w:space="0" w:color="auto"/>
      </w:divBdr>
    </w:div>
    <w:div w:id="1671105640">
      <w:bodyDiv w:val="1"/>
      <w:marLeft w:val="0"/>
      <w:marRight w:val="0"/>
      <w:marTop w:val="0"/>
      <w:marBottom w:val="0"/>
      <w:divBdr>
        <w:top w:val="none" w:sz="0" w:space="0" w:color="auto"/>
        <w:left w:val="none" w:sz="0" w:space="0" w:color="auto"/>
        <w:bottom w:val="none" w:sz="0" w:space="0" w:color="auto"/>
        <w:right w:val="none" w:sz="0" w:space="0" w:color="auto"/>
      </w:divBdr>
    </w:div>
    <w:div w:id="1689477482">
      <w:bodyDiv w:val="1"/>
      <w:marLeft w:val="0"/>
      <w:marRight w:val="0"/>
      <w:marTop w:val="0"/>
      <w:marBottom w:val="0"/>
      <w:divBdr>
        <w:top w:val="none" w:sz="0" w:space="0" w:color="auto"/>
        <w:left w:val="none" w:sz="0" w:space="0" w:color="auto"/>
        <w:bottom w:val="none" w:sz="0" w:space="0" w:color="auto"/>
        <w:right w:val="none" w:sz="0" w:space="0" w:color="auto"/>
      </w:divBdr>
    </w:div>
    <w:div w:id="1720323455">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3794159">
      <w:bodyDiv w:val="1"/>
      <w:marLeft w:val="0"/>
      <w:marRight w:val="0"/>
      <w:marTop w:val="0"/>
      <w:marBottom w:val="0"/>
      <w:divBdr>
        <w:top w:val="none" w:sz="0" w:space="0" w:color="auto"/>
        <w:left w:val="none" w:sz="0" w:space="0" w:color="auto"/>
        <w:bottom w:val="none" w:sz="0" w:space="0" w:color="auto"/>
        <w:right w:val="none" w:sz="0" w:space="0" w:color="auto"/>
      </w:divBdr>
    </w:div>
    <w:div w:id="1858080517">
      <w:bodyDiv w:val="1"/>
      <w:marLeft w:val="0"/>
      <w:marRight w:val="0"/>
      <w:marTop w:val="0"/>
      <w:marBottom w:val="0"/>
      <w:divBdr>
        <w:top w:val="none" w:sz="0" w:space="0" w:color="auto"/>
        <w:left w:val="none" w:sz="0" w:space="0" w:color="auto"/>
        <w:bottom w:val="none" w:sz="0" w:space="0" w:color="auto"/>
        <w:right w:val="none" w:sz="0" w:space="0" w:color="auto"/>
      </w:divBdr>
    </w:div>
    <w:div w:id="1862625889">
      <w:bodyDiv w:val="1"/>
      <w:marLeft w:val="0"/>
      <w:marRight w:val="0"/>
      <w:marTop w:val="0"/>
      <w:marBottom w:val="0"/>
      <w:divBdr>
        <w:top w:val="none" w:sz="0" w:space="0" w:color="auto"/>
        <w:left w:val="none" w:sz="0" w:space="0" w:color="auto"/>
        <w:bottom w:val="none" w:sz="0" w:space="0" w:color="auto"/>
        <w:right w:val="none" w:sz="0" w:space="0" w:color="auto"/>
      </w:divBdr>
    </w:div>
    <w:div w:id="1865365871">
      <w:bodyDiv w:val="1"/>
      <w:marLeft w:val="0"/>
      <w:marRight w:val="0"/>
      <w:marTop w:val="0"/>
      <w:marBottom w:val="0"/>
      <w:divBdr>
        <w:top w:val="none" w:sz="0" w:space="0" w:color="auto"/>
        <w:left w:val="none" w:sz="0" w:space="0" w:color="auto"/>
        <w:bottom w:val="none" w:sz="0" w:space="0" w:color="auto"/>
        <w:right w:val="none" w:sz="0" w:space="0" w:color="auto"/>
      </w:divBdr>
    </w:div>
    <w:div w:id="1882327905">
      <w:bodyDiv w:val="1"/>
      <w:marLeft w:val="0"/>
      <w:marRight w:val="0"/>
      <w:marTop w:val="0"/>
      <w:marBottom w:val="0"/>
      <w:divBdr>
        <w:top w:val="none" w:sz="0" w:space="0" w:color="auto"/>
        <w:left w:val="none" w:sz="0" w:space="0" w:color="auto"/>
        <w:bottom w:val="none" w:sz="0" w:space="0" w:color="auto"/>
        <w:right w:val="none" w:sz="0" w:space="0" w:color="auto"/>
      </w:divBdr>
    </w:div>
    <w:div w:id="189256819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3711143">
      <w:bodyDiv w:val="1"/>
      <w:marLeft w:val="0"/>
      <w:marRight w:val="0"/>
      <w:marTop w:val="0"/>
      <w:marBottom w:val="0"/>
      <w:divBdr>
        <w:top w:val="none" w:sz="0" w:space="0" w:color="auto"/>
        <w:left w:val="none" w:sz="0" w:space="0" w:color="auto"/>
        <w:bottom w:val="none" w:sz="0" w:space="0" w:color="auto"/>
        <w:right w:val="none" w:sz="0" w:space="0" w:color="auto"/>
      </w:divBdr>
    </w:div>
    <w:div w:id="191176561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57760526">
      <w:bodyDiv w:val="1"/>
      <w:marLeft w:val="0"/>
      <w:marRight w:val="0"/>
      <w:marTop w:val="0"/>
      <w:marBottom w:val="0"/>
      <w:divBdr>
        <w:top w:val="none" w:sz="0" w:space="0" w:color="auto"/>
        <w:left w:val="none" w:sz="0" w:space="0" w:color="auto"/>
        <w:bottom w:val="none" w:sz="0" w:space="0" w:color="auto"/>
        <w:right w:val="none" w:sz="0" w:space="0" w:color="auto"/>
      </w:divBdr>
    </w:div>
    <w:div w:id="1966306423">
      <w:bodyDiv w:val="1"/>
      <w:marLeft w:val="0"/>
      <w:marRight w:val="0"/>
      <w:marTop w:val="0"/>
      <w:marBottom w:val="0"/>
      <w:divBdr>
        <w:top w:val="none" w:sz="0" w:space="0" w:color="auto"/>
        <w:left w:val="none" w:sz="0" w:space="0" w:color="auto"/>
        <w:bottom w:val="none" w:sz="0" w:space="0" w:color="auto"/>
        <w:right w:val="none" w:sz="0" w:space="0" w:color="auto"/>
      </w:divBdr>
    </w:div>
    <w:div w:id="1972057181">
      <w:bodyDiv w:val="1"/>
      <w:marLeft w:val="0"/>
      <w:marRight w:val="0"/>
      <w:marTop w:val="0"/>
      <w:marBottom w:val="0"/>
      <w:divBdr>
        <w:top w:val="none" w:sz="0" w:space="0" w:color="auto"/>
        <w:left w:val="none" w:sz="0" w:space="0" w:color="auto"/>
        <w:bottom w:val="none" w:sz="0" w:space="0" w:color="auto"/>
        <w:right w:val="none" w:sz="0" w:space="0" w:color="auto"/>
      </w:divBdr>
    </w:div>
    <w:div w:id="1975985670">
      <w:bodyDiv w:val="1"/>
      <w:marLeft w:val="0"/>
      <w:marRight w:val="0"/>
      <w:marTop w:val="0"/>
      <w:marBottom w:val="0"/>
      <w:divBdr>
        <w:top w:val="none" w:sz="0" w:space="0" w:color="auto"/>
        <w:left w:val="none" w:sz="0" w:space="0" w:color="auto"/>
        <w:bottom w:val="none" w:sz="0" w:space="0" w:color="auto"/>
        <w:right w:val="none" w:sz="0" w:space="0" w:color="auto"/>
      </w:divBdr>
    </w:div>
    <w:div w:id="1984041464">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7052860">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14257644">
      <w:bodyDiv w:val="1"/>
      <w:marLeft w:val="0"/>
      <w:marRight w:val="0"/>
      <w:marTop w:val="0"/>
      <w:marBottom w:val="0"/>
      <w:divBdr>
        <w:top w:val="none" w:sz="0" w:space="0" w:color="auto"/>
        <w:left w:val="none" w:sz="0" w:space="0" w:color="auto"/>
        <w:bottom w:val="none" w:sz="0" w:space="0" w:color="auto"/>
        <w:right w:val="none" w:sz="0" w:space="0" w:color="auto"/>
      </w:divBdr>
    </w:div>
    <w:div w:id="2030180807">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39501554">
      <w:bodyDiv w:val="1"/>
      <w:marLeft w:val="0"/>
      <w:marRight w:val="0"/>
      <w:marTop w:val="0"/>
      <w:marBottom w:val="0"/>
      <w:divBdr>
        <w:top w:val="none" w:sz="0" w:space="0" w:color="auto"/>
        <w:left w:val="none" w:sz="0" w:space="0" w:color="auto"/>
        <w:bottom w:val="none" w:sz="0" w:space="0" w:color="auto"/>
        <w:right w:val="none" w:sz="0" w:space="0" w:color="auto"/>
      </w:divBdr>
    </w:div>
    <w:div w:id="2053457421">
      <w:bodyDiv w:val="1"/>
      <w:marLeft w:val="0"/>
      <w:marRight w:val="0"/>
      <w:marTop w:val="0"/>
      <w:marBottom w:val="0"/>
      <w:divBdr>
        <w:top w:val="none" w:sz="0" w:space="0" w:color="auto"/>
        <w:left w:val="none" w:sz="0" w:space="0" w:color="auto"/>
        <w:bottom w:val="none" w:sz="0" w:space="0" w:color="auto"/>
        <w:right w:val="none" w:sz="0" w:space="0" w:color="auto"/>
      </w:divBdr>
    </w:div>
    <w:div w:id="2064450959">
      <w:bodyDiv w:val="1"/>
      <w:marLeft w:val="0"/>
      <w:marRight w:val="0"/>
      <w:marTop w:val="0"/>
      <w:marBottom w:val="0"/>
      <w:divBdr>
        <w:top w:val="none" w:sz="0" w:space="0" w:color="auto"/>
        <w:left w:val="none" w:sz="0" w:space="0" w:color="auto"/>
        <w:bottom w:val="none" w:sz="0" w:space="0" w:color="auto"/>
        <w:right w:val="none" w:sz="0" w:space="0" w:color="auto"/>
      </w:divBdr>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05883858">
      <w:bodyDiv w:val="1"/>
      <w:marLeft w:val="0"/>
      <w:marRight w:val="0"/>
      <w:marTop w:val="0"/>
      <w:marBottom w:val="0"/>
      <w:divBdr>
        <w:top w:val="none" w:sz="0" w:space="0" w:color="auto"/>
        <w:left w:val="none" w:sz="0" w:space="0" w:color="auto"/>
        <w:bottom w:val="none" w:sz="0" w:space="0" w:color="auto"/>
        <w:right w:val="none" w:sz="0" w:space="0" w:color="auto"/>
      </w:divBdr>
    </w:div>
    <w:div w:id="2116363017">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4380629">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 w:id="2136287105">
      <w:bodyDiv w:val="1"/>
      <w:marLeft w:val="0"/>
      <w:marRight w:val="0"/>
      <w:marTop w:val="0"/>
      <w:marBottom w:val="0"/>
      <w:divBdr>
        <w:top w:val="none" w:sz="0" w:space="0" w:color="auto"/>
        <w:left w:val="none" w:sz="0" w:space="0" w:color="auto"/>
        <w:bottom w:val="none" w:sz="0" w:space="0" w:color="auto"/>
        <w:right w:val="none" w:sz="0" w:space="0" w:color="auto"/>
      </w:divBdr>
    </w:div>
    <w:div w:id="21393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microbiology-immunology-home-ami.php"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reativecommons.org/licenses/by/4.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www.fortunejournals.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1DA9-710E-43B6-AD2D-B04807AC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2449</TotalTime>
  <Pages>15</Pages>
  <Words>6050</Words>
  <Characters>34491</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t21617</cp:lastModifiedBy>
  <cp:revision>190</cp:revision>
  <dcterms:created xsi:type="dcterms:W3CDTF">2024-07-26T12:22:00Z</dcterms:created>
  <dcterms:modified xsi:type="dcterms:W3CDTF">2026-07-16T05:19:00Z</dcterms:modified>
</cp:coreProperties>
</file>