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94455" w14:textId="4671847E" w:rsidR="00017D30" w:rsidRPr="000C378F" w:rsidRDefault="00771F8E" w:rsidP="00972E08">
      <w:pPr>
        <w:shd w:val="pct5" w:color="auto" w:fill="538135" w:themeFill="accent6" w:themeFillShade="BF"/>
        <w:tabs>
          <w:tab w:val="left" w:pos="2183"/>
          <w:tab w:val="left" w:pos="3870"/>
          <w:tab w:val="left" w:pos="9990"/>
        </w:tabs>
        <w:spacing w:after="0" w:line="360" w:lineRule="auto"/>
        <w:contextualSpacing/>
        <w:mirrorIndents/>
        <w:jc w:val="both"/>
        <w:rPr>
          <w:rStyle w:val="Hyperlink"/>
          <w:rFonts w:ascii="Times New Roman" w:hAnsi="Times New Roman" w:cs="Times New Roman"/>
          <w:b/>
          <w:color w:val="4472C4" w:themeColor="accent5"/>
          <w:sz w:val="28"/>
          <w:szCs w:val="28"/>
          <w:u w:val="none"/>
        </w:rPr>
      </w:pPr>
      <w:r w:rsidRPr="000C378F">
        <w:rPr>
          <w:rFonts w:ascii="Times New Roman" w:hAnsi="Times New Roman" w:cs="Times New Roman"/>
          <w:noProof/>
          <w:sz w:val="28"/>
          <w:szCs w:val="28"/>
          <w:lang w:val="en-IN" w:eastAsia="en-IN"/>
        </w:rPr>
        <w:drawing>
          <wp:anchor distT="0" distB="0" distL="114300" distR="114300" simplePos="0" relativeHeight="251658752" behindDoc="0" locked="0" layoutInCell="1" allowOverlap="1" wp14:anchorId="025A7B94" wp14:editId="69B53313">
            <wp:simplePos x="0" y="0"/>
            <wp:positionH relativeFrom="column">
              <wp:posOffset>5412740</wp:posOffset>
            </wp:positionH>
            <wp:positionV relativeFrom="paragraph">
              <wp:posOffset>-48260</wp:posOffset>
            </wp:positionV>
            <wp:extent cx="781050" cy="266700"/>
            <wp:effectExtent l="19050" t="95250" r="19050" b="19050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ortu\OneDrive\Desktop\about-open-acces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0C378F">
        <w:rPr>
          <w:rFonts w:ascii="Times New Roman" w:hAnsi="Times New Roman" w:cs="Times New Roman"/>
          <w:noProof/>
          <w:sz w:val="28"/>
          <w:szCs w:val="28"/>
          <w:lang w:val="en-IN" w:eastAsia="en-IN"/>
        </w:rPr>
        <w:drawing>
          <wp:anchor distT="0" distB="0" distL="114300" distR="114300" simplePos="0" relativeHeight="251657728" behindDoc="0" locked="0" layoutInCell="1" allowOverlap="1" wp14:anchorId="0FD062E4" wp14:editId="42950387">
            <wp:simplePos x="0" y="0"/>
            <wp:positionH relativeFrom="column">
              <wp:posOffset>4500245</wp:posOffset>
            </wp:positionH>
            <wp:positionV relativeFrom="paragraph">
              <wp:posOffset>-13335</wp:posOffset>
            </wp:positionV>
            <wp:extent cx="866775" cy="280670"/>
            <wp:effectExtent l="0" t="19050" r="47625" b="13843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ortunejournals.com/img/logo-defaul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72E08">
        <w:rPr>
          <w:rStyle w:val="Hyperlink"/>
          <w:rFonts w:ascii="Times New Roman" w:hAnsi="Times New Roman" w:cs="Times New Roman"/>
          <w:b/>
          <w:color w:val="FFFFFF" w:themeColor="background1"/>
          <w:sz w:val="28"/>
          <w:szCs w:val="28"/>
          <w:u w:val="none"/>
        </w:rPr>
        <w:t>Case Report</w:t>
      </w:r>
      <w:r w:rsidR="00941463" w:rsidRPr="000C378F">
        <w:rPr>
          <w:rStyle w:val="Hyperlink"/>
          <w:rFonts w:ascii="Times New Roman" w:hAnsi="Times New Roman" w:cs="Times New Roman"/>
          <w:b/>
          <w:color w:val="FFFFFF" w:themeColor="background1"/>
          <w:sz w:val="28"/>
          <w:szCs w:val="28"/>
          <w:u w:val="none"/>
        </w:rPr>
        <w:tab/>
      </w:r>
      <w:r w:rsidR="00972E08">
        <w:rPr>
          <w:rStyle w:val="Hyperlink"/>
          <w:rFonts w:ascii="Times New Roman" w:hAnsi="Times New Roman" w:cs="Times New Roman"/>
          <w:b/>
          <w:color w:val="FFFFFF" w:themeColor="background1"/>
          <w:sz w:val="28"/>
          <w:szCs w:val="28"/>
          <w:u w:val="none"/>
        </w:rPr>
        <w:tab/>
      </w:r>
      <w:r w:rsidR="000316D7" w:rsidRPr="000C378F">
        <w:rPr>
          <w:rStyle w:val="Hyperlink"/>
          <w:rFonts w:ascii="Times New Roman" w:hAnsi="Times New Roman" w:cs="Times New Roman"/>
          <w:b/>
          <w:color w:val="FFFFFF" w:themeColor="background1"/>
          <w:sz w:val="28"/>
          <w:szCs w:val="28"/>
          <w:u w:val="none"/>
        </w:rPr>
        <w:tab/>
      </w:r>
    </w:p>
    <w:p w14:paraId="61AECCBE" w14:textId="77777777" w:rsidR="007544C3" w:rsidRPr="007544C3" w:rsidRDefault="007544C3" w:rsidP="007544C3">
      <w:pPr>
        <w:spacing w:after="0" w:line="360" w:lineRule="auto"/>
        <w:jc w:val="both"/>
        <w:rPr>
          <w:rFonts w:ascii="Times New Roman" w:hAnsi="Times New Roman" w:cs="Times New Roman"/>
          <w:b/>
          <w:bCs/>
          <w:sz w:val="32"/>
          <w:szCs w:val="32"/>
          <w:lang w:val="en-IN"/>
        </w:rPr>
      </w:pPr>
    </w:p>
    <w:p w14:paraId="0C77BE60" w14:textId="77777777" w:rsidR="007F2838" w:rsidRPr="007F2838" w:rsidRDefault="007F2838" w:rsidP="00375DAF">
      <w:pPr>
        <w:spacing w:after="0" w:line="360" w:lineRule="auto"/>
        <w:jc w:val="center"/>
        <w:rPr>
          <w:rFonts w:ascii="Times New Roman" w:hAnsi="Times New Roman" w:cs="Times New Roman"/>
          <w:b/>
          <w:bCs/>
          <w:sz w:val="32"/>
          <w:szCs w:val="32"/>
        </w:rPr>
      </w:pPr>
      <w:r w:rsidRPr="007F2838">
        <w:rPr>
          <w:rFonts w:ascii="Times New Roman" w:hAnsi="Times New Roman" w:cs="Times New Roman"/>
          <w:b/>
          <w:bCs/>
          <w:sz w:val="32"/>
          <w:szCs w:val="32"/>
        </w:rPr>
        <w:t>Moyamoya Vasculopathy with Atypical Cogan’s Syndrome: A Case Report</w:t>
      </w:r>
    </w:p>
    <w:p w14:paraId="3C94AEA4" w14:textId="77777777" w:rsidR="007544C3" w:rsidRDefault="007544C3" w:rsidP="00375DAF">
      <w:pPr>
        <w:spacing w:after="0" w:line="360" w:lineRule="auto"/>
        <w:jc w:val="both"/>
        <w:rPr>
          <w:rFonts w:ascii="Times New Roman" w:hAnsi="Times New Roman" w:cs="Times New Roman"/>
          <w:sz w:val="20"/>
          <w:szCs w:val="20"/>
          <w:lang w:val="en-IN"/>
        </w:rPr>
      </w:pPr>
    </w:p>
    <w:p w14:paraId="61435DD4" w14:textId="048281C8" w:rsidR="007F2838" w:rsidRPr="00FA5493" w:rsidRDefault="007F2838" w:rsidP="00375DAF">
      <w:pPr>
        <w:spacing w:after="0" w:line="360" w:lineRule="auto"/>
        <w:jc w:val="both"/>
        <w:rPr>
          <w:rFonts w:ascii="Times New Roman" w:hAnsi="Times New Roman" w:cs="Times New Roman"/>
          <w:b/>
          <w:bCs/>
          <w:vertAlign w:val="superscript"/>
        </w:rPr>
      </w:pPr>
      <w:r w:rsidRPr="007F2838">
        <w:rPr>
          <w:rFonts w:ascii="Times New Roman" w:hAnsi="Times New Roman" w:cs="Times New Roman"/>
          <w:b/>
          <w:bCs/>
        </w:rPr>
        <w:t>Amy Phu</w:t>
      </w:r>
      <w:r w:rsidRPr="007F2838">
        <w:rPr>
          <w:rFonts w:ascii="Times New Roman" w:hAnsi="Times New Roman" w:cs="Times New Roman"/>
          <w:b/>
          <w:bCs/>
          <w:vertAlign w:val="superscript"/>
        </w:rPr>
        <w:t>1</w:t>
      </w:r>
      <w:r w:rsidRPr="007F2838">
        <w:rPr>
          <w:rFonts w:ascii="Times New Roman" w:hAnsi="Times New Roman" w:cs="Times New Roman"/>
          <w:b/>
          <w:bCs/>
        </w:rPr>
        <w:t>, Erica Chao</w:t>
      </w:r>
      <w:r w:rsidRPr="007F2838">
        <w:rPr>
          <w:rFonts w:ascii="Times New Roman" w:hAnsi="Times New Roman" w:cs="Times New Roman"/>
          <w:b/>
          <w:bCs/>
          <w:vertAlign w:val="superscript"/>
        </w:rPr>
        <w:t>1</w:t>
      </w:r>
      <w:r w:rsidRPr="007F2838">
        <w:rPr>
          <w:rFonts w:ascii="Times New Roman" w:hAnsi="Times New Roman" w:cs="Times New Roman"/>
          <w:b/>
          <w:bCs/>
        </w:rPr>
        <w:t>, Ranjana Sood</w:t>
      </w:r>
      <w:r w:rsidRPr="007F2838">
        <w:rPr>
          <w:rFonts w:ascii="Times New Roman" w:hAnsi="Times New Roman" w:cs="Times New Roman"/>
          <w:b/>
          <w:bCs/>
          <w:vertAlign w:val="superscript"/>
        </w:rPr>
        <w:t>2</w:t>
      </w:r>
      <w:r w:rsidRPr="007F2838">
        <w:rPr>
          <w:rFonts w:ascii="Times New Roman" w:hAnsi="Times New Roman" w:cs="Times New Roman"/>
          <w:b/>
          <w:bCs/>
        </w:rPr>
        <w:t>, David R. Chen</w:t>
      </w:r>
      <w:r w:rsidRPr="007F2838">
        <w:rPr>
          <w:rFonts w:ascii="Times New Roman" w:hAnsi="Times New Roman" w:cs="Times New Roman"/>
          <w:b/>
          <w:bCs/>
          <w:vertAlign w:val="superscript"/>
        </w:rPr>
        <w:t>2</w:t>
      </w:r>
      <w:r w:rsidRPr="007F2838">
        <w:rPr>
          <w:rFonts w:ascii="Times New Roman" w:hAnsi="Times New Roman" w:cs="Times New Roman"/>
          <w:b/>
          <w:bCs/>
        </w:rPr>
        <w:t>, Devendra K. Agrawal</w:t>
      </w:r>
      <w:r w:rsidRPr="007F2838">
        <w:rPr>
          <w:rFonts w:ascii="Times New Roman" w:hAnsi="Times New Roman" w:cs="Times New Roman"/>
          <w:b/>
          <w:bCs/>
          <w:vertAlign w:val="superscript"/>
        </w:rPr>
        <w:t>1</w:t>
      </w:r>
      <w:r w:rsidRPr="007F2838">
        <w:rPr>
          <w:rFonts w:ascii="Times New Roman" w:hAnsi="Times New Roman" w:cs="Times New Roman"/>
          <w:b/>
          <w:bCs/>
        </w:rPr>
        <w:t>*</w:t>
      </w:r>
      <w:r w:rsidR="00FA5493">
        <w:rPr>
          <w:rFonts w:ascii="Times New Roman" w:hAnsi="Times New Roman" w:cs="Times New Roman"/>
          <w:b/>
          <w:bCs/>
        </w:rPr>
        <w:t>,</w:t>
      </w:r>
    </w:p>
    <w:p w14:paraId="5D341ACB" w14:textId="2A3F0ED1" w:rsidR="007F2838" w:rsidRPr="007F2838" w:rsidRDefault="007F2838" w:rsidP="00375DAF">
      <w:pPr>
        <w:widowControl w:val="0"/>
        <w:adjustRightInd w:val="0"/>
        <w:snapToGrid w:val="0"/>
        <w:spacing w:after="0" w:line="360" w:lineRule="auto"/>
        <w:jc w:val="both"/>
        <w:rPr>
          <w:rFonts w:ascii="Times New Roman" w:hAnsi="Times New Roman" w:cs="Times New Roman"/>
          <w:sz w:val="20"/>
          <w:szCs w:val="20"/>
        </w:rPr>
      </w:pPr>
      <w:r w:rsidRPr="007F2838">
        <w:rPr>
          <w:rFonts w:ascii="Times New Roman" w:hAnsi="Times New Roman" w:cs="Times New Roman"/>
          <w:sz w:val="20"/>
          <w:szCs w:val="20"/>
          <w:vertAlign w:val="superscript"/>
        </w:rPr>
        <w:t>1</w:t>
      </w:r>
      <w:r w:rsidRPr="007F2838">
        <w:rPr>
          <w:rFonts w:ascii="Times New Roman" w:hAnsi="Times New Roman" w:cs="Times New Roman"/>
          <w:sz w:val="20"/>
          <w:szCs w:val="20"/>
        </w:rPr>
        <w:t>Department of Translational Research, College of Osteopathic Medicine of the Pacific,</w:t>
      </w:r>
      <w:r>
        <w:rPr>
          <w:rFonts w:ascii="Times New Roman" w:hAnsi="Times New Roman" w:cs="Times New Roman"/>
          <w:sz w:val="20"/>
          <w:szCs w:val="20"/>
        </w:rPr>
        <w:t xml:space="preserve"> </w:t>
      </w:r>
      <w:r w:rsidRPr="007F2838">
        <w:rPr>
          <w:rFonts w:ascii="Times New Roman" w:hAnsi="Times New Roman" w:cs="Times New Roman"/>
          <w:sz w:val="20"/>
          <w:szCs w:val="20"/>
        </w:rPr>
        <w:t>Western University of Health Sciences, Pomona, California 91766 USA</w:t>
      </w:r>
    </w:p>
    <w:p w14:paraId="32F4BBA2" w14:textId="50281F72" w:rsidR="007F2838" w:rsidRPr="007F2838" w:rsidRDefault="007F2838" w:rsidP="00375DAF">
      <w:pPr>
        <w:widowControl w:val="0"/>
        <w:adjustRightInd w:val="0"/>
        <w:snapToGrid w:val="0"/>
        <w:spacing w:after="0" w:line="360" w:lineRule="auto"/>
        <w:jc w:val="both"/>
        <w:rPr>
          <w:rFonts w:ascii="Times New Roman" w:hAnsi="Times New Roman" w:cs="Times New Roman"/>
          <w:sz w:val="20"/>
          <w:szCs w:val="20"/>
        </w:rPr>
      </w:pPr>
      <w:r w:rsidRPr="007F2838">
        <w:rPr>
          <w:rFonts w:ascii="Times New Roman" w:hAnsi="Times New Roman" w:cs="Times New Roman"/>
          <w:sz w:val="20"/>
          <w:szCs w:val="20"/>
          <w:vertAlign w:val="superscript"/>
        </w:rPr>
        <w:t>2</w:t>
      </w:r>
      <w:r w:rsidRPr="007F2838">
        <w:rPr>
          <w:rFonts w:ascii="Times New Roman" w:hAnsi="Times New Roman" w:cs="Times New Roman"/>
          <w:sz w:val="20"/>
          <w:szCs w:val="20"/>
        </w:rPr>
        <w:t>El Camino Health, Mountain View, California 94040 USA</w:t>
      </w:r>
    </w:p>
    <w:p w14:paraId="67F02F09" w14:textId="77777777" w:rsidR="006D403B" w:rsidRDefault="006D403B" w:rsidP="00375DAF">
      <w:pPr>
        <w:spacing w:after="0" w:line="360" w:lineRule="auto"/>
        <w:jc w:val="both"/>
        <w:rPr>
          <w:rFonts w:ascii="Times New Roman" w:eastAsia="Times New Roman" w:hAnsi="Times New Roman" w:cs="Times New Roman"/>
          <w:sz w:val="20"/>
          <w:szCs w:val="20"/>
        </w:rPr>
      </w:pPr>
    </w:p>
    <w:p w14:paraId="5EB2B7E6" w14:textId="77777777" w:rsidR="00E007F8" w:rsidRPr="00E007F8" w:rsidRDefault="00777943" w:rsidP="00375DAF">
      <w:pPr>
        <w:widowControl w:val="0"/>
        <w:adjustRightInd w:val="0"/>
        <w:snapToGrid w:val="0"/>
        <w:spacing w:after="0" w:line="360" w:lineRule="auto"/>
        <w:jc w:val="both"/>
        <w:rPr>
          <w:rFonts w:ascii="Times New Roman" w:hAnsi="Times New Roman" w:cs="Times New Roman"/>
          <w:sz w:val="20"/>
          <w:szCs w:val="20"/>
        </w:rPr>
      </w:pPr>
      <w:r w:rsidRPr="00740813">
        <w:rPr>
          <w:rFonts w:ascii="Times New Roman" w:eastAsia="Calibri" w:hAnsi="Times New Roman" w:cs="Times New Roman"/>
          <w:b/>
          <w:color w:val="0070C0"/>
          <w:vertAlign w:val="superscript"/>
        </w:rPr>
        <w:t>*</w:t>
      </w:r>
      <w:r w:rsidRPr="00740813">
        <w:rPr>
          <w:rFonts w:ascii="Times New Roman" w:eastAsia="Calibri" w:hAnsi="Times New Roman" w:cs="Times New Roman"/>
          <w:b/>
          <w:color w:val="0070C0"/>
        </w:rPr>
        <w:t>Corresponding Author</w:t>
      </w:r>
      <w:r w:rsidRPr="00FA7FD7">
        <w:rPr>
          <w:rFonts w:ascii="Times New Roman" w:eastAsia="Calibri" w:hAnsi="Times New Roman" w:cs="Times New Roman"/>
          <w:b/>
          <w:color w:val="0070C0"/>
        </w:rPr>
        <w:t>:</w:t>
      </w:r>
      <w:r w:rsidR="00A115D0" w:rsidRPr="008424B9">
        <w:rPr>
          <w:rFonts w:ascii="Times New Roman" w:eastAsia="Calibri" w:hAnsi="Times New Roman" w:cs="Times New Roman"/>
          <w:color w:val="0070C0"/>
          <w:sz w:val="20"/>
          <w:szCs w:val="20"/>
        </w:rPr>
        <w:t xml:space="preserve"> </w:t>
      </w:r>
      <w:r w:rsidR="00E007F8" w:rsidRPr="00E007F8">
        <w:rPr>
          <w:rFonts w:ascii="Times New Roman" w:eastAsia="Times New Roman" w:hAnsi="Times New Roman" w:cs="Times New Roman"/>
          <w:sz w:val="20"/>
          <w:szCs w:val="20"/>
        </w:rPr>
        <w:t>Devendra K Agrawal</w:t>
      </w:r>
      <w:r w:rsidR="00F22E72" w:rsidRPr="00E007F8">
        <w:rPr>
          <w:rFonts w:ascii="Times New Roman" w:hAnsi="Times New Roman" w:cs="Times New Roman"/>
          <w:sz w:val="20"/>
          <w:szCs w:val="20"/>
        </w:rPr>
        <w:t>,</w:t>
      </w:r>
      <w:r w:rsidR="007544C3" w:rsidRPr="00E007F8">
        <w:rPr>
          <w:rFonts w:ascii="Times New Roman" w:hAnsi="Times New Roman" w:cs="Times New Roman"/>
          <w:sz w:val="18"/>
          <w:szCs w:val="18"/>
        </w:rPr>
        <w:t xml:space="preserve"> </w:t>
      </w:r>
      <w:r w:rsidR="00E007F8" w:rsidRPr="00E007F8">
        <w:rPr>
          <w:rFonts w:ascii="Times New Roman" w:hAnsi="Times New Roman" w:cs="Times New Roman"/>
          <w:sz w:val="20"/>
          <w:szCs w:val="20"/>
        </w:rPr>
        <w:t>Department of Translational Research, College of Osteopathic Medicine of the Pacific,</w:t>
      </w:r>
      <w:r w:rsidR="00E007F8">
        <w:rPr>
          <w:rFonts w:ascii="Times New Roman" w:hAnsi="Times New Roman" w:cs="Times New Roman"/>
          <w:sz w:val="20"/>
          <w:szCs w:val="20"/>
        </w:rPr>
        <w:t xml:space="preserve"> </w:t>
      </w:r>
      <w:r w:rsidR="00E007F8" w:rsidRPr="00E007F8">
        <w:rPr>
          <w:rFonts w:ascii="Times New Roman" w:hAnsi="Times New Roman" w:cs="Times New Roman"/>
          <w:sz w:val="20"/>
          <w:szCs w:val="20"/>
        </w:rPr>
        <w:t>Western University of Health Sciences, Pomona, California 91766 USA</w:t>
      </w:r>
    </w:p>
    <w:p w14:paraId="39F01AA5" w14:textId="0945EBDE" w:rsidR="00FA7FD7" w:rsidRPr="007544C3" w:rsidRDefault="00FA7FD7" w:rsidP="00375DAF">
      <w:pPr>
        <w:spacing w:after="0" w:line="360" w:lineRule="auto"/>
        <w:jc w:val="both"/>
        <w:rPr>
          <w:rFonts w:ascii="Times New Roman" w:eastAsia="Calibri" w:hAnsi="Times New Roman" w:cs="Times New Roman"/>
          <w:bCs/>
          <w:color w:val="0070C0"/>
          <w:sz w:val="20"/>
          <w:szCs w:val="20"/>
          <w:lang w:val="en-IN"/>
        </w:rPr>
      </w:pPr>
    </w:p>
    <w:p w14:paraId="7CF16CE1" w14:textId="12AE5494" w:rsidR="009F5221" w:rsidRPr="000C378F" w:rsidRDefault="00777943" w:rsidP="00375DAF">
      <w:pPr>
        <w:spacing w:after="0" w:line="360" w:lineRule="auto"/>
        <w:jc w:val="both"/>
        <w:rPr>
          <w:rFonts w:ascii="Times New Roman" w:eastAsia="Calibri" w:hAnsi="Times New Roman" w:cs="Times New Roman"/>
          <w:color w:val="000000" w:themeColor="text1"/>
          <w:sz w:val="20"/>
          <w:szCs w:val="20"/>
        </w:rPr>
      </w:pPr>
      <w:r w:rsidRPr="000C378F">
        <w:rPr>
          <w:rFonts w:ascii="Times New Roman" w:eastAsia="Calibri" w:hAnsi="Times New Roman" w:cs="Times New Roman"/>
          <w:b/>
          <w:color w:val="0070C0"/>
          <w:sz w:val="20"/>
          <w:szCs w:val="20"/>
        </w:rPr>
        <w:t xml:space="preserve">Received: </w:t>
      </w:r>
      <w:r w:rsidR="007F2838">
        <w:rPr>
          <w:rFonts w:ascii="Times New Roman" w:eastAsia="Calibri" w:hAnsi="Times New Roman" w:cs="Times New Roman"/>
          <w:color w:val="000000" w:themeColor="text1"/>
          <w:sz w:val="20"/>
          <w:szCs w:val="20"/>
        </w:rPr>
        <w:t>29</w:t>
      </w:r>
      <w:r w:rsidR="007D0B2A">
        <w:rPr>
          <w:rFonts w:ascii="Times New Roman" w:eastAsia="Calibri" w:hAnsi="Times New Roman" w:cs="Times New Roman"/>
          <w:color w:val="000000" w:themeColor="text1"/>
          <w:sz w:val="20"/>
          <w:szCs w:val="20"/>
        </w:rPr>
        <w:t xml:space="preserve"> </w:t>
      </w:r>
      <w:r w:rsidR="007F2838">
        <w:rPr>
          <w:rFonts w:ascii="Times New Roman" w:eastAsia="Calibri" w:hAnsi="Times New Roman" w:cs="Times New Roman"/>
          <w:color w:val="000000" w:themeColor="text1"/>
          <w:sz w:val="20"/>
          <w:szCs w:val="20"/>
        </w:rPr>
        <w:t>May</w:t>
      </w:r>
      <w:r w:rsidR="00517058">
        <w:rPr>
          <w:rFonts w:ascii="Times New Roman" w:eastAsia="Calibri" w:hAnsi="Times New Roman" w:cs="Times New Roman"/>
          <w:color w:val="000000" w:themeColor="text1"/>
          <w:sz w:val="20"/>
          <w:szCs w:val="20"/>
        </w:rPr>
        <w:t xml:space="preserve"> </w:t>
      </w:r>
      <w:r w:rsidR="00E162F5">
        <w:rPr>
          <w:rFonts w:ascii="Times New Roman" w:eastAsia="Calibri" w:hAnsi="Times New Roman" w:cs="Times New Roman"/>
          <w:color w:val="000000" w:themeColor="text1"/>
          <w:sz w:val="20"/>
          <w:szCs w:val="20"/>
        </w:rPr>
        <w:t>202</w:t>
      </w:r>
      <w:r w:rsidR="00FA7FD7">
        <w:rPr>
          <w:rFonts w:ascii="Times New Roman" w:eastAsia="Calibri" w:hAnsi="Times New Roman" w:cs="Times New Roman"/>
          <w:color w:val="000000" w:themeColor="text1"/>
          <w:sz w:val="20"/>
          <w:szCs w:val="20"/>
        </w:rPr>
        <w:t>6</w:t>
      </w:r>
      <w:r w:rsidRPr="000C378F">
        <w:rPr>
          <w:rFonts w:ascii="Times New Roman" w:eastAsia="Calibri" w:hAnsi="Times New Roman" w:cs="Times New Roman"/>
          <w:color w:val="000000" w:themeColor="text1"/>
          <w:sz w:val="20"/>
          <w:szCs w:val="20"/>
        </w:rPr>
        <w:t xml:space="preserve">; </w:t>
      </w:r>
      <w:r w:rsidRPr="000C378F">
        <w:rPr>
          <w:rFonts w:ascii="Times New Roman" w:eastAsia="Calibri" w:hAnsi="Times New Roman" w:cs="Times New Roman"/>
          <w:b/>
          <w:color w:val="0070C0"/>
          <w:sz w:val="20"/>
          <w:szCs w:val="20"/>
        </w:rPr>
        <w:t>Accepted:</w:t>
      </w:r>
      <w:r w:rsidRPr="000C378F">
        <w:rPr>
          <w:rFonts w:ascii="Times New Roman" w:eastAsia="Calibri" w:hAnsi="Times New Roman" w:cs="Times New Roman"/>
          <w:color w:val="0070C0"/>
          <w:sz w:val="20"/>
          <w:szCs w:val="20"/>
        </w:rPr>
        <w:t xml:space="preserve"> </w:t>
      </w:r>
      <w:r w:rsidR="00F22E72">
        <w:rPr>
          <w:rFonts w:ascii="Times New Roman" w:eastAsia="Calibri" w:hAnsi="Times New Roman" w:cs="Times New Roman"/>
          <w:color w:val="000000" w:themeColor="text1"/>
          <w:sz w:val="20"/>
          <w:szCs w:val="20"/>
        </w:rPr>
        <w:t>0</w:t>
      </w:r>
      <w:r w:rsidR="007F2838">
        <w:rPr>
          <w:rFonts w:ascii="Times New Roman" w:eastAsia="Calibri" w:hAnsi="Times New Roman" w:cs="Times New Roman"/>
          <w:color w:val="000000" w:themeColor="text1"/>
          <w:sz w:val="20"/>
          <w:szCs w:val="20"/>
        </w:rPr>
        <w:t>8</w:t>
      </w:r>
      <w:r w:rsidR="00637F81">
        <w:rPr>
          <w:rFonts w:ascii="Times New Roman" w:eastAsia="Calibri" w:hAnsi="Times New Roman" w:cs="Times New Roman"/>
          <w:color w:val="000000" w:themeColor="text1"/>
          <w:sz w:val="20"/>
          <w:szCs w:val="20"/>
        </w:rPr>
        <w:t xml:space="preserve"> </w:t>
      </w:r>
      <w:r w:rsidR="007F2838">
        <w:rPr>
          <w:rFonts w:ascii="Times New Roman" w:eastAsia="Calibri" w:hAnsi="Times New Roman" w:cs="Times New Roman"/>
          <w:color w:val="000000" w:themeColor="text1"/>
          <w:sz w:val="20"/>
          <w:szCs w:val="20"/>
        </w:rPr>
        <w:t>June</w:t>
      </w:r>
      <w:r w:rsidR="00E007F8">
        <w:rPr>
          <w:rFonts w:ascii="Times New Roman" w:eastAsia="Calibri" w:hAnsi="Times New Roman" w:cs="Times New Roman"/>
          <w:color w:val="000000" w:themeColor="text1"/>
          <w:sz w:val="20"/>
          <w:szCs w:val="20"/>
        </w:rPr>
        <w:t xml:space="preserve"> </w:t>
      </w:r>
      <w:r w:rsidR="00771F8E">
        <w:rPr>
          <w:rFonts w:ascii="Times New Roman" w:eastAsia="Calibri" w:hAnsi="Times New Roman" w:cs="Times New Roman"/>
          <w:color w:val="000000" w:themeColor="text1"/>
          <w:sz w:val="20"/>
          <w:szCs w:val="20"/>
        </w:rPr>
        <w:t>202</w:t>
      </w:r>
      <w:r w:rsidR="00FA7FD7">
        <w:rPr>
          <w:rFonts w:ascii="Times New Roman" w:eastAsia="Calibri" w:hAnsi="Times New Roman" w:cs="Times New Roman"/>
          <w:color w:val="000000" w:themeColor="text1"/>
          <w:sz w:val="20"/>
          <w:szCs w:val="20"/>
        </w:rPr>
        <w:t>6</w:t>
      </w:r>
      <w:r w:rsidRPr="000C378F">
        <w:rPr>
          <w:rFonts w:ascii="Times New Roman" w:eastAsia="Calibri" w:hAnsi="Times New Roman" w:cs="Times New Roman"/>
          <w:color w:val="000000" w:themeColor="text1"/>
          <w:sz w:val="20"/>
          <w:szCs w:val="20"/>
        </w:rPr>
        <w:t xml:space="preserve">; </w:t>
      </w:r>
      <w:r w:rsidRPr="000C378F">
        <w:rPr>
          <w:rFonts w:ascii="Times New Roman" w:eastAsia="Calibri" w:hAnsi="Times New Roman" w:cs="Times New Roman"/>
          <w:b/>
          <w:color w:val="0070C0"/>
          <w:sz w:val="20"/>
          <w:szCs w:val="20"/>
        </w:rPr>
        <w:t xml:space="preserve">Published: </w:t>
      </w:r>
      <w:r w:rsidR="00715C7F">
        <w:rPr>
          <w:rFonts w:ascii="Times New Roman" w:eastAsia="Calibri" w:hAnsi="Times New Roman" w:cs="Times New Roman"/>
          <w:color w:val="000000" w:themeColor="text1"/>
          <w:sz w:val="20"/>
          <w:szCs w:val="20"/>
        </w:rPr>
        <w:t>06</w:t>
      </w:r>
      <w:r w:rsidR="002456D0">
        <w:rPr>
          <w:rFonts w:ascii="Times New Roman" w:eastAsia="Calibri" w:hAnsi="Times New Roman" w:cs="Times New Roman"/>
          <w:color w:val="000000" w:themeColor="text1"/>
          <w:sz w:val="20"/>
          <w:szCs w:val="20"/>
        </w:rPr>
        <w:t xml:space="preserve"> </w:t>
      </w:r>
      <w:r w:rsidR="007F2838">
        <w:rPr>
          <w:rFonts w:ascii="Times New Roman" w:eastAsia="Calibri" w:hAnsi="Times New Roman" w:cs="Times New Roman"/>
          <w:color w:val="000000" w:themeColor="text1"/>
          <w:sz w:val="20"/>
          <w:szCs w:val="20"/>
        </w:rPr>
        <w:t>J</w:t>
      </w:r>
      <w:r w:rsidR="00715C7F">
        <w:rPr>
          <w:rFonts w:ascii="Times New Roman" w:eastAsia="Calibri" w:hAnsi="Times New Roman" w:cs="Times New Roman"/>
          <w:color w:val="000000" w:themeColor="text1"/>
          <w:sz w:val="20"/>
          <w:szCs w:val="20"/>
        </w:rPr>
        <w:t>uly</w:t>
      </w:r>
      <w:r w:rsidR="00E007F8">
        <w:rPr>
          <w:rFonts w:ascii="Times New Roman" w:eastAsia="Calibri" w:hAnsi="Times New Roman" w:cs="Times New Roman"/>
          <w:color w:val="000000" w:themeColor="text1"/>
          <w:sz w:val="20"/>
          <w:szCs w:val="20"/>
        </w:rPr>
        <w:t xml:space="preserve"> </w:t>
      </w:r>
      <w:r w:rsidR="00E162F5">
        <w:rPr>
          <w:rFonts w:ascii="Times New Roman" w:eastAsia="Calibri" w:hAnsi="Times New Roman" w:cs="Times New Roman"/>
          <w:color w:val="000000" w:themeColor="text1"/>
          <w:sz w:val="20"/>
          <w:szCs w:val="20"/>
        </w:rPr>
        <w:t>202</w:t>
      </w:r>
      <w:r w:rsidR="00FA7FD7">
        <w:rPr>
          <w:rFonts w:ascii="Times New Roman" w:eastAsia="Calibri" w:hAnsi="Times New Roman" w:cs="Times New Roman"/>
          <w:color w:val="000000" w:themeColor="text1"/>
          <w:sz w:val="20"/>
          <w:szCs w:val="20"/>
        </w:rPr>
        <w:t>6</w:t>
      </w:r>
    </w:p>
    <w:p w14:paraId="54835763" w14:textId="73D3B4F6" w:rsidR="009F5221" w:rsidRPr="000C378F" w:rsidRDefault="009F5221" w:rsidP="00375DAF">
      <w:pPr>
        <w:spacing w:after="0" w:line="360" w:lineRule="auto"/>
        <w:contextualSpacing/>
        <w:mirrorIndents/>
        <w:jc w:val="both"/>
        <w:rPr>
          <w:rFonts w:ascii="Times New Roman" w:eastAsia="Calibri" w:hAnsi="Times New Roman" w:cs="Times New Roman"/>
          <w:color w:val="000000" w:themeColor="text1"/>
          <w:sz w:val="20"/>
          <w:szCs w:val="20"/>
        </w:rPr>
      </w:pPr>
    </w:p>
    <w:p w14:paraId="32BA502A" w14:textId="4CA1714A" w:rsidR="00A10401" w:rsidRPr="007F2838" w:rsidRDefault="00777943" w:rsidP="00375DAF">
      <w:pPr>
        <w:spacing w:after="0" w:line="360" w:lineRule="auto"/>
        <w:jc w:val="both"/>
        <w:rPr>
          <w:rFonts w:ascii="Times New Roman" w:hAnsi="Times New Roman" w:cs="Times New Roman"/>
          <w:sz w:val="20"/>
          <w:szCs w:val="20"/>
        </w:rPr>
      </w:pPr>
      <w:r w:rsidRPr="007F2838">
        <w:rPr>
          <w:rFonts w:ascii="Times New Roman" w:eastAsia="Calibri" w:hAnsi="Times New Roman" w:cs="Times New Roman"/>
          <w:b/>
          <w:color w:val="0070C0"/>
        </w:rPr>
        <w:t>Citation:</w:t>
      </w:r>
      <w:r w:rsidR="00E007F8" w:rsidRPr="002609DD">
        <w:rPr>
          <w:rFonts w:eastAsia="Calibri"/>
          <w:b/>
          <w:color w:val="0070C0"/>
        </w:rPr>
        <w:t xml:space="preserve"> </w:t>
      </w:r>
      <w:r w:rsidR="007F2838" w:rsidRPr="007F2838">
        <w:rPr>
          <w:rFonts w:ascii="Times New Roman" w:hAnsi="Times New Roman" w:cs="Times New Roman"/>
          <w:sz w:val="20"/>
          <w:szCs w:val="20"/>
        </w:rPr>
        <w:t>Amy Phu, Erica Chao, Ranjana Sood, David R. Chen, Devendra K. Agrawal</w:t>
      </w:r>
      <w:r w:rsidR="007F2838">
        <w:rPr>
          <w:rFonts w:ascii="Times New Roman" w:hAnsi="Times New Roman" w:cs="Times New Roman"/>
          <w:sz w:val="20"/>
          <w:szCs w:val="20"/>
        </w:rPr>
        <w:t xml:space="preserve">. </w:t>
      </w:r>
      <w:r w:rsidR="007F2838" w:rsidRPr="007F2838">
        <w:rPr>
          <w:rFonts w:ascii="Times New Roman" w:hAnsi="Times New Roman" w:cs="Times New Roman"/>
          <w:sz w:val="20"/>
          <w:szCs w:val="20"/>
        </w:rPr>
        <w:t>Moyamoya Vasculopathy with Atypical Cogan’s Syndrome: A Case Report</w:t>
      </w:r>
      <w:r w:rsidR="007F2838">
        <w:rPr>
          <w:rFonts w:ascii="Times New Roman" w:hAnsi="Times New Roman" w:cs="Times New Roman"/>
          <w:sz w:val="20"/>
          <w:szCs w:val="20"/>
        </w:rPr>
        <w:t xml:space="preserve">. </w:t>
      </w:r>
      <w:r w:rsidR="002609DD" w:rsidRPr="007F2838">
        <w:rPr>
          <w:rFonts w:ascii="Times New Roman" w:hAnsi="Times New Roman" w:cs="Times New Roman"/>
          <w:sz w:val="20"/>
          <w:szCs w:val="20"/>
        </w:rPr>
        <w:t xml:space="preserve">Archives of Clinical and Medical Case Reports 10 (2026): </w:t>
      </w:r>
      <w:r w:rsidR="002E2247">
        <w:rPr>
          <w:rFonts w:ascii="Times New Roman" w:hAnsi="Times New Roman" w:cs="Times New Roman"/>
          <w:sz w:val="20"/>
          <w:szCs w:val="20"/>
        </w:rPr>
        <w:t>323</w:t>
      </w:r>
      <w:r w:rsidR="002609DD" w:rsidRPr="007F2838">
        <w:rPr>
          <w:rFonts w:ascii="Times New Roman" w:hAnsi="Times New Roman" w:cs="Times New Roman"/>
          <w:sz w:val="20"/>
          <w:szCs w:val="20"/>
        </w:rPr>
        <w:t>-</w:t>
      </w:r>
      <w:r w:rsidR="003269A4">
        <w:rPr>
          <w:rFonts w:ascii="Times New Roman" w:hAnsi="Times New Roman" w:cs="Times New Roman"/>
          <w:sz w:val="20"/>
          <w:szCs w:val="20"/>
        </w:rPr>
        <w:t>328</w:t>
      </w:r>
      <w:r w:rsidR="002609DD" w:rsidRPr="007F2838">
        <w:rPr>
          <w:rFonts w:ascii="Times New Roman" w:hAnsi="Times New Roman" w:cs="Times New Roman"/>
          <w:sz w:val="20"/>
          <w:szCs w:val="20"/>
        </w:rPr>
        <w:t>.</w:t>
      </w:r>
    </w:p>
    <w:p w14:paraId="177BF619" w14:textId="77777777" w:rsidR="002609DD" w:rsidRDefault="002609DD" w:rsidP="00375DAF">
      <w:pPr>
        <w:pStyle w:val="df3vjf"/>
        <w:shd w:val="clear" w:color="auto" w:fill="FFFFFF"/>
        <w:spacing w:before="0" w:beforeAutospacing="0" w:after="0" w:afterAutospacing="0" w:line="360" w:lineRule="auto"/>
        <w:jc w:val="both"/>
        <w:rPr>
          <w:rFonts w:eastAsia="Calibri"/>
          <w:bCs/>
          <w:color w:val="0070C0"/>
          <w:sz w:val="20"/>
          <w:szCs w:val="20"/>
        </w:rPr>
      </w:pPr>
    </w:p>
    <w:p w14:paraId="3A40FF81" w14:textId="1D52E1C8" w:rsidR="002609DD" w:rsidRPr="000D164D" w:rsidRDefault="002609DD" w:rsidP="00375DAF">
      <w:pPr>
        <w:spacing w:after="0" w:line="360" w:lineRule="auto"/>
        <w:contextualSpacing/>
        <w:mirrorIndents/>
        <w:jc w:val="both"/>
        <w:rPr>
          <w:rFonts w:ascii="Times New Roman" w:eastAsia="Calibri" w:hAnsi="Times New Roman" w:cs="Times New Roman"/>
          <w:bCs/>
          <w:color w:val="0070C0"/>
          <w:sz w:val="20"/>
          <w:szCs w:val="20"/>
        </w:rPr>
        <w:sectPr w:rsidR="002609DD" w:rsidRPr="000D164D" w:rsidSect="005C6FEC">
          <w:headerReference w:type="even" r:id="rId10"/>
          <w:headerReference w:type="default" r:id="rId11"/>
          <w:footerReference w:type="even" r:id="rId12"/>
          <w:footerReference w:type="default" r:id="rId13"/>
          <w:type w:val="continuous"/>
          <w:pgSz w:w="12240" w:h="15840" w:code="1"/>
          <w:pgMar w:top="576" w:right="1440" w:bottom="1008" w:left="1440" w:header="720" w:footer="720" w:gutter="0"/>
          <w:pgNumType w:start="216"/>
          <w:cols w:space="720"/>
          <w:docGrid w:linePitch="360"/>
        </w:sectPr>
      </w:pPr>
    </w:p>
    <w:p w14:paraId="24319C50" w14:textId="22FD465A" w:rsidR="00E66642" w:rsidRPr="00803056" w:rsidRDefault="004475D9" w:rsidP="00375DAF">
      <w:pPr>
        <w:spacing w:after="0" w:line="360" w:lineRule="auto"/>
        <w:contextualSpacing/>
        <w:mirrorIndents/>
        <w:jc w:val="both"/>
        <w:rPr>
          <w:rFonts w:ascii="Times New Roman" w:eastAsia="Calibri" w:hAnsi="Times New Roman" w:cs="Times New Roman"/>
          <w:b/>
          <w:color w:val="0070C0"/>
        </w:rPr>
      </w:pPr>
      <w:r w:rsidRPr="00803056">
        <w:rPr>
          <w:rFonts w:ascii="Times New Roman" w:eastAsia="Calibri" w:hAnsi="Times New Roman" w:cs="Times New Roman"/>
          <w:b/>
          <w:color w:val="0070C0"/>
        </w:rPr>
        <w:t>Abstract</w:t>
      </w:r>
      <w:r w:rsidR="00D16BDE">
        <w:rPr>
          <w:rFonts w:ascii="Times New Roman" w:eastAsia="Calibri" w:hAnsi="Times New Roman" w:cs="Times New Roman"/>
          <w:b/>
          <w:color w:val="0070C0"/>
        </w:rPr>
        <w:t xml:space="preserve"> </w:t>
      </w:r>
    </w:p>
    <w:p w14:paraId="4D708831" w14:textId="77777777" w:rsidR="00AD33B9" w:rsidRPr="00AD33B9" w:rsidRDefault="00AD33B9" w:rsidP="00375DAF">
      <w:pPr>
        <w:spacing w:after="0" w:line="360" w:lineRule="auto"/>
        <w:jc w:val="both"/>
        <w:rPr>
          <w:rFonts w:ascii="Times New Roman" w:hAnsi="Times New Roman" w:cs="Times New Roman"/>
          <w:sz w:val="20"/>
          <w:szCs w:val="20"/>
        </w:rPr>
      </w:pPr>
      <w:r w:rsidRPr="00AD33B9">
        <w:rPr>
          <w:rFonts w:ascii="Times New Roman" w:hAnsi="Times New Roman" w:cs="Times New Roman"/>
          <w:sz w:val="20"/>
          <w:szCs w:val="20"/>
        </w:rPr>
        <w:t xml:space="preserve">Cogan’s syndrome (CS) is a rare autoimmune disorder involving audio-vestibular and ocular inflammation. While systemic vasculitis is a known complication, its association with Moyamoya-type cerebrovascular remodeling has not been previously documented. A 19-year-old Asian woman was diagnosed with atypical CS following a presentation of hyperpyrexia, unintentional weight loss, and severe bilateral sensorineural hearing loss. After five years of appropriate immunosuppressive treatment, she developed subacute headaches, hypertension, and left hemiparesis and paresthesia. Despite normal inflammatory markers, neuroimaging revealed right-sided internal carotid artery occlusion and extensive collateralization characteristic of Moyamoya syndrome. Genetic testing showed a variant of uncertain significance in SLC37A4. The patient underwent a right extracranial-intracranial (STA-MCA) bypass, resulting in complete resolution of neurological symptoms. The late emergence of Moyamoya suggests that chronic autoimmune-mediated vascular injury may trigger progressive steno-occlusive disease. Clinicians should consider Moyamoya syndrome as a differential for new neurological symptoms in CS patients, </w:t>
      </w:r>
      <w:r w:rsidRPr="00AD33B9">
        <w:rPr>
          <w:rFonts w:ascii="Times New Roman" w:hAnsi="Times New Roman" w:cs="Times New Roman"/>
          <w:sz w:val="20"/>
          <w:szCs w:val="20"/>
        </w:rPr>
        <w:lastRenderedPageBreak/>
        <w:t>even when systemic inflammation appears controlled. To our knowledge, this is the first reported case of concurrent Cogan’s syndrome and Moyamoya vasculopathy at time of writing this article.</w:t>
      </w:r>
    </w:p>
    <w:p w14:paraId="13CB9EDC" w14:textId="77777777" w:rsidR="002609DD" w:rsidRPr="002609DD" w:rsidRDefault="002609DD" w:rsidP="00375DAF">
      <w:pPr>
        <w:spacing w:after="0" w:line="360" w:lineRule="auto"/>
        <w:jc w:val="both"/>
        <w:rPr>
          <w:rFonts w:ascii="Times New Roman" w:eastAsia="Times New Roman" w:hAnsi="Times New Roman" w:cs="Times New Roman"/>
          <w:b/>
          <w:bCs/>
          <w:sz w:val="20"/>
          <w:szCs w:val="20"/>
        </w:rPr>
      </w:pPr>
    </w:p>
    <w:p w14:paraId="630EB89C" w14:textId="3A5BA80A" w:rsidR="000C4CA2" w:rsidRDefault="004475D9" w:rsidP="00375DAF">
      <w:pPr>
        <w:spacing w:after="0" w:line="360" w:lineRule="auto"/>
        <w:jc w:val="both"/>
        <w:rPr>
          <w:rFonts w:ascii="Times New Roman" w:hAnsi="Times New Roman" w:cs="Times New Roman"/>
          <w:sz w:val="20"/>
          <w:szCs w:val="20"/>
        </w:rPr>
      </w:pPr>
      <w:r w:rsidRPr="00F77E50">
        <w:rPr>
          <w:rFonts w:ascii="Times New Roman" w:eastAsia="Calibri" w:hAnsi="Times New Roman" w:cs="Times New Roman"/>
          <w:b/>
          <w:color w:val="0070C0"/>
        </w:rPr>
        <w:t>Key</w:t>
      </w:r>
      <w:r w:rsidR="00E13DE1" w:rsidRPr="00F77E50">
        <w:rPr>
          <w:rFonts w:ascii="Times New Roman" w:eastAsia="Calibri" w:hAnsi="Times New Roman" w:cs="Times New Roman"/>
          <w:b/>
          <w:color w:val="0070C0"/>
        </w:rPr>
        <w:t>w</w:t>
      </w:r>
      <w:r w:rsidRPr="00F77E50">
        <w:rPr>
          <w:rFonts w:ascii="Times New Roman" w:eastAsia="Calibri" w:hAnsi="Times New Roman" w:cs="Times New Roman"/>
          <w:b/>
          <w:color w:val="0070C0"/>
        </w:rPr>
        <w:t>ords</w:t>
      </w:r>
      <w:r w:rsidR="00CC32F4" w:rsidRPr="00F77E50">
        <w:rPr>
          <w:rFonts w:ascii="Times New Roman" w:eastAsia="Calibri" w:hAnsi="Times New Roman" w:cs="Times New Roman"/>
          <w:b/>
          <w:color w:val="0070C0"/>
        </w:rPr>
        <w:t>:</w:t>
      </w:r>
      <w:r w:rsidR="008309DB">
        <w:rPr>
          <w:rFonts w:ascii="Times New Roman" w:eastAsia="Calibri" w:hAnsi="Times New Roman" w:cs="Times New Roman"/>
          <w:b/>
          <w:color w:val="0070C0"/>
        </w:rPr>
        <w:t xml:space="preserve"> </w:t>
      </w:r>
      <w:r w:rsidR="008309DB" w:rsidRPr="008309DB">
        <w:rPr>
          <w:rFonts w:ascii="Times New Roman" w:hAnsi="Times New Roman" w:cs="Times New Roman"/>
          <w:sz w:val="20"/>
          <w:szCs w:val="20"/>
        </w:rPr>
        <w:t>Audio-vestibular dysfunction</w:t>
      </w:r>
      <w:r w:rsidR="008309DB">
        <w:rPr>
          <w:rFonts w:ascii="Times New Roman" w:hAnsi="Times New Roman" w:cs="Times New Roman"/>
          <w:sz w:val="20"/>
          <w:szCs w:val="20"/>
        </w:rPr>
        <w:t>;</w:t>
      </w:r>
      <w:r w:rsidR="008309DB" w:rsidRPr="008309DB">
        <w:rPr>
          <w:rFonts w:ascii="Times New Roman" w:hAnsi="Times New Roman" w:cs="Times New Roman"/>
          <w:sz w:val="20"/>
          <w:szCs w:val="20"/>
        </w:rPr>
        <w:t xml:space="preserve"> Circle of Willis stenosis; Cogan’s Syndrome; Moyamoya disease; Moyamoya syndrome; Ocular inflammation; Vasculitis</w:t>
      </w:r>
    </w:p>
    <w:p w14:paraId="3C7379B6" w14:textId="77777777" w:rsidR="008309DB" w:rsidRPr="008309DB" w:rsidRDefault="008309DB" w:rsidP="00375DAF">
      <w:pPr>
        <w:spacing w:after="0" w:line="360" w:lineRule="auto"/>
        <w:jc w:val="both"/>
        <w:rPr>
          <w:rFonts w:ascii="Times New Roman" w:eastAsia="Calibri" w:hAnsi="Times New Roman" w:cs="Times New Roman"/>
          <w:bCs/>
          <w:color w:val="0070C0"/>
          <w:sz w:val="18"/>
          <w:szCs w:val="18"/>
          <w:lang w:val="en-GB"/>
        </w:rPr>
      </w:pPr>
    </w:p>
    <w:p w14:paraId="2722570A" w14:textId="591FE045" w:rsidR="002973AE" w:rsidRDefault="00DA41CD" w:rsidP="00375DAF">
      <w:pPr>
        <w:spacing w:after="0" w:line="360" w:lineRule="auto"/>
        <w:mirrorIndents/>
        <w:jc w:val="both"/>
        <w:rPr>
          <w:rFonts w:ascii="Times New Roman" w:eastAsia="Calibri" w:hAnsi="Times New Roman" w:cs="Times New Roman"/>
          <w:b/>
          <w:color w:val="0070C0"/>
        </w:rPr>
      </w:pPr>
      <w:r>
        <w:rPr>
          <w:rFonts w:ascii="Times New Roman" w:eastAsia="Calibri" w:hAnsi="Times New Roman" w:cs="Times New Roman"/>
          <w:b/>
          <w:color w:val="0070C0"/>
        </w:rPr>
        <w:t xml:space="preserve">1. </w:t>
      </w:r>
      <w:r w:rsidR="007468C9" w:rsidRPr="00DA41CD">
        <w:rPr>
          <w:rFonts w:ascii="Times New Roman" w:eastAsia="Calibri" w:hAnsi="Times New Roman" w:cs="Times New Roman"/>
          <w:b/>
          <w:color w:val="0070C0"/>
        </w:rPr>
        <w:t>Introduction</w:t>
      </w:r>
    </w:p>
    <w:p w14:paraId="1843356B" w14:textId="0C29FB8B" w:rsidR="008309DB" w:rsidRPr="008309DB" w:rsidRDefault="008309DB" w:rsidP="00375DAF">
      <w:pPr>
        <w:spacing w:after="0" w:line="360" w:lineRule="auto"/>
        <w:jc w:val="both"/>
        <w:rPr>
          <w:rFonts w:ascii="Times New Roman" w:hAnsi="Times New Roman" w:cs="Times New Roman"/>
          <w:sz w:val="20"/>
          <w:szCs w:val="20"/>
        </w:rPr>
      </w:pPr>
      <w:r w:rsidRPr="008309DB">
        <w:rPr>
          <w:rFonts w:ascii="Times New Roman" w:hAnsi="Times New Roman" w:cs="Times New Roman"/>
          <w:sz w:val="20"/>
          <w:szCs w:val="20"/>
        </w:rPr>
        <w:t>Cogan’s Syndrome (CS) is an extremely rare multisystem autoimmune disorder presenting with non-syphilitic keratitis and audio-vestibular symptoms. Its clinical manifestations include vertigo, tinnitus, deafness, and reduced vision [</w:t>
      </w:r>
      <w:r w:rsidR="00E21D5F">
        <w:rPr>
          <w:rFonts w:ascii="Times New Roman" w:hAnsi="Times New Roman" w:cs="Times New Roman"/>
          <w:sz w:val="20"/>
          <w:szCs w:val="20"/>
        </w:rPr>
        <w:t>1</w:t>
      </w:r>
      <w:r w:rsidRPr="008309DB">
        <w:rPr>
          <w:rFonts w:ascii="Times New Roman" w:hAnsi="Times New Roman" w:cs="Times New Roman"/>
          <w:sz w:val="20"/>
          <w:szCs w:val="20"/>
        </w:rPr>
        <w:t>]. Typical CS presents interstitial keratitis and hearing loss, while atypical CS is characterized by inflammatory ocular symptoms alongside audio-vestibular symptoms and systemic inflammation vasculitis in approximately 70% of patients [1</w:t>
      </w:r>
      <w:r w:rsidR="00E21D5F">
        <w:rPr>
          <w:rFonts w:ascii="Times New Roman" w:hAnsi="Times New Roman" w:cs="Times New Roman"/>
          <w:sz w:val="20"/>
          <w:szCs w:val="20"/>
        </w:rPr>
        <w:t>-</w:t>
      </w:r>
      <w:r w:rsidRPr="008309DB">
        <w:rPr>
          <w:rFonts w:ascii="Times New Roman" w:hAnsi="Times New Roman" w:cs="Times New Roman"/>
          <w:sz w:val="20"/>
          <w:szCs w:val="20"/>
        </w:rPr>
        <w:t xml:space="preserve">3]. Neurological manifestations associated in patients with CS include hemiparesis or hemiplegia due to cerebral vascular events, and aphasia secondary to transient ischemic events [4,5]. </w:t>
      </w:r>
    </w:p>
    <w:p w14:paraId="656501EA" w14:textId="77777777" w:rsidR="008309DB" w:rsidRDefault="008309DB" w:rsidP="00375DAF">
      <w:pPr>
        <w:spacing w:after="0" w:line="360" w:lineRule="auto"/>
        <w:jc w:val="both"/>
        <w:rPr>
          <w:rFonts w:ascii="Times New Roman" w:hAnsi="Times New Roman" w:cs="Times New Roman"/>
          <w:sz w:val="20"/>
          <w:szCs w:val="20"/>
        </w:rPr>
      </w:pPr>
      <w:r w:rsidRPr="008309DB">
        <w:rPr>
          <w:rFonts w:ascii="Times New Roman" w:hAnsi="Times New Roman" w:cs="Times New Roman"/>
          <w:sz w:val="20"/>
          <w:szCs w:val="20"/>
        </w:rPr>
        <w:t xml:space="preserve">Conversely, Moyamoya disease and syndrome are rare and chronic cerebrovascular conditions characterized by stenoses and occlusion of the terminal portion of the internal carotid artery and its main branches, leading to formation of an abnormal collateral vascular network at the base of the brain [6,7]. When a patient meets the diagnostic criteria for Moyamoya disease but also has a preexisting condition, such as autoimmune disease and genetic disorders, it is classified as Moyamoya syndrome [6]. Clinical manifestations include transient ischemic attacks, strokes, and other nonspecific neurological manifestations such as headache, neurocognitive impairment, and movement disorders [6]. At time of writing, no prior cases of Moyamoya vasculopathy in patients with Cogan’s syndrome have been reported in the literature. </w:t>
      </w:r>
    </w:p>
    <w:p w14:paraId="32DC0EE4" w14:textId="77777777" w:rsidR="00B43B9C" w:rsidRDefault="00B43B9C" w:rsidP="00375DAF">
      <w:pPr>
        <w:spacing w:after="0" w:line="360" w:lineRule="auto"/>
        <w:jc w:val="both"/>
        <w:rPr>
          <w:rFonts w:ascii="Times New Roman" w:hAnsi="Times New Roman" w:cs="Times New Roman"/>
          <w:sz w:val="20"/>
          <w:szCs w:val="20"/>
        </w:rPr>
      </w:pPr>
    </w:p>
    <w:p w14:paraId="5143B07B" w14:textId="462FFE79" w:rsidR="00B43B9C" w:rsidRPr="00B43B9C" w:rsidRDefault="00E43D25" w:rsidP="00375DAF">
      <w:pPr>
        <w:spacing w:after="0" w:line="360" w:lineRule="auto"/>
        <w:jc w:val="both"/>
        <w:rPr>
          <w:rFonts w:ascii="Times New Roman" w:hAnsi="Times New Roman" w:cs="Times New Roman"/>
          <w:b/>
          <w:bCs/>
          <w:color w:val="0070C0"/>
          <w:sz w:val="20"/>
          <w:szCs w:val="20"/>
        </w:rPr>
      </w:pPr>
      <w:r>
        <w:rPr>
          <w:rFonts w:ascii="Times New Roman" w:hAnsi="Times New Roman" w:cs="Times New Roman"/>
          <w:b/>
          <w:bCs/>
          <w:color w:val="0070C0"/>
        </w:rPr>
        <w:t xml:space="preserve">2. </w:t>
      </w:r>
      <w:r w:rsidR="00B43B9C" w:rsidRPr="00E43D25">
        <w:rPr>
          <w:rFonts w:ascii="Times New Roman" w:hAnsi="Times New Roman" w:cs="Times New Roman"/>
          <w:b/>
          <w:bCs/>
          <w:color w:val="0070C0"/>
        </w:rPr>
        <w:t>Methods</w:t>
      </w:r>
    </w:p>
    <w:p w14:paraId="2CD64723" w14:textId="18F1F001" w:rsidR="00B43B9C" w:rsidRPr="00B43B9C" w:rsidRDefault="00B43B9C" w:rsidP="00375DAF">
      <w:pPr>
        <w:spacing w:after="0" w:line="360" w:lineRule="auto"/>
        <w:jc w:val="both"/>
        <w:rPr>
          <w:rFonts w:ascii="Times New Roman" w:hAnsi="Times New Roman" w:cs="Times New Roman"/>
          <w:sz w:val="20"/>
          <w:szCs w:val="20"/>
        </w:rPr>
      </w:pPr>
      <w:r w:rsidRPr="00B43B9C">
        <w:rPr>
          <w:rFonts w:ascii="Times New Roman" w:hAnsi="Times New Roman" w:cs="Times New Roman"/>
          <w:sz w:val="20"/>
          <w:szCs w:val="20"/>
        </w:rPr>
        <w:t>A retrospective review of the patient’s medical records, including laboratory results and imaging studies was conducted, encompassing data from May 2017 through January 2026. To provide clinical context, a literature search was conducted in PubMed and Google Scholar using keywords “Moyamoya, Cogan’s syndrome, infliximab, methotrexate, hearing loss, vasculitis. “Fifty articles were initially reviewed with 23 articles selected for inclusion with dates of publication ranging from years 1959 to 2025. The patient’s consent was received for their medical records to be used for publication. This case report was deemed not human subject research by the Institutional Review Board of Western University of Health Sciences, Pomona, California, USA.</w:t>
      </w:r>
    </w:p>
    <w:p w14:paraId="3373C522" w14:textId="77777777" w:rsidR="00B43B9C" w:rsidRPr="00B43B9C" w:rsidRDefault="00B43B9C" w:rsidP="00375DAF">
      <w:pPr>
        <w:spacing w:after="0" w:line="360" w:lineRule="auto"/>
        <w:jc w:val="both"/>
        <w:rPr>
          <w:rFonts w:ascii="Times New Roman" w:hAnsi="Times New Roman" w:cs="Times New Roman"/>
          <w:sz w:val="20"/>
          <w:szCs w:val="20"/>
        </w:rPr>
      </w:pPr>
    </w:p>
    <w:p w14:paraId="7B5E84C3" w14:textId="080040A0" w:rsidR="00B43B9C" w:rsidRPr="00B43B9C" w:rsidRDefault="00E43D25" w:rsidP="00375DAF">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 xml:space="preserve">3. </w:t>
      </w:r>
      <w:r w:rsidR="00B43B9C" w:rsidRPr="00B43B9C">
        <w:rPr>
          <w:rFonts w:ascii="Times New Roman" w:hAnsi="Times New Roman" w:cs="Times New Roman"/>
          <w:b/>
          <w:bCs/>
          <w:color w:val="0070C0"/>
        </w:rPr>
        <w:t xml:space="preserve">Case Presentation </w:t>
      </w:r>
    </w:p>
    <w:p w14:paraId="5C3A6B20" w14:textId="73C9C8CE" w:rsidR="00B43B9C" w:rsidRDefault="00B43B9C" w:rsidP="00375DAF">
      <w:pPr>
        <w:widowControl w:val="0"/>
        <w:shd w:val="clear" w:color="auto" w:fill="FFFFFF"/>
        <w:spacing w:after="0" w:line="360" w:lineRule="auto"/>
        <w:jc w:val="both"/>
        <w:rPr>
          <w:rFonts w:ascii="Times New Roman" w:hAnsi="Times New Roman" w:cs="Times New Roman"/>
          <w:sz w:val="20"/>
          <w:szCs w:val="20"/>
        </w:rPr>
      </w:pPr>
      <w:r w:rsidRPr="00B43B9C">
        <w:rPr>
          <w:rFonts w:ascii="Times New Roman" w:hAnsi="Times New Roman" w:cs="Times New Roman"/>
          <w:sz w:val="20"/>
          <w:szCs w:val="20"/>
        </w:rPr>
        <w:t xml:space="preserve">The patient is a 19-year-old Asian woman presenting to the internal medicine clinic with a three-month history of daily intermittent fevers (102-104°F) and chills, drenching night sweats, loss of appetite, significant weight loss, nonproductive cough, and acute hearing loss. The patient also reported mild pain in her metacarpophalangeal joints </w:t>
      </w:r>
      <w:r w:rsidRPr="00B43B9C">
        <w:rPr>
          <w:rFonts w:ascii="Times New Roman" w:hAnsi="Times New Roman" w:cs="Times New Roman"/>
          <w:sz w:val="20"/>
          <w:szCs w:val="20"/>
        </w:rPr>
        <w:lastRenderedPageBreak/>
        <w:t xml:space="preserve">(MCP) and ankles and knees bilaterally. The patient presented with a fatigued appearance; blood pressure readings were elevated at 143/71 mmHg, and persistent tachycardia was noted due to resting heart rate of 118 beats per minute Audiometric evaluation revealed bilateral severe sensorineural hearing loss (SNHL) </w:t>
      </w:r>
      <w:r w:rsidRPr="00E21D5F">
        <w:rPr>
          <w:rFonts w:ascii="Times New Roman" w:hAnsi="Times New Roman" w:cs="Times New Roman"/>
          <w:sz w:val="20"/>
          <w:szCs w:val="20"/>
        </w:rPr>
        <w:t>(Figure 1).</w:t>
      </w:r>
      <w:r w:rsidRPr="00B43B9C">
        <w:rPr>
          <w:rFonts w:ascii="Times New Roman" w:hAnsi="Times New Roman" w:cs="Times New Roman"/>
          <w:sz w:val="20"/>
          <w:szCs w:val="20"/>
        </w:rPr>
        <w:t xml:space="preserve"> Laboratory tests showed significantly elevated inflammatory markers, with an erythrocyte sedimentation rate (ESR) of 88 mm/h and a C-Reactive protein (CRP) of 47.3 mg/L. Lactate dehydrogenase (LDH) was mildly elevated at 291 U/L. Transthoracic echocardiogram and chest X-ray were unremarkable. Exhaustive outpatient infectious disease workup including blood and urine cultures, and ANCA, ANA, CMV, HSV, Cocci, Brucella,</w:t>
      </w:r>
      <w:r>
        <w:rPr>
          <w:rFonts w:ascii="Times New Roman" w:hAnsi="Times New Roman" w:cs="Times New Roman"/>
          <w:sz w:val="20"/>
          <w:szCs w:val="20"/>
        </w:rPr>
        <w:t xml:space="preserve"> </w:t>
      </w:r>
      <w:r w:rsidRPr="00B43B9C">
        <w:rPr>
          <w:rFonts w:ascii="Times New Roman" w:hAnsi="Times New Roman" w:cs="Times New Roman"/>
          <w:sz w:val="20"/>
          <w:szCs w:val="20"/>
        </w:rPr>
        <w:t>and Coxiella serologies were all negative. Whole body 18-Fluorodeoxyglucose-positron emission tomography (FDG-PET) was performed to rule out lymphoma in consideration of the elevated ESR and presenting constitutional symptoms of weight loss, nonproductive cough, and fever. Cranial Magnetic Resonance imaging (MRI), including the internal auditory canal, was unremarkable. The patient was subsequently referred to and evaluated in a rheumatology clinic, where a differential diagnosis of Cogan’s syndrome was proposed. Given the patient’s severe hearing loss and systemic symptoms warranting high acuity care, the patient was admitted to the medical/surgical unit for multispecialty evaluation.</w:t>
      </w:r>
      <w:r>
        <w:rPr>
          <w:rFonts w:ascii="Times New Roman" w:hAnsi="Times New Roman" w:cs="Times New Roman"/>
          <w:sz w:val="20"/>
          <w:szCs w:val="20"/>
        </w:rPr>
        <w:t xml:space="preserve"> </w:t>
      </w:r>
      <w:r w:rsidRPr="00B43B9C">
        <w:rPr>
          <w:rFonts w:ascii="Times New Roman" w:hAnsi="Times New Roman" w:cs="Times New Roman"/>
          <w:sz w:val="20"/>
          <w:szCs w:val="20"/>
        </w:rPr>
        <w:t xml:space="preserve">The inpatient physical exam by otology and ophthalmology was unremarkable. Neurological examination revealed inability to hear fingers rub bilaterally but was otherwise unremarkable. Lupus analyzer and anti-hsp70 antibody (anti-inner ear antigen antibodies) were negative. CBC with differentials showed mild anemia. The comprehensive metabolic panel was unremarkable. Procalcitonin was elevated (0.25 ng/mL). The diagnosis of Cogan’s syndrome was established after exclusion of potential infectious, neurological, and malignant etiologies, as well as in consideration of the clinical presentation and elevated inflammatory markers. </w:t>
      </w:r>
    </w:p>
    <w:p w14:paraId="69448902" w14:textId="77777777" w:rsidR="00B43B9C" w:rsidRPr="00B43B9C" w:rsidRDefault="00B43B9C" w:rsidP="00B43B9C">
      <w:pPr>
        <w:widowControl w:val="0"/>
        <w:shd w:val="clear" w:color="auto" w:fill="FFFFFF"/>
        <w:spacing w:after="0" w:line="360" w:lineRule="auto"/>
        <w:jc w:val="both"/>
        <w:rPr>
          <w:rFonts w:ascii="Times New Roman" w:hAnsi="Times New Roman" w:cs="Times New Roman"/>
          <w:sz w:val="20"/>
          <w:szCs w:val="20"/>
        </w:rPr>
      </w:pPr>
    </w:p>
    <w:p w14:paraId="4DB91ABD" w14:textId="38669379" w:rsidR="00B43B9C" w:rsidRPr="008309DB" w:rsidRDefault="00B43B9C" w:rsidP="00B43B9C">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509A199" wp14:editId="09E8FDD7">
            <wp:extent cx="1720850" cy="1975792"/>
            <wp:effectExtent l="0" t="0" r="0" b="5715"/>
            <wp:docPr id="102121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2897" cy="1989624"/>
                    </a:xfrm>
                    <a:prstGeom prst="rect">
                      <a:avLst/>
                    </a:prstGeom>
                    <a:noFill/>
                    <a:ln>
                      <a:noFill/>
                    </a:ln>
                  </pic:spPr>
                </pic:pic>
              </a:graphicData>
            </a:graphic>
          </wp:inline>
        </w:drawing>
      </w:r>
    </w:p>
    <w:p w14:paraId="6C1D4B9A" w14:textId="77777777" w:rsidR="00C4535E" w:rsidRDefault="00C4535E" w:rsidP="00B43B9C">
      <w:pPr>
        <w:widowControl w:val="0"/>
        <w:shd w:val="clear" w:color="auto" w:fill="FFFFFF"/>
        <w:spacing w:after="0" w:line="360" w:lineRule="auto"/>
        <w:jc w:val="center"/>
        <w:rPr>
          <w:rFonts w:ascii="Times New Roman" w:hAnsi="Times New Roman" w:cs="Times New Roman"/>
          <w:b/>
          <w:bCs/>
          <w:color w:val="0070C0"/>
          <w:sz w:val="20"/>
          <w:szCs w:val="20"/>
        </w:rPr>
      </w:pPr>
    </w:p>
    <w:p w14:paraId="0C139646" w14:textId="1279F79F" w:rsidR="00B43B9C" w:rsidRPr="00B43B9C" w:rsidRDefault="00B43B9C" w:rsidP="00B43B9C">
      <w:pPr>
        <w:widowControl w:val="0"/>
        <w:shd w:val="clear" w:color="auto" w:fill="FFFFFF"/>
        <w:spacing w:after="0" w:line="360" w:lineRule="auto"/>
        <w:jc w:val="center"/>
        <w:rPr>
          <w:rFonts w:ascii="Times New Roman" w:hAnsi="Times New Roman" w:cs="Times New Roman"/>
          <w:sz w:val="20"/>
          <w:szCs w:val="20"/>
        </w:rPr>
      </w:pPr>
      <w:r w:rsidRPr="00B43B9C">
        <w:rPr>
          <w:rFonts w:ascii="Times New Roman" w:hAnsi="Times New Roman" w:cs="Times New Roman"/>
          <w:b/>
          <w:bCs/>
          <w:color w:val="0070C0"/>
          <w:sz w:val="20"/>
          <w:szCs w:val="20"/>
        </w:rPr>
        <w:t>Figure 1</w:t>
      </w:r>
      <w:r w:rsidRPr="00B43B9C">
        <w:rPr>
          <w:rFonts w:ascii="Times New Roman" w:hAnsi="Times New Roman" w:cs="Times New Roman"/>
          <w:color w:val="0070C0"/>
          <w:sz w:val="20"/>
          <w:szCs w:val="20"/>
        </w:rPr>
        <w:t xml:space="preserve">: </w:t>
      </w:r>
      <w:r w:rsidRPr="00B43B9C">
        <w:rPr>
          <w:rFonts w:ascii="Times New Roman" w:hAnsi="Times New Roman" w:cs="Times New Roman"/>
          <w:sz w:val="20"/>
          <w:szCs w:val="20"/>
        </w:rPr>
        <w:t>Audiogram 4/5/17 (at initial onset). Pure tone threshold: Right ear: mild to moderately severe SNHL 250-6000 Hz rising to moderate hearing loss at 8000 Hz; Left ear: normal hearing sensitivity at 250 Hz with a mild to moderately severe SNHL 250-6000 Hz rising to moderate hearing loss at 8000 Hz.  SRT (in dB): 40 R, 45 L; WRS (in %): 88 R, 76 L; Tympanogram: Type A AU</w:t>
      </w:r>
      <w:r>
        <w:rPr>
          <w:rFonts w:ascii="Times New Roman" w:hAnsi="Times New Roman" w:cs="Times New Roman"/>
          <w:sz w:val="20"/>
          <w:szCs w:val="20"/>
        </w:rPr>
        <w:t>.</w:t>
      </w:r>
    </w:p>
    <w:p w14:paraId="152BD375" w14:textId="77777777" w:rsidR="00B43B9C" w:rsidRDefault="00B43B9C" w:rsidP="006868F0">
      <w:pPr>
        <w:spacing w:after="0" w:line="360" w:lineRule="auto"/>
        <w:mirrorIndents/>
        <w:jc w:val="both"/>
        <w:rPr>
          <w:rFonts w:ascii="Times New Roman" w:eastAsia="Calibri" w:hAnsi="Times New Roman" w:cs="Times New Roman"/>
          <w:bCs/>
          <w:sz w:val="20"/>
          <w:szCs w:val="20"/>
        </w:rPr>
      </w:pPr>
    </w:p>
    <w:p w14:paraId="5A5E9A80" w14:textId="1C8BA31E" w:rsidR="00B43B9C" w:rsidRPr="006868F0" w:rsidRDefault="00B43B9C" w:rsidP="00B43B9C">
      <w:pPr>
        <w:spacing w:after="0" w:line="360" w:lineRule="auto"/>
        <w:mirrorIndents/>
        <w:jc w:val="center"/>
        <w:rPr>
          <w:rFonts w:ascii="Times New Roman" w:eastAsia="Calibri" w:hAnsi="Times New Roman" w:cs="Times New Roman"/>
          <w:bCs/>
          <w:sz w:val="20"/>
          <w:szCs w:val="20"/>
        </w:rPr>
      </w:pPr>
      <w:r>
        <w:rPr>
          <w:rFonts w:ascii="Times New Roman" w:eastAsia="Calibri" w:hAnsi="Times New Roman" w:cs="Times New Roman"/>
          <w:bCs/>
          <w:noProof/>
          <w:sz w:val="20"/>
          <w:szCs w:val="20"/>
        </w:rPr>
        <w:lastRenderedPageBreak/>
        <w:drawing>
          <wp:inline distT="0" distB="0" distL="0" distR="0" wp14:anchorId="051499AA" wp14:editId="6E24EE74">
            <wp:extent cx="1618628" cy="1631950"/>
            <wp:effectExtent l="0" t="0" r="635" b="6350"/>
            <wp:docPr id="2789994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082" cy="1632408"/>
                    </a:xfrm>
                    <a:prstGeom prst="rect">
                      <a:avLst/>
                    </a:prstGeom>
                    <a:noFill/>
                    <a:ln>
                      <a:noFill/>
                    </a:ln>
                  </pic:spPr>
                </pic:pic>
              </a:graphicData>
            </a:graphic>
          </wp:inline>
        </w:drawing>
      </w:r>
    </w:p>
    <w:p w14:paraId="67F04B53" w14:textId="77777777" w:rsidR="006868F0" w:rsidRDefault="006868F0" w:rsidP="006868F0">
      <w:pPr>
        <w:spacing w:after="0" w:line="360" w:lineRule="auto"/>
        <w:mirrorIndents/>
        <w:jc w:val="both"/>
        <w:rPr>
          <w:rFonts w:ascii="Times New Roman" w:eastAsia="Calibri" w:hAnsi="Times New Roman" w:cs="Times New Roman"/>
          <w:b/>
          <w:color w:val="0070C0"/>
        </w:rPr>
      </w:pPr>
    </w:p>
    <w:p w14:paraId="01098F4E" w14:textId="77777777" w:rsidR="00B43B9C" w:rsidRPr="00B43B9C" w:rsidRDefault="00B43B9C" w:rsidP="00B43B9C">
      <w:pPr>
        <w:widowControl w:val="0"/>
        <w:shd w:val="clear" w:color="auto" w:fill="FFFFFF"/>
        <w:spacing w:after="0" w:line="360" w:lineRule="auto"/>
        <w:jc w:val="center"/>
        <w:rPr>
          <w:rFonts w:ascii="Times New Roman" w:hAnsi="Times New Roman" w:cs="Times New Roman"/>
          <w:sz w:val="20"/>
          <w:szCs w:val="20"/>
        </w:rPr>
      </w:pPr>
      <w:r w:rsidRPr="00B43B9C">
        <w:rPr>
          <w:rFonts w:ascii="Times New Roman" w:hAnsi="Times New Roman" w:cs="Times New Roman"/>
          <w:b/>
          <w:bCs/>
          <w:color w:val="0070C0"/>
          <w:sz w:val="20"/>
          <w:szCs w:val="20"/>
        </w:rPr>
        <w:t>Figure 2:</w:t>
      </w:r>
      <w:r w:rsidRPr="00B43B9C">
        <w:rPr>
          <w:rFonts w:ascii="Times New Roman" w:hAnsi="Times New Roman" w:cs="Times New Roman"/>
          <w:color w:val="0070C0"/>
          <w:sz w:val="20"/>
          <w:szCs w:val="20"/>
        </w:rPr>
        <w:t xml:space="preserve"> </w:t>
      </w:r>
      <w:r w:rsidRPr="00B43B9C">
        <w:rPr>
          <w:rFonts w:ascii="Times New Roman" w:hAnsi="Times New Roman" w:cs="Times New Roman"/>
          <w:sz w:val="20"/>
          <w:szCs w:val="20"/>
        </w:rPr>
        <w:t xml:space="preserve">Audiogram 6/5/17 (after methylprednisolone treatment). Pure tone threshold: Bilateral mild to moderate SNHL above 0.5 kHz. There has been an overall improvement of 5 to 20 </w:t>
      </w:r>
      <w:proofErr w:type="spellStart"/>
      <w:r w:rsidRPr="00B43B9C">
        <w:rPr>
          <w:rFonts w:ascii="Times New Roman" w:hAnsi="Times New Roman" w:cs="Times New Roman"/>
          <w:sz w:val="20"/>
          <w:szCs w:val="20"/>
        </w:rPr>
        <w:t>dB.</w:t>
      </w:r>
      <w:proofErr w:type="spellEnd"/>
      <w:r w:rsidRPr="00B43B9C">
        <w:rPr>
          <w:rFonts w:ascii="Times New Roman" w:hAnsi="Times New Roman" w:cs="Times New Roman"/>
          <w:sz w:val="20"/>
          <w:szCs w:val="20"/>
        </w:rPr>
        <w:t xml:space="preserve"> Speech threshold down to 30 dB HL. Tympanogram: Type As AU.</w:t>
      </w:r>
    </w:p>
    <w:p w14:paraId="7CF45744" w14:textId="77777777" w:rsidR="00B43B9C" w:rsidRDefault="00B43B9C" w:rsidP="00B43B9C">
      <w:pPr>
        <w:widowControl w:val="0"/>
        <w:shd w:val="clear" w:color="auto" w:fill="FFFFFF"/>
        <w:spacing w:after="0" w:line="360" w:lineRule="auto"/>
        <w:jc w:val="both"/>
        <w:rPr>
          <w:rFonts w:ascii="Times New Roman" w:hAnsi="Times New Roman" w:cs="Times New Roman"/>
          <w:sz w:val="20"/>
          <w:szCs w:val="20"/>
        </w:rPr>
      </w:pPr>
    </w:p>
    <w:p w14:paraId="7E05EF4F" w14:textId="622A95D6" w:rsidR="00B43B9C" w:rsidRPr="00B43B9C" w:rsidRDefault="00B43B9C" w:rsidP="00B43B9C">
      <w:pPr>
        <w:widowControl w:val="0"/>
        <w:shd w:val="clear" w:color="auto" w:fill="FFFFFF"/>
        <w:spacing w:after="0" w:line="360" w:lineRule="auto"/>
        <w:jc w:val="both"/>
        <w:rPr>
          <w:rFonts w:ascii="Times New Roman" w:hAnsi="Times New Roman" w:cs="Times New Roman"/>
          <w:sz w:val="20"/>
          <w:szCs w:val="20"/>
        </w:rPr>
      </w:pPr>
      <w:r w:rsidRPr="00B43B9C">
        <w:rPr>
          <w:rFonts w:ascii="Times New Roman" w:hAnsi="Times New Roman" w:cs="Times New Roman"/>
          <w:sz w:val="20"/>
          <w:szCs w:val="20"/>
        </w:rPr>
        <w:t xml:space="preserve">The patient was treated with intravenous 1 mg/kg Solu-Medrol. Significant clinical improvement followed, with complete resolution of fever and dry cough within 24 hours of Solu-Medrol (methylprednisolone) administration. Despite significant improvement in hearing loss, the patient continued to have mild SNHL </w:t>
      </w:r>
      <w:r w:rsidRPr="00E21B8A">
        <w:rPr>
          <w:rFonts w:ascii="Times New Roman" w:hAnsi="Times New Roman" w:cs="Times New Roman"/>
          <w:sz w:val="20"/>
          <w:szCs w:val="20"/>
        </w:rPr>
        <w:t xml:space="preserve">(Figure 2). </w:t>
      </w:r>
      <w:r w:rsidRPr="00B43B9C">
        <w:rPr>
          <w:rFonts w:ascii="Times New Roman" w:hAnsi="Times New Roman" w:cs="Times New Roman"/>
          <w:sz w:val="20"/>
          <w:szCs w:val="20"/>
        </w:rPr>
        <w:t xml:space="preserve">Given the lack of ocular symptoms at onset and presence of systemic involvement, this case would be classified as an atypical presentation of Cogan’s syndrome. Serum inflammatory markers, CBC, and LDH eventually returned to normal ranges with outpatient prednisone treatment at a starting dosage of 60 mg/day. The patient was gradually tapered off oral prednisone over the course of approximately 6 months and maintained on a regimen of methotrexate 20mg once a week for continued immunosuppression. The patient’s hearing remained stable, and no disease flares occurred with this therapeutic regimen. Approximately five years later in 2022, the patient experienced a second episode of acute decline in hearing. Due to suspicion of hearing loss secondary to recurrence of Cogan’s syndrome, ESR, CRP, complete blood counts, and comprehensive metabolic panels were ordered. However, all laboratory tests were found to be within normal limits. SNHL was the sole presenting symptom during this episode, with no systemic symptoms </w:t>
      </w:r>
      <w:r w:rsidRPr="00E43D25">
        <w:rPr>
          <w:rFonts w:ascii="Times New Roman" w:hAnsi="Times New Roman" w:cs="Times New Roman"/>
          <w:sz w:val="20"/>
          <w:szCs w:val="20"/>
        </w:rPr>
        <w:t>(Figure 3).</w:t>
      </w:r>
      <w:r w:rsidRPr="00B43B9C">
        <w:rPr>
          <w:rFonts w:ascii="Times New Roman" w:hAnsi="Times New Roman" w:cs="Times New Roman"/>
          <w:sz w:val="20"/>
          <w:szCs w:val="20"/>
        </w:rPr>
        <w:t xml:space="preserve"> Despite unremarkable inflammatory markers and laboratory test results, the patient was begun on 40 mg/day oral prednisone and infliximab under the assumption the hearing loss was due to an underlying inflammatory process. </w:t>
      </w:r>
    </w:p>
    <w:p w14:paraId="66CB4307" w14:textId="412A1881" w:rsidR="00B43B9C" w:rsidRPr="009D73D7" w:rsidRDefault="00B43B9C" w:rsidP="00B43B9C">
      <w:pPr>
        <w:widowControl w:val="0"/>
        <w:shd w:val="clear" w:color="auto" w:fill="FFFFFF"/>
        <w:spacing w:line="360" w:lineRule="auto"/>
        <w:ind w:firstLine="432"/>
        <w:jc w:val="center"/>
      </w:pPr>
      <w:r w:rsidRPr="00B43B9C">
        <w:rPr>
          <w:rFonts w:ascii="Times New Roman" w:hAnsi="Times New Roman" w:cs="Times New Roman"/>
          <w:noProof/>
          <w:sz w:val="20"/>
          <w:szCs w:val="20"/>
        </w:rPr>
        <w:lastRenderedPageBreak/>
        <w:drawing>
          <wp:inline distT="0" distB="0" distL="0" distR="0" wp14:anchorId="091F7A2E" wp14:editId="7EC603A1">
            <wp:extent cx="1524000" cy="1716996"/>
            <wp:effectExtent l="0" t="0" r="0" b="0"/>
            <wp:docPr id="4662739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525" cy="1717587"/>
                    </a:xfrm>
                    <a:prstGeom prst="rect">
                      <a:avLst/>
                    </a:prstGeom>
                    <a:noFill/>
                    <a:ln>
                      <a:noFill/>
                    </a:ln>
                  </pic:spPr>
                </pic:pic>
              </a:graphicData>
            </a:graphic>
          </wp:inline>
        </w:drawing>
      </w:r>
    </w:p>
    <w:p w14:paraId="7EEBF943" w14:textId="1849E576" w:rsidR="00B43B9C" w:rsidRDefault="00B43B9C" w:rsidP="00B43B9C">
      <w:pPr>
        <w:widowControl w:val="0"/>
        <w:shd w:val="clear" w:color="auto" w:fill="FFFFFF"/>
        <w:spacing w:after="0" w:line="360" w:lineRule="auto"/>
        <w:jc w:val="center"/>
        <w:rPr>
          <w:rFonts w:ascii="Times New Roman" w:hAnsi="Times New Roman" w:cs="Times New Roman"/>
          <w:sz w:val="20"/>
          <w:szCs w:val="20"/>
        </w:rPr>
      </w:pPr>
      <w:r w:rsidRPr="00B43B9C">
        <w:rPr>
          <w:rFonts w:ascii="Times New Roman" w:hAnsi="Times New Roman" w:cs="Times New Roman"/>
          <w:b/>
          <w:bCs/>
          <w:color w:val="0070C0"/>
          <w:sz w:val="20"/>
          <w:szCs w:val="20"/>
        </w:rPr>
        <w:t>Figure 3:</w:t>
      </w:r>
      <w:r w:rsidRPr="00B43B9C">
        <w:rPr>
          <w:rFonts w:ascii="Times New Roman" w:hAnsi="Times New Roman" w:cs="Times New Roman"/>
          <w:color w:val="0070C0"/>
          <w:sz w:val="20"/>
          <w:szCs w:val="20"/>
        </w:rPr>
        <w:t xml:space="preserve"> </w:t>
      </w:r>
      <w:r w:rsidRPr="00B43B9C">
        <w:rPr>
          <w:rFonts w:ascii="Times New Roman" w:hAnsi="Times New Roman" w:cs="Times New Roman"/>
          <w:sz w:val="20"/>
          <w:szCs w:val="20"/>
        </w:rPr>
        <w:t>Audiogram 1/3/24 (worsening SNHL initially noted in 2022, unchanged after treatment with prednisone, infliximab therapy, and craniotomy for Moyamoya vasculopathy). Pure tone threshold: Normal hearing sensitivity 250-500Hz sloping mild to moderate sensorineural hearing loss 1000-8000Hz; SRT (in dB): 35 AU; WRS (in %): 100 AU; Tympanogram: Type As AU</w:t>
      </w:r>
      <w:r>
        <w:rPr>
          <w:rFonts w:ascii="Times New Roman" w:hAnsi="Times New Roman" w:cs="Times New Roman"/>
          <w:sz w:val="20"/>
          <w:szCs w:val="20"/>
        </w:rPr>
        <w:t>.</w:t>
      </w:r>
    </w:p>
    <w:p w14:paraId="1DC9D0EF" w14:textId="77777777" w:rsidR="00B43B9C" w:rsidRDefault="00B43B9C" w:rsidP="00B43B9C">
      <w:pPr>
        <w:widowControl w:val="0"/>
        <w:shd w:val="clear" w:color="auto" w:fill="FFFFFF"/>
        <w:spacing w:after="0" w:line="360" w:lineRule="auto"/>
        <w:rPr>
          <w:rFonts w:ascii="Times New Roman" w:hAnsi="Times New Roman" w:cs="Times New Roman"/>
          <w:sz w:val="20"/>
          <w:szCs w:val="20"/>
        </w:rPr>
      </w:pPr>
    </w:p>
    <w:p w14:paraId="38A8CAC1" w14:textId="665B8C99" w:rsidR="00B43B9C" w:rsidRDefault="00B43B9C" w:rsidP="00B43B9C">
      <w:pPr>
        <w:widowControl w:val="0"/>
        <w:shd w:val="clear" w:color="auto" w:fill="FFFFFF"/>
        <w:spacing w:after="0" w:line="360" w:lineRule="auto"/>
        <w:jc w:val="both"/>
        <w:rPr>
          <w:rFonts w:ascii="Times New Roman" w:hAnsi="Times New Roman" w:cs="Times New Roman"/>
          <w:sz w:val="20"/>
          <w:szCs w:val="20"/>
        </w:rPr>
      </w:pPr>
      <w:r w:rsidRPr="00B43B9C">
        <w:rPr>
          <w:rFonts w:ascii="Times New Roman" w:hAnsi="Times New Roman" w:cs="Times New Roman"/>
          <w:sz w:val="20"/>
          <w:szCs w:val="20"/>
        </w:rPr>
        <w:t xml:space="preserve">The patient experienced no improvement in hearing despite concurrent prednisone, infliximab, and methotrexate therapy. Prednisone was gradually tapered and discontinued, while the patient continued receiving infliximab therapy every 8 weeks in addition to weekly 20mg methotrexate. </w:t>
      </w:r>
      <w:r>
        <w:rPr>
          <w:rFonts w:ascii="Times New Roman" w:hAnsi="Times New Roman" w:cs="Times New Roman"/>
          <w:sz w:val="20"/>
          <w:szCs w:val="20"/>
        </w:rPr>
        <w:t xml:space="preserve"> </w:t>
      </w:r>
      <w:r w:rsidRPr="00B43B9C">
        <w:rPr>
          <w:rFonts w:ascii="Times New Roman" w:hAnsi="Times New Roman" w:cs="Times New Roman"/>
          <w:sz w:val="20"/>
          <w:szCs w:val="20"/>
        </w:rPr>
        <w:t>After about 6 months on this immunosuppressive regimen, the patient presented again to rheumatology clinic for routine follow-up with 2 months of subacute onset of hypertension, nausea, vomiting, and unilateral right sided headaches, fatigue and neuropsychiatric disturbances with progression to intermittent left upper extremity paresthesia and weakness, and postural tremor of the fourth and fifth digits of the left hand. Admission to the emergency department and subsequent MRI and CT head imaging studies demonstrated a focal occlusion of the right M1 middle cerebral artery (MCA) with extensive Moyamoya vessels; thus, a diagnosis of Moyamoya disease was established. The patient was discharged home on daily aspirin 81 mg and 40 mg. Despite weeks of aspirin and statin therapy, the patient’s symptoms continued to progress, warranting an urgent visit to rheumatology clinic, where orthostatic tachycardia and hypertension (BP 165/95 mmHg) was noted during the physical exam. The patient was admitted to neurology inpatient service for further multispecialty assessment given the progressive neurological symptoms and abnormal vital signs.</w:t>
      </w:r>
      <w:r>
        <w:rPr>
          <w:rFonts w:ascii="Times New Roman" w:hAnsi="Times New Roman" w:cs="Times New Roman"/>
          <w:sz w:val="20"/>
          <w:szCs w:val="20"/>
        </w:rPr>
        <w:t xml:space="preserve"> </w:t>
      </w:r>
      <w:r w:rsidRPr="00B43B9C">
        <w:rPr>
          <w:rFonts w:ascii="Times New Roman" w:hAnsi="Times New Roman" w:cs="Times New Roman"/>
          <w:sz w:val="20"/>
          <w:szCs w:val="20"/>
        </w:rPr>
        <w:t xml:space="preserve">Inpatient evaluation revealed ophthalmological findings of a singular cotton wool spot in the left eye, mild bilateral cataracts and keratoconjunctivitis sicca. The otolaryngological physical exam was unremarkable. MR chest, abdomen, pelvis angiography with and without IV contrast findings revealed no evidence of large vessel vasculitis. MRI brain with and without intravenous contrast and Diamox showed chronic right anterior superficial and deep border zone infarcts, right anterior circulation steno-occlusive disease of the right carotid terminus and MCA with collateralization compatible with Moyamoya vasculopathy and right MCA territory hypoperfusion without augmentation after Diamox administration. CT of the brain revealed peripheral right frontal wedge-shaped area of chronic appearing infarction and areas of border zone injury in the right hemispheric white matter. Intracranial CT angiogram revealed critical stenosis/occlusion of the right </w:t>
      </w:r>
      <w:proofErr w:type="spellStart"/>
      <w:r w:rsidRPr="00B43B9C">
        <w:rPr>
          <w:rFonts w:ascii="Times New Roman" w:hAnsi="Times New Roman" w:cs="Times New Roman"/>
          <w:sz w:val="20"/>
          <w:szCs w:val="20"/>
        </w:rPr>
        <w:t>supraclinoid</w:t>
      </w:r>
      <w:proofErr w:type="spellEnd"/>
      <w:r w:rsidRPr="00B43B9C">
        <w:rPr>
          <w:rFonts w:ascii="Times New Roman" w:hAnsi="Times New Roman" w:cs="Times New Roman"/>
          <w:sz w:val="20"/>
          <w:szCs w:val="20"/>
        </w:rPr>
        <w:t xml:space="preserve"> internal carotid artery (ICA), segmental </w:t>
      </w:r>
      <w:r w:rsidRPr="00B43B9C">
        <w:rPr>
          <w:rFonts w:ascii="Times New Roman" w:hAnsi="Times New Roman" w:cs="Times New Roman"/>
          <w:sz w:val="20"/>
          <w:szCs w:val="20"/>
        </w:rPr>
        <w:lastRenderedPageBreak/>
        <w:t>occlusion of the proximal right M1, with distal reconstitution via collateral vessels, proximal stenosis and diffuse small caliber A1 consistent with Moyamoya vasculopathy.</w:t>
      </w:r>
    </w:p>
    <w:p w14:paraId="71CE2A90" w14:textId="77777777" w:rsidR="00C4535E" w:rsidRPr="00B43B9C" w:rsidRDefault="00C4535E" w:rsidP="00B43B9C">
      <w:pPr>
        <w:widowControl w:val="0"/>
        <w:shd w:val="clear" w:color="auto" w:fill="FFFFFF"/>
        <w:spacing w:after="0" w:line="360" w:lineRule="auto"/>
        <w:jc w:val="both"/>
        <w:rPr>
          <w:rFonts w:ascii="Times New Roman" w:hAnsi="Times New Roman" w:cs="Times New Roman"/>
          <w:sz w:val="20"/>
          <w:szCs w:val="20"/>
        </w:rPr>
      </w:pPr>
    </w:p>
    <w:p w14:paraId="0785514B" w14:textId="21091E50" w:rsidR="00B43B9C" w:rsidRPr="00B43B9C" w:rsidRDefault="00446E94" w:rsidP="00446E94">
      <w:pPr>
        <w:widowControl w:val="0"/>
        <w:shd w:val="clear" w:color="auto" w:fill="FFFFFF"/>
        <w:spacing w:after="0" w:line="360" w:lineRule="auto"/>
        <w:jc w:val="center"/>
        <w:rPr>
          <w:rFonts w:ascii="Times New Roman" w:hAnsi="Times New Roman" w:cs="Times New Roman"/>
          <w:sz w:val="18"/>
          <w:szCs w:val="18"/>
        </w:rPr>
      </w:pPr>
      <w:r w:rsidRPr="00446E94">
        <w:rPr>
          <w:rFonts w:ascii="Times New Roman" w:hAnsi="Times New Roman" w:cs="Times New Roman"/>
          <w:noProof/>
          <w:sz w:val="20"/>
          <w:szCs w:val="20"/>
        </w:rPr>
        <w:drawing>
          <wp:inline distT="0" distB="0" distL="0" distR="0" wp14:anchorId="34B7E98B" wp14:editId="5889297A">
            <wp:extent cx="4241800" cy="1778000"/>
            <wp:effectExtent l="0" t="0" r="6350" b="0"/>
            <wp:docPr id="600366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41800" cy="1778000"/>
                    </a:xfrm>
                    <a:prstGeom prst="rect">
                      <a:avLst/>
                    </a:prstGeom>
                    <a:noFill/>
                    <a:ln>
                      <a:noFill/>
                    </a:ln>
                  </pic:spPr>
                </pic:pic>
              </a:graphicData>
            </a:graphic>
          </wp:inline>
        </w:drawing>
      </w:r>
    </w:p>
    <w:p w14:paraId="4553F19B" w14:textId="77777777" w:rsidR="00B43B9C" w:rsidRDefault="00B43B9C" w:rsidP="00B43B9C">
      <w:pPr>
        <w:widowControl w:val="0"/>
        <w:shd w:val="clear" w:color="auto" w:fill="FFFFFF"/>
        <w:spacing w:after="0" w:line="360" w:lineRule="auto"/>
        <w:jc w:val="both"/>
        <w:rPr>
          <w:rFonts w:ascii="Times New Roman" w:hAnsi="Times New Roman" w:cs="Times New Roman"/>
          <w:sz w:val="18"/>
          <w:szCs w:val="18"/>
        </w:rPr>
      </w:pPr>
    </w:p>
    <w:p w14:paraId="35A84F09" w14:textId="77777777" w:rsidR="00446E94" w:rsidRDefault="00446E94" w:rsidP="00446E94">
      <w:pPr>
        <w:widowControl w:val="0"/>
        <w:shd w:val="clear" w:color="auto" w:fill="FFFFFF"/>
        <w:spacing w:after="0" w:line="360" w:lineRule="auto"/>
        <w:jc w:val="center"/>
        <w:rPr>
          <w:rFonts w:ascii="Times New Roman" w:hAnsi="Times New Roman" w:cs="Times New Roman"/>
          <w:sz w:val="20"/>
          <w:szCs w:val="20"/>
        </w:rPr>
      </w:pPr>
      <w:r w:rsidRPr="00446E94">
        <w:rPr>
          <w:rFonts w:ascii="Times New Roman" w:hAnsi="Times New Roman" w:cs="Times New Roman"/>
          <w:b/>
          <w:bCs/>
          <w:color w:val="0070C0"/>
          <w:sz w:val="20"/>
          <w:szCs w:val="20"/>
        </w:rPr>
        <w:t>Figure 4</w:t>
      </w:r>
      <w:r w:rsidRPr="00446E94">
        <w:rPr>
          <w:rFonts w:ascii="Times New Roman" w:hAnsi="Times New Roman" w:cs="Times New Roman"/>
          <w:color w:val="0070C0"/>
          <w:sz w:val="20"/>
          <w:szCs w:val="20"/>
        </w:rPr>
        <w:t xml:space="preserve">: </w:t>
      </w:r>
      <w:r w:rsidRPr="00446E94">
        <w:rPr>
          <w:rFonts w:ascii="Times New Roman" w:hAnsi="Times New Roman" w:cs="Times New Roman"/>
          <w:sz w:val="20"/>
          <w:szCs w:val="20"/>
        </w:rPr>
        <w:t>Preoperative diagnostic cerebral angiogram (left and middle image: right internal carotid artery (ICA), right image: right external carotid artery (ECA).</w:t>
      </w:r>
    </w:p>
    <w:p w14:paraId="58D55AAE" w14:textId="77777777" w:rsidR="00446E94" w:rsidRPr="00446E94" w:rsidRDefault="00446E94" w:rsidP="00446E94">
      <w:pPr>
        <w:widowControl w:val="0"/>
        <w:shd w:val="clear" w:color="auto" w:fill="FFFFFF"/>
        <w:spacing w:after="0" w:line="360" w:lineRule="auto"/>
        <w:jc w:val="center"/>
        <w:rPr>
          <w:rFonts w:ascii="Times New Roman" w:hAnsi="Times New Roman" w:cs="Times New Roman"/>
          <w:sz w:val="20"/>
          <w:szCs w:val="20"/>
        </w:rPr>
      </w:pPr>
    </w:p>
    <w:p w14:paraId="14615ED9" w14:textId="3BC79507" w:rsidR="00446E94" w:rsidRDefault="00446E94" w:rsidP="00446E94">
      <w:pPr>
        <w:spacing w:after="0" w:line="360" w:lineRule="auto"/>
        <w:jc w:val="both"/>
        <w:rPr>
          <w:rFonts w:ascii="Times New Roman" w:hAnsi="Times New Roman" w:cs="Times New Roman"/>
          <w:sz w:val="20"/>
          <w:szCs w:val="20"/>
        </w:rPr>
      </w:pPr>
      <w:r w:rsidRPr="00446E94">
        <w:rPr>
          <w:rFonts w:ascii="Times New Roman" w:hAnsi="Times New Roman" w:cs="Times New Roman"/>
          <w:sz w:val="20"/>
          <w:szCs w:val="20"/>
        </w:rPr>
        <w:t xml:space="preserve">Diagnostic cerebral angiogram showed unilateral right side Moyamoya disease with severe steno-occlusive disease of the right ICA terminus involving the origin of the A1 segment of the right anterior cerebral artery with concurrent occlusion of the right MCA at its origin and extensive right hemispheric cortical collateral vessels </w:t>
      </w:r>
      <w:r w:rsidRPr="00E21D5F">
        <w:rPr>
          <w:rFonts w:ascii="Times New Roman" w:hAnsi="Times New Roman" w:cs="Times New Roman"/>
          <w:sz w:val="20"/>
          <w:szCs w:val="20"/>
        </w:rPr>
        <w:t>(Figure 4).</w:t>
      </w:r>
      <w:bookmarkStart w:id="0" w:name="OLE_LINK2"/>
      <w:r>
        <w:rPr>
          <w:rFonts w:ascii="Times New Roman" w:hAnsi="Times New Roman" w:cs="Times New Roman"/>
          <w:sz w:val="20"/>
          <w:szCs w:val="20"/>
        </w:rPr>
        <w:t xml:space="preserve"> </w:t>
      </w:r>
      <w:r w:rsidRPr="00446E94">
        <w:rPr>
          <w:rFonts w:ascii="Times New Roman" w:hAnsi="Times New Roman" w:cs="Times New Roman"/>
          <w:color w:val="474747"/>
          <w:sz w:val="20"/>
          <w:szCs w:val="20"/>
          <w:shd w:val="clear" w:color="auto" w:fill="FFFFFF"/>
        </w:rPr>
        <w:t xml:space="preserve">The </w:t>
      </w:r>
      <w:proofErr w:type="spellStart"/>
      <w:r w:rsidRPr="00446E94">
        <w:rPr>
          <w:rFonts w:ascii="Times New Roman" w:hAnsi="Times New Roman" w:cs="Times New Roman"/>
          <w:color w:val="474747"/>
          <w:sz w:val="20"/>
          <w:szCs w:val="20"/>
          <w:shd w:val="clear" w:color="auto" w:fill="FFFFFF"/>
        </w:rPr>
        <w:t>Invitae</w:t>
      </w:r>
      <w:proofErr w:type="spellEnd"/>
      <w:r w:rsidRPr="00446E94">
        <w:rPr>
          <w:rFonts w:ascii="Times New Roman" w:hAnsi="Times New Roman" w:cs="Times New Roman"/>
          <w:color w:val="474747"/>
          <w:sz w:val="20"/>
          <w:szCs w:val="20"/>
          <w:shd w:val="clear" w:color="auto" w:fill="FFFFFF"/>
        </w:rPr>
        <w:t xml:space="preserve"> comprehensive neuropathies panel analyzed genes that are associated with hereditary neuropathies</w:t>
      </w:r>
      <w:r w:rsidRPr="00446E94">
        <w:rPr>
          <w:rFonts w:ascii="Times New Roman" w:hAnsi="Times New Roman" w:cs="Times New Roman"/>
          <w:sz w:val="20"/>
          <w:szCs w:val="20"/>
        </w:rPr>
        <w:t xml:space="preserve"> </w:t>
      </w:r>
      <w:bookmarkEnd w:id="0"/>
      <w:r w:rsidRPr="00446E94">
        <w:rPr>
          <w:rFonts w:ascii="Times New Roman" w:hAnsi="Times New Roman" w:cs="Times New Roman"/>
          <w:sz w:val="20"/>
          <w:szCs w:val="20"/>
        </w:rPr>
        <w:t xml:space="preserve">including </w:t>
      </w:r>
      <w:proofErr w:type="spellStart"/>
      <w:r w:rsidRPr="00446E94">
        <w:rPr>
          <w:rFonts w:ascii="Times New Roman" w:hAnsi="Times New Roman" w:cs="Times New Roman"/>
          <w:sz w:val="20"/>
          <w:szCs w:val="20"/>
        </w:rPr>
        <w:t>aortopathy</w:t>
      </w:r>
      <w:proofErr w:type="spellEnd"/>
      <w:r w:rsidRPr="00446E94">
        <w:rPr>
          <w:rFonts w:ascii="Times New Roman" w:hAnsi="Times New Roman" w:cs="Times New Roman"/>
          <w:sz w:val="20"/>
          <w:szCs w:val="20"/>
        </w:rPr>
        <w:t xml:space="preserve"> comprehensive panel, autoinflammatory and autoimmunity syndromes panel, and hereditary Moyamoya disease panel. The findings revealed a heterozygous variant (c.703G&gt;T [</w:t>
      </w:r>
      <w:proofErr w:type="gramStart"/>
      <w:r w:rsidRPr="00446E94">
        <w:rPr>
          <w:rFonts w:ascii="Times New Roman" w:hAnsi="Times New Roman" w:cs="Times New Roman"/>
          <w:sz w:val="20"/>
          <w:szCs w:val="20"/>
        </w:rPr>
        <w:t>p.Val</w:t>
      </w:r>
      <w:proofErr w:type="gramEnd"/>
      <w:r w:rsidRPr="00446E94">
        <w:rPr>
          <w:rFonts w:ascii="Times New Roman" w:hAnsi="Times New Roman" w:cs="Times New Roman"/>
          <w:sz w:val="20"/>
          <w:szCs w:val="20"/>
        </w:rPr>
        <w:t xml:space="preserve">235Leu]) of uncertain significance in gene SLC37A4. Serum results for ESR, C-reactive protein, antineutrophil cytoplasmic antibodies, rheumatoid factor, anti-cyclic citrullinated peptide, double-stranded DNA, IgG and IgM anticardiolipin antibodies, lupus inhibitor, dilute Russell’s viper venom time and cryoglobulins were all negative or normal. Lumbar puncture was performed to exclude primary CNS vasculitis, the results of which were unremarkable. Cerebrospinal </w:t>
      </w:r>
      <w:proofErr w:type="gramStart"/>
      <w:r w:rsidRPr="00446E94">
        <w:rPr>
          <w:rFonts w:ascii="Times New Roman" w:hAnsi="Times New Roman" w:cs="Times New Roman"/>
          <w:sz w:val="20"/>
          <w:szCs w:val="20"/>
        </w:rPr>
        <w:t>fluid</w:t>
      </w:r>
      <w:proofErr w:type="gramEnd"/>
      <w:r w:rsidRPr="00446E94">
        <w:rPr>
          <w:rFonts w:ascii="Times New Roman" w:hAnsi="Times New Roman" w:cs="Times New Roman"/>
          <w:sz w:val="20"/>
          <w:szCs w:val="20"/>
        </w:rPr>
        <w:t>, blood, and urine cultures were unremarkable except for mild leukocytosis and elevated Hb of 16.4.</w:t>
      </w:r>
      <w:r>
        <w:rPr>
          <w:rFonts w:ascii="Times New Roman" w:hAnsi="Times New Roman" w:cs="Times New Roman"/>
          <w:sz w:val="20"/>
          <w:szCs w:val="20"/>
        </w:rPr>
        <w:t xml:space="preserve"> </w:t>
      </w:r>
      <w:r w:rsidRPr="00446E94">
        <w:rPr>
          <w:rFonts w:ascii="Times New Roman" w:hAnsi="Times New Roman" w:cs="Times New Roman"/>
          <w:sz w:val="20"/>
          <w:szCs w:val="20"/>
        </w:rPr>
        <w:t xml:space="preserve">The patient underwent unilateral right extracranial-intracranial bypass with the right superficial temporal artery (STA) to the right MCA. The STA was placed on the cortical surface to induce an indirect bypass, as well as a direct one. The surgery was without complications, and the patient experienced complete resolution of nausea, vomiting, headache, hypertension, and neuropsychiatric disturbances.  The bilateral sensorineural hearing loss, postural tremor of the 4th and 5th digits of the left upper extremity, and mild left upper extremity weakness persisted. </w:t>
      </w:r>
      <w:r>
        <w:rPr>
          <w:rFonts w:ascii="Times New Roman" w:hAnsi="Times New Roman" w:cs="Times New Roman"/>
          <w:sz w:val="20"/>
          <w:szCs w:val="20"/>
        </w:rPr>
        <w:t xml:space="preserve"> </w:t>
      </w:r>
      <w:r w:rsidRPr="00446E94">
        <w:rPr>
          <w:rFonts w:ascii="Times New Roman" w:hAnsi="Times New Roman" w:cs="Times New Roman"/>
          <w:sz w:val="20"/>
          <w:szCs w:val="20"/>
        </w:rPr>
        <w:t xml:space="preserve">This patient continues to be on an immunosuppressive regimen of 20mg oral methotrexate weekly and bimonthly infliximab infusions with no further fluctuations in hearing. Due to the poor prognosis of Cogan’s syndrome as noted in the medical literature, aggressive continued immunosuppressive therapy to prevent disease progression and recurrence of systemic </w:t>
      </w:r>
      <w:r w:rsidRPr="00446E94">
        <w:rPr>
          <w:rFonts w:ascii="Times New Roman" w:hAnsi="Times New Roman" w:cs="Times New Roman"/>
          <w:sz w:val="20"/>
          <w:szCs w:val="20"/>
        </w:rPr>
        <w:lastRenderedPageBreak/>
        <w:t xml:space="preserve">vasculitis will be continued indefinitely. The patient continues to have routine follow-up with rheumatology, audiology and neurology. Annual MRI and </w:t>
      </w:r>
    </w:p>
    <w:p w14:paraId="6B08EC7A" w14:textId="77777777" w:rsidR="00446E94" w:rsidRDefault="00446E94" w:rsidP="00446E94">
      <w:pPr>
        <w:spacing w:after="0" w:line="360" w:lineRule="auto"/>
        <w:jc w:val="both"/>
        <w:rPr>
          <w:rFonts w:ascii="Times New Roman" w:hAnsi="Times New Roman" w:cs="Times New Roman"/>
          <w:sz w:val="20"/>
          <w:szCs w:val="20"/>
        </w:rPr>
      </w:pPr>
    </w:p>
    <w:p w14:paraId="4BB699AB" w14:textId="58188B3A" w:rsidR="00446E94" w:rsidRPr="00446E94" w:rsidRDefault="00446E94" w:rsidP="00446E94">
      <w:pPr>
        <w:spacing w:after="0"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1C11AC8" wp14:editId="57F47425">
            <wp:extent cx="3879850" cy="2965450"/>
            <wp:effectExtent l="0" t="0" r="6350" b="6350"/>
            <wp:docPr id="1577933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9850" cy="2965450"/>
                    </a:xfrm>
                    <a:prstGeom prst="rect">
                      <a:avLst/>
                    </a:prstGeom>
                    <a:noFill/>
                    <a:ln>
                      <a:noFill/>
                    </a:ln>
                  </pic:spPr>
                </pic:pic>
              </a:graphicData>
            </a:graphic>
          </wp:inline>
        </w:drawing>
      </w:r>
    </w:p>
    <w:p w14:paraId="6909BD19" w14:textId="77777777" w:rsidR="00446E94" w:rsidRPr="00B43B9C" w:rsidRDefault="00446E94" w:rsidP="00B43B9C">
      <w:pPr>
        <w:widowControl w:val="0"/>
        <w:shd w:val="clear" w:color="auto" w:fill="FFFFFF"/>
        <w:spacing w:after="0" w:line="360" w:lineRule="auto"/>
        <w:jc w:val="both"/>
        <w:rPr>
          <w:rFonts w:ascii="Times New Roman" w:hAnsi="Times New Roman" w:cs="Times New Roman"/>
          <w:sz w:val="18"/>
          <w:szCs w:val="18"/>
        </w:rPr>
      </w:pPr>
    </w:p>
    <w:p w14:paraId="217FB71E" w14:textId="2185C7B7" w:rsidR="00446E94" w:rsidRPr="009D73D7" w:rsidRDefault="00446E94" w:rsidP="00446E94">
      <w:pPr>
        <w:spacing w:after="0" w:line="360" w:lineRule="auto"/>
        <w:jc w:val="center"/>
      </w:pPr>
      <w:r w:rsidRPr="00446E94">
        <w:rPr>
          <w:rFonts w:ascii="Times New Roman" w:hAnsi="Times New Roman" w:cs="Times New Roman"/>
          <w:b/>
          <w:bCs/>
          <w:color w:val="0070C0"/>
          <w:sz w:val="20"/>
          <w:szCs w:val="20"/>
        </w:rPr>
        <w:t>Figure 5:</w:t>
      </w:r>
      <w:r w:rsidRPr="00446E94">
        <w:rPr>
          <w:color w:val="0070C0"/>
          <w:sz w:val="20"/>
          <w:szCs w:val="20"/>
        </w:rPr>
        <w:t xml:space="preserve"> </w:t>
      </w:r>
      <w:r w:rsidRPr="00446E94">
        <w:rPr>
          <w:rFonts w:ascii="Times New Roman" w:hAnsi="Times New Roman" w:cs="Times New Roman"/>
          <w:sz w:val="20"/>
          <w:szCs w:val="20"/>
        </w:rPr>
        <w:t xml:space="preserve">Postoperative MRI/MRA brain with </w:t>
      </w:r>
      <w:proofErr w:type="spellStart"/>
      <w:r w:rsidRPr="00446E94">
        <w:rPr>
          <w:rFonts w:ascii="Times New Roman" w:hAnsi="Times New Roman" w:cs="Times New Roman"/>
          <w:sz w:val="20"/>
          <w:szCs w:val="20"/>
        </w:rPr>
        <w:t>diamox</w:t>
      </w:r>
      <w:proofErr w:type="spellEnd"/>
      <w:r w:rsidRPr="00446E94">
        <w:rPr>
          <w:rFonts w:ascii="Times New Roman" w:hAnsi="Times New Roman" w:cs="Times New Roman"/>
          <w:sz w:val="20"/>
          <w:szCs w:val="20"/>
        </w:rPr>
        <w:t>, axial T2. Stable collateralized severe steno-occlusive disease involving the right carotid terminus with leptomeningeal collaterals compatible with moyamoya vasculopathy, augmentation in all vascular territories after administration of Diamox.</w:t>
      </w:r>
    </w:p>
    <w:p w14:paraId="67EF52C4" w14:textId="6846744A" w:rsidR="00B43B9C" w:rsidRDefault="00B43B9C" w:rsidP="006868F0">
      <w:pPr>
        <w:spacing w:after="0" w:line="360" w:lineRule="auto"/>
        <w:mirrorIndents/>
        <w:jc w:val="both"/>
        <w:rPr>
          <w:rFonts w:ascii="Times New Roman" w:eastAsia="Calibri" w:hAnsi="Times New Roman" w:cs="Times New Roman"/>
          <w:b/>
          <w:color w:val="0070C0"/>
        </w:rPr>
      </w:pPr>
    </w:p>
    <w:p w14:paraId="01243333" w14:textId="3FBD1B4C" w:rsidR="00446E94" w:rsidRPr="00446E94" w:rsidRDefault="00446E94" w:rsidP="00446E94">
      <w:pPr>
        <w:spacing w:after="0" w:line="360" w:lineRule="auto"/>
        <w:jc w:val="both"/>
        <w:rPr>
          <w:rFonts w:ascii="Times New Roman" w:hAnsi="Times New Roman" w:cs="Times New Roman"/>
          <w:sz w:val="20"/>
          <w:szCs w:val="20"/>
        </w:rPr>
      </w:pPr>
      <w:r w:rsidRPr="00446E94">
        <w:rPr>
          <w:rFonts w:ascii="Times New Roman" w:hAnsi="Times New Roman" w:cs="Times New Roman"/>
          <w:sz w:val="20"/>
          <w:szCs w:val="20"/>
        </w:rPr>
        <w:t xml:space="preserve">MRA of the head and neck is performed to monitor for development of vasculopathy on the left hemisphere of the brain </w:t>
      </w:r>
      <w:r w:rsidRPr="00E43D25">
        <w:rPr>
          <w:rFonts w:ascii="Times New Roman" w:hAnsi="Times New Roman" w:cs="Times New Roman"/>
          <w:sz w:val="20"/>
          <w:szCs w:val="20"/>
        </w:rPr>
        <w:t>(Figure 5). Additionally, digital subtraction angiograms were performed one, five, then ten years post-surgery to ensure bypass patency (Figure 6).</w:t>
      </w:r>
    </w:p>
    <w:p w14:paraId="38690D5C" w14:textId="11A252CE" w:rsidR="00B43B9C" w:rsidRDefault="00446E94" w:rsidP="00446E94">
      <w:pPr>
        <w:spacing w:after="0" w:line="360" w:lineRule="auto"/>
        <w:mirrorIndents/>
        <w:jc w:val="center"/>
        <w:rPr>
          <w:rFonts w:ascii="Times New Roman" w:eastAsia="Calibri" w:hAnsi="Times New Roman" w:cs="Times New Roman"/>
          <w:b/>
          <w:color w:val="0070C0"/>
        </w:rPr>
      </w:pPr>
      <w:r w:rsidRPr="00446E94">
        <w:rPr>
          <w:rFonts w:ascii="Times New Roman" w:eastAsia="Calibri" w:hAnsi="Times New Roman" w:cs="Times New Roman"/>
          <w:b/>
          <w:noProof/>
          <w:color w:val="0070C0"/>
          <w:sz w:val="20"/>
          <w:szCs w:val="20"/>
        </w:rPr>
        <w:lastRenderedPageBreak/>
        <w:drawing>
          <wp:inline distT="0" distB="0" distL="0" distR="0" wp14:anchorId="22D43F69" wp14:editId="5BC0E1C6">
            <wp:extent cx="4051300" cy="3219450"/>
            <wp:effectExtent l="0" t="0" r="6350" b="0"/>
            <wp:docPr id="16099765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51300" cy="3219450"/>
                    </a:xfrm>
                    <a:prstGeom prst="rect">
                      <a:avLst/>
                    </a:prstGeom>
                    <a:noFill/>
                    <a:ln>
                      <a:noFill/>
                    </a:ln>
                  </pic:spPr>
                </pic:pic>
              </a:graphicData>
            </a:graphic>
          </wp:inline>
        </w:drawing>
      </w:r>
    </w:p>
    <w:p w14:paraId="717DC55E" w14:textId="77777777" w:rsidR="00B43B9C" w:rsidRPr="006868F0" w:rsidRDefault="00B43B9C" w:rsidP="006868F0">
      <w:pPr>
        <w:spacing w:after="0" w:line="360" w:lineRule="auto"/>
        <w:mirrorIndents/>
        <w:jc w:val="both"/>
        <w:rPr>
          <w:rFonts w:ascii="Times New Roman" w:eastAsia="Calibri" w:hAnsi="Times New Roman" w:cs="Times New Roman"/>
          <w:bCs/>
          <w:sz w:val="20"/>
          <w:szCs w:val="20"/>
        </w:rPr>
      </w:pPr>
    </w:p>
    <w:p w14:paraId="5625414E" w14:textId="6FB95595" w:rsidR="00446E94" w:rsidRPr="00446E94" w:rsidRDefault="00446E94" w:rsidP="00446E94">
      <w:pPr>
        <w:spacing w:after="0" w:line="360" w:lineRule="auto"/>
        <w:jc w:val="center"/>
        <w:rPr>
          <w:rFonts w:ascii="Times New Roman" w:hAnsi="Times New Roman" w:cs="Times New Roman"/>
          <w:sz w:val="20"/>
          <w:szCs w:val="20"/>
        </w:rPr>
      </w:pPr>
      <w:r w:rsidRPr="00446E94">
        <w:rPr>
          <w:rFonts w:ascii="Times New Roman" w:hAnsi="Times New Roman" w:cs="Times New Roman"/>
          <w:b/>
          <w:bCs/>
          <w:color w:val="0070C0"/>
          <w:sz w:val="20"/>
          <w:szCs w:val="20"/>
        </w:rPr>
        <w:t>Figure 6:</w:t>
      </w:r>
      <w:r w:rsidRPr="00446E94">
        <w:rPr>
          <w:rFonts w:ascii="Times New Roman" w:hAnsi="Times New Roman" w:cs="Times New Roman"/>
          <w:color w:val="0070C0"/>
          <w:sz w:val="20"/>
          <w:szCs w:val="20"/>
        </w:rPr>
        <w:t xml:space="preserve"> </w:t>
      </w:r>
      <w:r w:rsidRPr="00446E94">
        <w:rPr>
          <w:rFonts w:ascii="Times New Roman" w:hAnsi="Times New Roman" w:cs="Times New Roman"/>
          <w:sz w:val="20"/>
          <w:szCs w:val="20"/>
        </w:rPr>
        <w:t>Postoperative cerebral angiogram showing patent right superficial temporal to middle cerebral artery bypass that supplies approximately 25% of the right MCA territory, with additional indirect supply that arises from the right middle meningeal artery.</w:t>
      </w:r>
    </w:p>
    <w:p w14:paraId="47928DF7" w14:textId="77777777" w:rsidR="00446E94" w:rsidRDefault="00446E94" w:rsidP="00446E94">
      <w:pPr>
        <w:spacing w:after="0" w:line="360" w:lineRule="auto"/>
        <w:jc w:val="both"/>
        <w:rPr>
          <w:rFonts w:ascii="Times New Roman" w:hAnsi="Times New Roman" w:cs="Times New Roman"/>
          <w:b/>
          <w:bCs/>
          <w:color w:val="0070C0"/>
        </w:rPr>
      </w:pPr>
    </w:p>
    <w:p w14:paraId="5953F2EC" w14:textId="73BCA09F" w:rsidR="00446E94" w:rsidRPr="00446E94" w:rsidRDefault="00E43D25" w:rsidP="00446E94">
      <w:pPr>
        <w:spacing w:after="0" w:line="360" w:lineRule="auto"/>
        <w:jc w:val="both"/>
        <w:rPr>
          <w:rFonts w:ascii="Times New Roman" w:hAnsi="Times New Roman" w:cs="Times New Roman"/>
          <w:color w:val="0070C0"/>
        </w:rPr>
      </w:pPr>
      <w:r>
        <w:rPr>
          <w:rFonts w:ascii="Times New Roman" w:hAnsi="Times New Roman" w:cs="Times New Roman"/>
          <w:b/>
          <w:bCs/>
          <w:color w:val="0070C0"/>
        </w:rPr>
        <w:t xml:space="preserve">4. </w:t>
      </w:r>
      <w:r w:rsidR="00446E94" w:rsidRPr="00446E94">
        <w:rPr>
          <w:rFonts w:ascii="Times New Roman" w:hAnsi="Times New Roman" w:cs="Times New Roman"/>
          <w:b/>
          <w:bCs/>
          <w:color w:val="0070C0"/>
        </w:rPr>
        <w:t>Discussion</w:t>
      </w:r>
    </w:p>
    <w:p w14:paraId="4FEAC47C" w14:textId="0FBA35DE" w:rsidR="00446E94" w:rsidRPr="00446E94" w:rsidRDefault="00446E94" w:rsidP="00446E94">
      <w:pPr>
        <w:spacing w:after="0" w:line="360" w:lineRule="auto"/>
        <w:jc w:val="both"/>
        <w:rPr>
          <w:rFonts w:ascii="Times New Roman" w:hAnsi="Times New Roman" w:cs="Times New Roman"/>
          <w:sz w:val="20"/>
          <w:szCs w:val="20"/>
        </w:rPr>
      </w:pPr>
      <w:r w:rsidRPr="00446E94">
        <w:rPr>
          <w:rFonts w:ascii="Times New Roman" w:hAnsi="Times New Roman" w:cs="Times New Roman"/>
          <w:sz w:val="20"/>
          <w:szCs w:val="20"/>
        </w:rPr>
        <w:t>The year 2022 episode of acute hearing loss in this patient presents a diagnostic challenge since it occurred in the context of both established CS and subsequently diagnosed Moyamoya syndrome. Hearing loss associated with Moyamoya disease is rare but well-documented in the literature [8</w:t>
      </w:r>
      <w:r w:rsidR="00E21D5F">
        <w:rPr>
          <w:rFonts w:ascii="Times New Roman" w:hAnsi="Times New Roman" w:cs="Times New Roman"/>
          <w:sz w:val="20"/>
          <w:szCs w:val="20"/>
        </w:rPr>
        <w:t>-</w:t>
      </w:r>
      <w:r w:rsidRPr="00446E94">
        <w:rPr>
          <w:rFonts w:ascii="Times New Roman" w:hAnsi="Times New Roman" w:cs="Times New Roman"/>
          <w:sz w:val="20"/>
          <w:szCs w:val="20"/>
        </w:rPr>
        <w:t>10]. The mechanism of hearing loss in Moyamoya disease can occur through several pathways: microvascular ischemia affecting the inner ear, central deafness from bilateral temporal lobe infarction, or ischemia of the labyrinthine artery. In this case, the 2022 hearing deterioration occurred with normal inflammatory markers, distinguishing it from the initial 2017 presentation of CS. This raises the possibility that microvascular ischemia or temporal subcortical hemorrhage causing damage related to evolving Moyamoya vasculopathy may have contributed to the progressive hearing loss [11,12].</w:t>
      </w:r>
      <w:r>
        <w:rPr>
          <w:rFonts w:ascii="Times New Roman" w:hAnsi="Times New Roman" w:cs="Times New Roman"/>
          <w:sz w:val="20"/>
          <w:szCs w:val="20"/>
        </w:rPr>
        <w:t xml:space="preserve"> </w:t>
      </w:r>
      <w:r w:rsidRPr="00446E94">
        <w:rPr>
          <w:rFonts w:ascii="Times New Roman" w:hAnsi="Times New Roman" w:cs="Times New Roman"/>
          <w:sz w:val="20"/>
          <w:szCs w:val="20"/>
        </w:rPr>
        <w:t>The cochlea is supplied by the labyrinthine artery, an end artery without collateral circulation, thus making it particularly vulnerable to ischemic injury. Studies have demonstrated that patients with cardiovascular risk factors and vascular disease have higher rates of sudden SNHL, with the presumed mechanism being circulatory disturbance and cochlear infarction [10</w:t>
      </w:r>
      <w:r w:rsidR="00E21D5F">
        <w:rPr>
          <w:rFonts w:ascii="Times New Roman" w:hAnsi="Times New Roman" w:cs="Times New Roman"/>
          <w:sz w:val="20"/>
          <w:szCs w:val="20"/>
        </w:rPr>
        <w:t>-</w:t>
      </w:r>
      <w:r w:rsidRPr="00446E94">
        <w:rPr>
          <w:rFonts w:ascii="Times New Roman" w:hAnsi="Times New Roman" w:cs="Times New Roman"/>
          <w:sz w:val="20"/>
          <w:szCs w:val="20"/>
        </w:rPr>
        <w:t xml:space="preserve">12]. However, considering the unilaterality of the patient’s moyamoya syndrome and relatively symmetric SNHL, it is unclear if this is likely to be a major contributing factor to the acute episode of SNHL in 2022. </w:t>
      </w:r>
    </w:p>
    <w:p w14:paraId="16CF46E5" w14:textId="6F8AE7B3" w:rsidR="00446E94" w:rsidRPr="00446E94" w:rsidRDefault="00446E94" w:rsidP="00446E94">
      <w:pPr>
        <w:spacing w:after="0" w:line="360" w:lineRule="auto"/>
        <w:jc w:val="both"/>
        <w:rPr>
          <w:rFonts w:ascii="Times New Roman" w:hAnsi="Times New Roman" w:cs="Times New Roman"/>
          <w:sz w:val="20"/>
          <w:szCs w:val="20"/>
        </w:rPr>
      </w:pPr>
      <w:r w:rsidRPr="00446E94">
        <w:rPr>
          <w:rFonts w:ascii="Times New Roman" w:hAnsi="Times New Roman" w:cs="Times New Roman"/>
          <w:sz w:val="20"/>
          <w:szCs w:val="20"/>
        </w:rPr>
        <w:lastRenderedPageBreak/>
        <w:t>The atypical presentation of CS without initial ocular involvement highlights the diagnostic challenge and the need for high clinical suspicion in young patients with unexplained systemic inflammation and hearing loss [14,15]. Additionally, the development of Moyamoya syndrome five years after the initial CS diagnosis raises important questions about the relationship between autoimmune vasculitis and cerebrovascular disease. Recent evidence suggests that Moyamoya may have an immune-related component, with autoimmune conditions reported in association with Moyamoya vasculopathy. Studies have shown increased prevalence of autoimmune diseases, particularly thyroid disease and type 1 diabetes, in Moyamoya patients compared to the general population [6,16,17]. This case highlights the critical importance of early and aggressive immunosuppressive therapy in CS. While this patient achieved initial disease control with corticosteroids and methotrexate, the addition of infliximab has been shown in multiple studies to be particularly effective for audio-vestibular symptoms in steroid-refractory cases [18,19]. The literature suggests that infliximab is the only significant predictor of audio-vestibular improvement in CS, with response rates of 80% compared to 35-39% with steroids or conventional DMARDs alone [19]. Early initiation of biologic therapy may prevent irreversible hearing loss and should be considered in patients with progressive audio-vestibular symptoms despite conventional immunosuppression. The heterozygous SLC37A4 variant (c.703G&gt;T [</w:t>
      </w:r>
      <w:proofErr w:type="gramStart"/>
      <w:r w:rsidRPr="00446E94">
        <w:rPr>
          <w:rFonts w:ascii="Times New Roman" w:hAnsi="Times New Roman" w:cs="Times New Roman"/>
          <w:sz w:val="20"/>
          <w:szCs w:val="20"/>
        </w:rPr>
        <w:t>p.Val</w:t>
      </w:r>
      <w:proofErr w:type="gramEnd"/>
      <w:r w:rsidRPr="00446E94">
        <w:rPr>
          <w:rFonts w:ascii="Times New Roman" w:hAnsi="Times New Roman" w:cs="Times New Roman"/>
          <w:sz w:val="20"/>
          <w:szCs w:val="20"/>
        </w:rPr>
        <w:t xml:space="preserve">235Leu]) identified in this patient is classified as a variant of uncertain significance. SLC37A4 encodes glucose-6-phosphate translocase (G6PT), and biallelic pathogenic variants in this gene cause glycogen storage disease type </w:t>
      </w:r>
      <w:proofErr w:type="spellStart"/>
      <w:r w:rsidRPr="00446E94">
        <w:rPr>
          <w:rFonts w:ascii="Times New Roman" w:hAnsi="Times New Roman" w:cs="Times New Roman"/>
          <w:sz w:val="20"/>
          <w:szCs w:val="20"/>
        </w:rPr>
        <w:t>Ib</w:t>
      </w:r>
      <w:proofErr w:type="spellEnd"/>
      <w:r w:rsidRPr="00446E94">
        <w:rPr>
          <w:rFonts w:ascii="Times New Roman" w:hAnsi="Times New Roman" w:cs="Times New Roman"/>
          <w:sz w:val="20"/>
          <w:szCs w:val="20"/>
        </w:rPr>
        <w:t xml:space="preserve"> (GSD1b), an autosomal recessive disorder characterized by hepatomegaly, hypoglycemia, neutropenia, and inflammatory bowel disease [20-22]. A specific heterozygous variant in SLC37A4 (c.1267C&gt;T, </w:t>
      </w:r>
      <w:proofErr w:type="gramStart"/>
      <w:r w:rsidRPr="00446E94">
        <w:rPr>
          <w:rFonts w:ascii="Times New Roman" w:hAnsi="Times New Roman" w:cs="Times New Roman"/>
          <w:sz w:val="20"/>
          <w:szCs w:val="20"/>
        </w:rPr>
        <w:t>p.Arg</w:t>
      </w:r>
      <w:proofErr w:type="gramEnd"/>
      <w:r w:rsidRPr="00446E94">
        <w:rPr>
          <w:rFonts w:ascii="Times New Roman" w:hAnsi="Times New Roman" w:cs="Times New Roman"/>
          <w:sz w:val="20"/>
          <w:szCs w:val="20"/>
        </w:rPr>
        <w:t xml:space="preserve">423Trp) has recently been identified as causing a dominantly inherited congenital disorder of glycosylation (CDG) characterized by liver dysfunction and coagulopathy [20,23]. This dominant-negative variant causes </w:t>
      </w:r>
      <w:proofErr w:type="spellStart"/>
      <w:r w:rsidRPr="00446E94">
        <w:rPr>
          <w:rFonts w:ascii="Times New Roman" w:hAnsi="Times New Roman" w:cs="Times New Roman"/>
          <w:sz w:val="20"/>
          <w:szCs w:val="20"/>
        </w:rPr>
        <w:t>mislocalization</w:t>
      </w:r>
      <w:proofErr w:type="spellEnd"/>
      <w:r w:rsidRPr="00446E94">
        <w:rPr>
          <w:rFonts w:ascii="Times New Roman" w:hAnsi="Times New Roman" w:cs="Times New Roman"/>
          <w:sz w:val="20"/>
          <w:szCs w:val="20"/>
        </w:rPr>
        <w:t xml:space="preserve"> of the mutant protein, altered Golgi morphology, and abnormal N-glycosylation patterns [20]. However, the </w:t>
      </w:r>
      <w:proofErr w:type="gramStart"/>
      <w:r w:rsidRPr="00446E94">
        <w:rPr>
          <w:rFonts w:ascii="Times New Roman" w:hAnsi="Times New Roman" w:cs="Times New Roman"/>
          <w:sz w:val="20"/>
          <w:szCs w:val="20"/>
        </w:rPr>
        <w:t>p.Val</w:t>
      </w:r>
      <w:proofErr w:type="gramEnd"/>
      <w:r w:rsidRPr="00446E94">
        <w:rPr>
          <w:rFonts w:ascii="Times New Roman" w:hAnsi="Times New Roman" w:cs="Times New Roman"/>
          <w:sz w:val="20"/>
          <w:szCs w:val="20"/>
        </w:rPr>
        <w:t xml:space="preserve">235Leu variant identified in this patient has not been previously reported in association with either GSD1b or CDG, and its clinical significance remains uncertain. </w:t>
      </w:r>
    </w:p>
    <w:p w14:paraId="580CF6B3" w14:textId="77777777" w:rsidR="00446E94" w:rsidRDefault="00446E94" w:rsidP="00446E94">
      <w:pPr>
        <w:spacing w:after="0" w:line="360" w:lineRule="auto"/>
        <w:jc w:val="both"/>
        <w:rPr>
          <w:rFonts w:ascii="Times New Roman" w:hAnsi="Times New Roman" w:cs="Times New Roman"/>
          <w:sz w:val="20"/>
          <w:szCs w:val="20"/>
        </w:rPr>
      </w:pPr>
    </w:p>
    <w:p w14:paraId="28DF8972" w14:textId="3EE7A760" w:rsidR="00446E94" w:rsidRPr="00446E94" w:rsidRDefault="00446E94" w:rsidP="00446E94">
      <w:pPr>
        <w:spacing w:after="0" w:line="360" w:lineRule="auto"/>
        <w:jc w:val="both"/>
        <w:rPr>
          <w:rFonts w:ascii="Times New Roman" w:hAnsi="Times New Roman" w:cs="Times New Roman"/>
          <w:sz w:val="20"/>
          <w:szCs w:val="20"/>
        </w:rPr>
      </w:pPr>
      <w:r w:rsidRPr="00446E94">
        <w:rPr>
          <w:rFonts w:ascii="Times New Roman" w:hAnsi="Times New Roman" w:cs="Times New Roman"/>
          <w:sz w:val="20"/>
          <w:szCs w:val="20"/>
        </w:rPr>
        <w:t>Since this patient is heterozygous for the SLC37A4 variant and does not exhibit the classic features of GSD1b (hepatomegaly, hypoglycemia, or neutropenia) in addition to the absence of coagulopathy characteristic of SLC37A4-CDG, this variant is likely a benign polymorphism or a variant of uncertain significance without direct pathogenic relevance to either CS or Moyamoya disease. Further studies are necessary to determine if this specific variant has any biological effect on G6PT function.</w:t>
      </w:r>
    </w:p>
    <w:p w14:paraId="22A8B47B" w14:textId="77777777" w:rsidR="00446E94" w:rsidRPr="00446E94" w:rsidRDefault="00446E94" w:rsidP="00446E94">
      <w:pPr>
        <w:spacing w:after="0" w:line="360" w:lineRule="auto"/>
        <w:jc w:val="both"/>
        <w:rPr>
          <w:rFonts w:ascii="Times New Roman" w:hAnsi="Times New Roman" w:cs="Times New Roman"/>
          <w:b/>
          <w:bCs/>
          <w:sz w:val="20"/>
          <w:szCs w:val="20"/>
        </w:rPr>
      </w:pPr>
    </w:p>
    <w:p w14:paraId="3D2092E6" w14:textId="1B70CAB7" w:rsidR="00446E94" w:rsidRPr="00446E94" w:rsidRDefault="00E43D25" w:rsidP="00446E94">
      <w:pPr>
        <w:spacing w:after="0" w:line="360" w:lineRule="auto"/>
        <w:jc w:val="both"/>
        <w:rPr>
          <w:rFonts w:ascii="Times New Roman" w:hAnsi="Times New Roman" w:cs="Times New Roman"/>
          <w:color w:val="0070C0"/>
        </w:rPr>
      </w:pPr>
      <w:r>
        <w:rPr>
          <w:rFonts w:ascii="Times New Roman" w:hAnsi="Times New Roman" w:cs="Times New Roman"/>
          <w:b/>
          <w:bCs/>
          <w:color w:val="0070C0"/>
        </w:rPr>
        <w:t xml:space="preserve">5. </w:t>
      </w:r>
      <w:r w:rsidR="00446E94" w:rsidRPr="00446E94">
        <w:rPr>
          <w:rFonts w:ascii="Times New Roman" w:hAnsi="Times New Roman" w:cs="Times New Roman"/>
          <w:b/>
          <w:bCs/>
          <w:color w:val="0070C0"/>
        </w:rPr>
        <w:t>Conclusion</w:t>
      </w:r>
    </w:p>
    <w:p w14:paraId="25B04E95" w14:textId="77777777" w:rsidR="00446E94" w:rsidRPr="00446E94" w:rsidRDefault="00446E94" w:rsidP="00446E94">
      <w:pPr>
        <w:spacing w:after="0" w:line="360" w:lineRule="auto"/>
        <w:jc w:val="both"/>
        <w:rPr>
          <w:rFonts w:ascii="Times New Roman" w:hAnsi="Times New Roman" w:cs="Times New Roman"/>
          <w:sz w:val="20"/>
          <w:szCs w:val="20"/>
        </w:rPr>
      </w:pPr>
      <w:r w:rsidRPr="00446E94">
        <w:rPr>
          <w:rFonts w:ascii="Times New Roman" w:hAnsi="Times New Roman" w:cs="Times New Roman"/>
          <w:sz w:val="20"/>
          <w:szCs w:val="20"/>
        </w:rPr>
        <w:t xml:space="preserve">This case represents a unique presentation of atypical CS complicated by the subsequent development of unilateral Moyamoya syndrome. In the year 2022 hearing deterioration likely represents a multifactorial process with potential involvement of both ongoing autoimmune inner ear disease and emerging cerebrovascular insufficiency from Moyamoya vasculopathy. The association between these two rare conditions in a single patient supports the growing </w:t>
      </w:r>
      <w:r w:rsidRPr="00446E94">
        <w:rPr>
          <w:rFonts w:ascii="Times New Roman" w:hAnsi="Times New Roman" w:cs="Times New Roman"/>
          <w:sz w:val="20"/>
          <w:szCs w:val="20"/>
        </w:rPr>
        <w:lastRenderedPageBreak/>
        <w:t>recognition of immune-mediated mechanisms in Moyamoya disease pathogenesis and highlights the need for comprehensive long-term monitoring of patients with systemic vasculitis. The SLC37A4 variant identified appears to be incidental and unrelated to the patient's clinical phenotype. This case emphasizes the importance of early aggressive immunosuppression in CS, the potential benefit of biologic agents such as infliximab for audio-vestibular symptoms, and the need for vigilant neurological surveillance in patients with autoimmune vasculitis to detect evolving cerebrovascular complications.</w:t>
      </w:r>
    </w:p>
    <w:p w14:paraId="77C3797A" w14:textId="77777777" w:rsidR="00446E94" w:rsidRPr="00446E94" w:rsidRDefault="00446E94" w:rsidP="00446E94">
      <w:pPr>
        <w:spacing w:after="0" w:line="360" w:lineRule="auto"/>
        <w:jc w:val="both"/>
        <w:rPr>
          <w:rFonts w:ascii="Times New Roman" w:hAnsi="Times New Roman" w:cs="Times New Roman"/>
          <w:sz w:val="20"/>
          <w:szCs w:val="20"/>
        </w:rPr>
      </w:pPr>
    </w:p>
    <w:p w14:paraId="60BF22B6" w14:textId="77777777" w:rsidR="00446E94" w:rsidRPr="00446E94" w:rsidRDefault="00446E94" w:rsidP="00446E94">
      <w:pPr>
        <w:spacing w:after="0" w:line="360" w:lineRule="auto"/>
        <w:jc w:val="both"/>
        <w:rPr>
          <w:rFonts w:ascii="Times New Roman" w:hAnsi="Times New Roman" w:cs="Times New Roman"/>
          <w:b/>
          <w:color w:val="0070C0"/>
          <w:sz w:val="20"/>
          <w:szCs w:val="20"/>
        </w:rPr>
      </w:pPr>
      <w:r w:rsidRPr="00446E94">
        <w:rPr>
          <w:rFonts w:ascii="Times New Roman" w:hAnsi="Times New Roman" w:cs="Times New Roman"/>
          <w:b/>
          <w:color w:val="0070C0"/>
          <w:sz w:val="20"/>
          <w:szCs w:val="20"/>
        </w:rPr>
        <w:t>Declaration</w:t>
      </w:r>
    </w:p>
    <w:p w14:paraId="364B5A0D" w14:textId="5C205DE6" w:rsidR="00446E94" w:rsidRPr="00446E94" w:rsidRDefault="00446E94" w:rsidP="00446E94">
      <w:pPr>
        <w:spacing w:after="0" w:line="360" w:lineRule="auto"/>
        <w:jc w:val="both"/>
        <w:rPr>
          <w:rFonts w:ascii="Times New Roman" w:hAnsi="Times New Roman" w:cs="Times New Roman"/>
          <w:bCs/>
          <w:sz w:val="20"/>
          <w:szCs w:val="20"/>
        </w:rPr>
      </w:pPr>
      <w:r w:rsidRPr="00446E94">
        <w:rPr>
          <w:rFonts w:ascii="Times New Roman" w:hAnsi="Times New Roman" w:cs="Times New Roman"/>
          <w:bCs/>
          <w:sz w:val="20"/>
          <w:szCs w:val="20"/>
        </w:rPr>
        <w:t>This case report is presented in an anonymous manner. All authors have reviewed the case report, the findings, and the interpretation, and approved it for submission to publish in the journal. Permission was granted by the attending rheumatologist and neurologist to use the patient’s medical history, angiograms and MRI/MRA images in this case report.</w:t>
      </w:r>
    </w:p>
    <w:p w14:paraId="03CA72CD" w14:textId="77777777" w:rsidR="00446E94" w:rsidRPr="00446E94" w:rsidRDefault="00446E94" w:rsidP="00446E94">
      <w:pPr>
        <w:spacing w:after="0" w:line="360" w:lineRule="auto"/>
        <w:jc w:val="both"/>
        <w:rPr>
          <w:rFonts w:ascii="Times New Roman" w:hAnsi="Times New Roman" w:cs="Times New Roman"/>
          <w:b/>
          <w:bCs/>
          <w:sz w:val="20"/>
          <w:szCs w:val="20"/>
        </w:rPr>
      </w:pPr>
    </w:p>
    <w:p w14:paraId="56D4E01D" w14:textId="77777777" w:rsidR="00446E94" w:rsidRPr="00446E94" w:rsidRDefault="00446E94" w:rsidP="00446E94">
      <w:pPr>
        <w:spacing w:after="0" w:line="360" w:lineRule="auto"/>
        <w:jc w:val="both"/>
        <w:rPr>
          <w:rFonts w:ascii="Times New Roman" w:hAnsi="Times New Roman" w:cs="Times New Roman"/>
          <w:b/>
          <w:bCs/>
          <w:color w:val="0070C0"/>
          <w:sz w:val="20"/>
          <w:szCs w:val="20"/>
        </w:rPr>
      </w:pPr>
      <w:r w:rsidRPr="00446E94">
        <w:rPr>
          <w:rFonts w:ascii="Times New Roman" w:hAnsi="Times New Roman" w:cs="Times New Roman"/>
          <w:b/>
          <w:bCs/>
          <w:color w:val="0070C0"/>
          <w:sz w:val="20"/>
          <w:szCs w:val="20"/>
        </w:rPr>
        <w:t>Author Contributions</w:t>
      </w:r>
    </w:p>
    <w:p w14:paraId="08A2E04B" w14:textId="71DD6E14" w:rsidR="00446E94" w:rsidRPr="00446E94" w:rsidRDefault="00446E94" w:rsidP="00446E94">
      <w:pPr>
        <w:spacing w:after="0" w:line="360" w:lineRule="auto"/>
        <w:jc w:val="both"/>
        <w:rPr>
          <w:rFonts w:ascii="Times New Roman" w:hAnsi="Times New Roman" w:cs="Times New Roman"/>
          <w:b/>
          <w:bCs/>
          <w:sz w:val="20"/>
          <w:szCs w:val="20"/>
        </w:rPr>
      </w:pPr>
      <w:r w:rsidRPr="00446E94">
        <w:rPr>
          <w:rFonts w:ascii="Times New Roman" w:hAnsi="Times New Roman" w:cs="Times New Roman"/>
          <w:sz w:val="20"/>
          <w:szCs w:val="20"/>
        </w:rPr>
        <w:t>All authors contributed to analyzing the patient case as well as the authoring and editing of the manuscript.</w:t>
      </w:r>
    </w:p>
    <w:p w14:paraId="6B834B1A" w14:textId="77777777" w:rsidR="00446E94" w:rsidRPr="00446E94" w:rsidRDefault="00446E94" w:rsidP="00446E94">
      <w:pPr>
        <w:spacing w:after="0" w:line="360" w:lineRule="auto"/>
        <w:jc w:val="both"/>
        <w:rPr>
          <w:rFonts w:ascii="Times New Roman" w:hAnsi="Times New Roman" w:cs="Times New Roman"/>
          <w:b/>
          <w:sz w:val="20"/>
          <w:szCs w:val="20"/>
        </w:rPr>
      </w:pPr>
    </w:p>
    <w:p w14:paraId="037CD9FD" w14:textId="77777777" w:rsidR="00446E94" w:rsidRPr="00446E94" w:rsidRDefault="00446E94" w:rsidP="00446E94">
      <w:pPr>
        <w:spacing w:after="0" w:line="360" w:lineRule="auto"/>
        <w:jc w:val="both"/>
        <w:rPr>
          <w:rFonts w:ascii="Times New Roman" w:hAnsi="Times New Roman" w:cs="Times New Roman"/>
          <w:b/>
          <w:color w:val="0070C0"/>
          <w:sz w:val="20"/>
          <w:szCs w:val="20"/>
        </w:rPr>
      </w:pPr>
      <w:r w:rsidRPr="00446E94">
        <w:rPr>
          <w:rFonts w:ascii="Times New Roman" w:hAnsi="Times New Roman" w:cs="Times New Roman"/>
          <w:b/>
          <w:color w:val="0070C0"/>
          <w:sz w:val="20"/>
          <w:szCs w:val="20"/>
        </w:rPr>
        <w:t>Funding</w:t>
      </w:r>
    </w:p>
    <w:p w14:paraId="26E50495" w14:textId="0A9B50F1" w:rsidR="00446E94" w:rsidRPr="00446E94" w:rsidRDefault="00446E94" w:rsidP="00446E94">
      <w:pPr>
        <w:spacing w:after="0" w:line="360" w:lineRule="auto"/>
        <w:jc w:val="both"/>
        <w:rPr>
          <w:rFonts w:ascii="Times New Roman" w:hAnsi="Times New Roman" w:cs="Times New Roman"/>
          <w:b/>
          <w:sz w:val="20"/>
          <w:szCs w:val="20"/>
        </w:rPr>
      </w:pPr>
      <w:r w:rsidRPr="00446E94">
        <w:rPr>
          <w:rFonts w:ascii="Times New Roman" w:hAnsi="Times New Roman" w:cs="Times New Roman"/>
          <w:sz w:val="20"/>
          <w:szCs w:val="20"/>
        </w:rPr>
        <w:t xml:space="preserve">The research work of DKA is supported by the R25AI179582 grant from the National Institutes of Health, USA. The contents of this research article are solely the responsibility of the authors and do not necessarily represent the official views of the National Institutes of Health.  </w:t>
      </w:r>
    </w:p>
    <w:p w14:paraId="3AED7D67" w14:textId="77777777" w:rsidR="00446E94" w:rsidRPr="00446E94" w:rsidRDefault="00446E94" w:rsidP="00446E94">
      <w:pPr>
        <w:spacing w:after="0" w:line="360" w:lineRule="auto"/>
        <w:jc w:val="both"/>
        <w:rPr>
          <w:rFonts w:ascii="Times New Roman" w:hAnsi="Times New Roman" w:cs="Times New Roman"/>
          <w:b/>
          <w:sz w:val="20"/>
          <w:szCs w:val="20"/>
        </w:rPr>
      </w:pPr>
    </w:p>
    <w:p w14:paraId="35D44D79" w14:textId="77777777" w:rsidR="00446E94" w:rsidRPr="00446E94" w:rsidRDefault="00446E94" w:rsidP="00446E94">
      <w:pPr>
        <w:widowControl w:val="0"/>
        <w:spacing w:after="0" w:line="360" w:lineRule="auto"/>
        <w:jc w:val="both"/>
        <w:rPr>
          <w:rFonts w:ascii="Times New Roman" w:hAnsi="Times New Roman" w:cs="Times New Roman"/>
          <w:color w:val="0070C0"/>
          <w:sz w:val="20"/>
          <w:szCs w:val="20"/>
        </w:rPr>
      </w:pPr>
      <w:r w:rsidRPr="00446E94">
        <w:rPr>
          <w:rFonts w:ascii="Times New Roman" w:hAnsi="Times New Roman" w:cs="Times New Roman"/>
          <w:b/>
          <w:bCs/>
          <w:color w:val="0070C0"/>
          <w:sz w:val="20"/>
          <w:szCs w:val="20"/>
        </w:rPr>
        <w:t>Competing interests</w:t>
      </w:r>
    </w:p>
    <w:p w14:paraId="43F0B7E0" w14:textId="391355EE" w:rsidR="00446E94" w:rsidRDefault="00446E94" w:rsidP="00446E94">
      <w:pPr>
        <w:widowControl w:val="0"/>
        <w:spacing w:after="0" w:line="360" w:lineRule="auto"/>
        <w:jc w:val="both"/>
        <w:rPr>
          <w:rFonts w:ascii="Times New Roman" w:hAnsi="Times New Roman" w:cs="Times New Roman"/>
          <w:color w:val="000000" w:themeColor="text1"/>
          <w:sz w:val="20"/>
          <w:szCs w:val="20"/>
        </w:rPr>
      </w:pPr>
      <w:r w:rsidRPr="00446E94">
        <w:rPr>
          <w:rFonts w:ascii="Times New Roman" w:hAnsi="Times New Roman" w:cs="Times New Roman"/>
          <w:color w:val="000000" w:themeColor="text1"/>
          <w:sz w:val="20"/>
          <w:szCs w:val="20"/>
        </w:rPr>
        <w:t>All authors have read the manuscript and declare no conflict of interest. No writing assistance was utilized in the production of this manuscript.</w:t>
      </w:r>
    </w:p>
    <w:p w14:paraId="31263D64" w14:textId="77777777" w:rsidR="00864404" w:rsidRPr="00446E94" w:rsidRDefault="00864404" w:rsidP="00446E94">
      <w:pPr>
        <w:widowControl w:val="0"/>
        <w:spacing w:after="0" w:line="360" w:lineRule="auto"/>
        <w:jc w:val="both"/>
        <w:rPr>
          <w:rFonts w:ascii="Times New Roman" w:hAnsi="Times New Roman" w:cs="Times New Roman"/>
          <w:color w:val="000000" w:themeColor="text1"/>
          <w:sz w:val="20"/>
          <w:szCs w:val="20"/>
        </w:rPr>
      </w:pPr>
    </w:p>
    <w:p w14:paraId="5422BDA0" w14:textId="77777777" w:rsidR="00446E94" w:rsidRDefault="00446E94" w:rsidP="00446E94">
      <w:pPr>
        <w:widowControl w:val="0"/>
        <w:spacing w:after="0" w:line="360" w:lineRule="auto"/>
        <w:jc w:val="both"/>
        <w:rPr>
          <w:rFonts w:ascii="Times New Roman" w:hAnsi="Times New Roman" w:cs="Times New Roman"/>
          <w:color w:val="0070C0"/>
          <w:sz w:val="20"/>
          <w:szCs w:val="20"/>
        </w:rPr>
      </w:pPr>
      <w:r w:rsidRPr="00446E94">
        <w:rPr>
          <w:rFonts w:ascii="Times New Roman" w:hAnsi="Times New Roman" w:cs="Times New Roman"/>
          <w:b/>
          <w:bCs/>
          <w:color w:val="0070C0"/>
          <w:sz w:val="20"/>
          <w:szCs w:val="20"/>
        </w:rPr>
        <w:t>Consent for publication</w:t>
      </w:r>
    </w:p>
    <w:p w14:paraId="04CAF5F4" w14:textId="025D661B" w:rsidR="00446E94" w:rsidRPr="00446E94" w:rsidRDefault="00446E94" w:rsidP="00446E94">
      <w:pPr>
        <w:widowControl w:val="0"/>
        <w:spacing w:after="0" w:line="360" w:lineRule="auto"/>
        <w:jc w:val="both"/>
        <w:rPr>
          <w:rFonts w:ascii="Times New Roman" w:hAnsi="Times New Roman" w:cs="Times New Roman"/>
          <w:color w:val="000000" w:themeColor="text1"/>
          <w:sz w:val="20"/>
          <w:szCs w:val="20"/>
        </w:rPr>
      </w:pPr>
      <w:r w:rsidRPr="00446E94">
        <w:rPr>
          <w:rFonts w:ascii="Times New Roman" w:hAnsi="Times New Roman" w:cs="Times New Roman"/>
          <w:color w:val="000000" w:themeColor="text1"/>
          <w:sz w:val="20"/>
          <w:szCs w:val="20"/>
        </w:rPr>
        <w:t xml:space="preserve"> All authors have read the manuscript and consented for publication.</w:t>
      </w:r>
    </w:p>
    <w:p w14:paraId="22E2169A" w14:textId="77777777" w:rsidR="00446E94" w:rsidRDefault="00446E94" w:rsidP="006868F0">
      <w:pPr>
        <w:spacing w:after="0" w:line="360" w:lineRule="auto"/>
        <w:mirrorIndents/>
        <w:jc w:val="both"/>
        <w:rPr>
          <w:rFonts w:ascii="Times New Roman" w:eastAsia="Calibri" w:hAnsi="Times New Roman" w:cs="Times New Roman"/>
          <w:bCs/>
          <w:sz w:val="20"/>
          <w:szCs w:val="20"/>
        </w:rPr>
      </w:pPr>
    </w:p>
    <w:p w14:paraId="22402877" w14:textId="77777777" w:rsidR="002D51C8" w:rsidRPr="002D51C8" w:rsidRDefault="002D51C8" w:rsidP="002D51C8">
      <w:pPr>
        <w:spacing w:after="0" w:line="360" w:lineRule="auto"/>
        <w:mirrorIndents/>
        <w:jc w:val="both"/>
        <w:rPr>
          <w:rFonts w:ascii="Times New Roman" w:eastAsia="Calibri" w:hAnsi="Times New Roman" w:cs="Times New Roman"/>
          <w:b/>
          <w:color w:val="0070C0"/>
        </w:rPr>
      </w:pPr>
      <w:r w:rsidRPr="002D51C8">
        <w:rPr>
          <w:rFonts w:ascii="Times New Roman" w:eastAsia="Calibri" w:hAnsi="Times New Roman" w:cs="Times New Roman"/>
          <w:b/>
          <w:color w:val="0070C0"/>
        </w:rPr>
        <w:t>References</w:t>
      </w:r>
    </w:p>
    <w:p w14:paraId="7D923521" w14:textId="3C24D80A"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proofErr w:type="spellStart"/>
      <w:r w:rsidRPr="00C92666">
        <w:rPr>
          <w:rFonts w:ascii="Times New Roman" w:hAnsi="Times New Roman" w:cs="Times New Roman"/>
          <w:sz w:val="20"/>
          <w:szCs w:val="20"/>
        </w:rPr>
        <w:t>D'Aguanno</w:t>
      </w:r>
      <w:proofErr w:type="spellEnd"/>
      <w:r w:rsidRPr="00C92666">
        <w:rPr>
          <w:rFonts w:ascii="Times New Roman" w:hAnsi="Times New Roman" w:cs="Times New Roman"/>
          <w:sz w:val="20"/>
          <w:szCs w:val="20"/>
        </w:rPr>
        <w:t xml:space="preserve"> V, Ralli M, de </w:t>
      </w:r>
      <w:proofErr w:type="spellStart"/>
      <w:r w:rsidRPr="00C92666">
        <w:rPr>
          <w:rFonts w:ascii="Times New Roman" w:hAnsi="Times New Roman" w:cs="Times New Roman"/>
          <w:sz w:val="20"/>
          <w:szCs w:val="20"/>
        </w:rPr>
        <w:t>Vincentiis</w:t>
      </w:r>
      <w:proofErr w:type="spellEnd"/>
      <w:r w:rsidRPr="00C92666">
        <w:rPr>
          <w:rFonts w:ascii="Times New Roman" w:hAnsi="Times New Roman" w:cs="Times New Roman"/>
          <w:sz w:val="20"/>
          <w:szCs w:val="20"/>
        </w:rPr>
        <w:t xml:space="preserve"> M, Greco A. Optimal management of Cogan's syndrome: a multidisciplinary approach. J </w:t>
      </w:r>
      <w:proofErr w:type="spellStart"/>
      <w:r w:rsidRPr="00C92666">
        <w:rPr>
          <w:rFonts w:ascii="Times New Roman" w:hAnsi="Times New Roman" w:cs="Times New Roman"/>
          <w:sz w:val="20"/>
          <w:szCs w:val="20"/>
        </w:rPr>
        <w:t>Multidiscip</w:t>
      </w:r>
      <w:proofErr w:type="spellEnd"/>
      <w:r w:rsidRPr="00C92666">
        <w:rPr>
          <w:rFonts w:ascii="Times New Roman" w:hAnsi="Times New Roman" w:cs="Times New Roman"/>
          <w:sz w:val="20"/>
          <w:szCs w:val="20"/>
        </w:rPr>
        <w:t xml:space="preserve"> </w:t>
      </w:r>
      <w:proofErr w:type="spellStart"/>
      <w:r w:rsidRPr="00C92666">
        <w:rPr>
          <w:rFonts w:ascii="Times New Roman" w:hAnsi="Times New Roman" w:cs="Times New Roman"/>
          <w:sz w:val="20"/>
          <w:szCs w:val="20"/>
        </w:rPr>
        <w:t>Healthc</w:t>
      </w:r>
      <w:proofErr w:type="spellEnd"/>
      <w:r w:rsidR="0051320F">
        <w:rPr>
          <w:rFonts w:ascii="Times New Roman" w:hAnsi="Times New Roman" w:cs="Times New Roman"/>
          <w:sz w:val="20"/>
          <w:szCs w:val="20"/>
        </w:rPr>
        <w:t xml:space="preserve"> 11</w:t>
      </w:r>
      <w:r w:rsidRPr="00C92666">
        <w:rPr>
          <w:rFonts w:ascii="Times New Roman" w:hAnsi="Times New Roman" w:cs="Times New Roman"/>
          <w:sz w:val="20"/>
          <w:szCs w:val="20"/>
        </w:rPr>
        <w:t xml:space="preserve"> </w:t>
      </w:r>
      <w:r w:rsidR="0051320F">
        <w:rPr>
          <w:rFonts w:ascii="Times New Roman" w:hAnsi="Times New Roman" w:cs="Times New Roman"/>
          <w:sz w:val="20"/>
          <w:szCs w:val="20"/>
        </w:rPr>
        <w:t>(</w:t>
      </w:r>
      <w:r w:rsidRPr="00C92666">
        <w:rPr>
          <w:rFonts w:ascii="Times New Roman" w:hAnsi="Times New Roman" w:cs="Times New Roman"/>
          <w:sz w:val="20"/>
          <w:szCs w:val="20"/>
        </w:rPr>
        <w:t>2017</w:t>
      </w:r>
      <w:r w:rsidR="0051320F">
        <w:rPr>
          <w:rFonts w:ascii="Times New Roman" w:hAnsi="Times New Roman" w:cs="Times New Roman"/>
          <w:sz w:val="20"/>
          <w:szCs w:val="20"/>
        </w:rPr>
        <w:t>)</w:t>
      </w:r>
      <w:r w:rsidRPr="00C92666">
        <w:rPr>
          <w:rFonts w:ascii="Times New Roman" w:hAnsi="Times New Roman" w:cs="Times New Roman"/>
          <w:sz w:val="20"/>
          <w:szCs w:val="20"/>
        </w:rPr>
        <w:t>:</w:t>
      </w:r>
      <w:r w:rsidR="0051320F">
        <w:rPr>
          <w:rFonts w:ascii="Times New Roman" w:hAnsi="Times New Roman" w:cs="Times New Roman"/>
          <w:sz w:val="20"/>
          <w:szCs w:val="20"/>
        </w:rPr>
        <w:t xml:space="preserve"> </w:t>
      </w:r>
      <w:r w:rsidRPr="00C92666">
        <w:rPr>
          <w:rFonts w:ascii="Times New Roman" w:hAnsi="Times New Roman" w:cs="Times New Roman"/>
          <w:sz w:val="20"/>
          <w:szCs w:val="20"/>
        </w:rPr>
        <w:t xml:space="preserve">1-11. </w:t>
      </w:r>
    </w:p>
    <w:p w14:paraId="6D0D31FD" w14:textId="1BBA23F6"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Cogan DG. Syndrome of </w:t>
      </w:r>
      <w:proofErr w:type="spellStart"/>
      <w:r w:rsidRPr="00C92666">
        <w:rPr>
          <w:rFonts w:ascii="Times New Roman" w:hAnsi="Times New Roman" w:cs="Times New Roman"/>
          <w:sz w:val="20"/>
          <w:szCs w:val="20"/>
        </w:rPr>
        <w:t>nonsyphilitic</w:t>
      </w:r>
      <w:proofErr w:type="spellEnd"/>
      <w:r w:rsidRPr="00C92666">
        <w:rPr>
          <w:rFonts w:ascii="Times New Roman" w:hAnsi="Times New Roman" w:cs="Times New Roman"/>
          <w:sz w:val="20"/>
          <w:szCs w:val="20"/>
        </w:rPr>
        <w:t xml:space="preserve"> interstitial keratitis and </w:t>
      </w:r>
      <w:proofErr w:type="spellStart"/>
      <w:r w:rsidRPr="00C92666">
        <w:rPr>
          <w:rFonts w:ascii="Times New Roman" w:hAnsi="Times New Roman" w:cs="Times New Roman"/>
          <w:sz w:val="20"/>
          <w:szCs w:val="20"/>
        </w:rPr>
        <w:t>vestibuloauditory</w:t>
      </w:r>
      <w:proofErr w:type="spellEnd"/>
      <w:r w:rsidRPr="00C92666">
        <w:rPr>
          <w:rFonts w:ascii="Times New Roman" w:hAnsi="Times New Roman" w:cs="Times New Roman"/>
          <w:sz w:val="20"/>
          <w:szCs w:val="20"/>
        </w:rPr>
        <w:t xml:space="preserve"> symptoms. Arch </w:t>
      </w:r>
      <w:proofErr w:type="spellStart"/>
      <w:r w:rsidRPr="00C92666">
        <w:rPr>
          <w:rFonts w:ascii="Times New Roman" w:hAnsi="Times New Roman" w:cs="Times New Roman"/>
          <w:sz w:val="20"/>
          <w:szCs w:val="20"/>
        </w:rPr>
        <w:t>Ophthalmol</w:t>
      </w:r>
      <w:proofErr w:type="spellEnd"/>
      <w:r w:rsidR="0051320F">
        <w:rPr>
          <w:rFonts w:ascii="Times New Roman" w:hAnsi="Times New Roman" w:cs="Times New Roman"/>
          <w:sz w:val="20"/>
          <w:szCs w:val="20"/>
        </w:rPr>
        <w:t xml:space="preserve"> </w:t>
      </w:r>
      <w:r w:rsidRPr="00C92666">
        <w:rPr>
          <w:rFonts w:ascii="Times New Roman" w:hAnsi="Times New Roman" w:cs="Times New Roman"/>
          <w:sz w:val="20"/>
          <w:szCs w:val="20"/>
        </w:rPr>
        <w:t>33</w:t>
      </w:r>
      <w:r w:rsidR="0051320F">
        <w:rPr>
          <w:rFonts w:ascii="Times New Roman" w:hAnsi="Times New Roman" w:cs="Times New Roman"/>
          <w:sz w:val="20"/>
          <w:szCs w:val="20"/>
        </w:rPr>
        <w:t xml:space="preserve"> (1945)</w:t>
      </w:r>
      <w:r w:rsidRPr="00C92666">
        <w:rPr>
          <w:rFonts w:ascii="Times New Roman" w:hAnsi="Times New Roman" w:cs="Times New Roman"/>
          <w:sz w:val="20"/>
          <w:szCs w:val="20"/>
        </w:rPr>
        <w:t>:</w:t>
      </w:r>
      <w:r w:rsidR="0051320F">
        <w:rPr>
          <w:rFonts w:ascii="Times New Roman" w:hAnsi="Times New Roman" w:cs="Times New Roman"/>
          <w:sz w:val="20"/>
          <w:szCs w:val="20"/>
        </w:rPr>
        <w:t xml:space="preserve"> </w:t>
      </w:r>
      <w:r w:rsidRPr="00C92666">
        <w:rPr>
          <w:rFonts w:ascii="Times New Roman" w:hAnsi="Times New Roman" w:cs="Times New Roman"/>
          <w:sz w:val="20"/>
          <w:szCs w:val="20"/>
        </w:rPr>
        <w:t>144</w:t>
      </w:r>
      <w:r w:rsidR="0051320F">
        <w:rPr>
          <w:rFonts w:ascii="Times New Roman" w:hAnsi="Times New Roman" w:cs="Times New Roman"/>
          <w:sz w:val="20"/>
          <w:szCs w:val="20"/>
        </w:rPr>
        <w:t>-</w:t>
      </w:r>
      <w:r w:rsidRPr="00C92666">
        <w:rPr>
          <w:rFonts w:ascii="Times New Roman" w:hAnsi="Times New Roman" w:cs="Times New Roman"/>
          <w:sz w:val="20"/>
          <w:szCs w:val="20"/>
        </w:rPr>
        <w:t>149.</w:t>
      </w:r>
    </w:p>
    <w:p w14:paraId="2E43B29E" w14:textId="3CEC1B16"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Kessel A, Vadasz Z, </w:t>
      </w:r>
      <w:proofErr w:type="spellStart"/>
      <w:r w:rsidRPr="00C92666">
        <w:rPr>
          <w:rFonts w:ascii="Times New Roman" w:hAnsi="Times New Roman" w:cs="Times New Roman"/>
          <w:sz w:val="20"/>
          <w:szCs w:val="20"/>
        </w:rPr>
        <w:t>Toubi</w:t>
      </w:r>
      <w:proofErr w:type="spellEnd"/>
      <w:r w:rsidRPr="00C92666">
        <w:rPr>
          <w:rFonts w:ascii="Times New Roman" w:hAnsi="Times New Roman" w:cs="Times New Roman"/>
          <w:sz w:val="20"/>
          <w:szCs w:val="20"/>
        </w:rPr>
        <w:t xml:space="preserve"> E. Cogan syndrome--pathogenesis, clinical variants and treatment approaches. </w:t>
      </w:r>
      <w:proofErr w:type="spellStart"/>
      <w:r w:rsidRPr="00C92666">
        <w:rPr>
          <w:rFonts w:ascii="Times New Roman" w:hAnsi="Times New Roman" w:cs="Times New Roman"/>
          <w:sz w:val="20"/>
          <w:szCs w:val="20"/>
        </w:rPr>
        <w:t>Autoimmun</w:t>
      </w:r>
      <w:proofErr w:type="spellEnd"/>
      <w:r w:rsidRPr="00C92666">
        <w:rPr>
          <w:rFonts w:ascii="Times New Roman" w:hAnsi="Times New Roman" w:cs="Times New Roman"/>
          <w:sz w:val="20"/>
          <w:szCs w:val="20"/>
        </w:rPr>
        <w:t xml:space="preserve"> Rev</w:t>
      </w:r>
      <w:r w:rsidR="00805F37">
        <w:rPr>
          <w:rFonts w:ascii="Times New Roman" w:hAnsi="Times New Roman" w:cs="Times New Roman"/>
          <w:sz w:val="20"/>
          <w:szCs w:val="20"/>
        </w:rPr>
        <w:t xml:space="preserve"> 13</w:t>
      </w:r>
      <w:r w:rsidRPr="00C92666">
        <w:rPr>
          <w:rFonts w:ascii="Times New Roman" w:hAnsi="Times New Roman" w:cs="Times New Roman"/>
          <w:sz w:val="20"/>
          <w:szCs w:val="20"/>
        </w:rPr>
        <w:t xml:space="preserve"> </w:t>
      </w:r>
      <w:r w:rsidR="00805F37">
        <w:rPr>
          <w:rFonts w:ascii="Times New Roman" w:hAnsi="Times New Roman" w:cs="Times New Roman"/>
          <w:sz w:val="20"/>
          <w:szCs w:val="20"/>
        </w:rPr>
        <w:t>(</w:t>
      </w:r>
      <w:r w:rsidRPr="00C92666">
        <w:rPr>
          <w:rFonts w:ascii="Times New Roman" w:hAnsi="Times New Roman" w:cs="Times New Roman"/>
          <w:sz w:val="20"/>
          <w:szCs w:val="20"/>
        </w:rPr>
        <w:t>2014</w:t>
      </w:r>
      <w:r w:rsidR="00805F37">
        <w:rPr>
          <w:rFonts w:ascii="Times New Roman" w:hAnsi="Times New Roman" w:cs="Times New Roman"/>
          <w:sz w:val="20"/>
          <w:szCs w:val="20"/>
        </w:rPr>
        <w:t>)</w:t>
      </w:r>
      <w:r w:rsidRPr="00C92666">
        <w:rPr>
          <w:rFonts w:ascii="Times New Roman" w:hAnsi="Times New Roman" w:cs="Times New Roman"/>
          <w:sz w:val="20"/>
          <w:szCs w:val="20"/>
        </w:rPr>
        <w:t>:</w:t>
      </w:r>
      <w:r w:rsidR="00805F37">
        <w:rPr>
          <w:rFonts w:ascii="Times New Roman" w:hAnsi="Times New Roman" w:cs="Times New Roman"/>
          <w:sz w:val="20"/>
          <w:szCs w:val="20"/>
        </w:rPr>
        <w:t xml:space="preserve"> </w:t>
      </w:r>
      <w:r w:rsidRPr="00C92666">
        <w:rPr>
          <w:rFonts w:ascii="Times New Roman" w:hAnsi="Times New Roman" w:cs="Times New Roman"/>
          <w:sz w:val="20"/>
          <w:szCs w:val="20"/>
        </w:rPr>
        <w:t>351-</w:t>
      </w:r>
      <w:r w:rsidR="00805F37">
        <w:rPr>
          <w:rFonts w:ascii="Times New Roman" w:hAnsi="Times New Roman" w:cs="Times New Roman"/>
          <w:sz w:val="20"/>
          <w:szCs w:val="20"/>
        </w:rPr>
        <w:t>35</w:t>
      </w:r>
      <w:r w:rsidRPr="00C92666">
        <w:rPr>
          <w:rFonts w:ascii="Times New Roman" w:hAnsi="Times New Roman" w:cs="Times New Roman"/>
          <w:sz w:val="20"/>
          <w:szCs w:val="20"/>
        </w:rPr>
        <w:t xml:space="preserve">4. </w:t>
      </w:r>
    </w:p>
    <w:p w14:paraId="76282D0A" w14:textId="589EEE31"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lastRenderedPageBreak/>
        <w:t>Bicknell JM, Holland JV. Neurologic manifestations of Cogan syndrome. Neurology</w:t>
      </w:r>
      <w:r w:rsidR="00B45509">
        <w:rPr>
          <w:rFonts w:ascii="Times New Roman" w:hAnsi="Times New Roman" w:cs="Times New Roman"/>
          <w:sz w:val="20"/>
          <w:szCs w:val="20"/>
        </w:rPr>
        <w:t xml:space="preserve"> </w:t>
      </w:r>
      <w:r w:rsidRPr="00C92666">
        <w:rPr>
          <w:rFonts w:ascii="Times New Roman" w:hAnsi="Times New Roman" w:cs="Times New Roman"/>
          <w:sz w:val="20"/>
          <w:szCs w:val="20"/>
        </w:rPr>
        <w:t>28</w:t>
      </w:r>
      <w:r w:rsidR="00B45509">
        <w:rPr>
          <w:rFonts w:ascii="Times New Roman" w:hAnsi="Times New Roman" w:cs="Times New Roman"/>
          <w:sz w:val="20"/>
          <w:szCs w:val="20"/>
        </w:rPr>
        <w:t xml:space="preserve"> </w:t>
      </w:r>
      <w:r w:rsidRPr="00C92666">
        <w:rPr>
          <w:rFonts w:ascii="Times New Roman" w:hAnsi="Times New Roman" w:cs="Times New Roman"/>
          <w:sz w:val="20"/>
          <w:szCs w:val="20"/>
        </w:rPr>
        <w:t>(</w:t>
      </w:r>
      <w:r w:rsidR="00B45509">
        <w:rPr>
          <w:rFonts w:ascii="Times New Roman" w:hAnsi="Times New Roman" w:cs="Times New Roman"/>
          <w:sz w:val="20"/>
          <w:szCs w:val="20"/>
        </w:rPr>
        <w:t>1978</w:t>
      </w:r>
      <w:r w:rsidRPr="00C92666">
        <w:rPr>
          <w:rFonts w:ascii="Times New Roman" w:hAnsi="Times New Roman" w:cs="Times New Roman"/>
          <w:sz w:val="20"/>
          <w:szCs w:val="20"/>
        </w:rPr>
        <w:t>):278</w:t>
      </w:r>
      <w:r w:rsidR="00B45509">
        <w:rPr>
          <w:rFonts w:ascii="Times New Roman" w:hAnsi="Times New Roman" w:cs="Times New Roman"/>
          <w:sz w:val="20"/>
          <w:szCs w:val="20"/>
        </w:rPr>
        <w:t>-</w:t>
      </w:r>
      <w:r w:rsidRPr="00C92666">
        <w:rPr>
          <w:rFonts w:ascii="Times New Roman" w:hAnsi="Times New Roman" w:cs="Times New Roman"/>
          <w:sz w:val="20"/>
          <w:szCs w:val="20"/>
        </w:rPr>
        <w:t>281.</w:t>
      </w:r>
    </w:p>
    <w:p w14:paraId="7E54CA12" w14:textId="3B675703"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proofErr w:type="spellStart"/>
      <w:r w:rsidRPr="00C92666">
        <w:rPr>
          <w:rFonts w:ascii="Times New Roman" w:hAnsi="Times New Roman" w:cs="Times New Roman"/>
          <w:sz w:val="20"/>
          <w:szCs w:val="20"/>
        </w:rPr>
        <w:t>Chynn</w:t>
      </w:r>
      <w:proofErr w:type="spellEnd"/>
      <w:r w:rsidRPr="00C92666">
        <w:rPr>
          <w:rFonts w:ascii="Times New Roman" w:hAnsi="Times New Roman" w:cs="Times New Roman"/>
          <w:sz w:val="20"/>
          <w:szCs w:val="20"/>
        </w:rPr>
        <w:t xml:space="preserve"> EW, </w:t>
      </w:r>
      <w:proofErr w:type="spellStart"/>
      <w:r w:rsidRPr="00C92666">
        <w:rPr>
          <w:rFonts w:ascii="Times New Roman" w:hAnsi="Times New Roman" w:cs="Times New Roman"/>
          <w:sz w:val="20"/>
          <w:szCs w:val="20"/>
        </w:rPr>
        <w:t>Jakobiec</w:t>
      </w:r>
      <w:proofErr w:type="spellEnd"/>
      <w:r w:rsidRPr="00C92666">
        <w:rPr>
          <w:rFonts w:ascii="Times New Roman" w:hAnsi="Times New Roman" w:cs="Times New Roman"/>
          <w:sz w:val="20"/>
          <w:szCs w:val="20"/>
        </w:rPr>
        <w:t xml:space="preserve"> FA. Cogan’s syndrome: ophthalmic, </w:t>
      </w:r>
      <w:proofErr w:type="spellStart"/>
      <w:r w:rsidRPr="00C92666">
        <w:rPr>
          <w:rFonts w:ascii="Times New Roman" w:hAnsi="Times New Roman" w:cs="Times New Roman"/>
          <w:sz w:val="20"/>
          <w:szCs w:val="20"/>
        </w:rPr>
        <w:t>audiovestibular</w:t>
      </w:r>
      <w:proofErr w:type="spellEnd"/>
      <w:r w:rsidRPr="00C92666">
        <w:rPr>
          <w:rFonts w:ascii="Times New Roman" w:hAnsi="Times New Roman" w:cs="Times New Roman"/>
          <w:sz w:val="20"/>
          <w:szCs w:val="20"/>
        </w:rPr>
        <w:t xml:space="preserve">, and systemic manifestations and therapy. Int </w:t>
      </w:r>
      <w:proofErr w:type="spellStart"/>
      <w:r w:rsidRPr="00C92666">
        <w:rPr>
          <w:rFonts w:ascii="Times New Roman" w:hAnsi="Times New Roman" w:cs="Times New Roman"/>
          <w:sz w:val="20"/>
          <w:szCs w:val="20"/>
        </w:rPr>
        <w:t>Ophthalmol</w:t>
      </w:r>
      <w:proofErr w:type="spellEnd"/>
      <w:r w:rsidRPr="00C92666">
        <w:rPr>
          <w:rFonts w:ascii="Times New Roman" w:hAnsi="Times New Roman" w:cs="Times New Roman"/>
          <w:sz w:val="20"/>
          <w:szCs w:val="20"/>
        </w:rPr>
        <w:t xml:space="preserve"> Clin</w:t>
      </w:r>
      <w:r w:rsidR="00B45509">
        <w:rPr>
          <w:rFonts w:ascii="Times New Roman" w:hAnsi="Times New Roman" w:cs="Times New Roman"/>
          <w:sz w:val="20"/>
          <w:szCs w:val="20"/>
        </w:rPr>
        <w:t xml:space="preserve"> </w:t>
      </w:r>
      <w:r w:rsidRPr="00C92666">
        <w:rPr>
          <w:rFonts w:ascii="Times New Roman" w:hAnsi="Times New Roman" w:cs="Times New Roman"/>
          <w:sz w:val="20"/>
          <w:szCs w:val="20"/>
        </w:rPr>
        <w:t>36</w:t>
      </w:r>
      <w:r w:rsidR="00B45509">
        <w:rPr>
          <w:rFonts w:ascii="Times New Roman" w:hAnsi="Times New Roman" w:cs="Times New Roman"/>
          <w:sz w:val="20"/>
          <w:szCs w:val="20"/>
        </w:rPr>
        <w:t xml:space="preserve"> </w:t>
      </w:r>
      <w:r w:rsidRPr="00C92666">
        <w:rPr>
          <w:rFonts w:ascii="Times New Roman" w:hAnsi="Times New Roman" w:cs="Times New Roman"/>
          <w:sz w:val="20"/>
          <w:szCs w:val="20"/>
        </w:rPr>
        <w:t>(1</w:t>
      </w:r>
      <w:r w:rsidR="00B45509">
        <w:rPr>
          <w:rFonts w:ascii="Times New Roman" w:hAnsi="Times New Roman" w:cs="Times New Roman"/>
          <w:sz w:val="20"/>
          <w:szCs w:val="20"/>
        </w:rPr>
        <w:t>996</w:t>
      </w:r>
      <w:r w:rsidRPr="00C92666">
        <w:rPr>
          <w:rFonts w:ascii="Times New Roman" w:hAnsi="Times New Roman" w:cs="Times New Roman"/>
          <w:sz w:val="20"/>
          <w:szCs w:val="20"/>
        </w:rPr>
        <w:t>):</w:t>
      </w:r>
      <w:r w:rsidR="00B45509">
        <w:rPr>
          <w:rFonts w:ascii="Times New Roman" w:hAnsi="Times New Roman" w:cs="Times New Roman"/>
          <w:sz w:val="20"/>
          <w:szCs w:val="20"/>
        </w:rPr>
        <w:t xml:space="preserve"> </w:t>
      </w:r>
      <w:r w:rsidRPr="00C92666">
        <w:rPr>
          <w:rFonts w:ascii="Times New Roman" w:hAnsi="Times New Roman" w:cs="Times New Roman"/>
          <w:sz w:val="20"/>
          <w:szCs w:val="20"/>
        </w:rPr>
        <w:t>61</w:t>
      </w:r>
      <w:r w:rsidR="00B45509">
        <w:rPr>
          <w:rFonts w:ascii="Times New Roman" w:hAnsi="Times New Roman" w:cs="Times New Roman"/>
          <w:sz w:val="20"/>
          <w:szCs w:val="20"/>
        </w:rPr>
        <w:t>-</w:t>
      </w:r>
      <w:r w:rsidRPr="00C92666">
        <w:rPr>
          <w:rFonts w:ascii="Times New Roman" w:hAnsi="Times New Roman" w:cs="Times New Roman"/>
          <w:sz w:val="20"/>
          <w:szCs w:val="20"/>
        </w:rPr>
        <w:t xml:space="preserve">72. </w:t>
      </w:r>
    </w:p>
    <w:p w14:paraId="15D9150B" w14:textId="70B6DF37"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Gonzalez NR, Amin-</w:t>
      </w:r>
      <w:proofErr w:type="spellStart"/>
      <w:r w:rsidRPr="00C92666">
        <w:rPr>
          <w:rFonts w:ascii="Times New Roman" w:hAnsi="Times New Roman" w:cs="Times New Roman"/>
          <w:sz w:val="20"/>
          <w:szCs w:val="20"/>
        </w:rPr>
        <w:t>Hanjani</w:t>
      </w:r>
      <w:proofErr w:type="spellEnd"/>
      <w:r w:rsidRPr="00C92666">
        <w:rPr>
          <w:rFonts w:ascii="Times New Roman" w:hAnsi="Times New Roman" w:cs="Times New Roman"/>
          <w:sz w:val="20"/>
          <w:szCs w:val="20"/>
        </w:rPr>
        <w:t xml:space="preserve"> S, Bang OY,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American Heart Association Stroke Council; Council on Cardiovascular and Stroke Nursing; and Council on Clinical Cardiology. Adult Moyamoya Disease and Syndrome: Current Perspectives and Future Directions: A Scientific Statement </w:t>
      </w:r>
      <w:proofErr w:type="gramStart"/>
      <w:r w:rsidRPr="00C92666">
        <w:rPr>
          <w:rFonts w:ascii="Times New Roman" w:hAnsi="Times New Roman" w:cs="Times New Roman"/>
          <w:sz w:val="20"/>
          <w:szCs w:val="20"/>
        </w:rPr>
        <w:t>From</w:t>
      </w:r>
      <w:proofErr w:type="gramEnd"/>
      <w:r w:rsidRPr="00C92666">
        <w:rPr>
          <w:rFonts w:ascii="Times New Roman" w:hAnsi="Times New Roman" w:cs="Times New Roman"/>
          <w:sz w:val="20"/>
          <w:szCs w:val="20"/>
        </w:rPr>
        <w:t xml:space="preserve"> the American Heart Association/American Stroke Association. Stroke</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54</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2023</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e465-e479. </w:t>
      </w:r>
    </w:p>
    <w:p w14:paraId="44090E41" w14:textId="251E6A53"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Liu Z, Wang Y, Li C,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Moyamoya Disease: Epidemiology, Clinical Characteristics, Diagnosis, Physiopathology, and Treatment. </w:t>
      </w:r>
      <w:proofErr w:type="spellStart"/>
      <w:r w:rsidRPr="00C92666">
        <w:rPr>
          <w:rFonts w:ascii="Times New Roman" w:hAnsi="Times New Roman" w:cs="Times New Roman"/>
          <w:sz w:val="20"/>
          <w:szCs w:val="20"/>
        </w:rPr>
        <w:t>Cerebrovasc</w:t>
      </w:r>
      <w:proofErr w:type="spellEnd"/>
      <w:r w:rsidRPr="00C92666">
        <w:rPr>
          <w:rFonts w:ascii="Times New Roman" w:hAnsi="Times New Roman" w:cs="Times New Roman"/>
          <w:sz w:val="20"/>
          <w:szCs w:val="20"/>
        </w:rPr>
        <w:t xml:space="preserve"> Dis</w:t>
      </w:r>
      <w:r w:rsidR="0000081B">
        <w:rPr>
          <w:rFonts w:ascii="Times New Roman" w:hAnsi="Times New Roman" w:cs="Times New Roman"/>
          <w:sz w:val="20"/>
          <w:szCs w:val="20"/>
        </w:rPr>
        <w:t xml:space="preserve"> (2025)</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1-15. </w:t>
      </w:r>
    </w:p>
    <w:p w14:paraId="2A74A37D" w14:textId="1764C74B"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Tseng LS, Luo SD. Unilateral sudden hearing loss as the first presenting symptom of moyamoya disease. J Laryngol </w:t>
      </w:r>
      <w:proofErr w:type="spellStart"/>
      <w:r w:rsidRPr="00C92666">
        <w:rPr>
          <w:rFonts w:ascii="Times New Roman" w:hAnsi="Times New Roman" w:cs="Times New Roman"/>
          <w:sz w:val="20"/>
          <w:szCs w:val="20"/>
        </w:rPr>
        <w:t>Otol</w:t>
      </w:r>
      <w:proofErr w:type="spellEnd"/>
      <w:r w:rsidR="0000081B">
        <w:rPr>
          <w:rFonts w:ascii="Times New Roman" w:hAnsi="Times New Roman" w:cs="Times New Roman"/>
          <w:sz w:val="20"/>
          <w:szCs w:val="20"/>
        </w:rPr>
        <w:t xml:space="preserve"> </w:t>
      </w:r>
      <w:r w:rsidRPr="00C92666">
        <w:rPr>
          <w:rFonts w:ascii="Times New Roman" w:hAnsi="Times New Roman" w:cs="Times New Roman"/>
          <w:sz w:val="20"/>
          <w:szCs w:val="20"/>
        </w:rPr>
        <w:t>127</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(2</w:t>
      </w:r>
      <w:r w:rsidR="0000081B">
        <w:rPr>
          <w:rFonts w:ascii="Times New Roman" w:hAnsi="Times New Roman" w:cs="Times New Roman"/>
          <w:sz w:val="20"/>
          <w:szCs w:val="20"/>
        </w:rPr>
        <w:t>013</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196-</w:t>
      </w:r>
      <w:r w:rsidR="0000081B">
        <w:rPr>
          <w:rFonts w:ascii="Times New Roman" w:hAnsi="Times New Roman" w:cs="Times New Roman"/>
          <w:sz w:val="20"/>
          <w:szCs w:val="20"/>
        </w:rPr>
        <w:t>19</w:t>
      </w:r>
      <w:r w:rsidRPr="00C92666">
        <w:rPr>
          <w:rFonts w:ascii="Times New Roman" w:hAnsi="Times New Roman" w:cs="Times New Roman"/>
          <w:sz w:val="20"/>
          <w:szCs w:val="20"/>
        </w:rPr>
        <w:t xml:space="preserve">9. </w:t>
      </w:r>
    </w:p>
    <w:p w14:paraId="57B0BE03" w14:textId="269E5330"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proofErr w:type="spellStart"/>
      <w:r w:rsidRPr="00C92666">
        <w:rPr>
          <w:rFonts w:ascii="Times New Roman" w:hAnsi="Times New Roman" w:cs="Times New Roman"/>
          <w:sz w:val="20"/>
          <w:szCs w:val="20"/>
        </w:rPr>
        <w:t>Setzen</w:t>
      </w:r>
      <w:proofErr w:type="spellEnd"/>
      <w:r w:rsidRPr="00C92666">
        <w:rPr>
          <w:rFonts w:ascii="Times New Roman" w:hAnsi="Times New Roman" w:cs="Times New Roman"/>
          <w:sz w:val="20"/>
          <w:szCs w:val="20"/>
        </w:rPr>
        <w:t xml:space="preserve"> G, Cacace AT, Eames F,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Central deafness in a young child with Moyamoya disease: paternal linkage in a Caucasian family: two case reports and a review of the literature. Int J </w:t>
      </w:r>
      <w:proofErr w:type="spellStart"/>
      <w:r w:rsidRPr="00C92666">
        <w:rPr>
          <w:rFonts w:ascii="Times New Roman" w:hAnsi="Times New Roman" w:cs="Times New Roman"/>
          <w:sz w:val="20"/>
          <w:szCs w:val="20"/>
        </w:rPr>
        <w:t>Pediatr</w:t>
      </w:r>
      <w:proofErr w:type="spellEnd"/>
      <w:r w:rsidRPr="00C92666">
        <w:rPr>
          <w:rFonts w:ascii="Times New Roman" w:hAnsi="Times New Roman" w:cs="Times New Roman"/>
          <w:sz w:val="20"/>
          <w:szCs w:val="20"/>
        </w:rPr>
        <w:t xml:space="preserve"> </w:t>
      </w:r>
      <w:proofErr w:type="spellStart"/>
      <w:r w:rsidRPr="00C92666">
        <w:rPr>
          <w:rFonts w:ascii="Times New Roman" w:hAnsi="Times New Roman" w:cs="Times New Roman"/>
          <w:sz w:val="20"/>
          <w:szCs w:val="20"/>
        </w:rPr>
        <w:t>Otorhinolaryngol</w:t>
      </w:r>
      <w:proofErr w:type="spellEnd"/>
      <w:r w:rsidR="0000081B">
        <w:rPr>
          <w:rFonts w:ascii="Times New Roman" w:hAnsi="Times New Roman" w:cs="Times New Roman"/>
          <w:sz w:val="20"/>
          <w:szCs w:val="20"/>
        </w:rPr>
        <w:t xml:space="preserve"> </w:t>
      </w:r>
      <w:r w:rsidRPr="00C92666">
        <w:rPr>
          <w:rFonts w:ascii="Times New Roman" w:hAnsi="Times New Roman" w:cs="Times New Roman"/>
          <w:sz w:val="20"/>
          <w:szCs w:val="20"/>
        </w:rPr>
        <w:t>48</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w:t>
      </w:r>
      <w:r w:rsidR="0000081B">
        <w:rPr>
          <w:rFonts w:ascii="Times New Roman" w:hAnsi="Times New Roman" w:cs="Times New Roman"/>
          <w:sz w:val="20"/>
          <w:szCs w:val="20"/>
        </w:rPr>
        <w:t>999</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53-76. </w:t>
      </w:r>
    </w:p>
    <w:p w14:paraId="32765D7F" w14:textId="206A1965"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Tabuchi S. Auditory dysfunction in patients with cerebrovascular disease. </w:t>
      </w:r>
      <w:proofErr w:type="spellStart"/>
      <w:r w:rsidRPr="00C92666">
        <w:rPr>
          <w:rFonts w:ascii="Times New Roman" w:hAnsi="Times New Roman" w:cs="Times New Roman"/>
          <w:sz w:val="20"/>
          <w:szCs w:val="20"/>
        </w:rPr>
        <w:t>ScientificWorldJournal</w:t>
      </w:r>
      <w:proofErr w:type="spellEnd"/>
      <w:r w:rsidR="0000081B">
        <w:rPr>
          <w:rFonts w:ascii="Times New Roman" w:hAnsi="Times New Roman" w:cs="Times New Roman"/>
          <w:sz w:val="20"/>
          <w:szCs w:val="20"/>
        </w:rPr>
        <w:t xml:space="preserve"> (</w:t>
      </w:r>
      <w:r w:rsidRPr="00C92666">
        <w:rPr>
          <w:rFonts w:ascii="Times New Roman" w:hAnsi="Times New Roman" w:cs="Times New Roman"/>
          <w:sz w:val="20"/>
          <w:szCs w:val="20"/>
        </w:rPr>
        <w:t>2014</w:t>
      </w:r>
      <w:r w:rsidR="0000081B">
        <w:rPr>
          <w:rFonts w:ascii="Times New Roman" w:hAnsi="Times New Roman" w:cs="Times New Roman"/>
          <w:sz w:val="20"/>
          <w:szCs w:val="20"/>
        </w:rPr>
        <w:t>)</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261824. </w:t>
      </w:r>
    </w:p>
    <w:p w14:paraId="01ED93E7" w14:textId="5B831733"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Silva J, Sousa M, Mestre S,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Cortical deafness of following bilateral temporal lobe stroke. J Stroke </w:t>
      </w:r>
      <w:proofErr w:type="spellStart"/>
      <w:r w:rsidRPr="00C92666">
        <w:rPr>
          <w:rFonts w:ascii="Times New Roman" w:hAnsi="Times New Roman" w:cs="Times New Roman"/>
          <w:sz w:val="20"/>
          <w:szCs w:val="20"/>
        </w:rPr>
        <w:t>Cerebrovasc</w:t>
      </w:r>
      <w:proofErr w:type="spellEnd"/>
      <w:r w:rsidRPr="00C92666">
        <w:rPr>
          <w:rFonts w:ascii="Times New Roman" w:hAnsi="Times New Roman" w:cs="Times New Roman"/>
          <w:sz w:val="20"/>
          <w:szCs w:val="20"/>
        </w:rPr>
        <w:t xml:space="preserve"> Dis</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29</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2020</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104827. </w:t>
      </w:r>
    </w:p>
    <w:p w14:paraId="124FB254" w14:textId="1F9673CD"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Tsuzuki N, </w:t>
      </w:r>
      <w:proofErr w:type="spellStart"/>
      <w:r w:rsidRPr="00C92666">
        <w:rPr>
          <w:rFonts w:ascii="Times New Roman" w:hAnsi="Times New Roman" w:cs="Times New Roman"/>
          <w:sz w:val="20"/>
          <w:szCs w:val="20"/>
        </w:rPr>
        <w:t>Wasano</w:t>
      </w:r>
      <w:proofErr w:type="spellEnd"/>
      <w:r w:rsidRPr="00C92666">
        <w:rPr>
          <w:rFonts w:ascii="Times New Roman" w:hAnsi="Times New Roman" w:cs="Times New Roman"/>
          <w:sz w:val="20"/>
          <w:szCs w:val="20"/>
        </w:rPr>
        <w:t xml:space="preserve"> K, Oishi N, </w:t>
      </w:r>
      <w:r w:rsidR="0000081B">
        <w:rPr>
          <w:rFonts w:ascii="Times New Roman" w:hAnsi="Times New Roman" w:cs="Times New Roman"/>
          <w:sz w:val="20"/>
          <w:szCs w:val="20"/>
        </w:rPr>
        <w:t>et al</w:t>
      </w:r>
      <w:r w:rsidRPr="00C92666">
        <w:rPr>
          <w:rFonts w:ascii="Times New Roman" w:hAnsi="Times New Roman" w:cs="Times New Roman"/>
          <w:sz w:val="20"/>
          <w:szCs w:val="20"/>
        </w:rPr>
        <w:t>. Severe sudden sensorineural hearing loss related to risk of stroke and atherosclerosis. Sci Rep</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11</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2021</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20204. </w:t>
      </w:r>
    </w:p>
    <w:p w14:paraId="1678F6D8" w14:textId="56DD1870"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Schreiber BE, </w:t>
      </w:r>
      <w:proofErr w:type="spellStart"/>
      <w:r w:rsidRPr="00C92666">
        <w:rPr>
          <w:rFonts w:ascii="Times New Roman" w:hAnsi="Times New Roman" w:cs="Times New Roman"/>
          <w:sz w:val="20"/>
          <w:szCs w:val="20"/>
        </w:rPr>
        <w:t>Agrup</w:t>
      </w:r>
      <w:proofErr w:type="spellEnd"/>
      <w:r w:rsidRPr="00C92666">
        <w:rPr>
          <w:rFonts w:ascii="Times New Roman" w:hAnsi="Times New Roman" w:cs="Times New Roman"/>
          <w:sz w:val="20"/>
          <w:szCs w:val="20"/>
        </w:rPr>
        <w:t xml:space="preserve"> C, </w:t>
      </w:r>
      <w:proofErr w:type="spellStart"/>
      <w:r w:rsidRPr="00C92666">
        <w:rPr>
          <w:rFonts w:ascii="Times New Roman" w:hAnsi="Times New Roman" w:cs="Times New Roman"/>
          <w:sz w:val="20"/>
          <w:szCs w:val="20"/>
        </w:rPr>
        <w:t>Haskard</w:t>
      </w:r>
      <w:proofErr w:type="spellEnd"/>
      <w:r w:rsidRPr="00C92666">
        <w:rPr>
          <w:rFonts w:ascii="Times New Roman" w:hAnsi="Times New Roman" w:cs="Times New Roman"/>
          <w:sz w:val="20"/>
          <w:szCs w:val="20"/>
        </w:rPr>
        <w:t xml:space="preserve"> DO, </w:t>
      </w:r>
      <w:r w:rsidR="0000081B">
        <w:rPr>
          <w:rFonts w:ascii="Times New Roman" w:hAnsi="Times New Roman" w:cs="Times New Roman"/>
          <w:sz w:val="20"/>
          <w:szCs w:val="20"/>
        </w:rPr>
        <w:t>et al</w:t>
      </w:r>
      <w:r w:rsidRPr="00C92666">
        <w:rPr>
          <w:rFonts w:ascii="Times New Roman" w:hAnsi="Times New Roman" w:cs="Times New Roman"/>
          <w:sz w:val="20"/>
          <w:szCs w:val="20"/>
        </w:rPr>
        <w:t>. Sudden sensorineural hearing loss. Lancet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375</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2010</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1203-</w:t>
      </w:r>
      <w:r w:rsidR="0000081B">
        <w:rPr>
          <w:rFonts w:ascii="Times New Roman" w:hAnsi="Times New Roman" w:cs="Times New Roman"/>
          <w:sz w:val="20"/>
          <w:szCs w:val="20"/>
        </w:rPr>
        <w:t>12</w:t>
      </w:r>
      <w:r w:rsidRPr="00C92666">
        <w:rPr>
          <w:rFonts w:ascii="Times New Roman" w:hAnsi="Times New Roman" w:cs="Times New Roman"/>
          <w:sz w:val="20"/>
          <w:szCs w:val="20"/>
        </w:rPr>
        <w:t xml:space="preserve">11. </w:t>
      </w:r>
    </w:p>
    <w:p w14:paraId="39A27B09" w14:textId="37AC472A"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proofErr w:type="spellStart"/>
      <w:r w:rsidRPr="00C92666">
        <w:rPr>
          <w:rFonts w:ascii="Times New Roman" w:hAnsi="Times New Roman" w:cs="Times New Roman"/>
          <w:sz w:val="20"/>
          <w:szCs w:val="20"/>
        </w:rPr>
        <w:t>Belfeki</w:t>
      </w:r>
      <w:proofErr w:type="spellEnd"/>
      <w:r w:rsidRPr="00C92666">
        <w:rPr>
          <w:rFonts w:ascii="Times New Roman" w:hAnsi="Times New Roman" w:cs="Times New Roman"/>
          <w:sz w:val="20"/>
          <w:szCs w:val="20"/>
        </w:rPr>
        <w:t xml:space="preserve"> N, </w:t>
      </w:r>
      <w:proofErr w:type="spellStart"/>
      <w:r w:rsidRPr="00C92666">
        <w:rPr>
          <w:rFonts w:ascii="Times New Roman" w:hAnsi="Times New Roman" w:cs="Times New Roman"/>
          <w:sz w:val="20"/>
          <w:szCs w:val="20"/>
        </w:rPr>
        <w:t>Ghriss</w:t>
      </w:r>
      <w:proofErr w:type="spellEnd"/>
      <w:r w:rsidRPr="00C92666">
        <w:rPr>
          <w:rFonts w:ascii="Times New Roman" w:hAnsi="Times New Roman" w:cs="Times New Roman"/>
          <w:sz w:val="20"/>
          <w:szCs w:val="20"/>
        </w:rPr>
        <w:t xml:space="preserve"> N, </w:t>
      </w:r>
      <w:proofErr w:type="spellStart"/>
      <w:r w:rsidRPr="00C92666">
        <w:rPr>
          <w:rFonts w:ascii="Times New Roman" w:hAnsi="Times New Roman" w:cs="Times New Roman"/>
          <w:sz w:val="20"/>
          <w:szCs w:val="20"/>
        </w:rPr>
        <w:t>Kammoun</w:t>
      </w:r>
      <w:proofErr w:type="spellEnd"/>
      <w:r w:rsidRPr="00C92666">
        <w:rPr>
          <w:rFonts w:ascii="Times New Roman" w:hAnsi="Times New Roman" w:cs="Times New Roman"/>
          <w:sz w:val="20"/>
          <w:szCs w:val="20"/>
        </w:rPr>
        <w:t xml:space="preserve"> S,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A comprehensive review. </w:t>
      </w:r>
      <w:proofErr w:type="spellStart"/>
      <w:r w:rsidRPr="00C92666">
        <w:rPr>
          <w:rFonts w:ascii="Times New Roman" w:hAnsi="Times New Roman" w:cs="Times New Roman"/>
          <w:sz w:val="20"/>
          <w:szCs w:val="20"/>
        </w:rPr>
        <w:t>Eur</w:t>
      </w:r>
      <w:proofErr w:type="spellEnd"/>
      <w:r w:rsidRPr="00C92666">
        <w:rPr>
          <w:rFonts w:ascii="Times New Roman" w:hAnsi="Times New Roman" w:cs="Times New Roman"/>
          <w:sz w:val="20"/>
          <w:szCs w:val="20"/>
        </w:rPr>
        <w:t xml:space="preserve"> J Intern Med</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138</w:t>
      </w:r>
      <w:r w:rsidR="0000081B">
        <w:rPr>
          <w:rFonts w:ascii="Times New Roman" w:hAnsi="Times New Roman" w:cs="Times New Roman"/>
          <w:sz w:val="20"/>
          <w:szCs w:val="20"/>
        </w:rPr>
        <w:t xml:space="preserve"> (2025)</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35-43. </w:t>
      </w:r>
    </w:p>
    <w:p w14:paraId="2956D573" w14:textId="5F1A51FB"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Pagnini I, </w:t>
      </w:r>
      <w:proofErr w:type="spellStart"/>
      <w:r w:rsidRPr="00C92666">
        <w:rPr>
          <w:rFonts w:ascii="Times New Roman" w:hAnsi="Times New Roman" w:cs="Times New Roman"/>
          <w:sz w:val="20"/>
          <w:szCs w:val="20"/>
        </w:rPr>
        <w:t>Zannin</w:t>
      </w:r>
      <w:proofErr w:type="spellEnd"/>
      <w:r w:rsidRPr="00C92666">
        <w:rPr>
          <w:rFonts w:ascii="Times New Roman" w:hAnsi="Times New Roman" w:cs="Times New Roman"/>
          <w:sz w:val="20"/>
          <w:szCs w:val="20"/>
        </w:rPr>
        <w:t xml:space="preserve"> ME, </w:t>
      </w:r>
      <w:proofErr w:type="spellStart"/>
      <w:r w:rsidRPr="00C92666">
        <w:rPr>
          <w:rFonts w:ascii="Times New Roman" w:hAnsi="Times New Roman" w:cs="Times New Roman"/>
          <w:sz w:val="20"/>
          <w:szCs w:val="20"/>
        </w:rPr>
        <w:t>Vittadello</w:t>
      </w:r>
      <w:proofErr w:type="spellEnd"/>
      <w:r w:rsidRPr="00C92666">
        <w:rPr>
          <w:rFonts w:ascii="Times New Roman" w:hAnsi="Times New Roman" w:cs="Times New Roman"/>
          <w:sz w:val="20"/>
          <w:szCs w:val="20"/>
        </w:rPr>
        <w:t xml:space="preserve"> F, </w:t>
      </w:r>
      <w:r w:rsidR="0000081B">
        <w:rPr>
          <w:rFonts w:ascii="Times New Roman" w:hAnsi="Times New Roman" w:cs="Times New Roman"/>
          <w:sz w:val="20"/>
          <w:szCs w:val="20"/>
        </w:rPr>
        <w:t>et al</w:t>
      </w:r>
      <w:r w:rsidRPr="00C92666">
        <w:rPr>
          <w:rFonts w:ascii="Times New Roman" w:hAnsi="Times New Roman" w:cs="Times New Roman"/>
          <w:sz w:val="20"/>
          <w:szCs w:val="20"/>
        </w:rPr>
        <w:t>. Clinical features and outcome of Cogan syndrome. J Pediatr</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160</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(2</w:t>
      </w:r>
      <w:r w:rsidR="0000081B">
        <w:rPr>
          <w:rFonts w:ascii="Times New Roman" w:hAnsi="Times New Roman" w:cs="Times New Roman"/>
          <w:sz w:val="20"/>
          <w:szCs w:val="20"/>
        </w:rPr>
        <w:t>012</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303-307.e1. </w:t>
      </w:r>
    </w:p>
    <w:p w14:paraId="034753B4" w14:textId="2112D1CB"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Asselman C, </w:t>
      </w:r>
      <w:proofErr w:type="spellStart"/>
      <w:r w:rsidRPr="00C92666">
        <w:rPr>
          <w:rFonts w:ascii="Times New Roman" w:hAnsi="Times New Roman" w:cs="Times New Roman"/>
          <w:sz w:val="20"/>
          <w:szCs w:val="20"/>
        </w:rPr>
        <w:t>Hemelsoet</w:t>
      </w:r>
      <w:proofErr w:type="spellEnd"/>
      <w:r w:rsidRPr="00C92666">
        <w:rPr>
          <w:rFonts w:ascii="Times New Roman" w:hAnsi="Times New Roman" w:cs="Times New Roman"/>
          <w:sz w:val="20"/>
          <w:szCs w:val="20"/>
        </w:rPr>
        <w:t xml:space="preserve"> D, </w:t>
      </w:r>
      <w:proofErr w:type="spellStart"/>
      <w:r w:rsidRPr="00C92666">
        <w:rPr>
          <w:rFonts w:ascii="Times New Roman" w:hAnsi="Times New Roman" w:cs="Times New Roman"/>
          <w:sz w:val="20"/>
          <w:szCs w:val="20"/>
        </w:rPr>
        <w:t>Eggermont</w:t>
      </w:r>
      <w:proofErr w:type="spellEnd"/>
      <w:r w:rsidRPr="00C92666">
        <w:rPr>
          <w:rFonts w:ascii="Times New Roman" w:hAnsi="Times New Roman" w:cs="Times New Roman"/>
          <w:sz w:val="20"/>
          <w:szCs w:val="20"/>
        </w:rPr>
        <w:t xml:space="preserve"> D, </w:t>
      </w:r>
      <w:r w:rsidR="0000081B">
        <w:rPr>
          <w:rFonts w:ascii="Times New Roman" w:hAnsi="Times New Roman" w:cs="Times New Roman"/>
          <w:sz w:val="20"/>
          <w:szCs w:val="20"/>
        </w:rPr>
        <w:t>et al</w:t>
      </w:r>
      <w:r w:rsidRPr="00C92666">
        <w:rPr>
          <w:rFonts w:ascii="Times New Roman" w:hAnsi="Times New Roman" w:cs="Times New Roman"/>
          <w:sz w:val="20"/>
          <w:szCs w:val="20"/>
        </w:rPr>
        <w:t>. Moyamoya disease emerging as an immune-related angiopathy. Trends Mol Med</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28</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2022</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939-950. </w:t>
      </w:r>
    </w:p>
    <w:p w14:paraId="6262D956" w14:textId="657E1410"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Bower RS, Mallory GW, </w:t>
      </w:r>
      <w:proofErr w:type="spellStart"/>
      <w:r w:rsidRPr="00C92666">
        <w:rPr>
          <w:rFonts w:ascii="Times New Roman" w:hAnsi="Times New Roman" w:cs="Times New Roman"/>
          <w:sz w:val="20"/>
          <w:szCs w:val="20"/>
        </w:rPr>
        <w:t>Nwojo</w:t>
      </w:r>
      <w:proofErr w:type="spellEnd"/>
      <w:r w:rsidRPr="00C92666">
        <w:rPr>
          <w:rFonts w:ascii="Times New Roman" w:hAnsi="Times New Roman" w:cs="Times New Roman"/>
          <w:sz w:val="20"/>
          <w:szCs w:val="20"/>
        </w:rPr>
        <w:t xml:space="preserve"> M, </w:t>
      </w:r>
      <w:r w:rsidR="0000081B">
        <w:rPr>
          <w:rFonts w:ascii="Times New Roman" w:hAnsi="Times New Roman" w:cs="Times New Roman"/>
          <w:sz w:val="20"/>
          <w:szCs w:val="20"/>
        </w:rPr>
        <w:t>et al</w:t>
      </w:r>
      <w:r w:rsidRPr="00C92666">
        <w:rPr>
          <w:rFonts w:ascii="Times New Roman" w:hAnsi="Times New Roman" w:cs="Times New Roman"/>
          <w:sz w:val="20"/>
          <w:szCs w:val="20"/>
        </w:rPr>
        <w:t>. Moyamoya disease in a primarily white, midwestern US population: increased prevalence of autoimmune disease. Stroke</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44</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2013</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1997-</w:t>
      </w:r>
      <w:r w:rsidR="0000081B">
        <w:rPr>
          <w:rFonts w:ascii="Times New Roman" w:hAnsi="Times New Roman" w:cs="Times New Roman"/>
          <w:sz w:val="20"/>
          <w:szCs w:val="20"/>
        </w:rPr>
        <w:t>199</w:t>
      </w:r>
      <w:r w:rsidRPr="00C92666">
        <w:rPr>
          <w:rFonts w:ascii="Times New Roman" w:hAnsi="Times New Roman" w:cs="Times New Roman"/>
          <w:sz w:val="20"/>
          <w:szCs w:val="20"/>
        </w:rPr>
        <w:t xml:space="preserve">9. </w:t>
      </w:r>
    </w:p>
    <w:p w14:paraId="053893E3" w14:textId="6251C753"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Tayer-Shifman OE, Ilan O, Tovi H,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Cogan's </w:t>
      </w:r>
      <w:proofErr w:type="gramStart"/>
      <w:r w:rsidRPr="00C92666">
        <w:rPr>
          <w:rFonts w:ascii="Times New Roman" w:hAnsi="Times New Roman" w:cs="Times New Roman"/>
          <w:sz w:val="20"/>
          <w:szCs w:val="20"/>
        </w:rPr>
        <w:t>syndrome--clinical</w:t>
      </w:r>
      <w:proofErr w:type="gramEnd"/>
      <w:r w:rsidRPr="00C92666">
        <w:rPr>
          <w:rFonts w:ascii="Times New Roman" w:hAnsi="Times New Roman" w:cs="Times New Roman"/>
          <w:sz w:val="20"/>
          <w:szCs w:val="20"/>
        </w:rPr>
        <w:t xml:space="preserve"> guidelines and novel therapeutic approaches. Clin Rev Allergy Immunol</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47</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w:t>
      </w:r>
      <w:r w:rsidRPr="00C92666">
        <w:rPr>
          <w:rFonts w:ascii="Times New Roman" w:hAnsi="Times New Roman" w:cs="Times New Roman"/>
          <w:sz w:val="20"/>
          <w:szCs w:val="20"/>
        </w:rPr>
        <w:t>1</w:t>
      </w:r>
      <w:r w:rsidR="0000081B">
        <w:rPr>
          <w:rFonts w:ascii="Times New Roman" w:hAnsi="Times New Roman" w:cs="Times New Roman"/>
          <w:sz w:val="20"/>
          <w:szCs w:val="20"/>
        </w:rPr>
        <w:t>4</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65-72. </w:t>
      </w:r>
    </w:p>
    <w:p w14:paraId="668E1533" w14:textId="58CB0AF5"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proofErr w:type="spellStart"/>
      <w:r w:rsidRPr="00C92666">
        <w:rPr>
          <w:rFonts w:ascii="Times New Roman" w:hAnsi="Times New Roman" w:cs="Times New Roman"/>
          <w:sz w:val="20"/>
          <w:szCs w:val="20"/>
        </w:rPr>
        <w:t>Durtette</w:t>
      </w:r>
      <w:proofErr w:type="spellEnd"/>
      <w:r w:rsidRPr="00C92666">
        <w:rPr>
          <w:rFonts w:ascii="Times New Roman" w:hAnsi="Times New Roman" w:cs="Times New Roman"/>
          <w:sz w:val="20"/>
          <w:szCs w:val="20"/>
        </w:rPr>
        <w:t xml:space="preserve"> C, </w:t>
      </w:r>
      <w:proofErr w:type="spellStart"/>
      <w:r w:rsidRPr="00C92666">
        <w:rPr>
          <w:rFonts w:ascii="Times New Roman" w:hAnsi="Times New Roman" w:cs="Times New Roman"/>
          <w:sz w:val="20"/>
          <w:szCs w:val="20"/>
        </w:rPr>
        <w:t>Hachulla</w:t>
      </w:r>
      <w:proofErr w:type="spellEnd"/>
      <w:r w:rsidRPr="00C92666">
        <w:rPr>
          <w:rFonts w:ascii="Times New Roman" w:hAnsi="Times New Roman" w:cs="Times New Roman"/>
          <w:sz w:val="20"/>
          <w:szCs w:val="20"/>
        </w:rPr>
        <w:t xml:space="preserve"> E, </w:t>
      </w:r>
      <w:proofErr w:type="spellStart"/>
      <w:r w:rsidRPr="00C92666">
        <w:rPr>
          <w:rFonts w:ascii="Times New Roman" w:hAnsi="Times New Roman" w:cs="Times New Roman"/>
          <w:sz w:val="20"/>
          <w:szCs w:val="20"/>
        </w:rPr>
        <w:t>Resche</w:t>
      </w:r>
      <w:proofErr w:type="spellEnd"/>
      <w:r w:rsidRPr="00C92666">
        <w:rPr>
          <w:rFonts w:ascii="Times New Roman" w:hAnsi="Times New Roman" w:cs="Times New Roman"/>
          <w:sz w:val="20"/>
          <w:szCs w:val="20"/>
        </w:rPr>
        <w:t xml:space="preserve">-Rigon M,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Cogan syndrome: Characteristics, outcome and treatment in a French nationwide retrospective study and literature review. </w:t>
      </w:r>
      <w:proofErr w:type="spellStart"/>
      <w:r w:rsidRPr="00C92666">
        <w:rPr>
          <w:rFonts w:ascii="Times New Roman" w:hAnsi="Times New Roman" w:cs="Times New Roman"/>
          <w:sz w:val="20"/>
          <w:szCs w:val="20"/>
        </w:rPr>
        <w:t>Autoimmun</w:t>
      </w:r>
      <w:proofErr w:type="spellEnd"/>
      <w:r w:rsidRPr="00C92666">
        <w:rPr>
          <w:rFonts w:ascii="Times New Roman" w:hAnsi="Times New Roman" w:cs="Times New Roman"/>
          <w:sz w:val="20"/>
          <w:szCs w:val="20"/>
        </w:rPr>
        <w:t xml:space="preserve"> Rev</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16</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(2</w:t>
      </w:r>
      <w:r w:rsidR="0000081B">
        <w:rPr>
          <w:rFonts w:ascii="Times New Roman" w:hAnsi="Times New Roman" w:cs="Times New Roman"/>
          <w:sz w:val="20"/>
          <w:szCs w:val="20"/>
        </w:rPr>
        <w:t>017</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1219-1223. </w:t>
      </w:r>
    </w:p>
    <w:p w14:paraId="73D02608" w14:textId="12E5396B"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t xml:space="preserve">Ng BG, </w:t>
      </w:r>
      <w:proofErr w:type="spellStart"/>
      <w:r w:rsidRPr="00C92666">
        <w:rPr>
          <w:rFonts w:ascii="Times New Roman" w:hAnsi="Times New Roman" w:cs="Times New Roman"/>
          <w:sz w:val="20"/>
          <w:szCs w:val="20"/>
        </w:rPr>
        <w:t>Sosicka</w:t>
      </w:r>
      <w:proofErr w:type="spellEnd"/>
      <w:r w:rsidRPr="00C92666">
        <w:rPr>
          <w:rFonts w:ascii="Times New Roman" w:hAnsi="Times New Roman" w:cs="Times New Roman"/>
          <w:sz w:val="20"/>
          <w:szCs w:val="20"/>
        </w:rPr>
        <w:t xml:space="preserve"> P, </w:t>
      </w:r>
      <w:proofErr w:type="spellStart"/>
      <w:r w:rsidRPr="00C92666">
        <w:rPr>
          <w:rFonts w:ascii="Times New Roman" w:hAnsi="Times New Roman" w:cs="Times New Roman"/>
          <w:sz w:val="20"/>
          <w:szCs w:val="20"/>
        </w:rPr>
        <w:t>Fenaille</w:t>
      </w:r>
      <w:proofErr w:type="spellEnd"/>
      <w:r w:rsidRPr="00C92666">
        <w:rPr>
          <w:rFonts w:ascii="Times New Roman" w:hAnsi="Times New Roman" w:cs="Times New Roman"/>
          <w:sz w:val="20"/>
          <w:szCs w:val="20"/>
        </w:rPr>
        <w:t xml:space="preserve"> F,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A mutation in SLC37A4 causes a dominantly inherited congenital disorder of glycosylation characterized by liver dysfunction. Am J Hum Genet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108</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2021</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1040-1052.</w:t>
      </w:r>
    </w:p>
    <w:p w14:paraId="134FFF50" w14:textId="48D9A546"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r w:rsidRPr="00C92666">
        <w:rPr>
          <w:rFonts w:ascii="Times New Roman" w:hAnsi="Times New Roman" w:cs="Times New Roman"/>
          <w:sz w:val="20"/>
          <w:szCs w:val="20"/>
        </w:rPr>
        <w:lastRenderedPageBreak/>
        <w:t xml:space="preserve">Xia Y, Sun Y, Du T, </w:t>
      </w:r>
      <w:r w:rsidR="0000081B">
        <w:rPr>
          <w:rFonts w:ascii="Times New Roman" w:hAnsi="Times New Roman" w:cs="Times New Roman"/>
          <w:sz w:val="20"/>
          <w:szCs w:val="20"/>
        </w:rPr>
        <w:t>et al</w:t>
      </w:r>
      <w:r w:rsidRPr="00C92666">
        <w:rPr>
          <w:rFonts w:ascii="Times New Roman" w:hAnsi="Times New Roman" w:cs="Times New Roman"/>
          <w:sz w:val="20"/>
          <w:szCs w:val="20"/>
        </w:rPr>
        <w:t xml:space="preserve">. Genetic Variants and Clinical Features of Patients </w:t>
      </w:r>
      <w:proofErr w:type="gramStart"/>
      <w:r w:rsidRPr="00C92666">
        <w:rPr>
          <w:rFonts w:ascii="Times New Roman" w:hAnsi="Times New Roman" w:cs="Times New Roman"/>
          <w:sz w:val="20"/>
          <w:szCs w:val="20"/>
        </w:rPr>
        <w:t>With</w:t>
      </w:r>
      <w:proofErr w:type="gramEnd"/>
      <w:r w:rsidRPr="00C92666">
        <w:rPr>
          <w:rFonts w:ascii="Times New Roman" w:hAnsi="Times New Roman" w:cs="Times New Roman"/>
          <w:sz w:val="20"/>
          <w:szCs w:val="20"/>
        </w:rPr>
        <w:t xml:space="preserve"> Glycogen Storage Disease Type Ib. JAMA </w:t>
      </w:r>
      <w:proofErr w:type="spellStart"/>
      <w:r w:rsidRPr="00C92666">
        <w:rPr>
          <w:rFonts w:ascii="Times New Roman" w:hAnsi="Times New Roman" w:cs="Times New Roman"/>
          <w:sz w:val="20"/>
          <w:szCs w:val="20"/>
        </w:rPr>
        <w:t>Netw</w:t>
      </w:r>
      <w:proofErr w:type="spellEnd"/>
      <w:r w:rsidRPr="00C92666">
        <w:rPr>
          <w:rFonts w:ascii="Times New Roman" w:hAnsi="Times New Roman" w:cs="Times New Roman"/>
          <w:sz w:val="20"/>
          <w:szCs w:val="20"/>
        </w:rPr>
        <w:t xml:space="preserve"> Open</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8</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(2</w:t>
      </w:r>
      <w:r w:rsidR="0000081B">
        <w:rPr>
          <w:rFonts w:ascii="Times New Roman" w:hAnsi="Times New Roman" w:cs="Times New Roman"/>
          <w:sz w:val="20"/>
          <w:szCs w:val="20"/>
        </w:rPr>
        <w:t>025</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e2461888. </w:t>
      </w:r>
    </w:p>
    <w:p w14:paraId="7F026405" w14:textId="30AAFE80" w:rsidR="00C92666" w:rsidRPr="00C92666" w:rsidRDefault="00C92666">
      <w:pPr>
        <w:pStyle w:val="ListParagraph"/>
        <w:numPr>
          <w:ilvl w:val="0"/>
          <w:numId w:val="2"/>
        </w:numPr>
        <w:spacing w:after="0" w:line="360" w:lineRule="auto"/>
        <w:jc w:val="both"/>
        <w:rPr>
          <w:rFonts w:ascii="Times New Roman" w:hAnsi="Times New Roman" w:cs="Times New Roman"/>
          <w:sz w:val="20"/>
          <w:szCs w:val="20"/>
        </w:rPr>
      </w:pPr>
      <w:proofErr w:type="spellStart"/>
      <w:r w:rsidRPr="00C92666">
        <w:rPr>
          <w:rFonts w:ascii="Times New Roman" w:hAnsi="Times New Roman" w:cs="Times New Roman"/>
          <w:sz w:val="20"/>
          <w:szCs w:val="20"/>
        </w:rPr>
        <w:t>Kishnani</w:t>
      </w:r>
      <w:proofErr w:type="spellEnd"/>
      <w:r w:rsidRPr="00C92666">
        <w:rPr>
          <w:rFonts w:ascii="Times New Roman" w:hAnsi="Times New Roman" w:cs="Times New Roman"/>
          <w:sz w:val="20"/>
          <w:szCs w:val="20"/>
        </w:rPr>
        <w:t xml:space="preserve"> PS, Austin SL, </w:t>
      </w:r>
      <w:proofErr w:type="spellStart"/>
      <w:r w:rsidRPr="00C92666">
        <w:rPr>
          <w:rFonts w:ascii="Times New Roman" w:hAnsi="Times New Roman" w:cs="Times New Roman"/>
          <w:sz w:val="20"/>
          <w:szCs w:val="20"/>
        </w:rPr>
        <w:t>Abdenur</w:t>
      </w:r>
      <w:proofErr w:type="spellEnd"/>
      <w:r w:rsidRPr="00C92666">
        <w:rPr>
          <w:rFonts w:ascii="Times New Roman" w:hAnsi="Times New Roman" w:cs="Times New Roman"/>
          <w:sz w:val="20"/>
          <w:szCs w:val="20"/>
        </w:rPr>
        <w:t xml:space="preserve"> J</w:t>
      </w:r>
      <w:r w:rsidR="0000081B" w:rsidRPr="00C92666">
        <w:rPr>
          <w:rFonts w:ascii="Times New Roman" w:hAnsi="Times New Roman" w:cs="Times New Roman"/>
          <w:sz w:val="20"/>
          <w:szCs w:val="20"/>
        </w:rPr>
        <w:t>e</w:t>
      </w:r>
      <w:r w:rsidR="0000081B">
        <w:rPr>
          <w:rFonts w:ascii="Times New Roman" w:hAnsi="Times New Roman" w:cs="Times New Roman"/>
          <w:sz w:val="20"/>
          <w:szCs w:val="20"/>
        </w:rPr>
        <w:t xml:space="preserve">, et al. </w:t>
      </w:r>
      <w:r w:rsidRPr="00C92666">
        <w:rPr>
          <w:rFonts w:ascii="Times New Roman" w:hAnsi="Times New Roman" w:cs="Times New Roman"/>
          <w:sz w:val="20"/>
          <w:szCs w:val="20"/>
        </w:rPr>
        <w:t xml:space="preserve"> American College of Medical Genetics and Genomics. Diagnosis and management of glycogen storage disease type I: a practice guideline of the American College of Medical Genetics and Genomics. Genet Med</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16</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w:t>
      </w:r>
      <w:r w:rsidR="0000081B">
        <w:rPr>
          <w:rFonts w:ascii="Times New Roman" w:hAnsi="Times New Roman" w:cs="Times New Roman"/>
          <w:sz w:val="20"/>
          <w:szCs w:val="20"/>
        </w:rPr>
        <w:t>20</w:t>
      </w:r>
      <w:r w:rsidRPr="00C92666">
        <w:rPr>
          <w:rFonts w:ascii="Times New Roman" w:hAnsi="Times New Roman" w:cs="Times New Roman"/>
          <w:sz w:val="20"/>
          <w:szCs w:val="20"/>
        </w:rPr>
        <w:t>1</w:t>
      </w:r>
      <w:r w:rsidR="0000081B">
        <w:rPr>
          <w:rFonts w:ascii="Times New Roman" w:hAnsi="Times New Roman" w:cs="Times New Roman"/>
          <w:sz w:val="20"/>
          <w:szCs w:val="20"/>
        </w:rPr>
        <w:t>4</w:t>
      </w:r>
      <w:r w:rsidRPr="00C92666">
        <w:rPr>
          <w:rFonts w:ascii="Times New Roman" w:hAnsi="Times New Roman" w:cs="Times New Roman"/>
          <w:sz w:val="20"/>
          <w:szCs w:val="20"/>
        </w:rPr>
        <w:t>):</w:t>
      </w:r>
      <w:r w:rsidR="0000081B">
        <w:rPr>
          <w:rFonts w:ascii="Times New Roman" w:hAnsi="Times New Roman" w:cs="Times New Roman"/>
          <w:sz w:val="20"/>
          <w:szCs w:val="20"/>
        </w:rPr>
        <w:t xml:space="preserve"> </w:t>
      </w:r>
      <w:r w:rsidRPr="00C92666">
        <w:rPr>
          <w:rFonts w:ascii="Times New Roman" w:hAnsi="Times New Roman" w:cs="Times New Roman"/>
          <w:sz w:val="20"/>
          <w:szCs w:val="20"/>
        </w:rPr>
        <w:t xml:space="preserve">e1. </w:t>
      </w:r>
    </w:p>
    <w:p w14:paraId="71620D6C" w14:textId="43D60B0E" w:rsidR="006868F0" w:rsidRPr="0000081B" w:rsidRDefault="00C92666">
      <w:pPr>
        <w:pStyle w:val="ListParagraph"/>
        <w:numPr>
          <w:ilvl w:val="0"/>
          <w:numId w:val="2"/>
        </w:numPr>
        <w:spacing w:after="0" w:line="360" w:lineRule="auto"/>
        <w:ind w:left="714" w:hanging="357"/>
        <w:jc w:val="both"/>
        <w:rPr>
          <w:rFonts w:ascii="Times New Roman" w:eastAsia="Calibri" w:hAnsi="Times New Roman" w:cs="Times New Roman"/>
          <w:bCs/>
          <w:sz w:val="18"/>
          <w:szCs w:val="18"/>
        </w:rPr>
      </w:pPr>
      <w:r w:rsidRPr="0000081B">
        <w:rPr>
          <w:rFonts w:ascii="Times New Roman" w:hAnsi="Times New Roman" w:cs="Times New Roman"/>
          <w:sz w:val="20"/>
          <w:szCs w:val="20"/>
        </w:rPr>
        <w:t xml:space="preserve">Raynor A, Haouari W, Ng BG, </w:t>
      </w:r>
      <w:r w:rsidR="0000081B" w:rsidRPr="0000081B">
        <w:rPr>
          <w:rFonts w:ascii="Times New Roman" w:hAnsi="Times New Roman" w:cs="Times New Roman"/>
          <w:sz w:val="20"/>
          <w:szCs w:val="20"/>
        </w:rPr>
        <w:t>et al</w:t>
      </w:r>
      <w:r w:rsidRPr="0000081B">
        <w:rPr>
          <w:rFonts w:ascii="Times New Roman" w:hAnsi="Times New Roman" w:cs="Times New Roman"/>
          <w:sz w:val="20"/>
          <w:szCs w:val="20"/>
        </w:rPr>
        <w:t>. SLC37A4-CDG: New biochemical insights for an emerging congenital disorder of glycosylation with major coagulopathy. Clin Chim Acta</w:t>
      </w:r>
      <w:r w:rsidR="0000081B">
        <w:rPr>
          <w:rFonts w:ascii="Times New Roman" w:hAnsi="Times New Roman" w:cs="Times New Roman"/>
          <w:sz w:val="20"/>
          <w:szCs w:val="20"/>
        </w:rPr>
        <w:t xml:space="preserve"> </w:t>
      </w:r>
      <w:r w:rsidRPr="0000081B">
        <w:rPr>
          <w:rFonts w:ascii="Times New Roman" w:hAnsi="Times New Roman" w:cs="Times New Roman"/>
          <w:sz w:val="20"/>
          <w:szCs w:val="20"/>
        </w:rPr>
        <w:t>521</w:t>
      </w:r>
      <w:r w:rsidR="0000081B">
        <w:rPr>
          <w:rFonts w:ascii="Times New Roman" w:hAnsi="Times New Roman" w:cs="Times New Roman"/>
          <w:sz w:val="20"/>
          <w:szCs w:val="20"/>
        </w:rPr>
        <w:t xml:space="preserve"> (2021)</w:t>
      </w:r>
      <w:r w:rsidRPr="0000081B">
        <w:rPr>
          <w:rFonts w:ascii="Times New Roman" w:hAnsi="Times New Roman" w:cs="Times New Roman"/>
          <w:sz w:val="20"/>
          <w:szCs w:val="20"/>
        </w:rPr>
        <w:t>:</w:t>
      </w:r>
      <w:r w:rsidR="0000081B">
        <w:rPr>
          <w:rFonts w:ascii="Times New Roman" w:hAnsi="Times New Roman" w:cs="Times New Roman"/>
          <w:sz w:val="20"/>
          <w:szCs w:val="20"/>
        </w:rPr>
        <w:t xml:space="preserve"> </w:t>
      </w:r>
      <w:r w:rsidRPr="0000081B">
        <w:rPr>
          <w:rFonts w:ascii="Times New Roman" w:hAnsi="Times New Roman" w:cs="Times New Roman"/>
          <w:sz w:val="20"/>
          <w:szCs w:val="20"/>
        </w:rPr>
        <w:t xml:space="preserve">104-106. </w:t>
      </w:r>
    </w:p>
    <w:p w14:paraId="620E130F" w14:textId="77777777" w:rsidR="006868F0" w:rsidRPr="00C92666" w:rsidRDefault="006868F0" w:rsidP="00C92666">
      <w:pPr>
        <w:spacing w:after="0" w:line="360" w:lineRule="auto"/>
        <w:jc w:val="both"/>
        <w:rPr>
          <w:rFonts w:ascii="Times New Roman" w:eastAsia="Calibri" w:hAnsi="Times New Roman" w:cs="Times New Roman"/>
          <w:bCs/>
          <w:sz w:val="18"/>
          <w:szCs w:val="18"/>
        </w:rPr>
      </w:pPr>
    </w:p>
    <w:p w14:paraId="6B91E19D" w14:textId="77777777" w:rsidR="00A007AC" w:rsidRDefault="00A007AC" w:rsidP="00A007AC">
      <w:pPr>
        <w:widowControl w:val="0"/>
        <w:shd w:val="clear" w:color="auto" w:fill="FFFFFF"/>
        <w:spacing w:after="0" w:line="360" w:lineRule="auto"/>
        <w:contextualSpacing/>
        <w:mirrorIndents/>
        <w:jc w:val="both"/>
        <w:rPr>
          <w:rFonts w:ascii="Times New Roman" w:hAnsi="Times New Roman" w:cs="Times New Roman"/>
          <w:bCs/>
          <w:sz w:val="20"/>
          <w:szCs w:val="20"/>
        </w:rPr>
        <w:sectPr w:rsidR="00A007AC" w:rsidSect="005C6FEC">
          <w:type w:val="continuous"/>
          <w:pgSz w:w="12240" w:h="15840" w:code="1"/>
          <w:pgMar w:top="576" w:right="1440" w:bottom="1008" w:left="1440" w:header="720" w:footer="720" w:gutter="0"/>
          <w:pgNumType w:start="428"/>
          <w:cols w:space="720"/>
          <w:docGrid w:linePitch="360"/>
        </w:sectPr>
      </w:pPr>
    </w:p>
    <w:p w14:paraId="1E9AEF41" w14:textId="07F8D331" w:rsidR="00107F6C" w:rsidRPr="000C378F" w:rsidRDefault="00107F6C" w:rsidP="00C07E00">
      <w:pPr>
        <w:widowControl w:val="0"/>
        <w:shd w:val="clear" w:color="auto" w:fill="FFFFFF"/>
        <w:spacing w:after="0" w:line="360" w:lineRule="auto"/>
        <w:contextualSpacing/>
        <w:mirrorIndents/>
        <w:jc w:val="both"/>
        <w:rPr>
          <w:rFonts w:ascii="Times New Roman" w:hAnsi="Times New Roman" w:cs="Times New Roman"/>
          <w:bCs/>
          <w:sz w:val="20"/>
          <w:szCs w:val="20"/>
        </w:rPr>
      </w:pPr>
    </w:p>
    <w:p w14:paraId="14789EB7" w14:textId="506BDA47" w:rsidR="005C1694" w:rsidRPr="000C378F" w:rsidRDefault="006525E6" w:rsidP="00C07E00">
      <w:pPr>
        <w:widowControl w:val="0"/>
        <w:shd w:val="clear" w:color="auto" w:fill="FFFFFF"/>
        <w:spacing w:after="0" w:line="360" w:lineRule="auto"/>
        <w:contextualSpacing/>
        <w:mirrorIndents/>
        <w:jc w:val="both"/>
        <w:rPr>
          <w:rFonts w:ascii="Times New Roman" w:hAnsi="Times New Roman" w:cs="Times New Roman"/>
          <w:sz w:val="20"/>
          <w:szCs w:val="20"/>
        </w:rPr>
      </w:pPr>
      <w:r w:rsidRPr="000C378F">
        <w:rPr>
          <w:rFonts w:ascii="Times New Roman" w:hAnsi="Times New Roman" w:cs="Times New Roman"/>
          <w:noProof/>
          <w:sz w:val="20"/>
          <w:szCs w:val="20"/>
          <w:lang w:val="en-IN" w:eastAsia="en-IN"/>
        </w:rPr>
        <w:drawing>
          <wp:anchor distT="0" distB="0" distL="0" distR="0" simplePos="0" relativeHeight="251655680" behindDoc="0" locked="0" layoutInCell="1" allowOverlap="1" wp14:anchorId="47FD08C9" wp14:editId="1BEBBBDD">
            <wp:simplePos x="0" y="0"/>
            <wp:positionH relativeFrom="page">
              <wp:posOffset>1134745</wp:posOffset>
            </wp:positionH>
            <wp:positionV relativeFrom="paragraph">
              <wp:posOffset>12065</wp:posOffset>
            </wp:positionV>
            <wp:extent cx="1121410" cy="398145"/>
            <wp:effectExtent l="0" t="0" r="2540" b="1905"/>
            <wp:wrapNone/>
            <wp:docPr id="9"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56.png"/>
                    <pic:cNvPicPr/>
                  </pic:nvPicPr>
                  <pic:blipFill>
                    <a:blip r:embed="rId20" cstate="print"/>
                    <a:stretch>
                      <a:fillRect/>
                    </a:stretch>
                  </pic:blipFill>
                  <pic:spPr>
                    <a:xfrm>
                      <a:off x="0" y="0"/>
                      <a:ext cx="1121410" cy="398145"/>
                    </a:xfrm>
                    <a:prstGeom prst="rect">
                      <a:avLst/>
                    </a:prstGeom>
                  </pic:spPr>
                </pic:pic>
              </a:graphicData>
            </a:graphic>
            <wp14:sizeRelH relativeFrom="margin">
              <wp14:pctWidth>0</wp14:pctWidth>
            </wp14:sizeRelH>
            <wp14:sizeRelV relativeFrom="margin">
              <wp14:pctHeight>0</wp14:pctHeight>
            </wp14:sizeRelV>
          </wp:anchor>
        </w:drawing>
      </w:r>
      <w:r w:rsidR="005C1694" w:rsidRPr="000C378F">
        <w:rPr>
          <w:rFonts w:ascii="Times New Roman" w:hAnsi="Times New Roman" w:cs="Times New Roman"/>
          <w:sz w:val="20"/>
          <w:szCs w:val="20"/>
        </w:rPr>
        <w:tab/>
      </w:r>
      <w:r w:rsidR="005C1694" w:rsidRPr="000C378F">
        <w:rPr>
          <w:rFonts w:ascii="Times New Roman" w:hAnsi="Times New Roman" w:cs="Times New Roman"/>
          <w:sz w:val="20"/>
          <w:szCs w:val="20"/>
        </w:rPr>
        <w:tab/>
      </w:r>
      <w:r w:rsidR="009D0FB8" w:rsidRPr="000C378F">
        <w:rPr>
          <w:rFonts w:ascii="Times New Roman" w:hAnsi="Times New Roman" w:cs="Times New Roman"/>
          <w:sz w:val="20"/>
          <w:szCs w:val="20"/>
        </w:rPr>
        <w:tab/>
      </w:r>
      <w:r w:rsidR="005C1694" w:rsidRPr="000C378F">
        <w:rPr>
          <w:rFonts w:ascii="Times New Roman" w:hAnsi="Times New Roman" w:cs="Times New Roman"/>
          <w:sz w:val="20"/>
          <w:szCs w:val="20"/>
        </w:rPr>
        <w:t>This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article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is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an</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open</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access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article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distributed</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under</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the</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terms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and</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conditions</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of</w:t>
      </w:r>
      <w:r w:rsidR="00E42D95"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the</w:t>
      </w:r>
      <w:r w:rsidR="00E42D95" w:rsidRPr="000C378F">
        <w:rPr>
          <w:rFonts w:ascii="Times New Roman" w:hAnsi="Times New Roman" w:cs="Times New Roman"/>
          <w:sz w:val="20"/>
          <w:szCs w:val="20"/>
        </w:rPr>
        <w:t xml:space="preserve"> </w:t>
      </w:r>
    </w:p>
    <w:p w14:paraId="726D87C0" w14:textId="77777777" w:rsidR="00E17338" w:rsidRDefault="00E42D95" w:rsidP="00C07E00">
      <w:pPr>
        <w:spacing w:after="0" w:line="360" w:lineRule="auto"/>
        <w:contextualSpacing/>
        <w:mirrorIndents/>
        <w:jc w:val="both"/>
        <w:rPr>
          <w:rFonts w:ascii="Times New Roman" w:hAnsi="Times New Roman" w:cs="Times New Roman"/>
          <w:sz w:val="20"/>
          <w:szCs w:val="20"/>
          <w:u w:val="single"/>
        </w:rPr>
      </w:pPr>
      <w:r w:rsidRPr="000C378F">
        <w:rPr>
          <w:rFonts w:ascii="Times New Roman" w:hAnsi="Times New Roman" w:cs="Times New Roman"/>
          <w:sz w:val="20"/>
          <w:szCs w:val="20"/>
        </w:rPr>
        <w:t xml:space="preserve"> </w:t>
      </w:r>
      <w:r w:rsidR="005C1694" w:rsidRPr="000C378F">
        <w:rPr>
          <w:rFonts w:ascii="Times New Roman" w:hAnsi="Times New Roman" w:cs="Times New Roman"/>
          <w:sz w:val="20"/>
          <w:szCs w:val="20"/>
        </w:rPr>
        <w:tab/>
      </w:r>
      <w:r w:rsidR="005C1694" w:rsidRPr="000C378F">
        <w:rPr>
          <w:rFonts w:ascii="Times New Roman" w:hAnsi="Times New Roman" w:cs="Times New Roman"/>
          <w:sz w:val="20"/>
          <w:szCs w:val="20"/>
        </w:rPr>
        <w:tab/>
      </w:r>
      <w:r w:rsidRPr="000C378F">
        <w:rPr>
          <w:rFonts w:ascii="Times New Roman" w:hAnsi="Times New Roman" w:cs="Times New Roman"/>
          <w:sz w:val="20"/>
          <w:szCs w:val="20"/>
        </w:rPr>
        <w:t xml:space="preserve"> </w:t>
      </w:r>
      <w:r w:rsidR="00DE7C2B" w:rsidRPr="000C378F">
        <w:rPr>
          <w:rFonts w:ascii="Times New Roman" w:hAnsi="Times New Roman" w:cs="Times New Roman"/>
          <w:sz w:val="20"/>
          <w:szCs w:val="20"/>
        </w:rPr>
        <w:tab/>
      </w:r>
      <w:hyperlink r:id="rId21" w:history="1">
        <w:r w:rsidR="005C1694" w:rsidRPr="000C378F">
          <w:rPr>
            <w:rStyle w:val="Hyperlink"/>
            <w:rFonts w:ascii="Times New Roman" w:hAnsi="Times New Roman" w:cs="Times New Roman"/>
            <w:sz w:val="20"/>
            <w:szCs w:val="20"/>
          </w:rPr>
          <w:t>Creative</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Commons</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Attribution</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(CC-BY)</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license</w:t>
        </w:r>
        <w:r w:rsidRPr="000C378F">
          <w:rPr>
            <w:rStyle w:val="Hyperlink"/>
            <w:rFonts w:ascii="Times New Roman" w:hAnsi="Times New Roman" w:cs="Times New Roman"/>
            <w:sz w:val="20"/>
            <w:szCs w:val="20"/>
          </w:rPr>
          <w:t xml:space="preserve"> </w:t>
        </w:r>
        <w:r w:rsidR="005C1694" w:rsidRPr="000C378F">
          <w:rPr>
            <w:rStyle w:val="Hyperlink"/>
            <w:rFonts w:ascii="Times New Roman" w:hAnsi="Times New Roman" w:cs="Times New Roman"/>
            <w:sz w:val="20"/>
            <w:szCs w:val="20"/>
          </w:rPr>
          <w:t>4.0</w:t>
        </w:r>
        <w:r w:rsidR="005C1694" w:rsidRPr="000C378F">
          <w:rPr>
            <w:rStyle w:val="Hyperlink"/>
            <w:rFonts w:ascii="Times New Roman" w:hAnsi="Times New Roman" w:cs="Times New Roman"/>
            <w:noProof/>
            <w:sz w:val="20"/>
            <w:szCs w:val="20"/>
            <w:lang w:val="en-IN" w:eastAsia="en-IN"/>
          </w:rPr>
          <mc:AlternateContent>
            <mc:Choice Requires="wps">
              <w:drawing>
                <wp:anchor distT="0" distB="0" distL="114300" distR="114300" simplePos="0" relativeHeight="251654656" behindDoc="0" locked="0" layoutInCell="1" allowOverlap="1" wp14:anchorId="2627955D" wp14:editId="678607F2">
                  <wp:simplePos x="0" y="0"/>
                  <wp:positionH relativeFrom="margin">
                    <wp:posOffset>-287655</wp:posOffset>
                  </wp:positionH>
                  <wp:positionV relativeFrom="paragraph">
                    <wp:posOffset>4619625</wp:posOffset>
                  </wp:positionV>
                  <wp:extent cx="6518910" cy="37719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10200081" w14:textId="77777777" w:rsidR="000621C4" w:rsidRPr="00294B05" w:rsidRDefault="000621C4" w:rsidP="005C1694"/>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2627955D" id="Rectangle 3" o:spid="_x0000_s1026" style="position:absolute;left:0;text-align:left;margin-left:-22.65pt;margin-top:363.75pt;width:513.3pt;height:29.7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10200081" w14:textId="77777777" w:rsidR="000621C4" w:rsidRPr="00294B05" w:rsidRDefault="000621C4" w:rsidP="005C1694"/>
                    </w:txbxContent>
                  </v:textbox>
                  <w10:wrap anchorx="margin"/>
                </v:rect>
              </w:pict>
            </mc:Fallback>
          </mc:AlternateContent>
        </w:r>
      </w:hyperlink>
      <w:r w:rsidRPr="000C378F">
        <w:rPr>
          <w:rFonts w:ascii="Times New Roman" w:hAnsi="Times New Roman" w:cs="Times New Roman"/>
          <w:sz w:val="20"/>
          <w:szCs w:val="20"/>
          <w:u w:val="single"/>
        </w:rPr>
        <w:t xml:space="preserve"> </w:t>
      </w:r>
    </w:p>
    <w:p w14:paraId="43A11265"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0B165C5F"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4BF30179"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573D1B85" w14:textId="77777777" w:rsidR="005C0D7C" w:rsidRDefault="005C0D7C" w:rsidP="00C07E00">
      <w:pPr>
        <w:spacing w:after="0" w:line="360" w:lineRule="auto"/>
        <w:contextualSpacing/>
        <w:mirrorIndents/>
        <w:jc w:val="both"/>
        <w:rPr>
          <w:rFonts w:ascii="Times New Roman" w:hAnsi="Times New Roman" w:cs="Times New Roman"/>
          <w:sz w:val="20"/>
          <w:szCs w:val="20"/>
          <w:u w:val="single"/>
        </w:rPr>
      </w:pPr>
    </w:p>
    <w:p w14:paraId="04CB421B" w14:textId="77777777" w:rsidR="00CC55EA" w:rsidRPr="00CC55EA" w:rsidRDefault="00CC55EA" w:rsidP="00CC55EA">
      <w:pPr>
        <w:spacing w:after="0" w:line="240" w:lineRule="auto"/>
        <w:jc w:val="both"/>
        <w:rPr>
          <w:rFonts w:ascii="Times New Roman" w:eastAsia="Times New Roman" w:hAnsi="Times New Roman" w:cs="Times New Roman"/>
          <w:sz w:val="24"/>
          <w:szCs w:val="24"/>
          <w:lang w:val="en-IN" w:eastAsia="en-IN"/>
        </w:rPr>
      </w:pPr>
    </w:p>
    <w:p w14:paraId="144AA421" w14:textId="77777777" w:rsidR="00CC55EA" w:rsidRPr="00CC55EA" w:rsidRDefault="00CC55EA" w:rsidP="00CC55EA">
      <w:pPr>
        <w:spacing w:after="0" w:line="240" w:lineRule="auto"/>
        <w:jc w:val="both"/>
        <w:rPr>
          <w:rFonts w:ascii="Times New Roman" w:eastAsia="Times New Roman" w:hAnsi="Times New Roman" w:cs="Times New Roman"/>
          <w:sz w:val="24"/>
          <w:szCs w:val="24"/>
          <w:lang w:val="en-IN" w:eastAsia="en-IN"/>
        </w:rPr>
      </w:pPr>
    </w:p>
    <w:p w14:paraId="42CF1FFB" w14:textId="0C3DB775" w:rsidR="005C0D7C" w:rsidRDefault="005C0D7C" w:rsidP="00CC55EA">
      <w:pPr>
        <w:spacing w:after="0" w:line="360" w:lineRule="auto"/>
        <w:contextualSpacing/>
        <w:mirrorIndents/>
        <w:jc w:val="both"/>
        <w:rPr>
          <w:rFonts w:ascii="Times New Roman" w:hAnsi="Times New Roman" w:cs="Times New Roman"/>
          <w:sz w:val="16"/>
          <w:szCs w:val="16"/>
        </w:rPr>
      </w:pPr>
    </w:p>
    <w:sectPr w:rsidR="005C0D7C" w:rsidSect="005C6FEC">
      <w:type w:val="continuous"/>
      <w:pgSz w:w="12240" w:h="15840" w:code="1"/>
      <w:pgMar w:top="576" w:right="1440" w:bottom="1008" w:left="1440" w:header="720" w:footer="720" w:gutter="0"/>
      <w:pgNumType w:start="42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AE8E" w14:textId="77777777" w:rsidR="00542AF4" w:rsidRDefault="00542AF4" w:rsidP="00A62EFF">
      <w:pPr>
        <w:spacing w:after="0" w:line="240" w:lineRule="auto"/>
      </w:pPr>
      <w:r>
        <w:separator/>
      </w:r>
    </w:p>
  </w:endnote>
  <w:endnote w:type="continuationSeparator" w:id="0">
    <w:p w14:paraId="0CF3B905" w14:textId="77777777" w:rsidR="00542AF4" w:rsidRDefault="00542AF4"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MS Gothic"/>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0EC" w14:textId="77777777" w:rsidR="000621C4" w:rsidRDefault="000621C4">
    <w:pPr>
      <w:pStyle w:val="Footer"/>
    </w:pPr>
  </w:p>
  <w:p w14:paraId="63E96E10" w14:textId="77777777" w:rsidR="000621C4" w:rsidRDefault="000621C4"/>
  <w:p w14:paraId="0D303BBA" w14:textId="77777777" w:rsidR="000621C4" w:rsidRDefault="000621C4"/>
  <w:p w14:paraId="0E6FFA55" w14:textId="77777777" w:rsidR="000621C4" w:rsidRDefault="000621C4"/>
  <w:p w14:paraId="78E34559" w14:textId="77777777" w:rsidR="000621C4" w:rsidRDefault="000621C4"/>
  <w:p w14:paraId="41E8698F" w14:textId="77777777" w:rsidR="000621C4" w:rsidRDefault="000621C4"/>
  <w:p w14:paraId="0C26611A" w14:textId="77777777" w:rsidR="000621C4" w:rsidRDefault="000621C4"/>
  <w:p w14:paraId="3767E73B" w14:textId="77777777" w:rsidR="000621C4" w:rsidRDefault="000621C4"/>
  <w:p w14:paraId="281E9289" w14:textId="77777777" w:rsidR="000621C4" w:rsidRDefault="000621C4"/>
  <w:p w14:paraId="37E84BEA" w14:textId="77777777" w:rsidR="000621C4" w:rsidRDefault="000621C4"/>
  <w:p w14:paraId="65B5280C" w14:textId="77777777" w:rsidR="000621C4" w:rsidRDefault="000621C4"/>
  <w:p w14:paraId="71CE3E9B" w14:textId="77777777" w:rsidR="000621C4" w:rsidRDefault="000621C4"/>
  <w:p w14:paraId="1044AFE1" w14:textId="77777777" w:rsidR="000621C4" w:rsidRDefault="000621C4"/>
  <w:p w14:paraId="361C100C" w14:textId="77777777" w:rsidR="000621C4" w:rsidRDefault="000621C4"/>
  <w:p w14:paraId="6DA076DF" w14:textId="77777777" w:rsidR="000621C4" w:rsidRDefault="000621C4"/>
  <w:p w14:paraId="3FFD3309" w14:textId="77777777" w:rsidR="000621C4" w:rsidRDefault="000621C4"/>
  <w:p w14:paraId="6F9BBB01" w14:textId="77777777" w:rsidR="000621C4" w:rsidRDefault="000621C4"/>
  <w:p w14:paraId="3E723735" w14:textId="77777777" w:rsidR="000621C4" w:rsidRDefault="000621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3ECE" w14:textId="77777777" w:rsidR="000621C4" w:rsidRDefault="000621C4" w:rsidP="001F493B">
    <w:pPr>
      <w:pStyle w:val="Footer"/>
      <w:tabs>
        <w:tab w:val="clear" w:pos="9360"/>
        <w:tab w:val="left" w:pos="9334"/>
        <w:tab w:val="right" w:pos="9639"/>
      </w:tabs>
      <w:spacing w:line="360" w:lineRule="auto"/>
      <w:ind w:left="-425" w:right="-425"/>
      <w:rPr>
        <w:rFonts w:ascii="Times New Roman" w:hAnsi="Times New Roman" w:cs="Times New Roman"/>
        <w:b/>
        <w:color w:val="2E74B5" w:themeColor="accent1" w:themeShade="BF"/>
        <w:sz w:val="20"/>
        <w:szCs w:val="20"/>
      </w:rPr>
    </w:pPr>
  </w:p>
  <w:p w14:paraId="3B9BD3A2" w14:textId="77777777" w:rsidR="00F77E50" w:rsidRDefault="000621C4" w:rsidP="00F0082E">
    <w:pPr>
      <w:pStyle w:val="Footer"/>
      <w:tabs>
        <w:tab w:val="clear" w:pos="9360"/>
        <w:tab w:val="left" w:pos="9334"/>
        <w:tab w:val="right" w:pos="9639"/>
      </w:tabs>
      <w:spacing w:line="360" w:lineRule="auto"/>
      <w:rPr>
        <w:rFonts w:ascii="Times New Roman" w:hAnsi="Times New Roman" w:cs="Times New Roman"/>
        <w:b/>
        <w:color w:val="2E74B5" w:themeColor="accent1" w:themeShade="BF"/>
        <w:sz w:val="20"/>
        <w:szCs w:val="20"/>
      </w:rPr>
    </w:pPr>
    <w:r w:rsidRPr="003F306B">
      <w:rPr>
        <w:rFonts w:ascii="Times New Roman" w:hAnsi="Times New Roman" w:cs="Times New Roman"/>
        <w:b/>
        <w:color w:val="2E74B5" w:themeColor="accent1" w:themeShade="BF"/>
        <w:sz w:val="20"/>
        <w:szCs w:val="20"/>
      </w:rPr>
      <w:t>Archives</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of</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Clinical</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and</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Medical</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Case</w:t>
    </w:r>
    <w:r>
      <w:rPr>
        <w:rFonts w:ascii="Times New Roman" w:hAnsi="Times New Roman" w:cs="Times New Roman"/>
        <w:b/>
        <w:color w:val="2E74B5" w:themeColor="accent1" w:themeShade="BF"/>
        <w:sz w:val="20"/>
        <w:szCs w:val="20"/>
      </w:rPr>
      <w:t xml:space="preserve"> </w:t>
    </w:r>
    <w:r w:rsidRPr="003F306B">
      <w:rPr>
        <w:rFonts w:ascii="Times New Roman" w:hAnsi="Times New Roman" w:cs="Times New Roman"/>
        <w:b/>
        <w:color w:val="2E74B5" w:themeColor="accent1" w:themeShade="BF"/>
        <w:sz w:val="20"/>
        <w:szCs w:val="20"/>
      </w:rPr>
      <w:t>Reports</w:t>
    </w:r>
    <w:r>
      <w:rPr>
        <w:rFonts w:ascii="Times New Roman" w:hAnsi="Times New Roman" w:cs="Times New Roman"/>
        <w:b/>
        <w:color w:val="2E74B5" w:themeColor="accent1" w:themeShade="BF"/>
        <w:sz w:val="20"/>
        <w:szCs w:val="20"/>
      </w:rPr>
      <w:t xml:space="preserve"> </w:t>
    </w:r>
    <w:r>
      <w:rPr>
        <w:rFonts w:ascii="Times New Roman" w:hAnsi="Times New Roman" w:cs="Times New Roman"/>
        <w:b/>
        <w:color w:val="2E74B5" w:themeColor="accent1" w:themeShade="BF"/>
        <w:sz w:val="20"/>
        <w:szCs w:val="20"/>
      </w:rPr>
      <w:tab/>
      <w:t xml:space="preserve"> </w:t>
    </w:r>
    <w:r>
      <w:rPr>
        <w:rFonts w:ascii="Times New Roman" w:hAnsi="Times New Roman" w:cs="Times New Roman"/>
        <w:b/>
        <w:color w:val="2E74B5" w:themeColor="accent1" w:themeShade="BF"/>
        <w:sz w:val="20"/>
        <w:szCs w:val="20"/>
      </w:rPr>
      <w:tab/>
    </w:r>
  </w:p>
  <w:p w14:paraId="447522EF" w14:textId="56F622A4" w:rsidR="000621C4" w:rsidRDefault="000621C4" w:rsidP="00F0082E">
    <w:pPr>
      <w:pStyle w:val="Footer"/>
      <w:tabs>
        <w:tab w:val="clear" w:pos="9360"/>
        <w:tab w:val="left" w:pos="9334"/>
        <w:tab w:val="right" w:pos="9639"/>
      </w:tabs>
      <w:spacing w:line="360" w:lineRule="auto"/>
    </w:pPr>
    <w:r>
      <w:rPr>
        <w:rFonts w:ascii="Times New Roman" w:hAnsi="Times New Roman" w:cs="Times New Roman"/>
        <w:b/>
        <w:color w:val="2E74B5" w:themeColor="accent1" w:themeShade="B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3C6F5" w14:textId="77777777" w:rsidR="00542AF4" w:rsidRDefault="00542AF4" w:rsidP="00A62EFF">
      <w:pPr>
        <w:spacing w:after="0" w:line="240" w:lineRule="auto"/>
      </w:pPr>
      <w:r>
        <w:separator/>
      </w:r>
    </w:p>
  </w:footnote>
  <w:footnote w:type="continuationSeparator" w:id="0">
    <w:p w14:paraId="75054F3A" w14:textId="77777777" w:rsidR="00542AF4" w:rsidRDefault="00542AF4"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4AD1" w14:textId="77777777" w:rsidR="000621C4" w:rsidRDefault="000621C4">
    <w:pPr>
      <w:pStyle w:val="Header"/>
    </w:pPr>
  </w:p>
  <w:p w14:paraId="0DF000CE" w14:textId="77777777" w:rsidR="000621C4" w:rsidRDefault="000621C4"/>
  <w:p w14:paraId="4B5BA03F" w14:textId="77777777" w:rsidR="000621C4" w:rsidRDefault="000621C4"/>
  <w:p w14:paraId="151F80AF" w14:textId="77777777" w:rsidR="000621C4" w:rsidRDefault="000621C4"/>
  <w:p w14:paraId="74986D59" w14:textId="77777777" w:rsidR="000621C4" w:rsidRDefault="000621C4"/>
  <w:p w14:paraId="16A7DCE1" w14:textId="77777777" w:rsidR="000621C4" w:rsidRDefault="000621C4"/>
  <w:p w14:paraId="40D16CCB" w14:textId="77777777" w:rsidR="000621C4" w:rsidRDefault="000621C4"/>
  <w:p w14:paraId="3D478568" w14:textId="77777777" w:rsidR="000621C4" w:rsidRDefault="000621C4"/>
  <w:p w14:paraId="7BD5C291" w14:textId="77777777" w:rsidR="000621C4" w:rsidRDefault="000621C4"/>
  <w:p w14:paraId="52962212" w14:textId="77777777" w:rsidR="000621C4" w:rsidRDefault="000621C4"/>
  <w:p w14:paraId="64A5EDDE" w14:textId="77777777" w:rsidR="000621C4" w:rsidRDefault="000621C4"/>
  <w:p w14:paraId="4CA35BFA" w14:textId="77777777" w:rsidR="000621C4" w:rsidRDefault="000621C4"/>
  <w:p w14:paraId="320C691A" w14:textId="77777777" w:rsidR="000621C4" w:rsidRDefault="000621C4"/>
  <w:p w14:paraId="2128D7C6" w14:textId="77777777" w:rsidR="000621C4" w:rsidRDefault="000621C4"/>
  <w:p w14:paraId="36EA8BCA" w14:textId="77777777" w:rsidR="000621C4" w:rsidRDefault="000621C4"/>
  <w:p w14:paraId="5F019B73" w14:textId="77777777" w:rsidR="000621C4" w:rsidRDefault="000621C4"/>
  <w:p w14:paraId="5BB5672A" w14:textId="77777777" w:rsidR="000621C4" w:rsidRDefault="000621C4"/>
  <w:p w14:paraId="3CBC6DB7" w14:textId="77777777" w:rsidR="000621C4" w:rsidRDefault="000621C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12EE9" w14:textId="77777777" w:rsidR="00F77E50" w:rsidRDefault="00F77E50" w:rsidP="00EB17A4">
    <w:pPr>
      <w:pStyle w:val="Header"/>
      <w:tabs>
        <w:tab w:val="clear" w:pos="9360"/>
        <w:tab w:val="left" w:pos="3861"/>
        <w:tab w:val="right" w:pos="9781"/>
      </w:tabs>
      <w:spacing w:line="360" w:lineRule="auto"/>
      <w:jc w:val="both"/>
      <w:rPr>
        <w:rFonts w:ascii="Times New Roman" w:hAnsi="Times New Roman" w:cs="Times New Roman"/>
        <w:b/>
        <w:i/>
        <w:color w:val="2E74B5" w:themeColor="accent1" w:themeShade="BF"/>
        <w:sz w:val="20"/>
        <w:szCs w:val="20"/>
      </w:rPr>
    </w:pPr>
  </w:p>
  <w:p w14:paraId="3B4CBE77" w14:textId="70F711E2" w:rsidR="000621C4" w:rsidRDefault="000621C4" w:rsidP="00EB17A4">
    <w:pPr>
      <w:pStyle w:val="Header"/>
      <w:tabs>
        <w:tab w:val="clear" w:pos="9360"/>
        <w:tab w:val="left" w:pos="3861"/>
        <w:tab w:val="right" w:pos="9781"/>
      </w:tabs>
      <w:spacing w:line="360" w:lineRule="auto"/>
      <w:jc w:val="both"/>
      <w:rPr>
        <w:rFonts w:ascii="Times New Roman" w:hAnsi="Times New Roman" w:cs="Times New Roman"/>
        <w:b/>
        <w:bCs/>
        <w:i/>
        <w:color w:val="2E74B6"/>
        <w:sz w:val="20"/>
        <w:szCs w:val="20"/>
      </w:rPr>
    </w:pPr>
    <w:r w:rsidRPr="001E7831">
      <w:rPr>
        <w:rFonts w:ascii="Times New Roman" w:hAnsi="Times New Roman" w:cs="Times New Roman"/>
        <w:b/>
        <w:i/>
        <w:color w:val="2E74B5" w:themeColor="accent1" w:themeShade="BF"/>
        <w:sz w:val="20"/>
        <w:szCs w:val="20"/>
      </w:rPr>
      <w:t>Arch</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Clin</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Med</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Case</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Rep</w:t>
    </w:r>
    <w:r>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i/>
        <w:color w:val="2E74B5" w:themeColor="accent1" w:themeShade="BF"/>
        <w:sz w:val="20"/>
        <w:szCs w:val="20"/>
      </w:rPr>
      <w:t>20</w:t>
    </w:r>
    <w:r w:rsidR="00FA7FD7">
      <w:rPr>
        <w:rFonts w:ascii="Times New Roman" w:hAnsi="Times New Roman" w:cs="Times New Roman"/>
        <w:b/>
        <w:i/>
        <w:color w:val="2E74B5" w:themeColor="accent1" w:themeShade="BF"/>
        <w:sz w:val="20"/>
        <w:szCs w:val="20"/>
      </w:rPr>
      <w:t>26</w:t>
    </w:r>
    <w:r w:rsidR="00715C7F">
      <w:rPr>
        <w:rFonts w:ascii="Times New Roman" w:hAnsi="Times New Roman" w:cs="Times New Roman"/>
        <w:b/>
        <w:i/>
        <w:color w:val="2E74B5" w:themeColor="accent1" w:themeShade="BF"/>
        <w:sz w:val="20"/>
        <w:szCs w:val="20"/>
      </w:rPr>
      <w:t xml:space="preserve"> (4): 323-</w:t>
    </w:r>
    <w:r w:rsidR="003269A4">
      <w:rPr>
        <w:rFonts w:ascii="Times New Roman" w:hAnsi="Times New Roman" w:cs="Times New Roman"/>
        <w:b/>
        <w:i/>
        <w:color w:val="2E74B5" w:themeColor="accent1" w:themeShade="BF"/>
        <w:sz w:val="20"/>
        <w:szCs w:val="20"/>
      </w:rPr>
      <w:t xml:space="preserve">328  </w:t>
    </w:r>
    <w:r w:rsidR="00307C19">
      <w:rPr>
        <w:rFonts w:ascii="Times New Roman" w:hAnsi="Times New Roman" w:cs="Times New Roman"/>
        <w:b/>
        <w:i/>
        <w:color w:val="2E74B5" w:themeColor="accent1" w:themeShade="BF"/>
        <w:sz w:val="20"/>
        <w:szCs w:val="20"/>
      </w:rPr>
      <w:t xml:space="preserve">                                                           </w:t>
    </w:r>
    <w:r w:rsidRPr="001E7831">
      <w:rPr>
        <w:rFonts w:ascii="Times New Roman" w:hAnsi="Times New Roman" w:cs="Times New Roman"/>
        <w:b/>
        <w:bCs/>
        <w:i/>
        <w:color w:val="2E74B6"/>
        <w:sz w:val="20"/>
        <w:szCs w:val="20"/>
      </w:rPr>
      <w:t>DOI:</w:t>
    </w:r>
    <w:r w:rsidR="00715C7F">
      <w:rPr>
        <w:rFonts w:ascii="Times New Roman" w:hAnsi="Times New Roman" w:cs="Times New Roman"/>
        <w:b/>
        <w:bCs/>
        <w:i/>
        <w:color w:val="2E74B6"/>
        <w:sz w:val="20"/>
        <w:szCs w:val="20"/>
      </w:rPr>
      <w:t xml:space="preserve"> </w:t>
    </w:r>
    <w:r w:rsidR="003269A4" w:rsidRPr="003269A4">
      <w:rPr>
        <w:rFonts w:ascii="Times New Roman" w:hAnsi="Times New Roman" w:cs="Times New Roman"/>
        <w:b/>
        <w:bCs/>
        <w:i/>
        <w:color w:val="2E74B6"/>
        <w:sz w:val="20"/>
        <w:szCs w:val="20"/>
        <w:lang w:val="en-IN"/>
      </w:rPr>
      <w:t>10.26502/acmcr.96550761</w:t>
    </w:r>
  </w:p>
  <w:p w14:paraId="2B758C1F" w14:textId="77777777" w:rsidR="00F77E50" w:rsidRDefault="00F77E50" w:rsidP="00EB17A4">
    <w:pPr>
      <w:pStyle w:val="Header"/>
      <w:tabs>
        <w:tab w:val="clear" w:pos="9360"/>
        <w:tab w:val="left" w:pos="3861"/>
        <w:tab w:val="right" w:pos="9781"/>
      </w:tabs>
      <w:spacing w:line="360" w:lineRule="auto"/>
      <w:jc w:val="both"/>
      <w:rPr>
        <w:rFonts w:ascii="Times New Roman" w:hAnsi="Times New Roman" w:cs="Times New Roman"/>
        <w:b/>
        <w:bCs/>
        <w:i/>
        <w:color w:val="2E74B6"/>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244AE"/>
    <w:multiLevelType w:val="hybridMultilevel"/>
    <w:tmpl w:val="2062B74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0012E46"/>
    <w:multiLevelType w:val="hybridMultilevel"/>
    <w:tmpl w:val="7946DCD0"/>
    <w:lvl w:ilvl="0" w:tplc="5C06B1C6">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8643892">
    <w:abstractNumId w:val="1"/>
  </w:num>
  <w:num w:numId="2" w16cid:durableId="173049494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6D3"/>
    <w:rsid w:val="0000001D"/>
    <w:rsid w:val="0000081B"/>
    <w:rsid w:val="00000FD5"/>
    <w:rsid w:val="00000FEF"/>
    <w:rsid w:val="000010E4"/>
    <w:rsid w:val="000016C2"/>
    <w:rsid w:val="00002149"/>
    <w:rsid w:val="00002160"/>
    <w:rsid w:val="000021C7"/>
    <w:rsid w:val="000027C2"/>
    <w:rsid w:val="000028E1"/>
    <w:rsid w:val="00002C88"/>
    <w:rsid w:val="00002E08"/>
    <w:rsid w:val="000030C1"/>
    <w:rsid w:val="000039C4"/>
    <w:rsid w:val="00003E02"/>
    <w:rsid w:val="000040DD"/>
    <w:rsid w:val="00004314"/>
    <w:rsid w:val="00004465"/>
    <w:rsid w:val="00004EBC"/>
    <w:rsid w:val="00004F02"/>
    <w:rsid w:val="000050B3"/>
    <w:rsid w:val="00005671"/>
    <w:rsid w:val="00005B28"/>
    <w:rsid w:val="00005CF8"/>
    <w:rsid w:val="00005E26"/>
    <w:rsid w:val="00005F0F"/>
    <w:rsid w:val="00005F7A"/>
    <w:rsid w:val="0000627B"/>
    <w:rsid w:val="000064A5"/>
    <w:rsid w:val="0000668E"/>
    <w:rsid w:val="000068B3"/>
    <w:rsid w:val="00006A82"/>
    <w:rsid w:val="00006B53"/>
    <w:rsid w:val="00006BA6"/>
    <w:rsid w:val="00006FF7"/>
    <w:rsid w:val="0000708C"/>
    <w:rsid w:val="000073D6"/>
    <w:rsid w:val="00007753"/>
    <w:rsid w:val="000079D6"/>
    <w:rsid w:val="00007DFF"/>
    <w:rsid w:val="000104ED"/>
    <w:rsid w:val="00010538"/>
    <w:rsid w:val="00010C8E"/>
    <w:rsid w:val="00010D3D"/>
    <w:rsid w:val="00010FA7"/>
    <w:rsid w:val="00011169"/>
    <w:rsid w:val="000111B7"/>
    <w:rsid w:val="00011268"/>
    <w:rsid w:val="00011300"/>
    <w:rsid w:val="000114BD"/>
    <w:rsid w:val="000116BA"/>
    <w:rsid w:val="000117A2"/>
    <w:rsid w:val="000118E3"/>
    <w:rsid w:val="00011AAC"/>
    <w:rsid w:val="00011E48"/>
    <w:rsid w:val="00012177"/>
    <w:rsid w:val="000123E7"/>
    <w:rsid w:val="000124CB"/>
    <w:rsid w:val="0001269A"/>
    <w:rsid w:val="0001306E"/>
    <w:rsid w:val="0001314B"/>
    <w:rsid w:val="0001371B"/>
    <w:rsid w:val="00013984"/>
    <w:rsid w:val="00013B18"/>
    <w:rsid w:val="00013DF4"/>
    <w:rsid w:val="00013F80"/>
    <w:rsid w:val="00014544"/>
    <w:rsid w:val="00014DC9"/>
    <w:rsid w:val="00014F90"/>
    <w:rsid w:val="00015547"/>
    <w:rsid w:val="00015554"/>
    <w:rsid w:val="00015D3F"/>
    <w:rsid w:val="00015E16"/>
    <w:rsid w:val="00015F20"/>
    <w:rsid w:val="00016057"/>
    <w:rsid w:val="000160EB"/>
    <w:rsid w:val="00016552"/>
    <w:rsid w:val="00016931"/>
    <w:rsid w:val="000169E5"/>
    <w:rsid w:val="000169FA"/>
    <w:rsid w:val="00016AB9"/>
    <w:rsid w:val="00016F43"/>
    <w:rsid w:val="00017588"/>
    <w:rsid w:val="00017935"/>
    <w:rsid w:val="00017C03"/>
    <w:rsid w:val="00017D30"/>
    <w:rsid w:val="00017DF7"/>
    <w:rsid w:val="00017E86"/>
    <w:rsid w:val="000200E2"/>
    <w:rsid w:val="000201C8"/>
    <w:rsid w:val="00020695"/>
    <w:rsid w:val="000209E6"/>
    <w:rsid w:val="00020BA3"/>
    <w:rsid w:val="00020E31"/>
    <w:rsid w:val="00020FA2"/>
    <w:rsid w:val="000213BB"/>
    <w:rsid w:val="00021C66"/>
    <w:rsid w:val="00021E53"/>
    <w:rsid w:val="00021F19"/>
    <w:rsid w:val="0002230A"/>
    <w:rsid w:val="000224DE"/>
    <w:rsid w:val="000224F3"/>
    <w:rsid w:val="0002253F"/>
    <w:rsid w:val="00022778"/>
    <w:rsid w:val="0002285B"/>
    <w:rsid w:val="00022B18"/>
    <w:rsid w:val="00022B6A"/>
    <w:rsid w:val="00022EFC"/>
    <w:rsid w:val="000233A3"/>
    <w:rsid w:val="000233E6"/>
    <w:rsid w:val="00023441"/>
    <w:rsid w:val="00023479"/>
    <w:rsid w:val="0002357D"/>
    <w:rsid w:val="00023B5D"/>
    <w:rsid w:val="00023F09"/>
    <w:rsid w:val="00023F64"/>
    <w:rsid w:val="000248BA"/>
    <w:rsid w:val="00024A43"/>
    <w:rsid w:val="00024A98"/>
    <w:rsid w:val="00024D33"/>
    <w:rsid w:val="00024D34"/>
    <w:rsid w:val="00024EE3"/>
    <w:rsid w:val="00024F8E"/>
    <w:rsid w:val="00024FDE"/>
    <w:rsid w:val="0002512C"/>
    <w:rsid w:val="00025C86"/>
    <w:rsid w:val="00025E20"/>
    <w:rsid w:val="00025EF7"/>
    <w:rsid w:val="00026512"/>
    <w:rsid w:val="000266D0"/>
    <w:rsid w:val="000267E8"/>
    <w:rsid w:val="00026A10"/>
    <w:rsid w:val="00026A43"/>
    <w:rsid w:val="00026B75"/>
    <w:rsid w:val="00026F10"/>
    <w:rsid w:val="0002730A"/>
    <w:rsid w:val="000276A2"/>
    <w:rsid w:val="00027FA0"/>
    <w:rsid w:val="00030709"/>
    <w:rsid w:val="00030984"/>
    <w:rsid w:val="00030BF0"/>
    <w:rsid w:val="00030CA8"/>
    <w:rsid w:val="00030EE6"/>
    <w:rsid w:val="00030F47"/>
    <w:rsid w:val="00031324"/>
    <w:rsid w:val="000313AC"/>
    <w:rsid w:val="000316D7"/>
    <w:rsid w:val="000316EE"/>
    <w:rsid w:val="000317AB"/>
    <w:rsid w:val="00031954"/>
    <w:rsid w:val="00031B6C"/>
    <w:rsid w:val="00031BF9"/>
    <w:rsid w:val="00031FEE"/>
    <w:rsid w:val="00032185"/>
    <w:rsid w:val="000329FA"/>
    <w:rsid w:val="00032D0A"/>
    <w:rsid w:val="00032E4E"/>
    <w:rsid w:val="0003349E"/>
    <w:rsid w:val="000336F5"/>
    <w:rsid w:val="000338A7"/>
    <w:rsid w:val="00033A45"/>
    <w:rsid w:val="000345F0"/>
    <w:rsid w:val="00034722"/>
    <w:rsid w:val="00034866"/>
    <w:rsid w:val="000348C4"/>
    <w:rsid w:val="000348D8"/>
    <w:rsid w:val="00034CBA"/>
    <w:rsid w:val="00035153"/>
    <w:rsid w:val="00035289"/>
    <w:rsid w:val="000352A6"/>
    <w:rsid w:val="000355D8"/>
    <w:rsid w:val="000355DD"/>
    <w:rsid w:val="000356D5"/>
    <w:rsid w:val="000358FA"/>
    <w:rsid w:val="00035957"/>
    <w:rsid w:val="00035A0F"/>
    <w:rsid w:val="00035C37"/>
    <w:rsid w:val="00035C7A"/>
    <w:rsid w:val="00036283"/>
    <w:rsid w:val="00036403"/>
    <w:rsid w:val="00036866"/>
    <w:rsid w:val="000368C8"/>
    <w:rsid w:val="00036C96"/>
    <w:rsid w:val="00036F1A"/>
    <w:rsid w:val="0003732B"/>
    <w:rsid w:val="000379DB"/>
    <w:rsid w:val="00037AB5"/>
    <w:rsid w:val="00037AF0"/>
    <w:rsid w:val="00040487"/>
    <w:rsid w:val="000404D5"/>
    <w:rsid w:val="00040584"/>
    <w:rsid w:val="000405BE"/>
    <w:rsid w:val="000409AA"/>
    <w:rsid w:val="000409EA"/>
    <w:rsid w:val="00040D9A"/>
    <w:rsid w:val="00041111"/>
    <w:rsid w:val="0004154F"/>
    <w:rsid w:val="00041853"/>
    <w:rsid w:val="000418C4"/>
    <w:rsid w:val="000418D2"/>
    <w:rsid w:val="00041F5B"/>
    <w:rsid w:val="00042405"/>
    <w:rsid w:val="000424B8"/>
    <w:rsid w:val="00042591"/>
    <w:rsid w:val="00042789"/>
    <w:rsid w:val="000427E2"/>
    <w:rsid w:val="0004296B"/>
    <w:rsid w:val="00042A7F"/>
    <w:rsid w:val="00042F55"/>
    <w:rsid w:val="00042F7C"/>
    <w:rsid w:val="0004315F"/>
    <w:rsid w:val="0004354D"/>
    <w:rsid w:val="00043A28"/>
    <w:rsid w:val="00043CC7"/>
    <w:rsid w:val="00043EEC"/>
    <w:rsid w:val="000445FC"/>
    <w:rsid w:val="00044991"/>
    <w:rsid w:val="00044E12"/>
    <w:rsid w:val="00044EC8"/>
    <w:rsid w:val="00044F13"/>
    <w:rsid w:val="00045107"/>
    <w:rsid w:val="0004523A"/>
    <w:rsid w:val="00045249"/>
    <w:rsid w:val="000452C3"/>
    <w:rsid w:val="0004593B"/>
    <w:rsid w:val="0004593D"/>
    <w:rsid w:val="00045DDB"/>
    <w:rsid w:val="000461FB"/>
    <w:rsid w:val="00046B69"/>
    <w:rsid w:val="00046F68"/>
    <w:rsid w:val="0004746A"/>
    <w:rsid w:val="0005000F"/>
    <w:rsid w:val="00050205"/>
    <w:rsid w:val="00050257"/>
    <w:rsid w:val="0005027B"/>
    <w:rsid w:val="00050579"/>
    <w:rsid w:val="000505AB"/>
    <w:rsid w:val="00050787"/>
    <w:rsid w:val="000512C9"/>
    <w:rsid w:val="00051389"/>
    <w:rsid w:val="00051532"/>
    <w:rsid w:val="000516EE"/>
    <w:rsid w:val="00052111"/>
    <w:rsid w:val="000521F7"/>
    <w:rsid w:val="000524BE"/>
    <w:rsid w:val="000525EE"/>
    <w:rsid w:val="000527CC"/>
    <w:rsid w:val="000528D1"/>
    <w:rsid w:val="00052F50"/>
    <w:rsid w:val="000534FA"/>
    <w:rsid w:val="00053C58"/>
    <w:rsid w:val="00053F9B"/>
    <w:rsid w:val="000542A9"/>
    <w:rsid w:val="000546B2"/>
    <w:rsid w:val="00054AFF"/>
    <w:rsid w:val="00054E45"/>
    <w:rsid w:val="000550A0"/>
    <w:rsid w:val="000556DE"/>
    <w:rsid w:val="00055703"/>
    <w:rsid w:val="00055899"/>
    <w:rsid w:val="00055CE8"/>
    <w:rsid w:val="00055D0F"/>
    <w:rsid w:val="00055F59"/>
    <w:rsid w:val="00056415"/>
    <w:rsid w:val="00056536"/>
    <w:rsid w:val="00056793"/>
    <w:rsid w:val="00056BB2"/>
    <w:rsid w:val="00056BB3"/>
    <w:rsid w:val="00057342"/>
    <w:rsid w:val="00057DEA"/>
    <w:rsid w:val="00057E6C"/>
    <w:rsid w:val="0006024C"/>
    <w:rsid w:val="000602F2"/>
    <w:rsid w:val="0006037E"/>
    <w:rsid w:val="00060E60"/>
    <w:rsid w:val="00061080"/>
    <w:rsid w:val="0006109A"/>
    <w:rsid w:val="00061843"/>
    <w:rsid w:val="00061AA0"/>
    <w:rsid w:val="00061C8C"/>
    <w:rsid w:val="000621C4"/>
    <w:rsid w:val="0006226B"/>
    <w:rsid w:val="000622C8"/>
    <w:rsid w:val="00062410"/>
    <w:rsid w:val="00062BFE"/>
    <w:rsid w:val="00062C74"/>
    <w:rsid w:val="00063001"/>
    <w:rsid w:val="00063191"/>
    <w:rsid w:val="00063287"/>
    <w:rsid w:val="00063520"/>
    <w:rsid w:val="00063773"/>
    <w:rsid w:val="00064283"/>
    <w:rsid w:val="000645FD"/>
    <w:rsid w:val="00064F72"/>
    <w:rsid w:val="00064FA7"/>
    <w:rsid w:val="00065753"/>
    <w:rsid w:val="00065C32"/>
    <w:rsid w:val="00065E2F"/>
    <w:rsid w:val="00066124"/>
    <w:rsid w:val="00066638"/>
    <w:rsid w:val="00066B4C"/>
    <w:rsid w:val="00066B53"/>
    <w:rsid w:val="00066BBC"/>
    <w:rsid w:val="00066C37"/>
    <w:rsid w:val="00066E39"/>
    <w:rsid w:val="00066E8D"/>
    <w:rsid w:val="00066FEF"/>
    <w:rsid w:val="00067323"/>
    <w:rsid w:val="000673E9"/>
    <w:rsid w:val="00067866"/>
    <w:rsid w:val="000678FD"/>
    <w:rsid w:val="000679C4"/>
    <w:rsid w:val="00067C27"/>
    <w:rsid w:val="000701EE"/>
    <w:rsid w:val="000703AC"/>
    <w:rsid w:val="00070554"/>
    <w:rsid w:val="00070827"/>
    <w:rsid w:val="00070996"/>
    <w:rsid w:val="00070FEB"/>
    <w:rsid w:val="0007111A"/>
    <w:rsid w:val="00071394"/>
    <w:rsid w:val="000715E6"/>
    <w:rsid w:val="000715F1"/>
    <w:rsid w:val="00071A26"/>
    <w:rsid w:val="00072053"/>
    <w:rsid w:val="000723CF"/>
    <w:rsid w:val="00072761"/>
    <w:rsid w:val="00072BE3"/>
    <w:rsid w:val="00072CD0"/>
    <w:rsid w:val="00072EA8"/>
    <w:rsid w:val="00072FC4"/>
    <w:rsid w:val="000731A9"/>
    <w:rsid w:val="00073223"/>
    <w:rsid w:val="0007328B"/>
    <w:rsid w:val="00073328"/>
    <w:rsid w:val="0007368A"/>
    <w:rsid w:val="00073738"/>
    <w:rsid w:val="0007384A"/>
    <w:rsid w:val="00073C4D"/>
    <w:rsid w:val="0007415C"/>
    <w:rsid w:val="0007435F"/>
    <w:rsid w:val="00074502"/>
    <w:rsid w:val="00074519"/>
    <w:rsid w:val="00074714"/>
    <w:rsid w:val="00074744"/>
    <w:rsid w:val="00074970"/>
    <w:rsid w:val="00074DDE"/>
    <w:rsid w:val="000756D5"/>
    <w:rsid w:val="00075A13"/>
    <w:rsid w:val="00075B24"/>
    <w:rsid w:val="00075E65"/>
    <w:rsid w:val="00076198"/>
    <w:rsid w:val="00076444"/>
    <w:rsid w:val="000769CE"/>
    <w:rsid w:val="00076E04"/>
    <w:rsid w:val="000779E5"/>
    <w:rsid w:val="00077C8E"/>
    <w:rsid w:val="00077CF6"/>
    <w:rsid w:val="00077D95"/>
    <w:rsid w:val="00080044"/>
    <w:rsid w:val="00080421"/>
    <w:rsid w:val="00080C8D"/>
    <w:rsid w:val="00080D91"/>
    <w:rsid w:val="00080F2B"/>
    <w:rsid w:val="000813C9"/>
    <w:rsid w:val="0008140C"/>
    <w:rsid w:val="0008166A"/>
    <w:rsid w:val="000816D8"/>
    <w:rsid w:val="00082198"/>
    <w:rsid w:val="0008240C"/>
    <w:rsid w:val="00082D7F"/>
    <w:rsid w:val="00082E53"/>
    <w:rsid w:val="00082FE1"/>
    <w:rsid w:val="0008316F"/>
    <w:rsid w:val="000833C4"/>
    <w:rsid w:val="000834A1"/>
    <w:rsid w:val="00083805"/>
    <w:rsid w:val="00083AE4"/>
    <w:rsid w:val="00083EA6"/>
    <w:rsid w:val="00084021"/>
    <w:rsid w:val="000842C1"/>
    <w:rsid w:val="0008482C"/>
    <w:rsid w:val="00084D8D"/>
    <w:rsid w:val="00084FD9"/>
    <w:rsid w:val="0008512F"/>
    <w:rsid w:val="000854AC"/>
    <w:rsid w:val="00085F2B"/>
    <w:rsid w:val="0008603A"/>
    <w:rsid w:val="0008605C"/>
    <w:rsid w:val="000863FB"/>
    <w:rsid w:val="00086499"/>
    <w:rsid w:val="000867DB"/>
    <w:rsid w:val="00086B40"/>
    <w:rsid w:val="00086EDA"/>
    <w:rsid w:val="00087181"/>
    <w:rsid w:val="0008751F"/>
    <w:rsid w:val="00087C6B"/>
    <w:rsid w:val="00087DF3"/>
    <w:rsid w:val="000900A7"/>
    <w:rsid w:val="00090274"/>
    <w:rsid w:val="00090961"/>
    <w:rsid w:val="00090A81"/>
    <w:rsid w:val="00090AE3"/>
    <w:rsid w:val="00090D0E"/>
    <w:rsid w:val="00091539"/>
    <w:rsid w:val="00091711"/>
    <w:rsid w:val="00091779"/>
    <w:rsid w:val="0009228D"/>
    <w:rsid w:val="000924CB"/>
    <w:rsid w:val="000925E1"/>
    <w:rsid w:val="000927EE"/>
    <w:rsid w:val="00092CDF"/>
    <w:rsid w:val="0009317F"/>
    <w:rsid w:val="000933A4"/>
    <w:rsid w:val="00093431"/>
    <w:rsid w:val="00093470"/>
    <w:rsid w:val="0009378E"/>
    <w:rsid w:val="00093962"/>
    <w:rsid w:val="00093AF1"/>
    <w:rsid w:val="00093BE9"/>
    <w:rsid w:val="00093F23"/>
    <w:rsid w:val="000940FB"/>
    <w:rsid w:val="00094138"/>
    <w:rsid w:val="000947CF"/>
    <w:rsid w:val="00094A92"/>
    <w:rsid w:val="00094FDD"/>
    <w:rsid w:val="000951D4"/>
    <w:rsid w:val="000956DA"/>
    <w:rsid w:val="000958E3"/>
    <w:rsid w:val="000959ED"/>
    <w:rsid w:val="00095A8E"/>
    <w:rsid w:val="00095C07"/>
    <w:rsid w:val="00095D2C"/>
    <w:rsid w:val="00095F83"/>
    <w:rsid w:val="00095F93"/>
    <w:rsid w:val="000960E9"/>
    <w:rsid w:val="00096638"/>
    <w:rsid w:val="000973E7"/>
    <w:rsid w:val="00097811"/>
    <w:rsid w:val="000978C9"/>
    <w:rsid w:val="00097957"/>
    <w:rsid w:val="000A023A"/>
    <w:rsid w:val="000A0400"/>
    <w:rsid w:val="000A0509"/>
    <w:rsid w:val="000A07C2"/>
    <w:rsid w:val="000A0896"/>
    <w:rsid w:val="000A0C11"/>
    <w:rsid w:val="000A0CA5"/>
    <w:rsid w:val="000A1241"/>
    <w:rsid w:val="000A132A"/>
    <w:rsid w:val="000A14AD"/>
    <w:rsid w:val="000A1812"/>
    <w:rsid w:val="000A1B0E"/>
    <w:rsid w:val="000A2131"/>
    <w:rsid w:val="000A2570"/>
    <w:rsid w:val="000A257F"/>
    <w:rsid w:val="000A2894"/>
    <w:rsid w:val="000A29B3"/>
    <w:rsid w:val="000A2B22"/>
    <w:rsid w:val="000A2B48"/>
    <w:rsid w:val="000A2BC8"/>
    <w:rsid w:val="000A2D49"/>
    <w:rsid w:val="000A2FF9"/>
    <w:rsid w:val="000A33AB"/>
    <w:rsid w:val="000A340A"/>
    <w:rsid w:val="000A3A75"/>
    <w:rsid w:val="000A3B57"/>
    <w:rsid w:val="000A3EEB"/>
    <w:rsid w:val="000A3F8D"/>
    <w:rsid w:val="000A43A8"/>
    <w:rsid w:val="000A46A8"/>
    <w:rsid w:val="000A5659"/>
    <w:rsid w:val="000A5B4A"/>
    <w:rsid w:val="000A5BCB"/>
    <w:rsid w:val="000A5C8B"/>
    <w:rsid w:val="000A5E02"/>
    <w:rsid w:val="000A6204"/>
    <w:rsid w:val="000A6264"/>
    <w:rsid w:val="000A65C7"/>
    <w:rsid w:val="000A6867"/>
    <w:rsid w:val="000A6B06"/>
    <w:rsid w:val="000A6B18"/>
    <w:rsid w:val="000A6B60"/>
    <w:rsid w:val="000A6BD2"/>
    <w:rsid w:val="000A6F92"/>
    <w:rsid w:val="000A73E2"/>
    <w:rsid w:val="000A754D"/>
    <w:rsid w:val="000A784A"/>
    <w:rsid w:val="000A7A74"/>
    <w:rsid w:val="000A7F75"/>
    <w:rsid w:val="000B0A6B"/>
    <w:rsid w:val="000B10E1"/>
    <w:rsid w:val="000B1227"/>
    <w:rsid w:val="000B14FC"/>
    <w:rsid w:val="000B1654"/>
    <w:rsid w:val="000B1AA4"/>
    <w:rsid w:val="000B1C20"/>
    <w:rsid w:val="000B1C71"/>
    <w:rsid w:val="000B1DEC"/>
    <w:rsid w:val="000B1F21"/>
    <w:rsid w:val="000B20DB"/>
    <w:rsid w:val="000B25CD"/>
    <w:rsid w:val="000B2916"/>
    <w:rsid w:val="000B29AF"/>
    <w:rsid w:val="000B2EB5"/>
    <w:rsid w:val="000B3003"/>
    <w:rsid w:val="000B33D8"/>
    <w:rsid w:val="000B345F"/>
    <w:rsid w:val="000B3922"/>
    <w:rsid w:val="000B3AE0"/>
    <w:rsid w:val="000B3B14"/>
    <w:rsid w:val="000B419F"/>
    <w:rsid w:val="000B4277"/>
    <w:rsid w:val="000B448C"/>
    <w:rsid w:val="000B4959"/>
    <w:rsid w:val="000B4982"/>
    <w:rsid w:val="000B4C45"/>
    <w:rsid w:val="000B4F18"/>
    <w:rsid w:val="000B50F2"/>
    <w:rsid w:val="000B5CAB"/>
    <w:rsid w:val="000B5F97"/>
    <w:rsid w:val="000B6321"/>
    <w:rsid w:val="000B64FA"/>
    <w:rsid w:val="000B68BE"/>
    <w:rsid w:val="000B6A87"/>
    <w:rsid w:val="000B6ACE"/>
    <w:rsid w:val="000B6BA5"/>
    <w:rsid w:val="000B7566"/>
    <w:rsid w:val="000B757F"/>
    <w:rsid w:val="000B7765"/>
    <w:rsid w:val="000B7BC1"/>
    <w:rsid w:val="000B7CD8"/>
    <w:rsid w:val="000C01EF"/>
    <w:rsid w:val="000C05CA"/>
    <w:rsid w:val="000C078E"/>
    <w:rsid w:val="000C110C"/>
    <w:rsid w:val="000C1431"/>
    <w:rsid w:val="000C1CA1"/>
    <w:rsid w:val="000C1FFD"/>
    <w:rsid w:val="000C2008"/>
    <w:rsid w:val="000C254D"/>
    <w:rsid w:val="000C302F"/>
    <w:rsid w:val="000C35C9"/>
    <w:rsid w:val="000C378F"/>
    <w:rsid w:val="000C39B0"/>
    <w:rsid w:val="000C3A02"/>
    <w:rsid w:val="000C4603"/>
    <w:rsid w:val="000C4651"/>
    <w:rsid w:val="000C4CA2"/>
    <w:rsid w:val="000C4D26"/>
    <w:rsid w:val="000C4DF8"/>
    <w:rsid w:val="000C5BAD"/>
    <w:rsid w:val="000C5D85"/>
    <w:rsid w:val="000C623A"/>
    <w:rsid w:val="000C6564"/>
    <w:rsid w:val="000C66DC"/>
    <w:rsid w:val="000C673C"/>
    <w:rsid w:val="000C6A6F"/>
    <w:rsid w:val="000C6AA4"/>
    <w:rsid w:val="000C6DCA"/>
    <w:rsid w:val="000C6FB1"/>
    <w:rsid w:val="000C7720"/>
    <w:rsid w:val="000C7759"/>
    <w:rsid w:val="000C787C"/>
    <w:rsid w:val="000C78F7"/>
    <w:rsid w:val="000C791A"/>
    <w:rsid w:val="000C7D39"/>
    <w:rsid w:val="000C7DCF"/>
    <w:rsid w:val="000C7F3F"/>
    <w:rsid w:val="000D018C"/>
    <w:rsid w:val="000D0203"/>
    <w:rsid w:val="000D050F"/>
    <w:rsid w:val="000D058F"/>
    <w:rsid w:val="000D0708"/>
    <w:rsid w:val="000D09D5"/>
    <w:rsid w:val="000D0A97"/>
    <w:rsid w:val="000D0B78"/>
    <w:rsid w:val="000D0BCD"/>
    <w:rsid w:val="000D0BCE"/>
    <w:rsid w:val="000D0E7A"/>
    <w:rsid w:val="000D11D1"/>
    <w:rsid w:val="000D13D2"/>
    <w:rsid w:val="000D164D"/>
    <w:rsid w:val="000D188C"/>
    <w:rsid w:val="000D1BEC"/>
    <w:rsid w:val="000D204B"/>
    <w:rsid w:val="000D2060"/>
    <w:rsid w:val="000D20A4"/>
    <w:rsid w:val="000D2259"/>
    <w:rsid w:val="000D232D"/>
    <w:rsid w:val="000D253B"/>
    <w:rsid w:val="000D27B1"/>
    <w:rsid w:val="000D3020"/>
    <w:rsid w:val="000D3454"/>
    <w:rsid w:val="000D3537"/>
    <w:rsid w:val="000D3A0D"/>
    <w:rsid w:val="000D3BA4"/>
    <w:rsid w:val="000D4004"/>
    <w:rsid w:val="000D4372"/>
    <w:rsid w:val="000D4409"/>
    <w:rsid w:val="000D4882"/>
    <w:rsid w:val="000D4956"/>
    <w:rsid w:val="000D49C8"/>
    <w:rsid w:val="000D5309"/>
    <w:rsid w:val="000D54BF"/>
    <w:rsid w:val="000D5502"/>
    <w:rsid w:val="000D5800"/>
    <w:rsid w:val="000D585A"/>
    <w:rsid w:val="000D587D"/>
    <w:rsid w:val="000D58F8"/>
    <w:rsid w:val="000D5CD9"/>
    <w:rsid w:val="000D61C6"/>
    <w:rsid w:val="000D6B38"/>
    <w:rsid w:val="000D6D63"/>
    <w:rsid w:val="000D6F86"/>
    <w:rsid w:val="000D6F87"/>
    <w:rsid w:val="000D6FF6"/>
    <w:rsid w:val="000D7020"/>
    <w:rsid w:val="000D707B"/>
    <w:rsid w:val="000D71B3"/>
    <w:rsid w:val="000D75FA"/>
    <w:rsid w:val="000D7888"/>
    <w:rsid w:val="000D7A1E"/>
    <w:rsid w:val="000D7A57"/>
    <w:rsid w:val="000D7AF1"/>
    <w:rsid w:val="000D7C7B"/>
    <w:rsid w:val="000D7C8D"/>
    <w:rsid w:val="000E0090"/>
    <w:rsid w:val="000E042A"/>
    <w:rsid w:val="000E0452"/>
    <w:rsid w:val="000E0542"/>
    <w:rsid w:val="000E08AB"/>
    <w:rsid w:val="000E090C"/>
    <w:rsid w:val="000E0F39"/>
    <w:rsid w:val="000E11F6"/>
    <w:rsid w:val="000E12B9"/>
    <w:rsid w:val="000E14A5"/>
    <w:rsid w:val="000E152C"/>
    <w:rsid w:val="000E2024"/>
    <w:rsid w:val="000E22A3"/>
    <w:rsid w:val="000E22BA"/>
    <w:rsid w:val="000E23A3"/>
    <w:rsid w:val="000E2553"/>
    <w:rsid w:val="000E29D0"/>
    <w:rsid w:val="000E32FD"/>
    <w:rsid w:val="000E331F"/>
    <w:rsid w:val="000E3324"/>
    <w:rsid w:val="000E35CE"/>
    <w:rsid w:val="000E3920"/>
    <w:rsid w:val="000E3BB3"/>
    <w:rsid w:val="000E4314"/>
    <w:rsid w:val="000E443A"/>
    <w:rsid w:val="000E4B9F"/>
    <w:rsid w:val="000E4C18"/>
    <w:rsid w:val="000E4DAB"/>
    <w:rsid w:val="000E5856"/>
    <w:rsid w:val="000E5913"/>
    <w:rsid w:val="000E6102"/>
    <w:rsid w:val="000E63E8"/>
    <w:rsid w:val="000E65FB"/>
    <w:rsid w:val="000E67B7"/>
    <w:rsid w:val="000E6A81"/>
    <w:rsid w:val="000E77F6"/>
    <w:rsid w:val="000E7922"/>
    <w:rsid w:val="000E7FD4"/>
    <w:rsid w:val="000F0000"/>
    <w:rsid w:val="000F09DF"/>
    <w:rsid w:val="000F0A37"/>
    <w:rsid w:val="000F0B8D"/>
    <w:rsid w:val="000F0E3F"/>
    <w:rsid w:val="000F106E"/>
    <w:rsid w:val="000F1151"/>
    <w:rsid w:val="000F1B1F"/>
    <w:rsid w:val="000F1B48"/>
    <w:rsid w:val="000F1C45"/>
    <w:rsid w:val="000F2046"/>
    <w:rsid w:val="000F21DE"/>
    <w:rsid w:val="000F244A"/>
    <w:rsid w:val="000F2527"/>
    <w:rsid w:val="000F2A79"/>
    <w:rsid w:val="000F2E61"/>
    <w:rsid w:val="000F31EF"/>
    <w:rsid w:val="000F33EE"/>
    <w:rsid w:val="000F379D"/>
    <w:rsid w:val="000F3915"/>
    <w:rsid w:val="000F3D7D"/>
    <w:rsid w:val="000F3D9B"/>
    <w:rsid w:val="000F42AC"/>
    <w:rsid w:val="000F4384"/>
    <w:rsid w:val="000F4856"/>
    <w:rsid w:val="000F4EFC"/>
    <w:rsid w:val="000F510E"/>
    <w:rsid w:val="000F5C5D"/>
    <w:rsid w:val="000F5EF4"/>
    <w:rsid w:val="000F6358"/>
    <w:rsid w:val="000F63E6"/>
    <w:rsid w:val="000F6441"/>
    <w:rsid w:val="000F750D"/>
    <w:rsid w:val="000F75BE"/>
    <w:rsid w:val="000F7744"/>
    <w:rsid w:val="000F7B23"/>
    <w:rsid w:val="000F7B2E"/>
    <w:rsid w:val="000F7B68"/>
    <w:rsid w:val="000F7B6A"/>
    <w:rsid w:val="000F7DEC"/>
    <w:rsid w:val="000F7E01"/>
    <w:rsid w:val="000F7EA6"/>
    <w:rsid w:val="000F7F42"/>
    <w:rsid w:val="00100514"/>
    <w:rsid w:val="001005DD"/>
    <w:rsid w:val="00100731"/>
    <w:rsid w:val="00100915"/>
    <w:rsid w:val="0010097D"/>
    <w:rsid w:val="0010158A"/>
    <w:rsid w:val="00101DD8"/>
    <w:rsid w:val="00101FFD"/>
    <w:rsid w:val="00102145"/>
    <w:rsid w:val="00102624"/>
    <w:rsid w:val="00102F3F"/>
    <w:rsid w:val="001030D0"/>
    <w:rsid w:val="00103240"/>
    <w:rsid w:val="00103641"/>
    <w:rsid w:val="00103AAF"/>
    <w:rsid w:val="00103B74"/>
    <w:rsid w:val="00103CAC"/>
    <w:rsid w:val="00103DEE"/>
    <w:rsid w:val="00103EC4"/>
    <w:rsid w:val="001040FB"/>
    <w:rsid w:val="00105191"/>
    <w:rsid w:val="001051C1"/>
    <w:rsid w:val="001052C2"/>
    <w:rsid w:val="0010533E"/>
    <w:rsid w:val="001059EF"/>
    <w:rsid w:val="00105FE4"/>
    <w:rsid w:val="00106473"/>
    <w:rsid w:val="0010664E"/>
    <w:rsid w:val="001067FC"/>
    <w:rsid w:val="00106961"/>
    <w:rsid w:val="00106AB8"/>
    <w:rsid w:val="00106D61"/>
    <w:rsid w:val="00106F58"/>
    <w:rsid w:val="00107168"/>
    <w:rsid w:val="001071A4"/>
    <w:rsid w:val="001071C1"/>
    <w:rsid w:val="00107422"/>
    <w:rsid w:val="00107A16"/>
    <w:rsid w:val="00107C9A"/>
    <w:rsid w:val="00107D24"/>
    <w:rsid w:val="00107F5C"/>
    <w:rsid w:val="00107F6C"/>
    <w:rsid w:val="00107FC6"/>
    <w:rsid w:val="001102CE"/>
    <w:rsid w:val="00110387"/>
    <w:rsid w:val="001107E4"/>
    <w:rsid w:val="001108A2"/>
    <w:rsid w:val="00110AB6"/>
    <w:rsid w:val="00110C57"/>
    <w:rsid w:val="00110F0A"/>
    <w:rsid w:val="0011144B"/>
    <w:rsid w:val="0011148A"/>
    <w:rsid w:val="001115C3"/>
    <w:rsid w:val="001120DA"/>
    <w:rsid w:val="00112147"/>
    <w:rsid w:val="001127AC"/>
    <w:rsid w:val="00112B45"/>
    <w:rsid w:val="001130D9"/>
    <w:rsid w:val="00113156"/>
    <w:rsid w:val="001131D2"/>
    <w:rsid w:val="00113339"/>
    <w:rsid w:val="001138C1"/>
    <w:rsid w:val="00113963"/>
    <w:rsid w:val="00113E84"/>
    <w:rsid w:val="00113FDD"/>
    <w:rsid w:val="0011404C"/>
    <w:rsid w:val="00114C58"/>
    <w:rsid w:val="00114D72"/>
    <w:rsid w:val="00114DF0"/>
    <w:rsid w:val="00114FB6"/>
    <w:rsid w:val="001153EE"/>
    <w:rsid w:val="0011560E"/>
    <w:rsid w:val="001157E1"/>
    <w:rsid w:val="001158EE"/>
    <w:rsid w:val="00115962"/>
    <w:rsid w:val="00115AC2"/>
    <w:rsid w:val="00115D21"/>
    <w:rsid w:val="001162F1"/>
    <w:rsid w:val="001168F2"/>
    <w:rsid w:val="00116A15"/>
    <w:rsid w:val="00116A26"/>
    <w:rsid w:val="00117308"/>
    <w:rsid w:val="0011783D"/>
    <w:rsid w:val="00117AB8"/>
    <w:rsid w:val="00117C39"/>
    <w:rsid w:val="00117EA6"/>
    <w:rsid w:val="00117F6B"/>
    <w:rsid w:val="00120563"/>
    <w:rsid w:val="0012059E"/>
    <w:rsid w:val="001209FE"/>
    <w:rsid w:val="00120BDB"/>
    <w:rsid w:val="00120CF6"/>
    <w:rsid w:val="00120E41"/>
    <w:rsid w:val="00121591"/>
    <w:rsid w:val="0012176B"/>
    <w:rsid w:val="00121A7B"/>
    <w:rsid w:val="00122156"/>
    <w:rsid w:val="0012231A"/>
    <w:rsid w:val="001224A5"/>
    <w:rsid w:val="001226CC"/>
    <w:rsid w:val="00122959"/>
    <w:rsid w:val="00122CDD"/>
    <w:rsid w:val="00123508"/>
    <w:rsid w:val="0012373D"/>
    <w:rsid w:val="001237FD"/>
    <w:rsid w:val="00123A01"/>
    <w:rsid w:val="00123E3E"/>
    <w:rsid w:val="001240EA"/>
    <w:rsid w:val="00124827"/>
    <w:rsid w:val="00124A0D"/>
    <w:rsid w:val="00124AAC"/>
    <w:rsid w:val="00124D87"/>
    <w:rsid w:val="00124F72"/>
    <w:rsid w:val="0012505F"/>
    <w:rsid w:val="00125251"/>
    <w:rsid w:val="001254DE"/>
    <w:rsid w:val="00125CC3"/>
    <w:rsid w:val="00125D7C"/>
    <w:rsid w:val="00125FA3"/>
    <w:rsid w:val="001260BC"/>
    <w:rsid w:val="00126160"/>
    <w:rsid w:val="001262C9"/>
    <w:rsid w:val="001269FA"/>
    <w:rsid w:val="0012700F"/>
    <w:rsid w:val="001271B8"/>
    <w:rsid w:val="001272EA"/>
    <w:rsid w:val="001278FF"/>
    <w:rsid w:val="00127B7C"/>
    <w:rsid w:val="00130440"/>
    <w:rsid w:val="00130674"/>
    <w:rsid w:val="00130743"/>
    <w:rsid w:val="00130989"/>
    <w:rsid w:val="001310CC"/>
    <w:rsid w:val="00131E28"/>
    <w:rsid w:val="00131E85"/>
    <w:rsid w:val="001323BB"/>
    <w:rsid w:val="001323F3"/>
    <w:rsid w:val="00132472"/>
    <w:rsid w:val="0013298A"/>
    <w:rsid w:val="00132AB0"/>
    <w:rsid w:val="00132CC3"/>
    <w:rsid w:val="00132E97"/>
    <w:rsid w:val="00132F78"/>
    <w:rsid w:val="00133037"/>
    <w:rsid w:val="00133211"/>
    <w:rsid w:val="001335FB"/>
    <w:rsid w:val="0013372F"/>
    <w:rsid w:val="001337BA"/>
    <w:rsid w:val="00133AE2"/>
    <w:rsid w:val="00133C1F"/>
    <w:rsid w:val="00134125"/>
    <w:rsid w:val="0013435B"/>
    <w:rsid w:val="00134C3C"/>
    <w:rsid w:val="0013511C"/>
    <w:rsid w:val="001352FF"/>
    <w:rsid w:val="00135300"/>
    <w:rsid w:val="001353CB"/>
    <w:rsid w:val="001358F5"/>
    <w:rsid w:val="001359E9"/>
    <w:rsid w:val="00135BE6"/>
    <w:rsid w:val="00135C3B"/>
    <w:rsid w:val="00135E70"/>
    <w:rsid w:val="00135F4C"/>
    <w:rsid w:val="00136846"/>
    <w:rsid w:val="0013690B"/>
    <w:rsid w:val="00136B21"/>
    <w:rsid w:val="00136EA2"/>
    <w:rsid w:val="00136F33"/>
    <w:rsid w:val="00137027"/>
    <w:rsid w:val="00137303"/>
    <w:rsid w:val="00137865"/>
    <w:rsid w:val="0013793C"/>
    <w:rsid w:val="00137A2B"/>
    <w:rsid w:val="00137C14"/>
    <w:rsid w:val="001402A1"/>
    <w:rsid w:val="00140587"/>
    <w:rsid w:val="001407B2"/>
    <w:rsid w:val="001408D7"/>
    <w:rsid w:val="00140BB2"/>
    <w:rsid w:val="00140D66"/>
    <w:rsid w:val="00140D9C"/>
    <w:rsid w:val="00140E5C"/>
    <w:rsid w:val="00141134"/>
    <w:rsid w:val="00141236"/>
    <w:rsid w:val="00141339"/>
    <w:rsid w:val="0014141B"/>
    <w:rsid w:val="0014156D"/>
    <w:rsid w:val="0014177C"/>
    <w:rsid w:val="00141910"/>
    <w:rsid w:val="0014193B"/>
    <w:rsid w:val="00141AE9"/>
    <w:rsid w:val="00141B8A"/>
    <w:rsid w:val="00141E81"/>
    <w:rsid w:val="00141F5A"/>
    <w:rsid w:val="001421F4"/>
    <w:rsid w:val="00142221"/>
    <w:rsid w:val="001423FA"/>
    <w:rsid w:val="00142525"/>
    <w:rsid w:val="001429DE"/>
    <w:rsid w:val="00142DF1"/>
    <w:rsid w:val="0014331E"/>
    <w:rsid w:val="001433D0"/>
    <w:rsid w:val="00143C9E"/>
    <w:rsid w:val="00143CE5"/>
    <w:rsid w:val="00143D4C"/>
    <w:rsid w:val="00143DB8"/>
    <w:rsid w:val="00144373"/>
    <w:rsid w:val="0014444C"/>
    <w:rsid w:val="001445FB"/>
    <w:rsid w:val="00144F30"/>
    <w:rsid w:val="00145211"/>
    <w:rsid w:val="001453CC"/>
    <w:rsid w:val="00145601"/>
    <w:rsid w:val="00145B7B"/>
    <w:rsid w:val="00145D2B"/>
    <w:rsid w:val="00145FF4"/>
    <w:rsid w:val="00146545"/>
    <w:rsid w:val="00146632"/>
    <w:rsid w:val="001466E5"/>
    <w:rsid w:val="0014685C"/>
    <w:rsid w:val="00146CC4"/>
    <w:rsid w:val="0014780E"/>
    <w:rsid w:val="0015099D"/>
    <w:rsid w:val="00150B41"/>
    <w:rsid w:val="00150BE6"/>
    <w:rsid w:val="00150D07"/>
    <w:rsid w:val="00150ED0"/>
    <w:rsid w:val="001510BD"/>
    <w:rsid w:val="0015115B"/>
    <w:rsid w:val="00151793"/>
    <w:rsid w:val="00151812"/>
    <w:rsid w:val="00151821"/>
    <w:rsid w:val="0015199F"/>
    <w:rsid w:val="001521D6"/>
    <w:rsid w:val="001524C9"/>
    <w:rsid w:val="0015261B"/>
    <w:rsid w:val="00152A74"/>
    <w:rsid w:val="00152D4F"/>
    <w:rsid w:val="001532BB"/>
    <w:rsid w:val="001532F9"/>
    <w:rsid w:val="001539A4"/>
    <w:rsid w:val="00153C8D"/>
    <w:rsid w:val="00153CDD"/>
    <w:rsid w:val="00154090"/>
    <w:rsid w:val="001540B1"/>
    <w:rsid w:val="00154532"/>
    <w:rsid w:val="001549DA"/>
    <w:rsid w:val="00154CE3"/>
    <w:rsid w:val="00154E0F"/>
    <w:rsid w:val="00155088"/>
    <w:rsid w:val="00155349"/>
    <w:rsid w:val="0015555F"/>
    <w:rsid w:val="001555EE"/>
    <w:rsid w:val="0015571D"/>
    <w:rsid w:val="00155CA5"/>
    <w:rsid w:val="00155D4D"/>
    <w:rsid w:val="00155E12"/>
    <w:rsid w:val="00156405"/>
    <w:rsid w:val="0015665D"/>
    <w:rsid w:val="00156859"/>
    <w:rsid w:val="00156C45"/>
    <w:rsid w:val="001572BD"/>
    <w:rsid w:val="001574FC"/>
    <w:rsid w:val="001576A5"/>
    <w:rsid w:val="001579D6"/>
    <w:rsid w:val="00157AC2"/>
    <w:rsid w:val="00157AD0"/>
    <w:rsid w:val="00157C88"/>
    <w:rsid w:val="00157EC0"/>
    <w:rsid w:val="00157F1B"/>
    <w:rsid w:val="0016016B"/>
    <w:rsid w:val="00160AB7"/>
    <w:rsid w:val="00160B1B"/>
    <w:rsid w:val="00160DA4"/>
    <w:rsid w:val="0016106B"/>
    <w:rsid w:val="00161A9E"/>
    <w:rsid w:val="00161B71"/>
    <w:rsid w:val="00161E54"/>
    <w:rsid w:val="00161ED0"/>
    <w:rsid w:val="00162211"/>
    <w:rsid w:val="00162239"/>
    <w:rsid w:val="00162299"/>
    <w:rsid w:val="00162D1E"/>
    <w:rsid w:val="00163177"/>
    <w:rsid w:val="001633C5"/>
    <w:rsid w:val="0016384B"/>
    <w:rsid w:val="00163CFB"/>
    <w:rsid w:val="001646D3"/>
    <w:rsid w:val="001648D8"/>
    <w:rsid w:val="00164A58"/>
    <w:rsid w:val="00164A76"/>
    <w:rsid w:val="00164B4A"/>
    <w:rsid w:val="00164D0D"/>
    <w:rsid w:val="001658AC"/>
    <w:rsid w:val="00165B29"/>
    <w:rsid w:val="00165B90"/>
    <w:rsid w:val="00165CF9"/>
    <w:rsid w:val="00165D51"/>
    <w:rsid w:val="00165F09"/>
    <w:rsid w:val="0016650F"/>
    <w:rsid w:val="00166B8A"/>
    <w:rsid w:val="00166CF6"/>
    <w:rsid w:val="00166DCC"/>
    <w:rsid w:val="00167142"/>
    <w:rsid w:val="001673E3"/>
    <w:rsid w:val="00167F29"/>
    <w:rsid w:val="001702D2"/>
    <w:rsid w:val="00170550"/>
    <w:rsid w:val="00170623"/>
    <w:rsid w:val="001706AD"/>
    <w:rsid w:val="00170896"/>
    <w:rsid w:val="00170CCC"/>
    <w:rsid w:val="00171283"/>
    <w:rsid w:val="001714C5"/>
    <w:rsid w:val="00171539"/>
    <w:rsid w:val="001717C7"/>
    <w:rsid w:val="00171BEB"/>
    <w:rsid w:val="00172267"/>
    <w:rsid w:val="0017256D"/>
    <w:rsid w:val="00172866"/>
    <w:rsid w:val="001729F6"/>
    <w:rsid w:val="00172E60"/>
    <w:rsid w:val="00172EF3"/>
    <w:rsid w:val="001730AA"/>
    <w:rsid w:val="001730E5"/>
    <w:rsid w:val="00173203"/>
    <w:rsid w:val="001733B1"/>
    <w:rsid w:val="00173632"/>
    <w:rsid w:val="001736F5"/>
    <w:rsid w:val="00173A38"/>
    <w:rsid w:val="00173E42"/>
    <w:rsid w:val="00174067"/>
    <w:rsid w:val="001740AE"/>
    <w:rsid w:val="001747B5"/>
    <w:rsid w:val="00174954"/>
    <w:rsid w:val="001749D1"/>
    <w:rsid w:val="001749F8"/>
    <w:rsid w:val="00174C3E"/>
    <w:rsid w:val="00174C6F"/>
    <w:rsid w:val="00174D47"/>
    <w:rsid w:val="00174DFE"/>
    <w:rsid w:val="001753DE"/>
    <w:rsid w:val="00175412"/>
    <w:rsid w:val="0017559A"/>
    <w:rsid w:val="00175862"/>
    <w:rsid w:val="00175945"/>
    <w:rsid w:val="001759BE"/>
    <w:rsid w:val="00175A0F"/>
    <w:rsid w:val="00175C7E"/>
    <w:rsid w:val="00175EB9"/>
    <w:rsid w:val="00176860"/>
    <w:rsid w:val="001768BC"/>
    <w:rsid w:val="00176E62"/>
    <w:rsid w:val="00176E67"/>
    <w:rsid w:val="0017718D"/>
    <w:rsid w:val="00177368"/>
    <w:rsid w:val="00177790"/>
    <w:rsid w:val="001777E8"/>
    <w:rsid w:val="0017782C"/>
    <w:rsid w:val="001779E7"/>
    <w:rsid w:val="00177A75"/>
    <w:rsid w:val="00177AAB"/>
    <w:rsid w:val="00177BA9"/>
    <w:rsid w:val="00177E50"/>
    <w:rsid w:val="00180009"/>
    <w:rsid w:val="00180082"/>
    <w:rsid w:val="00180397"/>
    <w:rsid w:val="00180458"/>
    <w:rsid w:val="001804AA"/>
    <w:rsid w:val="00180A2D"/>
    <w:rsid w:val="00180F7E"/>
    <w:rsid w:val="00181317"/>
    <w:rsid w:val="00181413"/>
    <w:rsid w:val="0018154E"/>
    <w:rsid w:val="0018158E"/>
    <w:rsid w:val="00181757"/>
    <w:rsid w:val="001819C2"/>
    <w:rsid w:val="00181B61"/>
    <w:rsid w:val="00182039"/>
    <w:rsid w:val="00182177"/>
    <w:rsid w:val="0018220A"/>
    <w:rsid w:val="0018297D"/>
    <w:rsid w:val="00183747"/>
    <w:rsid w:val="0018386D"/>
    <w:rsid w:val="00183EB7"/>
    <w:rsid w:val="00183EDC"/>
    <w:rsid w:val="0018414F"/>
    <w:rsid w:val="001842A8"/>
    <w:rsid w:val="001847DF"/>
    <w:rsid w:val="0018494D"/>
    <w:rsid w:val="00184B5A"/>
    <w:rsid w:val="00184B6E"/>
    <w:rsid w:val="00184E7A"/>
    <w:rsid w:val="00184F93"/>
    <w:rsid w:val="001854EA"/>
    <w:rsid w:val="00185686"/>
    <w:rsid w:val="001857DB"/>
    <w:rsid w:val="0018596B"/>
    <w:rsid w:val="00185AED"/>
    <w:rsid w:val="00185B68"/>
    <w:rsid w:val="00186223"/>
    <w:rsid w:val="001862C4"/>
    <w:rsid w:val="00186415"/>
    <w:rsid w:val="0018655A"/>
    <w:rsid w:val="001867FD"/>
    <w:rsid w:val="00186880"/>
    <w:rsid w:val="00186896"/>
    <w:rsid w:val="00186CF3"/>
    <w:rsid w:val="0018746E"/>
    <w:rsid w:val="00187A3A"/>
    <w:rsid w:val="001900CD"/>
    <w:rsid w:val="00190470"/>
    <w:rsid w:val="001904E6"/>
    <w:rsid w:val="0019062C"/>
    <w:rsid w:val="0019075B"/>
    <w:rsid w:val="00190C38"/>
    <w:rsid w:val="00190C80"/>
    <w:rsid w:val="00190DC4"/>
    <w:rsid w:val="0019114F"/>
    <w:rsid w:val="00191446"/>
    <w:rsid w:val="00191B16"/>
    <w:rsid w:val="00192155"/>
    <w:rsid w:val="001925C4"/>
    <w:rsid w:val="001925E9"/>
    <w:rsid w:val="001928D7"/>
    <w:rsid w:val="0019292E"/>
    <w:rsid w:val="00192B83"/>
    <w:rsid w:val="00192DD6"/>
    <w:rsid w:val="00192F72"/>
    <w:rsid w:val="00193338"/>
    <w:rsid w:val="00194069"/>
    <w:rsid w:val="00194140"/>
    <w:rsid w:val="001945D2"/>
    <w:rsid w:val="001945F4"/>
    <w:rsid w:val="00194645"/>
    <w:rsid w:val="00194C7D"/>
    <w:rsid w:val="00194DFC"/>
    <w:rsid w:val="00194E2D"/>
    <w:rsid w:val="00195054"/>
    <w:rsid w:val="00195874"/>
    <w:rsid w:val="001958F2"/>
    <w:rsid w:val="00195A75"/>
    <w:rsid w:val="00195BCF"/>
    <w:rsid w:val="00195F63"/>
    <w:rsid w:val="00195FB6"/>
    <w:rsid w:val="00196AF7"/>
    <w:rsid w:val="00196ED7"/>
    <w:rsid w:val="001970BB"/>
    <w:rsid w:val="001974C3"/>
    <w:rsid w:val="001976FE"/>
    <w:rsid w:val="0019777B"/>
    <w:rsid w:val="00197EFC"/>
    <w:rsid w:val="00197F8C"/>
    <w:rsid w:val="001A0008"/>
    <w:rsid w:val="001A00AC"/>
    <w:rsid w:val="001A0169"/>
    <w:rsid w:val="001A01E6"/>
    <w:rsid w:val="001A026B"/>
    <w:rsid w:val="001A033D"/>
    <w:rsid w:val="001A039F"/>
    <w:rsid w:val="001A03FA"/>
    <w:rsid w:val="001A0750"/>
    <w:rsid w:val="001A0954"/>
    <w:rsid w:val="001A0C00"/>
    <w:rsid w:val="001A12BD"/>
    <w:rsid w:val="001A136B"/>
    <w:rsid w:val="001A13DF"/>
    <w:rsid w:val="001A16F3"/>
    <w:rsid w:val="001A1DBC"/>
    <w:rsid w:val="001A205E"/>
    <w:rsid w:val="001A2A37"/>
    <w:rsid w:val="001A2F49"/>
    <w:rsid w:val="001A2FFF"/>
    <w:rsid w:val="001A34FB"/>
    <w:rsid w:val="001A385B"/>
    <w:rsid w:val="001A3C25"/>
    <w:rsid w:val="001A3F06"/>
    <w:rsid w:val="001A403B"/>
    <w:rsid w:val="001A4299"/>
    <w:rsid w:val="001A5021"/>
    <w:rsid w:val="001A5605"/>
    <w:rsid w:val="001A5812"/>
    <w:rsid w:val="001A59A0"/>
    <w:rsid w:val="001A59B7"/>
    <w:rsid w:val="001A5A40"/>
    <w:rsid w:val="001A5AF2"/>
    <w:rsid w:val="001A5B67"/>
    <w:rsid w:val="001A6060"/>
    <w:rsid w:val="001A63E5"/>
    <w:rsid w:val="001A64EE"/>
    <w:rsid w:val="001A6AF2"/>
    <w:rsid w:val="001A6B9F"/>
    <w:rsid w:val="001A6FF8"/>
    <w:rsid w:val="001A748C"/>
    <w:rsid w:val="001A7C42"/>
    <w:rsid w:val="001A7E3D"/>
    <w:rsid w:val="001A7F31"/>
    <w:rsid w:val="001B0271"/>
    <w:rsid w:val="001B043A"/>
    <w:rsid w:val="001B053F"/>
    <w:rsid w:val="001B0592"/>
    <w:rsid w:val="001B0752"/>
    <w:rsid w:val="001B07E0"/>
    <w:rsid w:val="001B08F3"/>
    <w:rsid w:val="001B0A6D"/>
    <w:rsid w:val="001B0CD5"/>
    <w:rsid w:val="001B1216"/>
    <w:rsid w:val="001B12D5"/>
    <w:rsid w:val="001B153E"/>
    <w:rsid w:val="001B161B"/>
    <w:rsid w:val="001B169F"/>
    <w:rsid w:val="001B1B18"/>
    <w:rsid w:val="001B1DCD"/>
    <w:rsid w:val="001B1E82"/>
    <w:rsid w:val="001B28F0"/>
    <w:rsid w:val="001B3043"/>
    <w:rsid w:val="001B30FA"/>
    <w:rsid w:val="001B31E0"/>
    <w:rsid w:val="001B3370"/>
    <w:rsid w:val="001B33C0"/>
    <w:rsid w:val="001B3C11"/>
    <w:rsid w:val="001B3ECA"/>
    <w:rsid w:val="001B4055"/>
    <w:rsid w:val="001B42A5"/>
    <w:rsid w:val="001B4CAC"/>
    <w:rsid w:val="001B5507"/>
    <w:rsid w:val="001B5539"/>
    <w:rsid w:val="001B559F"/>
    <w:rsid w:val="001B58B8"/>
    <w:rsid w:val="001B5A3C"/>
    <w:rsid w:val="001B5A7A"/>
    <w:rsid w:val="001B5E68"/>
    <w:rsid w:val="001B5ED4"/>
    <w:rsid w:val="001B5F16"/>
    <w:rsid w:val="001B60AB"/>
    <w:rsid w:val="001B639B"/>
    <w:rsid w:val="001B6AAA"/>
    <w:rsid w:val="001B6DF1"/>
    <w:rsid w:val="001B6EBC"/>
    <w:rsid w:val="001B7024"/>
    <w:rsid w:val="001B7041"/>
    <w:rsid w:val="001B7C5F"/>
    <w:rsid w:val="001B7D15"/>
    <w:rsid w:val="001C0130"/>
    <w:rsid w:val="001C092A"/>
    <w:rsid w:val="001C0943"/>
    <w:rsid w:val="001C140D"/>
    <w:rsid w:val="001C1C74"/>
    <w:rsid w:val="001C1D12"/>
    <w:rsid w:val="001C24F0"/>
    <w:rsid w:val="001C25F9"/>
    <w:rsid w:val="001C2618"/>
    <w:rsid w:val="001C286F"/>
    <w:rsid w:val="001C2E0F"/>
    <w:rsid w:val="001C2EA6"/>
    <w:rsid w:val="001C30B1"/>
    <w:rsid w:val="001C363D"/>
    <w:rsid w:val="001C3813"/>
    <w:rsid w:val="001C3858"/>
    <w:rsid w:val="001C3AC5"/>
    <w:rsid w:val="001C3FA2"/>
    <w:rsid w:val="001C45A0"/>
    <w:rsid w:val="001C45EE"/>
    <w:rsid w:val="001C4654"/>
    <w:rsid w:val="001C487A"/>
    <w:rsid w:val="001C4933"/>
    <w:rsid w:val="001C49E3"/>
    <w:rsid w:val="001C4C72"/>
    <w:rsid w:val="001C4D99"/>
    <w:rsid w:val="001C4FFF"/>
    <w:rsid w:val="001C536C"/>
    <w:rsid w:val="001C5602"/>
    <w:rsid w:val="001C5B46"/>
    <w:rsid w:val="001C6185"/>
    <w:rsid w:val="001C633B"/>
    <w:rsid w:val="001C6769"/>
    <w:rsid w:val="001C67BF"/>
    <w:rsid w:val="001C6DFE"/>
    <w:rsid w:val="001C78E9"/>
    <w:rsid w:val="001C78F4"/>
    <w:rsid w:val="001C7D9F"/>
    <w:rsid w:val="001D0603"/>
    <w:rsid w:val="001D0653"/>
    <w:rsid w:val="001D0A99"/>
    <w:rsid w:val="001D0F2B"/>
    <w:rsid w:val="001D10C0"/>
    <w:rsid w:val="001D1198"/>
    <w:rsid w:val="001D150B"/>
    <w:rsid w:val="001D1914"/>
    <w:rsid w:val="001D1C2E"/>
    <w:rsid w:val="001D1CC5"/>
    <w:rsid w:val="001D21FC"/>
    <w:rsid w:val="001D242C"/>
    <w:rsid w:val="001D2587"/>
    <w:rsid w:val="001D25A5"/>
    <w:rsid w:val="001D2608"/>
    <w:rsid w:val="001D27E8"/>
    <w:rsid w:val="001D2947"/>
    <w:rsid w:val="001D2D15"/>
    <w:rsid w:val="001D2EFF"/>
    <w:rsid w:val="001D370D"/>
    <w:rsid w:val="001D37BC"/>
    <w:rsid w:val="001D40CE"/>
    <w:rsid w:val="001D472B"/>
    <w:rsid w:val="001D5162"/>
    <w:rsid w:val="001D537D"/>
    <w:rsid w:val="001D55CF"/>
    <w:rsid w:val="001D5B81"/>
    <w:rsid w:val="001D5F17"/>
    <w:rsid w:val="001D5F6C"/>
    <w:rsid w:val="001D5FE4"/>
    <w:rsid w:val="001D6207"/>
    <w:rsid w:val="001D6282"/>
    <w:rsid w:val="001D6996"/>
    <w:rsid w:val="001D706C"/>
    <w:rsid w:val="001D74A4"/>
    <w:rsid w:val="001D75F9"/>
    <w:rsid w:val="001D7615"/>
    <w:rsid w:val="001D7702"/>
    <w:rsid w:val="001D780A"/>
    <w:rsid w:val="001D797D"/>
    <w:rsid w:val="001D7CDB"/>
    <w:rsid w:val="001E005C"/>
    <w:rsid w:val="001E008A"/>
    <w:rsid w:val="001E06B3"/>
    <w:rsid w:val="001E0956"/>
    <w:rsid w:val="001E095F"/>
    <w:rsid w:val="001E0A94"/>
    <w:rsid w:val="001E0EA0"/>
    <w:rsid w:val="001E14B6"/>
    <w:rsid w:val="001E1705"/>
    <w:rsid w:val="001E178E"/>
    <w:rsid w:val="001E19F1"/>
    <w:rsid w:val="001E1B4B"/>
    <w:rsid w:val="001E1BAF"/>
    <w:rsid w:val="001E1BEC"/>
    <w:rsid w:val="001E2007"/>
    <w:rsid w:val="001E223B"/>
    <w:rsid w:val="001E2353"/>
    <w:rsid w:val="001E2BBF"/>
    <w:rsid w:val="001E2C8B"/>
    <w:rsid w:val="001E2FD0"/>
    <w:rsid w:val="001E32FD"/>
    <w:rsid w:val="001E36B4"/>
    <w:rsid w:val="001E3EB5"/>
    <w:rsid w:val="001E3F37"/>
    <w:rsid w:val="001E4061"/>
    <w:rsid w:val="001E4134"/>
    <w:rsid w:val="001E41C1"/>
    <w:rsid w:val="001E422A"/>
    <w:rsid w:val="001E4813"/>
    <w:rsid w:val="001E4A65"/>
    <w:rsid w:val="001E4CC6"/>
    <w:rsid w:val="001E52CB"/>
    <w:rsid w:val="001E55E4"/>
    <w:rsid w:val="001E59E0"/>
    <w:rsid w:val="001E6411"/>
    <w:rsid w:val="001E691A"/>
    <w:rsid w:val="001E6D97"/>
    <w:rsid w:val="001E6E7A"/>
    <w:rsid w:val="001E729A"/>
    <w:rsid w:val="001E7831"/>
    <w:rsid w:val="001E79A5"/>
    <w:rsid w:val="001E7C29"/>
    <w:rsid w:val="001E7FE4"/>
    <w:rsid w:val="001F0313"/>
    <w:rsid w:val="001F03BC"/>
    <w:rsid w:val="001F0916"/>
    <w:rsid w:val="001F0F68"/>
    <w:rsid w:val="001F13DB"/>
    <w:rsid w:val="001F1837"/>
    <w:rsid w:val="001F18B4"/>
    <w:rsid w:val="001F18EF"/>
    <w:rsid w:val="001F1A94"/>
    <w:rsid w:val="001F1B68"/>
    <w:rsid w:val="001F2281"/>
    <w:rsid w:val="001F27C7"/>
    <w:rsid w:val="001F2A88"/>
    <w:rsid w:val="001F2DB8"/>
    <w:rsid w:val="001F3010"/>
    <w:rsid w:val="001F3072"/>
    <w:rsid w:val="001F3419"/>
    <w:rsid w:val="001F3587"/>
    <w:rsid w:val="001F4118"/>
    <w:rsid w:val="001F42D9"/>
    <w:rsid w:val="001F460F"/>
    <w:rsid w:val="001F493B"/>
    <w:rsid w:val="001F4982"/>
    <w:rsid w:val="001F4BB8"/>
    <w:rsid w:val="001F4BC7"/>
    <w:rsid w:val="001F4F43"/>
    <w:rsid w:val="001F500B"/>
    <w:rsid w:val="001F53F0"/>
    <w:rsid w:val="001F5574"/>
    <w:rsid w:val="001F581C"/>
    <w:rsid w:val="001F59E2"/>
    <w:rsid w:val="001F5A07"/>
    <w:rsid w:val="001F611A"/>
    <w:rsid w:val="001F668B"/>
    <w:rsid w:val="001F6A63"/>
    <w:rsid w:val="001F6A71"/>
    <w:rsid w:val="001F6AD4"/>
    <w:rsid w:val="001F6BAE"/>
    <w:rsid w:val="001F70B3"/>
    <w:rsid w:val="001F71BD"/>
    <w:rsid w:val="001F72DC"/>
    <w:rsid w:val="001F735F"/>
    <w:rsid w:val="001F76AD"/>
    <w:rsid w:val="001F78EA"/>
    <w:rsid w:val="001F7D4F"/>
    <w:rsid w:val="001F7E56"/>
    <w:rsid w:val="001F7F84"/>
    <w:rsid w:val="002000CC"/>
    <w:rsid w:val="002002F8"/>
    <w:rsid w:val="002002FF"/>
    <w:rsid w:val="00200577"/>
    <w:rsid w:val="00200745"/>
    <w:rsid w:val="0020087D"/>
    <w:rsid w:val="002008D1"/>
    <w:rsid w:val="00200CE2"/>
    <w:rsid w:val="00200E46"/>
    <w:rsid w:val="00200EDE"/>
    <w:rsid w:val="00200F05"/>
    <w:rsid w:val="002018CE"/>
    <w:rsid w:val="0020191F"/>
    <w:rsid w:val="0020198D"/>
    <w:rsid w:val="00201A1E"/>
    <w:rsid w:val="00202395"/>
    <w:rsid w:val="0020271F"/>
    <w:rsid w:val="00202775"/>
    <w:rsid w:val="002027AE"/>
    <w:rsid w:val="002028B9"/>
    <w:rsid w:val="002029B1"/>
    <w:rsid w:val="00203331"/>
    <w:rsid w:val="00203A9B"/>
    <w:rsid w:val="00203B5A"/>
    <w:rsid w:val="002040FF"/>
    <w:rsid w:val="0020415F"/>
    <w:rsid w:val="0020437F"/>
    <w:rsid w:val="00204393"/>
    <w:rsid w:val="0020441B"/>
    <w:rsid w:val="002045AD"/>
    <w:rsid w:val="0020467F"/>
    <w:rsid w:val="00204693"/>
    <w:rsid w:val="00204C24"/>
    <w:rsid w:val="00204E05"/>
    <w:rsid w:val="0020513D"/>
    <w:rsid w:val="00205365"/>
    <w:rsid w:val="00205CC9"/>
    <w:rsid w:val="00206014"/>
    <w:rsid w:val="00206B48"/>
    <w:rsid w:val="002070F4"/>
    <w:rsid w:val="00207135"/>
    <w:rsid w:val="0020722C"/>
    <w:rsid w:val="0020754F"/>
    <w:rsid w:val="00207656"/>
    <w:rsid w:val="002101B0"/>
    <w:rsid w:val="00210263"/>
    <w:rsid w:val="0021043C"/>
    <w:rsid w:val="002108DD"/>
    <w:rsid w:val="0021095A"/>
    <w:rsid w:val="00210B36"/>
    <w:rsid w:val="00210D93"/>
    <w:rsid w:val="00210DAA"/>
    <w:rsid w:val="00210E6D"/>
    <w:rsid w:val="0021109C"/>
    <w:rsid w:val="002113BB"/>
    <w:rsid w:val="002114A9"/>
    <w:rsid w:val="00211647"/>
    <w:rsid w:val="002118DB"/>
    <w:rsid w:val="00211A69"/>
    <w:rsid w:val="00211DF8"/>
    <w:rsid w:val="00211E4A"/>
    <w:rsid w:val="00211F01"/>
    <w:rsid w:val="00211F03"/>
    <w:rsid w:val="00212046"/>
    <w:rsid w:val="002125B0"/>
    <w:rsid w:val="002129E4"/>
    <w:rsid w:val="00212A8F"/>
    <w:rsid w:val="002132EC"/>
    <w:rsid w:val="002138F3"/>
    <w:rsid w:val="00214511"/>
    <w:rsid w:val="00214796"/>
    <w:rsid w:val="00214849"/>
    <w:rsid w:val="00214986"/>
    <w:rsid w:val="00214F65"/>
    <w:rsid w:val="00215451"/>
    <w:rsid w:val="002154A7"/>
    <w:rsid w:val="0021620A"/>
    <w:rsid w:val="0021622C"/>
    <w:rsid w:val="0021691F"/>
    <w:rsid w:val="00216C4D"/>
    <w:rsid w:val="00216CFE"/>
    <w:rsid w:val="00216F29"/>
    <w:rsid w:val="00216FA3"/>
    <w:rsid w:val="00217AF7"/>
    <w:rsid w:val="00217F4B"/>
    <w:rsid w:val="00217FAF"/>
    <w:rsid w:val="0022008F"/>
    <w:rsid w:val="002201BC"/>
    <w:rsid w:val="00220A6E"/>
    <w:rsid w:val="00220BBB"/>
    <w:rsid w:val="00220F09"/>
    <w:rsid w:val="00221010"/>
    <w:rsid w:val="00221504"/>
    <w:rsid w:val="002218DE"/>
    <w:rsid w:val="00221B66"/>
    <w:rsid w:val="00221D6B"/>
    <w:rsid w:val="00221E13"/>
    <w:rsid w:val="00221EB8"/>
    <w:rsid w:val="00222224"/>
    <w:rsid w:val="002228C5"/>
    <w:rsid w:val="00222A28"/>
    <w:rsid w:val="00222C7D"/>
    <w:rsid w:val="00222ECD"/>
    <w:rsid w:val="00223462"/>
    <w:rsid w:val="00223960"/>
    <w:rsid w:val="00223C60"/>
    <w:rsid w:val="00223DA9"/>
    <w:rsid w:val="00224092"/>
    <w:rsid w:val="002240A6"/>
    <w:rsid w:val="00224653"/>
    <w:rsid w:val="002247AD"/>
    <w:rsid w:val="00224FA4"/>
    <w:rsid w:val="0022506B"/>
    <w:rsid w:val="002259B8"/>
    <w:rsid w:val="00225D4C"/>
    <w:rsid w:val="0022616F"/>
    <w:rsid w:val="00226422"/>
    <w:rsid w:val="0022665F"/>
    <w:rsid w:val="00226C21"/>
    <w:rsid w:val="00227245"/>
    <w:rsid w:val="002272AA"/>
    <w:rsid w:val="0022776F"/>
    <w:rsid w:val="00227A5F"/>
    <w:rsid w:val="00227A78"/>
    <w:rsid w:val="00227B17"/>
    <w:rsid w:val="00227F04"/>
    <w:rsid w:val="00230345"/>
    <w:rsid w:val="0023072C"/>
    <w:rsid w:val="00230801"/>
    <w:rsid w:val="0023086A"/>
    <w:rsid w:val="0023096E"/>
    <w:rsid w:val="00230D3E"/>
    <w:rsid w:val="00230E37"/>
    <w:rsid w:val="002310F1"/>
    <w:rsid w:val="00231241"/>
    <w:rsid w:val="00231367"/>
    <w:rsid w:val="00231425"/>
    <w:rsid w:val="002314D4"/>
    <w:rsid w:val="00231721"/>
    <w:rsid w:val="00231FA8"/>
    <w:rsid w:val="00232031"/>
    <w:rsid w:val="00232054"/>
    <w:rsid w:val="00232B95"/>
    <w:rsid w:val="0023306C"/>
    <w:rsid w:val="00233BB4"/>
    <w:rsid w:val="00233ED3"/>
    <w:rsid w:val="002342B1"/>
    <w:rsid w:val="002349B8"/>
    <w:rsid w:val="002349F5"/>
    <w:rsid w:val="00234B46"/>
    <w:rsid w:val="00234C6E"/>
    <w:rsid w:val="00234CA2"/>
    <w:rsid w:val="00234CAB"/>
    <w:rsid w:val="002351B7"/>
    <w:rsid w:val="00235448"/>
    <w:rsid w:val="002358A5"/>
    <w:rsid w:val="002361D1"/>
    <w:rsid w:val="00236300"/>
    <w:rsid w:val="002365B4"/>
    <w:rsid w:val="0023695D"/>
    <w:rsid w:val="00236C4A"/>
    <w:rsid w:val="00236C91"/>
    <w:rsid w:val="00236DC8"/>
    <w:rsid w:val="00237772"/>
    <w:rsid w:val="00237A2E"/>
    <w:rsid w:val="00237A8F"/>
    <w:rsid w:val="00237C12"/>
    <w:rsid w:val="00240670"/>
    <w:rsid w:val="002408C7"/>
    <w:rsid w:val="00240CC7"/>
    <w:rsid w:val="00240EF5"/>
    <w:rsid w:val="00240FCC"/>
    <w:rsid w:val="00240FEE"/>
    <w:rsid w:val="00241021"/>
    <w:rsid w:val="002416B4"/>
    <w:rsid w:val="002419A9"/>
    <w:rsid w:val="00241E05"/>
    <w:rsid w:val="002420B6"/>
    <w:rsid w:val="00242227"/>
    <w:rsid w:val="0024229F"/>
    <w:rsid w:val="002422E8"/>
    <w:rsid w:val="002422F4"/>
    <w:rsid w:val="002427B0"/>
    <w:rsid w:val="002428B8"/>
    <w:rsid w:val="00242A69"/>
    <w:rsid w:val="00242DB9"/>
    <w:rsid w:val="00242DD7"/>
    <w:rsid w:val="00242FBE"/>
    <w:rsid w:val="00243590"/>
    <w:rsid w:val="002439D3"/>
    <w:rsid w:val="00243BC0"/>
    <w:rsid w:val="00243EBC"/>
    <w:rsid w:val="0024428D"/>
    <w:rsid w:val="002443DC"/>
    <w:rsid w:val="002444F6"/>
    <w:rsid w:val="002448AD"/>
    <w:rsid w:val="002456D0"/>
    <w:rsid w:val="00245BB3"/>
    <w:rsid w:val="00245C20"/>
    <w:rsid w:val="00245DEE"/>
    <w:rsid w:val="00246240"/>
    <w:rsid w:val="002463A8"/>
    <w:rsid w:val="00246835"/>
    <w:rsid w:val="00246892"/>
    <w:rsid w:val="00246F3D"/>
    <w:rsid w:val="00247559"/>
    <w:rsid w:val="002479BD"/>
    <w:rsid w:val="00247AA7"/>
    <w:rsid w:val="00247B75"/>
    <w:rsid w:val="00247C10"/>
    <w:rsid w:val="002502DF"/>
    <w:rsid w:val="00250346"/>
    <w:rsid w:val="002504D5"/>
    <w:rsid w:val="0025081D"/>
    <w:rsid w:val="00250D61"/>
    <w:rsid w:val="00250DB4"/>
    <w:rsid w:val="002512FB"/>
    <w:rsid w:val="00251962"/>
    <w:rsid w:val="00251A19"/>
    <w:rsid w:val="00251B3A"/>
    <w:rsid w:val="00252215"/>
    <w:rsid w:val="0025251E"/>
    <w:rsid w:val="00252A67"/>
    <w:rsid w:val="00252DE7"/>
    <w:rsid w:val="002537B1"/>
    <w:rsid w:val="00253952"/>
    <w:rsid w:val="00253AF7"/>
    <w:rsid w:val="00253CA3"/>
    <w:rsid w:val="00253F20"/>
    <w:rsid w:val="00253F56"/>
    <w:rsid w:val="00253F9B"/>
    <w:rsid w:val="00254639"/>
    <w:rsid w:val="00254641"/>
    <w:rsid w:val="00254A3B"/>
    <w:rsid w:val="00254E35"/>
    <w:rsid w:val="00254FC2"/>
    <w:rsid w:val="00255ADC"/>
    <w:rsid w:val="00256488"/>
    <w:rsid w:val="002566A3"/>
    <w:rsid w:val="00256BF6"/>
    <w:rsid w:val="00256E25"/>
    <w:rsid w:val="00257647"/>
    <w:rsid w:val="0025783F"/>
    <w:rsid w:val="00257B9E"/>
    <w:rsid w:val="002600BC"/>
    <w:rsid w:val="002600C7"/>
    <w:rsid w:val="00260369"/>
    <w:rsid w:val="002609CE"/>
    <w:rsid w:val="002609DA"/>
    <w:rsid w:val="002609DD"/>
    <w:rsid w:val="00260B45"/>
    <w:rsid w:val="00260BCF"/>
    <w:rsid w:val="00260D1F"/>
    <w:rsid w:val="00260F52"/>
    <w:rsid w:val="002611A1"/>
    <w:rsid w:val="00261584"/>
    <w:rsid w:val="00261875"/>
    <w:rsid w:val="00262186"/>
    <w:rsid w:val="002623D9"/>
    <w:rsid w:val="00262B5F"/>
    <w:rsid w:val="00262D42"/>
    <w:rsid w:val="00262E36"/>
    <w:rsid w:val="00262E71"/>
    <w:rsid w:val="002632F3"/>
    <w:rsid w:val="0026340C"/>
    <w:rsid w:val="00263553"/>
    <w:rsid w:val="002635E5"/>
    <w:rsid w:val="00263A31"/>
    <w:rsid w:val="00263C0A"/>
    <w:rsid w:val="00264538"/>
    <w:rsid w:val="002647BA"/>
    <w:rsid w:val="002648AB"/>
    <w:rsid w:val="00264AEA"/>
    <w:rsid w:val="00265288"/>
    <w:rsid w:val="00265579"/>
    <w:rsid w:val="0026558C"/>
    <w:rsid w:val="00265B24"/>
    <w:rsid w:val="00265BA4"/>
    <w:rsid w:val="002662C2"/>
    <w:rsid w:val="00266474"/>
    <w:rsid w:val="00266622"/>
    <w:rsid w:val="00266648"/>
    <w:rsid w:val="002668F4"/>
    <w:rsid w:val="00266A2C"/>
    <w:rsid w:val="00266DA6"/>
    <w:rsid w:val="002671D3"/>
    <w:rsid w:val="00267423"/>
    <w:rsid w:val="00267A08"/>
    <w:rsid w:val="00267B60"/>
    <w:rsid w:val="00267FAE"/>
    <w:rsid w:val="002701FA"/>
    <w:rsid w:val="0027031E"/>
    <w:rsid w:val="0027057E"/>
    <w:rsid w:val="002708ED"/>
    <w:rsid w:val="00270902"/>
    <w:rsid w:val="00270B11"/>
    <w:rsid w:val="00270BC2"/>
    <w:rsid w:val="00270D8A"/>
    <w:rsid w:val="00270DB2"/>
    <w:rsid w:val="00270F0C"/>
    <w:rsid w:val="00271582"/>
    <w:rsid w:val="00271599"/>
    <w:rsid w:val="00271681"/>
    <w:rsid w:val="00271D40"/>
    <w:rsid w:val="00272027"/>
    <w:rsid w:val="0027236C"/>
    <w:rsid w:val="00272A61"/>
    <w:rsid w:val="00272EA9"/>
    <w:rsid w:val="00273697"/>
    <w:rsid w:val="00273793"/>
    <w:rsid w:val="002737DC"/>
    <w:rsid w:val="0027380C"/>
    <w:rsid w:val="00273E0D"/>
    <w:rsid w:val="00274039"/>
    <w:rsid w:val="00274519"/>
    <w:rsid w:val="0027471F"/>
    <w:rsid w:val="00274818"/>
    <w:rsid w:val="00274823"/>
    <w:rsid w:val="00274A92"/>
    <w:rsid w:val="002750B2"/>
    <w:rsid w:val="002751DD"/>
    <w:rsid w:val="002754AF"/>
    <w:rsid w:val="0027565E"/>
    <w:rsid w:val="00275992"/>
    <w:rsid w:val="00275A06"/>
    <w:rsid w:val="00275A52"/>
    <w:rsid w:val="00275CD3"/>
    <w:rsid w:val="00275D73"/>
    <w:rsid w:val="00276376"/>
    <w:rsid w:val="0027648F"/>
    <w:rsid w:val="002767C3"/>
    <w:rsid w:val="002767E8"/>
    <w:rsid w:val="00276BFB"/>
    <w:rsid w:val="00276D4D"/>
    <w:rsid w:val="0027713A"/>
    <w:rsid w:val="0027718D"/>
    <w:rsid w:val="00277651"/>
    <w:rsid w:val="00277FF8"/>
    <w:rsid w:val="002801CD"/>
    <w:rsid w:val="0028024E"/>
    <w:rsid w:val="002804B3"/>
    <w:rsid w:val="00280882"/>
    <w:rsid w:val="00280CA3"/>
    <w:rsid w:val="00280E03"/>
    <w:rsid w:val="00281023"/>
    <w:rsid w:val="0028125D"/>
    <w:rsid w:val="002812B9"/>
    <w:rsid w:val="002815B1"/>
    <w:rsid w:val="00281A69"/>
    <w:rsid w:val="00281FB3"/>
    <w:rsid w:val="00281FC5"/>
    <w:rsid w:val="0028222A"/>
    <w:rsid w:val="0028229E"/>
    <w:rsid w:val="0028255D"/>
    <w:rsid w:val="00283760"/>
    <w:rsid w:val="002838A7"/>
    <w:rsid w:val="00284732"/>
    <w:rsid w:val="0028487C"/>
    <w:rsid w:val="00284CE3"/>
    <w:rsid w:val="00284DD9"/>
    <w:rsid w:val="00284E82"/>
    <w:rsid w:val="0028519C"/>
    <w:rsid w:val="00285285"/>
    <w:rsid w:val="00285519"/>
    <w:rsid w:val="002856A7"/>
    <w:rsid w:val="0028571A"/>
    <w:rsid w:val="00285B44"/>
    <w:rsid w:val="00285D27"/>
    <w:rsid w:val="00285E39"/>
    <w:rsid w:val="00285F2D"/>
    <w:rsid w:val="00286258"/>
    <w:rsid w:val="00286262"/>
    <w:rsid w:val="0028641B"/>
    <w:rsid w:val="0028650E"/>
    <w:rsid w:val="002869A6"/>
    <w:rsid w:val="00286AE2"/>
    <w:rsid w:val="00286B4E"/>
    <w:rsid w:val="0028702F"/>
    <w:rsid w:val="00287583"/>
    <w:rsid w:val="002879F6"/>
    <w:rsid w:val="00287BA7"/>
    <w:rsid w:val="00287BAA"/>
    <w:rsid w:val="00287E39"/>
    <w:rsid w:val="00287E85"/>
    <w:rsid w:val="00287EAC"/>
    <w:rsid w:val="00287FC4"/>
    <w:rsid w:val="002900EE"/>
    <w:rsid w:val="0029012A"/>
    <w:rsid w:val="0029015E"/>
    <w:rsid w:val="002906E1"/>
    <w:rsid w:val="0029073B"/>
    <w:rsid w:val="00290742"/>
    <w:rsid w:val="00290A27"/>
    <w:rsid w:val="00290D49"/>
    <w:rsid w:val="00290EBE"/>
    <w:rsid w:val="0029141B"/>
    <w:rsid w:val="00291A4F"/>
    <w:rsid w:val="00291D1C"/>
    <w:rsid w:val="00291EC8"/>
    <w:rsid w:val="002921D4"/>
    <w:rsid w:val="002923B0"/>
    <w:rsid w:val="002924E6"/>
    <w:rsid w:val="00292625"/>
    <w:rsid w:val="00292975"/>
    <w:rsid w:val="00292B7A"/>
    <w:rsid w:val="00292C60"/>
    <w:rsid w:val="00292CC0"/>
    <w:rsid w:val="00293043"/>
    <w:rsid w:val="002931E0"/>
    <w:rsid w:val="00293667"/>
    <w:rsid w:val="002936F1"/>
    <w:rsid w:val="00293CE5"/>
    <w:rsid w:val="00293D5F"/>
    <w:rsid w:val="00294405"/>
    <w:rsid w:val="002947BE"/>
    <w:rsid w:val="002947C2"/>
    <w:rsid w:val="00294B05"/>
    <w:rsid w:val="00294BFA"/>
    <w:rsid w:val="00294CF8"/>
    <w:rsid w:val="00295304"/>
    <w:rsid w:val="002953C6"/>
    <w:rsid w:val="00295BB0"/>
    <w:rsid w:val="00295C1C"/>
    <w:rsid w:val="00295E60"/>
    <w:rsid w:val="00295EB4"/>
    <w:rsid w:val="00296327"/>
    <w:rsid w:val="00296724"/>
    <w:rsid w:val="00296ADA"/>
    <w:rsid w:val="00296C4F"/>
    <w:rsid w:val="002971B1"/>
    <w:rsid w:val="002971DF"/>
    <w:rsid w:val="002973AE"/>
    <w:rsid w:val="002973FB"/>
    <w:rsid w:val="0029750B"/>
    <w:rsid w:val="002975D2"/>
    <w:rsid w:val="00297BFD"/>
    <w:rsid w:val="002A07C1"/>
    <w:rsid w:val="002A0A5F"/>
    <w:rsid w:val="002A0F51"/>
    <w:rsid w:val="002A1B51"/>
    <w:rsid w:val="002A1D99"/>
    <w:rsid w:val="002A1E5E"/>
    <w:rsid w:val="002A1F99"/>
    <w:rsid w:val="002A252F"/>
    <w:rsid w:val="002A2578"/>
    <w:rsid w:val="002A2AA4"/>
    <w:rsid w:val="002A2C78"/>
    <w:rsid w:val="002A2C93"/>
    <w:rsid w:val="002A3300"/>
    <w:rsid w:val="002A340A"/>
    <w:rsid w:val="002A3556"/>
    <w:rsid w:val="002A363E"/>
    <w:rsid w:val="002A3ACB"/>
    <w:rsid w:val="002A3AF1"/>
    <w:rsid w:val="002A418E"/>
    <w:rsid w:val="002A47E2"/>
    <w:rsid w:val="002A47F4"/>
    <w:rsid w:val="002A4AF5"/>
    <w:rsid w:val="002A4CC9"/>
    <w:rsid w:val="002A4F83"/>
    <w:rsid w:val="002A50DC"/>
    <w:rsid w:val="002A563D"/>
    <w:rsid w:val="002A58B3"/>
    <w:rsid w:val="002A5B9D"/>
    <w:rsid w:val="002A5BA8"/>
    <w:rsid w:val="002A5BDD"/>
    <w:rsid w:val="002A5C20"/>
    <w:rsid w:val="002A5C2F"/>
    <w:rsid w:val="002A5D66"/>
    <w:rsid w:val="002A5F80"/>
    <w:rsid w:val="002A5FFB"/>
    <w:rsid w:val="002A65F6"/>
    <w:rsid w:val="002A66C2"/>
    <w:rsid w:val="002A68C7"/>
    <w:rsid w:val="002A6AE4"/>
    <w:rsid w:val="002A6D69"/>
    <w:rsid w:val="002A75DD"/>
    <w:rsid w:val="002A7628"/>
    <w:rsid w:val="002A7716"/>
    <w:rsid w:val="002A78F2"/>
    <w:rsid w:val="002B0973"/>
    <w:rsid w:val="002B0C79"/>
    <w:rsid w:val="002B0EC1"/>
    <w:rsid w:val="002B1260"/>
    <w:rsid w:val="002B1982"/>
    <w:rsid w:val="002B1B3E"/>
    <w:rsid w:val="002B1C54"/>
    <w:rsid w:val="002B1E19"/>
    <w:rsid w:val="002B2902"/>
    <w:rsid w:val="002B2CCE"/>
    <w:rsid w:val="002B2CFA"/>
    <w:rsid w:val="002B2D63"/>
    <w:rsid w:val="002B3536"/>
    <w:rsid w:val="002B3CE0"/>
    <w:rsid w:val="002B4004"/>
    <w:rsid w:val="002B4918"/>
    <w:rsid w:val="002B4E76"/>
    <w:rsid w:val="002B5327"/>
    <w:rsid w:val="002B59F9"/>
    <w:rsid w:val="002B5A8A"/>
    <w:rsid w:val="002B5C03"/>
    <w:rsid w:val="002B61AC"/>
    <w:rsid w:val="002B66C1"/>
    <w:rsid w:val="002B6849"/>
    <w:rsid w:val="002B699F"/>
    <w:rsid w:val="002B6BF0"/>
    <w:rsid w:val="002B6E5D"/>
    <w:rsid w:val="002B6EDD"/>
    <w:rsid w:val="002B7122"/>
    <w:rsid w:val="002B7679"/>
    <w:rsid w:val="002B7C64"/>
    <w:rsid w:val="002B7E3C"/>
    <w:rsid w:val="002B7EC8"/>
    <w:rsid w:val="002B7F6E"/>
    <w:rsid w:val="002C003E"/>
    <w:rsid w:val="002C01A8"/>
    <w:rsid w:val="002C0359"/>
    <w:rsid w:val="002C0643"/>
    <w:rsid w:val="002C0C94"/>
    <w:rsid w:val="002C1162"/>
    <w:rsid w:val="002C12E2"/>
    <w:rsid w:val="002C1AA8"/>
    <w:rsid w:val="002C1AC8"/>
    <w:rsid w:val="002C1DFF"/>
    <w:rsid w:val="002C1F3A"/>
    <w:rsid w:val="002C251B"/>
    <w:rsid w:val="002C2A67"/>
    <w:rsid w:val="002C2DF0"/>
    <w:rsid w:val="002C3278"/>
    <w:rsid w:val="002C33CC"/>
    <w:rsid w:val="002C386C"/>
    <w:rsid w:val="002C38B5"/>
    <w:rsid w:val="002C3FC8"/>
    <w:rsid w:val="002C43DF"/>
    <w:rsid w:val="002C4401"/>
    <w:rsid w:val="002C44CD"/>
    <w:rsid w:val="002C4A88"/>
    <w:rsid w:val="002C4BB5"/>
    <w:rsid w:val="002C4D8F"/>
    <w:rsid w:val="002C4E14"/>
    <w:rsid w:val="002C4F72"/>
    <w:rsid w:val="002C5258"/>
    <w:rsid w:val="002C52BA"/>
    <w:rsid w:val="002C54A0"/>
    <w:rsid w:val="002C570E"/>
    <w:rsid w:val="002C5989"/>
    <w:rsid w:val="002C5EC0"/>
    <w:rsid w:val="002C5EE7"/>
    <w:rsid w:val="002C5FF2"/>
    <w:rsid w:val="002C6294"/>
    <w:rsid w:val="002C63FB"/>
    <w:rsid w:val="002C6414"/>
    <w:rsid w:val="002C64FE"/>
    <w:rsid w:val="002C6834"/>
    <w:rsid w:val="002C6886"/>
    <w:rsid w:val="002C6C06"/>
    <w:rsid w:val="002C70DE"/>
    <w:rsid w:val="002C71B6"/>
    <w:rsid w:val="002C72DB"/>
    <w:rsid w:val="002C7334"/>
    <w:rsid w:val="002C7497"/>
    <w:rsid w:val="002C7530"/>
    <w:rsid w:val="002C7713"/>
    <w:rsid w:val="002C7B4F"/>
    <w:rsid w:val="002C7DC7"/>
    <w:rsid w:val="002D0255"/>
    <w:rsid w:val="002D0274"/>
    <w:rsid w:val="002D0436"/>
    <w:rsid w:val="002D09E6"/>
    <w:rsid w:val="002D0C50"/>
    <w:rsid w:val="002D0F3D"/>
    <w:rsid w:val="002D1120"/>
    <w:rsid w:val="002D1815"/>
    <w:rsid w:val="002D19E8"/>
    <w:rsid w:val="002D1A85"/>
    <w:rsid w:val="002D1AE9"/>
    <w:rsid w:val="002D1C4A"/>
    <w:rsid w:val="002D1E2C"/>
    <w:rsid w:val="002D200C"/>
    <w:rsid w:val="002D28B6"/>
    <w:rsid w:val="002D2F4E"/>
    <w:rsid w:val="002D3212"/>
    <w:rsid w:val="002D3301"/>
    <w:rsid w:val="002D360F"/>
    <w:rsid w:val="002D46B7"/>
    <w:rsid w:val="002D4A68"/>
    <w:rsid w:val="002D4CBA"/>
    <w:rsid w:val="002D4E0E"/>
    <w:rsid w:val="002D51C8"/>
    <w:rsid w:val="002D5399"/>
    <w:rsid w:val="002D54A0"/>
    <w:rsid w:val="002D5746"/>
    <w:rsid w:val="002D5D80"/>
    <w:rsid w:val="002D5E7E"/>
    <w:rsid w:val="002D62C0"/>
    <w:rsid w:val="002D6B67"/>
    <w:rsid w:val="002D6EB0"/>
    <w:rsid w:val="002D6F18"/>
    <w:rsid w:val="002D7042"/>
    <w:rsid w:val="002D7087"/>
    <w:rsid w:val="002D756D"/>
    <w:rsid w:val="002D792C"/>
    <w:rsid w:val="002D7B7D"/>
    <w:rsid w:val="002D7E14"/>
    <w:rsid w:val="002E022C"/>
    <w:rsid w:val="002E0338"/>
    <w:rsid w:val="002E040B"/>
    <w:rsid w:val="002E04B1"/>
    <w:rsid w:val="002E07D6"/>
    <w:rsid w:val="002E07E3"/>
    <w:rsid w:val="002E0959"/>
    <w:rsid w:val="002E0B34"/>
    <w:rsid w:val="002E16A9"/>
    <w:rsid w:val="002E1BE4"/>
    <w:rsid w:val="002E1DB4"/>
    <w:rsid w:val="002E1DBD"/>
    <w:rsid w:val="002E1FB5"/>
    <w:rsid w:val="002E2225"/>
    <w:rsid w:val="002E2247"/>
    <w:rsid w:val="002E2F2D"/>
    <w:rsid w:val="002E2F40"/>
    <w:rsid w:val="002E3231"/>
    <w:rsid w:val="002E32FA"/>
    <w:rsid w:val="002E337B"/>
    <w:rsid w:val="002E3789"/>
    <w:rsid w:val="002E37F1"/>
    <w:rsid w:val="002E38F5"/>
    <w:rsid w:val="002E3A63"/>
    <w:rsid w:val="002E3C82"/>
    <w:rsid w:val="002E416A"/>
    <w:rsid w:val="002E44E7"/>
    <w:rsid w:val="002E4B52"/>
    <w:rsid w:val="002E4B86"/>
    <w:rsid w:val="002E4F6F"/>
    <w:rsid w:val="002E540D"/>
    <w:rsid w:val="002E554C"/>
    <w:rsid w:val="002E5BCD"/>
    <w:rsid w:val="002E5C52"/>
    <w:rsid w:val="002E5DD1"/>
    <w:rsid w:val="002E6051"/>
    <w:rsid w:val="002E6104"/>
    <w:rsid w:val="002E62F8"/>
    <w:rsid w:val="002E63AF"/>
    <w:rsid w:val="002E695A"/>
    <w:rsid w:val="002E6B5C"/>
    <w:rsid w:val="002E6D29"/>
    <w:rsid w:val="002E705B"/>
    <w:rsid w:val="002E7122"/>
    <w:rsid w:val="002E715E"/>
    <w:rsid w:val="002E73CF"/>
    <w:rsid w:val="002E74FD"/>
    <w:rsid w:val="002E7803"/>
    <w:rsid w:val="002E7839"/>
    <w:rsid w:val="002E7BCA"/>
    <w:rsid w:val="002E7FE9"/>
    <w:rsid w:val="002F0666"/>
    <w:rsid w:val="002F070D"/>
    <w:rsid w:val="002F072E"/>
    <w:rsid w:val="002F0884"/>
    <w:rsid w:val="002F0DB8"/>
    <w:rsid w:val="002F0EA0"/>
    <w:rsid w:val="002F0EFF"/>
    <w:rsid w:val="002F1038"/>
    <w:rsid w:val="002F1217"/>
    <w:rsid w:val="002F15A9"/>
    <w:rsid w:val="002F2341"/>
    <w:rsid w:val="002F2569"/>
    <w:rsid w:val="002F2C8D"/>
    <w:rsid w:val="002F2CFE"/>
    <w:rsid w:val="002F2E0E"/>
    <w:rsid w:val="002F2E16"/>
    <w:rsid w:val="002F3047"/>
    <w:rsid w:val="002F30BE"/>
    <w:rsid w:val="002F352D"/>
    <w:rsid w:val="002F37BC"/>
    <w:rsid w:val="002F3A6F"/>
    <w:rsid w:val="002F3B39"/>
    <w:rsid w:val="002F4090"/>
    <w:rsid w:val="002F40EA"/>
    <w:rsid w:val="002F5099"/>
    <w:rsid w:val="002F50C0"/>
    <w:rsid w:val="002F5948"/>
    <w:rsid w:val="002F5F76"/>
    <w:rsid w:val="002F6083"/>
    <w:rsid w:val="002F6386"/>
    <w:rsid w:val="002F646D"/>
    <w:rsid w:val="002F6591"/>
    <w:rsid w:val="002F67F2"/>
    <w:rsid w:val="002F708E"/>
    <w:rsid w:val="002F7099"/>
    <w:rsid w:val="002F70D9"/>
    <w:rsid w:val="002F722D"/>
    <w:rsid w:val="002F72A5"/>
    <w:rsid w:val="002F72F2"/>
    <w:rsid w:val="002F772C"/>
    <w:rsid w:val="002F78C5"/>
    <w:rsid w:val="002F7BBA"/>
    <w:rsid w:val="002F7D71"/>
    <w:rsid w:val="003002C1"/>
    <w:rsid w:val="00300370"/>
    <w:rsid w:val="00300454"/>
    <w:rsid w:val="00300852"/>
    <w:rsid w:val="00300DAD"/>
    <w:rsid w:val="003010FA"/>
    <w:rsid w:val="00301260"/>
    <w:rsid w:val="003014E5"/>
    <w:rsid w:val="0030183F"/>
    <w:rsid w:val="00301920"/>
    <w:rsid w:val="00301C2F"/>
    <w:rsid w:val="00301E66"/>
    <w:rsid w:val="00301EBA"/>
    <w:rsid w:val="00301FBD"/>
    <w:rsid w:val="00302440"/>
    <w:rsid w:val="00302658"/>
    <w:rsid w:val="003030A2"/>
    <w:rsid w:val="003034DE"/>
    <w:rsid w:val="003037A9"/>
    <w:rsid w:val="003038D5"/>
    <w:rsid w:val="00303964"/>
    <w:rsid w:val="00303C70"/>
    <w:rsid w:val="00303DBE"/>
    <w:rsid w:val="00303E17"/>
    <w:rsid w:val="00303F8D"/>
    <w:rsid w:val="00303FC0"/>
    <w:rsid w:val="00304244"/>
    <w:rsid w:val="00304251"/>
    <w:rsid w:val="00304291"/>
    <w:rsid w:val="0030450C"/>
    <w:rsid w:val="00304717"/>
    <w:rsid w:val="00304D98"/>
    <w:rsid w:val="00304E91"/>
    <w:rsid w:val="00304F45"/>
    <w:rsid w:val="00305048"/>
    <w:rsid w:val="003050C2"/>
    <w:rsid w:val="003054DF"/>
    <w:rsid w:val="00305890"/>
    <w:rsid w:val="003058E7"/>
    <w:rsid w:val="00305C76"/>
    <w:rsid w:val="00305E7A"/>
    <w:rsid w:val="00305EB9"/>
    <w:rsid w:val="003061A3"/>
    <w:rsid w:val="0030678E"/>
    <w:rsid w:val="00306916"/>
    <w:rsid w:val="00306CB7"/>
    <w:rsid w:val="00306DE3"/>
    <w:rsid w:val="00306DFE"/>
    <w:rsid w:val="00306E25"/>
    <w:rsid w:val="00307884"/>
    <w:rsid w:val="00307C19"/>
    <w:rsid w:val="0031021E"/>
    <w:rsid w:val="00310449"/>
    <w:rsid w:val="00310494"/>
    <w:rsid w:val="00310736"/>
    <w:rsid w:val="00310867"/>
    <w:rsid w:val="00310BA6"/>
    <w:rsid w:val="00310E04"/>
    <w:rsid w:val="00310F10"/>
    <w:rsid w:val="003110D1"/>
    <w:rsid w:val="0031112C"/>
    <w:rsid w:val="00311229"/>
    <w:rsid w:val="003112A1"/>
    <w:rsid w:val="003113E4"/>
    <w:rsid w:val="003114F1"/>
    <w:rsid w:val="003117FE"/>
    <w:rsid w:val="00311948"/>
    <w:rsid w:val="003119E7"/>
    <w:rsid w:val="00311CE7"/>
    <w:rsid w:val="00311F80"/>
    <w:rsid w:val="0031245F"/>
    <w:rsid w:val="00312A48"/>
    <w:rsid w:val="00312B6C"/>
    <w:rsid w:val="00312C11"/>
    <w:rsid w:val="00312D81"/>
    <w:rsid w:val="00313273"/>
    <w:rsid w:val="00313492"/>
    <w:rsid w:val="003138E0"/>
    <w:rsid w:val="00313E2D"/>
    <w:rsid w:val="00313E45"/>
    <w:rsid w:val="00313F61"/>
    <w:rsid w:val="00314146"/>
    <w:rsid w:val="0031456B"/>
    <w:rsid w:val="0031487E"/>
    <w:rsid w:val="00314B71"/>
    <w:rsid w:val="00314D81"/>
    <w:rsid w:val="00314F95"/>
    <w:rsid w:val="00315376"/>
    <w:rsid w:val="00315642"/>
    <w:rsid w:val="0031579B"/>
    <w:rsid w:val="00315E0D"/>
    <w:rsid w:val="003164B2"/>
    <w:rsid w:val="003167C9"/>
    <w:rsid w:val="00316A94"/>
    <w:rsid w:val="00316BEF"/>
    <w:rsid w:val="00316DF7"/>
    <w:rsid w:val="00317717"/>
    <w:rsid w:val="00317B85"/>
    <w:rsid w:val="00317C2A"/>
    <w:rsid w:val="003206D3"/>
    <w:rsid w:val="003210B4"/>
    <w:rsid w:val="003212E6"/>
    <w:rsid w:val="00321792"/>
    <w:rsid w:val="0032179C"/>
    <w:rsid w:val="003217D7"/>
    <w:rsid w:val="00321992"/>
    <w:rsid w:val="00321E24"/>
    <w:rsid w:val="00322404"/>
    <w:rsid w:val="00322C16"/>
    <w:rsid w:val="00322F2E"/>
    <w:rsid w:val="0032306D"/>
    <w:rsid w:val="00323219"/>
    <w:rsid w:val="0032322F"/>
    <w:rsid w:val="003233CD"/>
    <w:rsid w:val="00323607"/>
    <w:rsid w:val="00323894"/>
    <w:rsid w:val="00323A84"/>
    <w:rsid w:val="00323BED"/>
    <w:rsid w:val="00323DF7"/>
    <w:rsid w:val="0032411A"/>
    <w:rsid w:val="0032441E"/>
    <w:rsid w:val="00324B2A"/>
    <w:rsid w:val="00325303"/>
    <w:rsid w:val="0032548C"/>
    <w:rsid w:val="00325630"/>
    <w:rsid w:val="0032587D"/>
    <w:rsid w:val="00325C0C"/>
    <w:rsid w:val="00325FFE"/>
    <w:rsid w:val="00326243"/>
    <w:rsid w:val="00326625"/>
    <w:rsid w:val="00326940"/>
    <w:rsid w:val="003269A4"/>
    <w:rsid w:val="00326AC6"/>
    <w:rsid w:val="00326BCE"/>
    <w:rsid w:val="00326D46"/>
    <w:rsid w:val="00326D54"/>
    <w:rsid w:val="00327581"/>
    <w:rsid w:val="003275B8"/>
    <w:rsid w:val="00330076"/>
    <w:rsid w:val="003303DD"/>
    <w:rsid w:val="003309B1"/>
    <w:rsid w:val="00330B3A"/>
    <w:rsid w:val="00330FF3"/>
    <w:rsid w:val="0033137C"/>
    <w:rsid w:val="00331766"/>
    <w:rsid w:val="00332502"/>
    <w:rsid w:val="0033266C"/>
    <w:rsid w:val="00332B7C"/>
    <w:rsid w:val="00332C37"/>
    <w:rsid w:val="00332D23"/>
    <w:rsid w:val="00332F76"/>
    <w:rsid w:val="00333165"/>
    <w:rsid w:val="003333F2"/>
    <w:rsid w:val="00333632"/>
    <w:rsid w:val="0033364A"/>
    <w:rsid w:val="0033367F"/>
    <w:rsid w:val="00333D2F"/>
    <w:rsid w:val="003342A2"/>
    <w:rsid w:val="00334861"/>
    <w:rsid w:val="00334C5E"/>
    <w:rsid w:val="00334E23"/>
    <w:rsid w:val="003356BB"/>
    <w:rsid w:val="003365EC"/>
    <w:rsid w:val="00336761"/>
    <w:rsid w:val="00336DE2"/>
    <w:rsid w:val="00336F47"/>
    <w:rsid w:val="003370D2"/>
    <w:rsid w:val="00337272"/>
    <w:rsid w:val="0033754B"/>
    <w:rsid w:val="003378BE"/>
    <w:rsid w:val="00337D30"/>
    <w:rsid w:val="00337E11"/>
    <w:rsid w:val="00337E95"/>
    <w:rsid w:val="003401DB"/>
    <w:rsid w:val="0034061A"/>
    <w:rsid w:val="0034063D"/>
    <w:rsid w:val="00340F97"/>
    <w:rsid w:val="00341DD0"/>
    <w:rsid w:val="00341EA2"/>
    <w:rsid w:val="003420D1"/>
    <w:rsid w:val="00342114"/>
    <w:rsid w:val="003422C1"/>
    <w:rsid w:val="00342598"/>
    <w:rsid w:val="00342790"/>
    <w:rsid w:val="00342A04"/>
    <w:rsid w:val="00342D25"/>
    <w:rsid w:val="00342D6F"/>
    <w:rsid w:val="00342E7B"/>
    <w:rsid w:val="00342F55"/>
    <w:rsid w:val="0034326F"/>
    <w:rsid w:val="003435EC"/>
    <w:rsid w:val="003438C8"/>
    <w:rsid w:val="003439F5"/>
    <w:rsid w:val="00343CEB"/>
    <w:rsid w:val="00343F59"/>
    <w:rsid w:val="00343FE5"/>
    <w:rsid w:val="00343FF3"/>
    <w:rsid w:val="0034419E"/>
    <w:rsid w:val="00344658"/>
    <w:rsid w:val="0034465F"/>
    <w:rsid w:val="00344739"/>
    <w:rsid w:val="00345055"/>
    <w:rsid w:val="003450B1"/>
    <w:rsid w:val="00345398"/>
    <w:rsid w:val="00345676"/>
    <w:rsid w:val="003457E7"/>
    <w:rsid w:val="00345918"/>
    <w:rsid w:val="00345961"/>
    <w:rsid w:val="00345F34"/>
    <w:rsid w:val="0034630A"/>
    <w:rsid w:val="00346531"/>
    <w:rsid w:val="00347058"/>
    <w:rsid w:val="00347176"/>
    <w:rsid w:val="00347203"/>
    <w:rsid w:val="0034729F"/>
    <w:rsid w:val="00347755"/>
    <w:rsid w:val="00347DB5"/>
    <w:rsid w:val="00347FF8"/>
    <w:rsid w:val="003501B2"/>
    <w:rsid w:val="0035038C"/>
    <w:rsid w:val="003505A2"/>
    <w:rsid w:val="00350A1F"/>
    <w:rsid w:val="00350AF9"/>
    <w:rsid w:val="00350BA4"/>
    <w:rsid w:val="00350EA8"/>
    <w:rsid w:val="00350EC3"/>
    <w:rsid w:val="00351017"/>
    <w:rsid w:val="003510E2"/>
    <w:rsid w:val="003510FB"/>
    <w:rsid w:val="0035137A"/>
    <w:rsid w:val="003514DC"/>
    <w:rsid w:val="00351981"/>
    <w:rsid w:val="00351AC8"/>
    <w:rsid w:val="00352139"/>
    <w:rsid w:val="0035232F"/>
    <w:rsid w:val="0035266A"/>
    <w:rsid w:val="003527AF"/>
    <w:rsid w:val="00352890"/>
    <w:rsid w:val="00352DB6"/>
    <w:rsid w:val="00352F5E"/>
    <w:rsid w:val="003532D0"/>
    <w:rsid w:val="003539BA"/>
    <w:rsid w:val="00353DB7"/>
    <w:rsid w:val="00353F34"/>
    <w:rsid w:val="00353F43"/>
    <w:rsid w:val="00354238"/>
    <w:rsid w:val="0035526C"/>
    <w:rsid w:val="0035535C"/>
    <w:rsid w:val="00355469"/>
    <w:rsid w:val="00355709"/>
    <w:rsid w:val="00355A6D"/>
    <w:rsid w:val="00355B61"/>
    <w:rsid w:val="00355C5F"/>
    <w:rsid w:val="00355D47"/>
    <w:rsid w:val="00355DCC"/>
    <w:rsid w:val="00356027"/>
    <w:rsid w:val="00356254"/>
    <w:rsid w:val="003566A5"/>
    <w:rsid w:val="003567F1"/>
    <w:rsid w:val="00356A2C"/>
    <w:rsid w:val="00356DA5"/>
    <w:rsid w:val="00356FBA"/>
    <w:rsid w:val="0035782E"/>
    <w:rsid w:val="00357914"/>
    <w:rsid w:val="00357AD7"/>
    <w:rsid w:val="00357BF0"/>
    <w:rsid w:val="00357E2C"/>
    <w:rsid w:val="0036059A"/>
    <w:rsid w:val="003609FA"/>
    <w:rsid w:val="00360A0C"/>
    <w:rsid w:val="00360AF8"/>
    <w:rsid w:val="00360C13"/>
    <w:rsid w:val="00360C95"/>
    <w:rsid w:val="00360E9C"/>
    <w:rsid w:val="003617CD"/>
    <w:rsid w:val="00361804"/>
    <w:rsid w:val="00361838"/>
    <w:rsid w:val="0036189B"/>
    <w:rsid w:val="003624F7"/>
    <w:rsid w:val="00362646"/>
    <w:rsid w:val="003628A1"/>
    <w:rsid w:val="003629CB"/>
    <w:rsid w:val="00362CFD"/>
    <w:rsid w:val="00362E32"/>
    <w:rsid w:val="00363131"/>
    <w:rsid w:val="00363399"/>
    <w:rsid w:val="003635EB"/>
    <w:rsid w:val="00363661"/>
    <w:rsid w:val="0036389E"/>
    <w:rsid w:val="00363A8B"/>
    <w:rsid w:val="00363B6E"/>
    <w:rsid w:val="00363B9D"/>
    <w:rsid w:val="00363BC4"/>
    <w:rsid w:val="00363FEA"/>
    <w:rsid w:val="0036406A"/>
    <w:rsid w:val="00364397"/>
    <w:rsid w:val="003644DA"/>
    <w:rsid w:val="003645D2"/>
    <w:rsid w:val="003645D3"/>
    <w:rsid w:val="00364867"/>
    <w:rsid w:val="00364A20"/>
    <w:rsid w:val="00364C69"/>
    <w:rsid w:val="00364CEA"/>
    <w:rsid w:val="00364D8A"/>
    <w:rsid w:val="00364E3D"/>
    <w:rsid w:val="00364F8E"/>
    <w:rsid w:val="0036533F"/>
    <w:rsid w:val="00365635"/>
    <w:rsid w:val="003656A0"/>
    <w:rsid w:val="00365834"/>
    <w:rsid w:val="00365D8C"/>
    <w:rsid w:val="00365F87"/>
    <w:rsid w:val="003665AF"/>
    <w:rsid w:val="003665FD"/>
    <w:rsid w:val="00366965"/>
    <w:rsid w:val="00366D8D"/>
    <w:rsid w:val="003676D4"/>
    <w:rsid w:val="0036793A"/>
    <w:rsid w:val="00367B61"/>
    <w:rsid w:val="00367E45"/>
    <w:rsid w:val="00367FF0"/>
    <w:rsid w:val="0037051A"/>
    <w:rsid w:val="00370A27"/>
    <w:rsid w:val="00370B3E"/>
    <w:rsid w:val="003710C7"/>
    <w:rsid w:val="003716E9"/>
    <w:rsid w:val="00371A33"/>
    <w:rsid w:val="00371A65"/>
    <w:rsid w:val="00371D32"/>
    <w:rsid w:val="0037207C"/>
    <w:rsid w:val="00372350"/>
    <w:rsid w:val="003723F1"/>
    <w:rsid w:val="00372A6B"/>
    <w:rsid w:val="00372E56"/>
    <w:rsid w:val="00372FF7"/>
    <w:rsid w:val="003735F5"/>
    <w:rsid w:val="0037388C"/>
    <w:rsid w:val="00373AB5"/>
    <w:rsid w:val="00373B8D"/>
    <w:rsid w:val="003745E4"/>
    <w:rsid w:val="00374900"/>
    <w:rsid w:val="00374C7F"/>
    <w:rsid w:val="00374D4D"/>
    <w:rsid w:val="00374EE5"/>
    <w:rsid w:val="003750A5"/>
    <w:rsid w:val="00375168"/>
    <w:rsid w:val="00375198"/>
    <w:rsid w:val="00375931"/>
    <w:rsid w:val="00375DAF"/>
    <w:rsid w:val="00375ECE"/>
    <w:rsid w:val="00375FA9"/>
    <w:rsid w:val="0037641E"/>
    <w:rsid w:val="00376A1A"/>
    <w:rsid w:val="00376BE3"/>
    <w:rsid w:val="00376C3A"/>
    <w:rsid w:val="00376E4D"/>
    <w:rsid w:val="0037704B"/>
    <w:rsid w:val="0037707D"/>
    <w:rsid w:val="00377283"/>
    <w:rsid w:val="003773B8"/>
    <w:rsid w:val="003778DB"/>
    <w:rsid w:val="003801FF"/>
    <w:rsid w:val="00380417"/>
    <w:rsid w:val="00380556"/>
    <w:rsid w:val="003807CC"/>
    <w:rsid w:val="0038080B"/>
    <w:rsid w:val="003808AF"/>
    <w:rsid w:val="00380929"/>
    <w:rsid w:val="00380A90"/>
    <w:rsid w:val="00380B86"/>
    <w:rsid w:val="00380C9F"/>
    <w:rsid w:val="00381248"/>
    <w:rsid w:val="003814BA"/>
    <w:rsid w:val="0038162B"/>
    <w:rsid w:val="003816A1"/>
    <w:rsid w:val="003816A9"/>
    <w:rsid w:val="00381E22"/>
    <w:rsid w:val="00381F64"/>
    <w:rsid w:val="00381FB1"/>
    <w:rsid w:val="00382ACD"/>
    <w:rsid w:val="00382CD5"/>
    <w:rsid w:val="00382EED"/>
    <w:rsid w:val="00382F8D"/>
    <w:rsid w:val="00383429"/>
    <w:rsid w:val="003836AD"/>
    <w:rsid w:val="00383773"/>
    <w:rsid w:val="003838AC"/>
    <w:rsid w:val="003840E7"/>
    <w:rsid w:val="0038455D"/>
    <w:rsid w:val="00384C44"/>
    <w:rsid w:val="00384CD7"/>
    <w:rsid w:val="003850D0"/>
    <w:rsid w:val="003850EF"/>
    <w:rsid w:val="00385E05"/>
    <w:rsid w:val="00385E47"/>
    <w:rsid w:val="00386407"/>
    <w:rsid w:val="00386434"/>
    <w:rsid w:val="003866A5"/>
    <w:rsid w:val="00386E6D"/>
    <w:rsid w:val="0038705A"/>
    <w:rsid w:val="00387356"/>
    <w:rsid w:val="00387367"/>
    <w:rsid w:val="003873CF"/>
    <w:rsid w:val="003879CF"/>
    <w:rsid w:val="00387A84"/>
    <w:rsid w:val="00387AC3"/>
    <w:rsid w:val="00387B78"/>
    <w:rsid w:val="00387D5B"/>
    <w:rsid w:val="003902BA"/>
    <w:rsid w:val="0039046C"/>
    <w:rsid w:val="00391076"/>
    <w:rsid w:val="0039121A"/>
    <w:rsid w:val="003916E7"/>
    <w:rsid w:val="003917E9"/>
    <w:rsid w:val="00391C66"/>
    <w:rsid w:val="00391CB6"/>
    <w:rsid w:val="00391F7E"/>
    <w:rsid w:val="00392DA5"/>
    <w:rsid w:val="00392E95"/>
    <w:rsid w:val="00393782"/>
    <w:rsid w:val="00393855"/>
    <w:rsid w:val="00393994"/>
    <w:rsid w:val="00393DED"/>
    <w:rsid w:val="003940F0"/>
    <w:rsid w:val="003944F0"/>
    <w:rsid w:val="00394583"/>
    <w:rsid w:val="003948AA"/>
    <w:rsid w:val="00394A93"/>
    <w:rsid w:val="00394B3F"/>
    <w:rsid w:val="00394BC0"/>
    <w:rsid w:val="00394CEC"/>
    <w:rsid w:val="00395541"/>
    <w:rsid w:val="003955A5"/>
    <w:rsid w:val="003955EE"/>
    <w:rsid w:val="003958D6"/>
    <w:rsid w:val="00395EA4"/>
    <w:rsid w:val="00396384"/>
    <w:rsid w:val="00396450"/>
    <w:rsid w:val="00396467"/>
    <w:rsid w:val="00396D92"/>
    <w:rsid w:val="00396E56"/>
    <w:rsid w:val="00397097"/>
    <w:rsid w:val="00397537"/>
    <w:rsid w:val="00397580"/>
    <w:rsid w:val="00397636"/>
    <w:rsid w:val="003A03A6"/>
    <w:rsid w:val="003A04D4"/>
    <w:rsid w:val="003A0702"/>
    <w:rsid w:val="003A0723"/>
    <w:rsid w:val="003A0838"/>
    <w:rsid w:val="003A0BFE"/>
    <w:rsid w:val="003A0EDC"/>
    <w:rsid w:val="003A114F"/>
    <w:rsid w:val="003A1181"/>
    <w:rsid w:val="003A120E"/>
    <w:rsid w:val="003A1212"/>
    <w:rsid w:val="003A128A"/>
    <w:rsid w:val="003A14FA"/>
    <w:rsid w:val="003A169C"/>
    <w:rsid w:val="003A1809"/>
    <w:rsid w:val="003A1A12"/>
    <w:rsid w:val="003A1A33"/>
    <w:rsid w:val="003A1E20"/>
    <w:rsid w:val="003A20A6"/>
    <w:rsid w:val="003A2157"/>
    <w:rsid w:val="003A26C6"/>
    <w:rsid w:val="003A2A0C"/>
    <w:rsid w:val="003A2D84"/>
    <w:rsid w:val="003A2FD8"/>
    <w:rsid w:val="003A33A2"/>
    <w:rsid w:val="003A38B5"/>
    <w:rsid w:val="003A3C2D"/>
    <w:rsid w:val="003A3C79"/>
    <w:rsid w:val="003A3F91"/>
    <w:rsid w:val="003A4091"/>
    <w:rsid w:val="003A4367"/>
    <w:rsid w:val="003A44BE"/>
    <w:rsid w:val="003A49F2"/>
    <w:rsid w:val="003A4CC7"/>
    <w:rsid w:val="003A4F13"/>
    <w:rsid w:val="003A4FF2"/>
    <w:rsid w:val="003A579A"/>
    <w:rsid w:val="003A5E3C"/>
    <w:rsid w:val="003A60A2"/>
    <w:rsid w:val="003A6A71"/>
    <w:rsid w:val="003A6B92"/>
    <w:rsid w:val="003A6CD4"/>
    <w:rsid w:val="003A77B1"/>
    <w:rsid w:val="003A7828"/>
    <w:rsid w:val="003A7C2A"/>
    <w:rsid w:val="003A7CA4"/>
    <w:rsid w:val="003B0067"/>
    <w:rsid w:val="003B054A"/>
    <w:rsid w:val="003B05C5"/>
    <w:rsid w:val="003B08C1"/>
    <w:rsid w:val="003B0A0D"/>
    <w:rsid w:val="003B0A15"/>
    <w:rsid w:val="003B0ADD"/>
    <w:rsid w:val="003B0FB9"/>
    <w:rsid w:val="003B11B7"/>
    <w:rsid w:val="003B11CC"/>
    <w:rsid w:val="003B11CD"/>
    <w:rsid w:val="003B1762"/>
    <w:rsid w:val="003B1A07"/>
    <w:rsid w:val="003B1ADF"/>
    <w:rsid w:val="003B1B65"/>
    <w:rsid w:val="003B1D1C"/>
    <w:rsid w:val="003B1E1F"/>
    <w:rsid w:val="003B23B3"/>
    <w:rsid w:val="003B2528"/>
    <w:rsid w:val="003B26BC"/>
    <w:rsid w:val="003B2DD2"/>
    <w:rsid w:val="003B3030"/>
    <w:rsid w:val="003B3A5A"/>
    <w:rsid w:val="003B3C38"/>
    <w:rsid w:val="003B3DB2"/>
    <w:rsid w:val="003B3E90"/>
    <w:rsid w:val="003B40B6"/>
    <w:rsid w:val="003B4D5B"/>
    <w:rsid w:val="003B52B3"/>
    <w:rsid w:val="003B52CF"/>
    <w:rsid w:val="003B5C26"/>
    <w:rsid w:val="003B5CD8"/>
    <w:rsid w:val="003B5EAE"/>
    <w:rsid w:val="003B5FB2"/>
    <w:rsid w:val="003B62E8"/>
    <w:rsid w:val="003B62EA"/>
    <w:rsid w:val="003B64ED"/>
    <w:rsid w:val="003B6585"/>
    <w:rsid w:val="003B692F"/>
    <w:rsid w:val="003B7286"/>
    <w:rsid w:val="003B731D"/>
    <w:rsid w:val="003B73E6"/>
    <w:rsid w:val="003B7532"/>
    <w:rsid w:val="003C0097"/>
    <w:rsid w:val="003C0224"/>
    <w:rsid w:val="003C02CA"/>
    <w:rsid w:val="003C07B6"/>
    <w:rsid w:val="003C0BE3"/>
    <w:rsid w:val="003C0F96"/>
    <w:rsid w:val="003C1353"/>
    <w:rsid w:val="003C1822"/>
    <w:rsid w:val="003C22DF"/>
    <w:rsid w:val="003C255F"/>
    <w:rsid w:val="003C2636"/>
    <w:rsid w:val="003C2AE0"/>
    <w:rsid w:val="003C2B0F"/>
    <w:rsid w:val="003C2B88"/>
    <w:rsid w:val="003C2F31"/>
    <w:rsid w:val="003C30EE"/>
    <w:rsid w:val="003C32F9"/>
    <w:rsid w:val="003C3428"/>
    <w:rsid w:val="003C3D54"/>
    <w:rsid w:val="003C3F9C"/>
    <w:rsid w:val="003C439A"/>
    <w:rsid w:val="003C48E9"/>
    <w:rsid w:val="003C514C"/>
    <w:rsid w:val="003C5489"/>
    <w:rsid w:val="003C5570"/>
    <w:rsid w:val="003C5666"/>
    <w:rsid w:val="003C56D7"/>
    <w:rsid w:val="003C5895"/>
    <w:rsid w:val="003C5EA3"/>
    <w:rsid w:val="003C60CA"/>
    <w:rsid w:val="003C6206"/>
    <w:rsid w:val="003C6464"/>
    <w:rsid w:val="003C68C5"/>
    <w:rsid w:val="003C6AA4"/>
    <w:rsid w:val="003C6AA6"/>
    <w:rsid w:val="003C6CB1"/>
    <w:rsid w:val="003C75BE"/>
    <w:rsid w:val="003C774B"/>
    <w:rsid w:val="003C7D9C"/>
    <w:rsid w:val="003C7DEA"/>
    <w:rsid w:val="003D027A"/>
    <w:rsid w:val="003D02C0"/>
    <w:rsid w:val="003D0772"/>
    <w:rsid w:val="003D095A"/>
    <w:rsid w:val="003D0965"/>
    <w:rsid w:val="003D0AED"/>
    <w:rsid w:val="003D0C25"/>
    <w:rsid w:val="003D0D6B"/>
    <w:rsid w:val="003D0EBF"/>
    <w:rsid w:val="003D104B"/>
    <w:rsid w:val="003D15BB"/>
    <w:rsid w:val="003D1A0B"/>
    <w:rsid w:val="003D20D0"/>
    <w:rsid w:val="003D2312"/>
    <w:rsid w:val="003D268D"/>
    <w:rsid w:val="003D29B7"/>
    <w:rsid w:val="003D29FA"/>
    <w:rsid w:val="003D2C98"/>
    <w:rsid w:val="003D2D84"/>
    <w:rsid w:val="003D326E"/>
    <w:rsid w:val="003D36EC"/>
    <w:rsid w:val="003D3841"/>
    <w:rsid w:val="003D3A7E"/>
    <w:rsid w:val="003D3A8C"/>
    <w:rsid w:val="003D3CAD"/>
    <w:rsid w:val="003D3E13"/>
    <w:rsid w:val="003D4109"/>
    <w:rsid w:val="003D43FA"/>
    <w:rsid w:val="003D45E5"/>
    <w:rsid w:val="003D4BEA"/>
    <w:rsid w:val="003D4C84"/>
    <w:rsid w:val="003D51E6"/>
    <w:rsid w:val="003D5247"/>
    <w:rsid w:val="003D52D7"/>
    <w:rsid w:val="003D54C4"/>
    <w:rsid w:val="003D56C3"/>
    <w:rsid w:val="003D5B29"/>
    <w:rsid w:val="003D600C"/>
    <w:rsid w:val="003D618C"/>
    <w:rsid w:val="003D64DF"/>
    <w:rsid w:val="003D6723"/>
    <w:rsid w:val="003D68BA"/>
    <w:rsid w:val="003D6B44"/>
    <w:rsid w:val="003D6B47"/>
    <w:rsid w:val="003D6C3C"/>
    <w:rsid w:val="003D6EB3"/>
    <w:rsid w:val="003D77BA"/>
    <w:rsid w:val="003D77C2"/>
    <w:rsid w:val="003D7837"/>
    <w:rsid w:val="003D7B1D"/>
    <w:rsid w:val="003D7BC5"/>
    <w:rsid w:val="003D7F48"/>
    <w:rsid w:val="003E0247"/>
    <w:rsid w:val="003E066D"/>
    <w:rsid w:val="003E0718"/>
    <w:rsid w:val="003E07B2"/>
    <w:rsid w:val="003E0DE8"/>
    <w:rsid w:val="003E0F93"/>
    <w:rsid w:val="003E0FD0"/>
    <w:rsid w:val="003E139B"/>
    <w:rsid w:val="003E173C"/>
    <w:rsid w:val="003E1807"/>
    <w:rsid w:val="003E1902"/>
    <w:rsid w:val="003E1968"/>
    <w:rsid w:val="003E1B5A"/>
    <w:rsid w:val="003E2688"/>
    <w:rsid w:val="003E273C"/>
    <w:rsid w:val="003E2836"/>
    <w:rsid w:val="003E28D9"/>
    <w:rsid w:val="003E2D40"/>
    <w:rsid w:val="003E3150"/>
    <w:rsid w:val="003E368D"/>
    <w:rsid w:val="003E3903"/>
    <w:rsid w:val="003E3998"/>
    <w:rsid w:val="003E3DF7"/>
    <w:rsid w:val="003E4509"/>
    <w:rsid w:val="003E4641"/>
    <w:rsid w:val="003E4850"/>
    <w:rsid w:val="003E4A14"/>
    <w:rsid w:val="003E4CAA"/>
    <w:rsid w:val="003E4FB0"/>
    <w:rsid w:val="003E5341"/>
    <w:rsid w:val="003E53CB"/>
    <w:rsid w:val="003E5B0A"/>
    <w:rsid w:val="003E5D0A"/>
    <w:rsid w:val="003E61E5"/>
    <w:rsid w:val="003E6435"/>
    <w:rsid w:val="003E666D"/>
    <w:rsid w:val="003E6724"/>
    <w:rsid w:val="003E71B5"/>
    <w:rsid w:val="003E71FB"/>
    <w:rsid w:val="003E79CF"/>
    <w:rsid w:val="003E7A6F"/>
    <w:rsid w:val="003E7DD2"/>
    <w:rsid w:val="003E7F38"/>
    <w:rsid w:val="003F0723"/>
    <w:rsid w:val="003F0864"/>
    <w:rsid w:val="003F0C9F"/>
    <w:rsid w:val="003F0D5F"/>
    <w:rsid w:val="003F121A"/>
    <w:rsid w:val="003F1222"/>
    <w:rsid w:val="003F12AC"/>
    <w:rsid w:val="003F135C"/>
    <w:rsid w:val="003F13D1"/>
    <w:rsid w:val="003F144C"/>
    <w:rsid w:val="003F1FCD"/>
    <w:rsid w:val="003F2448"/>
    <w:rsid w:val="003F2F71"/>
    <w:rsid w:val="003F3027"/>
    <w:rsid w:val="003F306B"/>
    <w:rsid w:val="003F39D1"/>
    <w:rsid w:val="003F3E07"/>
    <w:rsid w:val="003F40BA"/>
    <w:rsid w:val="003F4B79"/>
    <w:rsid w:val="003F4BDF"/>
    <w:rsid w:val="003F4E03"/>
    <w:rsid w:val="003F500B"/>
    <w:rsid w:val="003F578D"/>
    <w:rsid w:val="003F579C"/>
    <w:rsid w:val="003F581F"/>
    <w:rsid w:val="003F5899"/>
    <w:rsid w:val="003F5C26"/>
    <w:rsid w:val="003F60C8"/>
    <w:rsid w:val="003F613B"/>
    <w:rsid w:val="003F6636"/>
    <w:rsid w:val="003F676B"/>
    <w:rsid w:val="003F6BEA"/>
    <w:rsid w:val="003F6F2E"/>
    <w:rsid w:val="003F71B7"/>
    <w:rsid w:val="003F7255"/>
    <w:rsid w:val="003F72A8"/>
    <w:rsid w:val="003F742A"/>
    <w:rsid w:val="003F768F"/>
    <w:rsid w:val="003F777E"/>
    <w:rsid w:val="003F7807"/>
    <w:rsid w:val="003F7EC2"/>
    <w:rsid w:val="003F7EFF"/>
    <w:rsid w:val="0040037B"/>
    <w:rsid w:val="0040038B"/>
    <w:rsid w:val="00400597"/>
    <w:rsid w:val="00400749"/>
    <w:rsid w:val="0040088D"/>
    <w:rsid w:val="00400A56"/>
    <w:rsid w:val="00400CF9"/>
    <w:rsid w:val="00400FA1"/>
    <w:rsid w:val="00401052"/>
    <w:rsid w:val="0040120D"/>
    <w:rsid w:val="0040225F"/>
    <w:rsid w:val="004022AA"/>
    <w:rsid w:val="0040231E"/>
    <w:rsid w:val="004026DD"/>
    <w:rsid w:val="00402928"/>
    <w:rsid w:val="00402FBB"/>
    <w:rsid w:val="004033F1"/>
    <w:rsid w:val="00404561"/>
    <w:rsid w:val="00404B09"/>
    <w:rsid w:val="004054D3"/>
    <w:rsid w:val="00405B4F"/>
    <w:rsid w:val="0040611A"/>
    <w:rsid w:val="004062F6"/>
    <w:rsid w:val="00406585"/>
    <w:rsid w:val="004066D6"/>
    <w:rsid w:val="0040678B"/>
    <w:rsid w:val="00406BBF"/>
    <w:rsid w:val="00406C8B"/>
    <w:rsid w:val="00407035"/>
    <w:rsid w:val="004070C4"/>
    <w:rsid w:val="00407178"/>
    <w:rsid w:val="00407334"/>
    <w:rsid w:val="004077DF"/>
    <w:rsid w:val="00407A5F"/>
    <w:rsid w:val="004100A4"/>
    <w:rsid w:val="00410662"/>
    <w:rsid w:val="0041072E"/>
    <w:rsid w:val="00410B17"/>
    <w:rsid w:val="00410E52"/>
    <w:rsid w:val="00410F45"/>
    <w:rsid w:val="0041119C"/>
    <w:rsid w:val="00411A50"/>
    <w:rsid w:val="00412056"/>
    <w:rsid w:val="00412763"/>
    <w:rsid w:val="004127AE"/>
    <w:rsid w:val="00412A09"/>
    <w:rsid w:val="004132F8"/>
    <w:rsid w:val="004134B8"/>
    <w:rsid w:val="0041395A"/>
    <w:rsid w:val="00413D52"/>
    <w:rsid w:val="00413D78"/>
    <w:rsid w:val="0041429E"/>
    <w:rsid w:val="00414A3F"/>
    <w:rsid w:val="00414AAE"/>
    <w:rsid w:val="00414B2C"/>
    <w:rsid w:val="00414B81"/>
    <w:rsid w:val="00414C5E"/>
    <w:rsid w:val="00415575"/>
    <w:rsid w:val="004158C0"/>
    <w:rsid w:val="00415960"/>
    <w:rsid w:val="00415B04"/>
    <w:rsid w:val="00415C2C"/>
    <w:rsid w:val="00415F95"/>
    <w:rsid w:val="00416241"/>
    <w:rsid w:val="0041632B"/>
    <w:rsid w:val="00416507"/>
    <w:rsid w:val="004166EB"/>
    <w:rsid w:val="00416AB6"/>
    <w:rsid w:val="00416B31"/>
    <w:rsid w:val="00416FDB"/>
    <w:rsid w:val="004177ED"/>
    <w:rsid w:val="004178A8"/>
    <w:rsid w:val="00417F15"/>
    <w:rsid w:val="00420016"/>
    <w:rsid w:val="00420102"/>
    <w:rsid w:val="004201AD"/>
    <w:rsid w:val="00420533"/>
    <w:rsid w:val="00420783"/>
    <w:rsid w:val="004208FB"/>
    <w:rsid w:val="00420956"/>
    <w:rsid w:val="004209CE"/>
    <w:rsid w:val="00420C0D"/>
    <w:rsid w:val="00420D37"/>
    <w:rsid w:val="00420ED4"/>
    <w:rsid w:val="00421CB5"/>
    <w:rsid w:val="00421FAE"/>
    <w:rsid w:val="00422275"/>
    <w:rsid w:val="004222AF"/>
    <w:rsid w:val="00422334"/>
    <w:rsid w:val="004223E6"/>
    <w:rsid w:val="004225D5"/>
    <w:rsid w:val="00422718"/>
    <w:rsid w:val="00422D65"/>
    <w:rsid w:val="0042320D"/>
    <w:rsid w:val="004232E2"/>
    <w:rsid w:val="004233A5"/>
    <w:rsid w:val="00423566"/>
    <w:rsid w:val="00423A95"/>
    <w:rsid w:val="004240D6"/>
    <w:rsid w:val="004251F5"/>
    <w:rsid w:val="00425645"/>
    <w:rsid w:val="00425948"/>
    <w:rsid w:val="0042597C"/>
    <w:rsid w:val="00425B7B"/>
    <w:rsid w:val="0042608A"/>
    <w:rsid w:val="004260BC"/>
    <w:rsid w:val="0042620B"/>
    <w:rsid w:val="0042693E"/>
    <w:rsid w:val="00426C3D"/>
    <w:rsid w:val="00426D9A"/>
    <w:rsid w:val="00426DC8"/>
    <w:rsid w:val="004272E3"/>
    <w:rsid w:val="00427852"/>
    <w:rsid w:val="00427D64"/>
    <w:rsid w:val="004302CB"/>
    <w:rsid w:val="0043036D"/>
    <w:rsid w:val="00430455"/>
    <w:rsid w:val="004309A4"/>
    <w:rsid w:val="00430A09"/>
    <w:rsid w:val="00430B5B"/>
    <w:rsid w:val="00430D29"/>
    <w:rsid w:val="0043132D"/>
    <w:rsid w:val="00431435"/>
    <w:rsid w:val="0043152A"/>
    <w:rsid w:val="00431655"/>
    <w:rsid w:val="00431891"/>
    <w:rsid w:val="00431B62"/>
    <w:rsid w:val="00431FA2"/>
    <w:rsid w:val="00432434"/>
    <w:rsid w:val="00432A33"/>
    <w:rsid w:val="00432B7E"/>
    <w:rsid w:val="00432D55"/>
    <w:rsid w:val="00432E3D"/>
    <w:rsid w:val="00432E94"/>
    <w:rsid w:val="00432F5E"/>
    <w:rsid w:val="004330B7"/>
    <w:rsid w:val="0043488D"/>
    <w:rsid w:val="00434D8A"/>
    <w:rsid w:val="004352EA"/>
    <w:rsid w:val="0043550A"/>
    <w:rsid w:val="004357DB"/>
    <w:rsid w:val="004357F6"/>
    <w:rsid w:val="00435A12"/>
    <w:rsid w:val="00435BA3"/>
    <w:rsid w:val="0043648E"/>
    <w:rsid w:val="004365A4"/>
    <w:rsid w:val="004367E8"/>
    <w:rsid w:val="00437950"/>
    <w:rsid w:val="00437D7D"/>
    <w:rsid w:val="0044032A"/>
    <w:rsid w:val="004403D9"/>
    <w:rsid w:val="00440413"/>
    <w:rsid w:val="00440461"/>
    <w:rsid w:val="0044046E"/>
    <w:rsid w:val="004404D4"/>
    <w:rsid w:val="00440C6E"/>
    <w:rsid w:val="0044129F"/>
    <w:rsid w:val="00441413"/>
    <w:rsid w:val="00441716"/>
    <w:rsid w:val="0044172F"/>
    <w:rsid w:val="00442058"/>
    <w:rsid w:val="0044207E"/>
    <w:rsid w:val="004420C2"/>
    <w:rsid w:val="00442985"/>
    <w:rsid w:val="00442ACC"/>
    <w:rsid w:val="00442ACF"/>
    <w:rsid w:val="00442AD8"/>
    <w:rsid w:val="00442C16"/>
    <w:rsid w:val="00442EB4"/>
    <w:rsid w:val="00443318"/>
    <w:rsid w:val="00443331"/>
    <w:rsid w:val="004434E7"/>
    <w:rsid w:val="004436D4"/>
    <w:rsid w:val="004439D2"/>
    <w:rsid w:val="004439FF"/>
    <w:rsid w:val="00443D2B"/>
    <w:rsid w:val="0044427B"/>
    <w:rsid w:val="00444385"/>
    <w:rsid w:val="00444463"/>
    <w:rsid w:val="0044471D"/>
    <w:rsid w:val="004448EF"/>
    <w:rsid w:val="00444C0B"/>
    <w:rsid w:val="00444FC5"/>
    <w:rsid w:val="00445262"/>
    <w:rsid w:val="0044536E"/>
    <w:rsid w:val="004453DE"/>
    <w:rsid w:val="00445595"/>
    <w:rsid w:val="00445720"/>
    <w:rsid w:val="00445B3D"/>
    <w:rsid w:val="00446471"/>
    <w:rsid w:val="004465B5"/>
    <w:rsid w:val="00446C83"/>
    <w:rsid w:val="00446E94"/>
    <w:rsid w:val="00447304"/>
    <w:rsid w:val="00447499"/>
    <w:rsid w:val="004475D9"/>
    <w:rsid w:val="00447F14"/>
    <w:rsid w:val="0045020E"/>
    <w:rsid w:val="00450A7A"/>
    <w:rsid w:val="004511CC"/>
    <w:rsid w:val="004512C2"/>
    <w:rsid w:val="00451407"/>
    <w:rsid w:val="00451832"/>
    <w:rsid w:val="00451A0D"/>
    <w:rsid w:val="00451A55"/>
    <w:rsid w:val="00451E8E"/>
    <w:rsid w:val="00452176"/>
    <w:rsid w:val="0045253C"/>
    <w:rsid w:val="00452702"/>
    <w:rsid w:val="00452801"/>
    <w:rsid w:val="00452FA7"/>
    <w:rsid w:val="004530A7"/>
    <w:rsid w:val="004534FE"/>
    <w:rsid w:val="00453898"/>
    <w:rsid w:val="00453A4A"/>
    <w:rsid w:val="00453BCB"/>
    <w:rsid w:val="00453D21"/>
    <w:rsid w:val="00453EE8"/>
    <w:rsid w:val="00453FA2"/>
    <w:rsid w:val="00454283"/>
    <w:rsid w:val="0045466F"/>
    <w:rsid w:val="004549DA"/>
    <w:rsid w:val="00454A02"/>
    <w:rsid w:val="00454D1F"/>
    <w:rsid w:val="00454FFF"/>
    <w:rsid w:val="00455281"/>
    <w:rsid w:val="00455A7A"/>
    <w:rsid w:val="00455BC7"/>
    <w:rsid w:val="00455CC7"/>
    <w:rsid w:val="00455D12"/>
    <w:rsid w:val="00455E16"/>
    <w:rsid w:val="00455FB2"/>
    <w:rsid w:val="004560D5"/>
    <w:rsid w:val="00456598"/>
    <w:rsid w:val="00456625"/>
    <w:rsid w:val="00456904"/>
    <w:rsid w:val="00456971"/>
    <w:rsid w:val="00456BA6"/>
    <w:rsid w:val="00456C4F"/>
    <w:rsid w:val="00456FE0"/>
    <w:rsid w:val="0045716A"/>
    <w:rsid w:val="00457707"/>
    <w:rsid w:val="004579B2"/>
    <w:rsid w:val="0046038A"/>
    <w:rsid w:val="00460653"/>
    <w:rsid w:val="00460D23"/>
    <w:rsid w:val="0046118B"/>
    <w:rsid w:val="00461782"/>
    <w:rsid w:val="00461816"/>
    <w:rsid w:val="0046194F"/>
    <w:rsid w:val="00461EFD"/>
    <w:rsid w:val="0046217C"/>
    <w:rsid w:val="004625A6"/>
    <w:rsid w:val="004629B6"/>
    <w:rsid w:val="00462AD4"/>
    <w:rsid w:val="00462F50"/>
    <w:rsid w:val="00462F9A"/>
    <w:rsid w:val="004631FC"/>
    <w:rsid w:val="00463279"/>
    <w:rsid w:val="00463618"/>
    <w:rsid w:val="00463F9B"/>
    <w:rsid w:val="00464475"/>
    <w:rsid w:val="0046487C"/>
    <w:rsid w:val="00464A86"/>
    <w:rsid w:val="00464AEF"/>
    <w:rsid w:val="00464C79"/>
    <w:rsid w:val="00464C85"/>
    <w:rsid w:val="00464EF3"/>
    <w:rsid w:val="0046518E"/>
    <w:rsid w:val="004652C7"/>
    <w:rsid w:val="00465525"/>
    <w:rsid w:val="00465572"/>
    <w:rsid w:val="004655F3"/>
    <w:rsid w:val="0046598A"/>
    <w:rsid w:val="00465C11"/>
    <w:rsid w:val="00465D39"/>
    <w:rsid w:val="00465E28"/>
    <w:rsid w:val="00466104"/>
    <w:rsid w:val="00466B34"/>
    <w:rsid w:val="00466D98"/>
    <w:rsid w:val="00466E27"/>
    <w:rsid w:val="00466E38"/>
    <w:rsid w:val="00466E3D"/>
    <w:rsid w:val="004674DD"/>
    <w:rsid w:val="00467646"/>
    <w:rsid w:val="004676E6"/>
    <w:rsid w:val="00467982"/>
    <w:rsid w:val="00467B92"/>
    <w:rsid w:val="00467E50"/>
    <w:rsid w:val="004702C3"/>
    <w:rsid w:val="004703EA"/>
    <w:rsid w:val="00470B8E"/>
    <w:rsid w:val="00470C66"/>
    <w:rsid w:val="00470C6F"/>
    <w:rsid w:val="00470DD1"/>
    <w:rsid w:val="00470EA8"/>
    <w:rsid w:val="00470FAC"/>
    <w:rsid w:val="00471280"/>
    <w:rsid w:val="004714D6"/>
    <w:rsid w:val="004715DE"/>
    <w:rsid w:val="0047169E"/>
    <w:rsid w:val="00471B82"/>
    <w:rsid w:val="00471D46"/>
    <w:rsid w:val="0047233B"/>
    <w:rsid w:val="004723B1"/>
    <w:rsid w:val="00472A4D"/>
    <w:rsid w:val="00472F57"/>
    <w:rsid w:val="00473903"/>
    <w:rsid w:val="00473AED"/>
    <w:rsid w:val="00474181"/>
    <w:rsid w:val="0047489C"/>
    <w:rsid w:val="0047495D"/>
    <w:rsid w:val="00474E3E"/>
    <w:rsid w:val="00474EBC"/>
    <w:rsid w:val="00474F6D"/>
    <w:rsid w:val="00475039"/>
    <w:rsid w:val="00475105"/>
    <w:rsid w:val="00475139"/>
    <w:rsid w:val="0047536E"/>
    <w:rsid w:val="0047558F"/>
    <w:rsid w:val="00475CFC"/>
    <w:rsid w:val="00475ECF"/>
    <w:rsid w:val="00476254"/>
    <w:rsid w:val="00476656"/>
    <w:rsid w:val="00476926"/>
    <w:rsid w:val="004769D9"/>
    <w:rsid w:val="00476A04"/>
    <w:rsid w:val="00476A1B"/>
    <w:rsid w:val="00476D9C"/>
    <w:rsid w:val="00476EBC"/>
    <w:rsid w:val="00476F47"/>
    <w:rsid w:val="00477482"/>
    <w:rsid w:val="004777BA"/>
    <w:rsid w:val="00477894"/>
    <w:rsid w:val="004802E3"/>
    <w:rsid w:val="004803FC"/>
    <w:rsid w:val="00480487"/>
    <w:rsid w:val="004807AA"/>
    <w:rsid w:val="00480CB9"/>
    <w:rsid w:val="00480E8D"/>
    <w:rsid w:val="0048140C"/>
    <w:rsid w:val="00481509"/>
    <w:rsid w:val="00481811"/>
    <w:rsid w:val="00481932"/>
    <w:rsid w:val="00482089"/>
    <w:rsid w:val="004821DA"/>
    <w:rsid w:val="00482516"/>
    <w:rsid w:val="00482BF7"/>
    <w:rsid w:val="00482D7D"/>
    <w:rsid w:val="004831AC"/>
    <w:rsid w:val="00483451"/>
    <w:rsid w:val="004834DD"/>
    <w:rsid w:val="00483541"/>
    <w:rsid w:val="00483A81"/>
    <w:rsid w:val="00483B58"/>
    <w:rsid w:val="00483CBB"/>
    <w:rsid w:val="00484018"/>
    <w:rsid w:val="0048408A"/>
    <w:rsid w:val="004841AF"/>
    <w:rsid w:val="004841E2"/>
    <w:rsid w:val="0048426B"/>
    <w:rsid w:val="0048494B"/>
    <w:rsid w:val="00484C39"/>
    <w:rsid w:val="00484E54"/>
    <w:rsid w:val="004853D2"/>
    <w:rsid w:val="004856F5"/>
    <w:rsid w:val="0048579D"/>
    <w:rsid w:val="00485854"/>
    <w:rsid w:val="00486685"/>
    <w:rsid w:val="00486B0B"/>
    <w:rsid w:val="00486CED"/>
    <w:rsid w:val="00486ED6"/>
    <w:rsid w:val="00486F38"/>
    <w:rsid w:val="004871E7"/>
    <w:rsid w:val="00487608"/>
    <w:rsid w:val="0048766B"/>
    <w:rsid w:val="004905D3"/>
    <w:rsid w:val="00490673"/>
    <w:rsid w:val="0049085F"/>
    <w:rsid w:val="00490E57"/>
    <w:rsid w:val="00490EBF"/>
    <w:rsid w:val="00490F35"/>
    <w:rsid w:val="00490FE6"/>
    <w:rsid w:val="004910FB"/>
    <w:rsid w:val="00491228"/>
    <w:rsid w:val="0049181F"/>
    <w:rsid w:val="00491991"/>
    <w:rsid w:val="00491B11"/>
    <w:rsid w:val="00492208"/>
    <w:rsid w:val="00492772"/>
    <w:rsid w:val="004930FA"/>
    <w:rsid w:val="00493668"/>
    <w:rsid w:val="004937B5"/>
    <w:rsid w:val="00493B33"/>
    <w:rsid w:val="00493CD0"/>
    <w:rsid w:val="004941A6"/>
    <w:rsid w:val="00494406"/>
    <w:rsid w:val="00494480"/>
    <w:rsid w:val="004944E0"/>
    <w:rsid w:val="004946A0"/>
    <w:rsid w:val="00494AC0"/>
    <w:rsid w:val="004954C2"/>
    <w:rsid w:val="004955A9"/>
    <w:rsid w:val="0049591B"/>
    <w:rsid w:val="00495A40"/>
    <w:rsid w:val="00495B25"/>
    <w:rsid w:val="00495C63"/>
    <w:rsid w:val="00495E6D"/>
    <w:rsid w:val="00495F52"/>
    <w:rsid w:val="0049604D"/>
    <w:rsid w:val="00496214"/>
    <w:rsid w:val="0049623D"/>
    <w:rsid w:val="00496327"/>
    <w:rsid w:val="0049670A"/>
    <w:rsid w:val="00496C9A"/>
    <w:rsid w:val="00496E74"/>
    <w:rsid w:val="004974DD"/>
    <w:rsid w:val="0049782E"/>
    <w:rsid w:val="0049797F"/>
    <w:rsid w:val="00497BB1"/>
    <w:rsid w:val="00497C25"/>
    <w:rsid w:val="00497E66"/>
    <w:rsid w:val="004A014D"/>
    <w:rsid w:val="004A0153"/>
    <w:rsid w:val="004A0346"/>
    <w:rsid w:val="004A08F6"/>
    <w:rsid w:val="004A1214"/>
    <w:rsid w:val="004A1286"/>
    <w:rsid w:val="004A1653"/>
    <w:rsid w:val="004A20A4"/>
    <w:rsid w:val="004A2625"/>
    <w:rsid w:val="004A2926"/>
    <w:rsid w:val="004A32BC"/>
    <w:rsid w:val="004A32EB"/>
    <w:rsid w:val="004A3399"/>
    <w:rsid w:val="004A381E"/>
    <w:rsid w:val="004A39DB"/>
    <w:rsid w:val="004A3A41"/>
    <w:rsid w:val="004A3C17"/>
    <w:rsid w:val="004A3E41"/>
    <w:rsid w:val="004A4253"/>
    <w:rsid w:val="004A4300"/>
    <w:rsid w:val="004A4403"/>
    <w:rsid w:val="004A4432"/>
    <w:rsid w:val="004A4463"/>
    <w:rsid w:val="004A4597"/>
    <w:rsid w:val="004A4774"/>
    <w:rsid w:val="004A4846"/>
    <w:rsid w:val="004A552F"/>
    <w:rsid w:val="004A5D11"/>
    <w:rsid w:val="004A5FFB"/>
    <w:rsid w:val="004A668D"/>
    <w:rsid w:val="004A66C6"/>
    <w:rsid w:val="004A6824"/>
    <w:rsid w:val="004A6880"/>
    <w:rsid w:val="004A69CE"/>
    <w:rsid w:val="004A6D3A"/>
    <w:rsid w:val="004A701E"/>
    <w:rsid w:val="004A71DD"/>
    <w:rsid w:val="004A7886"/>
    <w:rsid w:val="004A7EB6"/>
    <w:rsid w:val="004A7FD2"/>
    <w:rsid w:val="004A7FD4"/>
    <w:rsid w:val="004B025E"/>
    <w:rsid w:val="004B0C75"/>
    <w:rsid w:val="004B0EA6"/>
    <w:rsid w:val="004B1399"/>
    <w:rsid w:val="004B1577"/>
    <w:rsid w:val="004B180C"/>
    <w:rsid w:val="004B1903"/>
    <w:rsid w:val="004B1E14"/>
    <w:rsid w:val="004B2B17"/>
    <w:rsid w:val="004B2C03"/>
    <w:rsid w:val="004B2E5B"/>
    <w:rsid w:val="004B313B"/>
    <w:rsid w:val="004B31DF"/>
    <w:rsid w:val="004B320B"/>
    <w:rsid w:val="004B36A4"/>
    <w:rsid w:val="004B3E2C"/>
    <w:rsid w:val="004B3E96"/>
    <w:rsid w:val="004B3F55"/>
    <w:rsid w:val="004B4128"/>
    <w:rsid w:val="004B4129"/>
    <w:rsid w:val="004B4CB0"/>
    <w:rsid w:val="004B4E4B"/>
    <w:rsid w:val="004B4F0C"/>
    <w:rsid w:val="004B5170"/>
    <w:rsid w:val="004B5281"/>
    <w:rsid w:val="004B544A"/>
    <w:rsid w:val="004B5AB8"/>
    <w:rsid w:val="004B5D17"/>
    <w:rsid w:val="004B5E08"/>
    <w:rsid w:val="004B6033"/>
    <w:rsid w:val="004B68C5"/>
    <w:rsid w:val="004B6C9D"/>
    <w:rsid w:val="004B6E7A"/>
    <w:rsid w:val="004B7114"/>
    <w:rsid w:val="004B72B6"/>
    <w:rsid w:val="004B7487"/>
    <w:rsid w:val="004C0007"/>
    <w:rsid w:val="004C033C"/>
    <w:rsid w:val="004C0356"/>
    <w:rsid w:val="004C0476"/>
    <w:rsid w:val="004C085C"/>
    <w:rsid w:val="004C088F"/>
    <w:rsid w:val="004C0E86"/>
    <w:rsid w:val="004C13F6"/>
    <w:rsid w:val="004C1440"/>
    <w:rsid w:val="004C14A7"/>
    <w:rsid w:val="004C173C"/>
    <w:rsid w:val="004C17FA"/>
    <w:rsid w:val="004C1876"/>
    <w:rsid w:val="004C19C0"/>
    <w:rsid w:val="004C1A08"/>
    <w:rsid w:val="004C228F"/>
    <w:rsid w:val="004C270D"/>
    <w:rsid w:val="004C2F3B"/>
    <w:rsid w:val="004C345F"/>
    <w:rsid w:val="004C35F3"/>
    <w:rsid w:val="004C36D0"/>
    <w:rsid w:val="004C3A09"/>
    <w:rsid w:val="004C3A8F"/>
    <w:rsid w:val="004C3B2F"/>
    <w:rsid w:val="004C3D22"/>
    <w:rsid w:val="004C4392"/>
    <w:rsid w:val="004C4831"/>
    <w:rsid w:val="004C4F57"/>
    <w:rsid w:val="004C4FC4"/>
    <w:rsid w:val="004C51FA"/>
    <w:rsid w:val="004C5266"/>
    <w:rsid w:val="004C52B7"/>
    <w:rsid w:val="004C5333"/>
    <w:rsid w:val="004C5456"/>
    <w:rsid w:val="004C57B7"/>
    <w:rsid w:val="004C5F9A"/>
    <w:rsid w:val="004C6038"/>
    <w:rsid w:val="004C6503"/>
    <w:rsid w:val="004C694C"/>
    <w:rsid w:val="004C6CE7"/>
    <w:rsid w:val="004C6E51"/>
    <w:rsid w:val="004C725A"/>
    <w:rsid w:val="004C72EA"/>
    <w:rsid w:val="004C75B9"/>
    <w:rsid w:val="004C76F2"/>
    <w:rsid w:val="004D07EE"/>
    <w:rsid w:val="004D0860"/>
    <w:rsid w:val="004D0CA0"/>
    <w:rsid w:val="004D0CE9"/>
    <w:rsid w:val="004D0DBD"/>
    <w:rsid w:val="004D0F98"/>
    <w:rsid w:val="004D1511"/>
    <w:rsid w:val="004D159F"/>
    <w:rsid w:val="004D23E4"/>
    <w:rsid w:val="004D2675"/>
    <w:rsid w:val="004D26D6"/>
    <w:rsid w:val="004D2C2D"/>
    <w:rsid w:val="004D3273"/>
    <w:rsid w:val="004D34C6"/>
    <w:rsid w:val="004D385E"/>
    <w:rsid w:val="004D4277"/>
    <w:rsid w:val="004D4D9B"/>
    <w:rsid w:val="004D530A"/>
    <w:rsid w:val="004D576C"/>
    <w:rsid w:val="004D5C84"/>
    <w:rsid w:val="004D62DB"/>
    <w:rsid w:val="004D6755"/>
    <w:rsid w:val="004D67B5"/>
    <w:rsid w:val="004D6D1F"/>
    <w:rsid w:val="004D6E00"/>
    <w:rsid w:val="004D7322"/>
    <w:rsid w:val="004D732C"/>
    <w:rsid w:val="004D7B8B"/>
    <w:rsid w:val="004D7F0D"/>
    <w:rsid w:val="004D7F4F"/>
    <w:rsid w:val="004E0213"/>
    <w:rsid w:val="004E0323"/>
    <w:rsid w:val="004E08D1"/>
    <w:rsid w:val="004E15BB"/>
    <w:rsid w:val="004E186C"/>
    <w:rsid w:val="004E1938"/>
    <w:rsid w:val="004E1967"/>
    <w:rsid w:val="004E19B9"/>
    <w:rsid w:val="004E1A6A"/>
    <w:rsid w:val="004E1AFC"/>
    <w:rsid w:val="004E1B9F"/>
    <w:rsid w:val="004E1C37"/>
    <w:rsid w:val="004E1D6C"/>
    <w:rsid w:val="004E2454"/>
    <w:rsid w:val="004E27F1"/>
    <w:rsid w:val="004E302F"/>
    <w:rsid w:val="004E32DF"/>
    <w:rsid w:val="004E3C28"/>
    <w:rsid w:val="004E3ED1"/>
    <w:rsid w:val="004E445F"/>
    <w:rsid w:val="004E46CD"/>
    <w:rsid w:val="004E4923"/>
    <w:rsid w:val="004E4B27"/>
    <w:rsid w:val="004E4BDC"/>
    <w:rsid w:val="004E4CBC"/>
    <w:rsid w:val="004E4E78"/>
    <w:rsid w:val="004E5089"/>
    <w:rsid w:val="004E5162"/>
    <w:rsid w:val="004E5188"/>
    <w:rsid w:val="004E54B1"/>
    <w:rsid w:val="004E5B03"/>
    <w:rsid w:val="004E6572"/>
    <w:rsid w:val="004E65A8"/>
    <w:rsid w:val="004E6752"/>
    <w:rsid w:val="004E699C"/>
    <w:rsid w:val="004E6D90"/>
    <w:rsid w:val="004E6DA3"/>
    <w:rsid w:val="004E6E09"/>
    <w:rsid w:val="004E6F96"/>
    <w:rsid w:val="004E70CA"/>
    <w:rsid w:val="004E7269"/>
    <w:rsid w:val="004E75B5"/>
    <w:rsid w:val="004E75BC"/>
    <w:rsid w:val="004E77DF"/>
    <w:rsid w:val="004E77FD"/>
    <w:rsid w:val="004E7BD8"/>
    <w:rsid w:val="004E7BFD"/>
    <w:rsid w:val="004E7D47"/>
    <w:rsid w:val="004E7E34"/>
    <w:rsid w:val="004F0085"/>
    <w:rsid w:val="004F04C2"/>
    <w:rsid w:val="004F0766"/>
    <w:rsid w:val="004F07CB"/>
    <w:rsid w:val="004F085F"/>
    <w:rsid w:val="004F1000"/>
    <w:rsid w:val="004F128A"/>
    <w:rsid w:val="004F12AD"/>
    <w:rsid w:val="004F12DE"/>
    <w:rsid w:val="004F1BA4"/>
    <w:rsid w:val="004F262D"/>
    <w:rsid w:val="004F2860"/>
    <w:rsid w:val="004F28BE"/>
    <w:rsid w:val="004F28EE"/>
    <w:rsid w:val="004F2A7B"/>
    <w:rsid w:val="004F2B59"/>
    <w:rsid w:val="004F2DBF"/>
    <w:rsid w:val="004F2ED4"/>
    <w:rsid w:val="004F3079"/>
    <w:rsid w:val="004F31F4"/>
    <w:rsid w:val="004F3399"/>
    <w:rsid w:val="004F3494"/>
    <w:rsid w:val="004F36E7"/>
    <w:rsid w:val="004F393E"/>
    <w:rsid w:val="004F3E90"/>
    <w:rsid w:val="004F3EFB"/>
    <w:rsid w:val="004F4621"/>
    <w:rsid w:val="004F4B5C"/>
    <w:rsid w:val="004F4B7B"/>
    <w:rsid w:val="004F5011"/>
    <w:rsid w:val="004F51B0"/>
    <w:rsid w:val="004F55E5"/>
    <w:rsid w:val="004F5626"/>
    <w:rsid w:val="004F567D"/>
    <w:rsid w:val="004F5927"/>
    <w:rsid w:val="004F5B34"/>
    <w:rsid w:val="004F5EA8"/>
    <w:rsid w:val="004F5F6E"/>
    <w:rsid w:val="004F63BF"/>
    <w:rsid w:val="004F64C0"/>
    <w:rsid w:val="004F670E"/>
    <w:rsid w:val="004F682C"/>
    <w:rsid w:val="004F68F4"/>
    <w:rsid w:val="004F6D86"/>
    <w:rsid w:val="004F7FEE"/>
    <w:rsid w:val="00500073"/>
    <w:rsid w:val="005003B1"/>
    <w:rsid w:val="00500568"/>
    <w:rsid w:val="00500697"/>
    <w:rsid w:val="005006BD"/>
    <w:rsid w:val="00500828"/>
    <w:rsid w:val="00500A8F"/>
    <w:rsid w:val="00500BC7"/>
    <w:rsid w:val="00501041"/>
    <w:rsid w:val="0050140D"/>
    <w:rsid w:val="00501881"/>
    <w:rsid w:val="00501975"/>
    <w:rsid w:val="00501B77"/>
    <w:rsid w:val="00501D17"/>
    <w:rsid w:val="00501E95"/>
    <w:rsid w:val="005020C4"/>
    <w:rsid w:val="0050214B"/>
    <w:rsid w:val="005025AE"/>
    <w:rsid w:val="0050287E"/>
    <w:rsid w:val="00502990"/>
    <w:rsid w:val="00502A99"/>
    <w:rsid w:val="005031FA"/>
    <w:rsid w:val="0050341C"/>
    <w:rsid w:val="00503527"/>
    <w:rsid w:val="005036FB"/>
    <w:rsid w:val="00503921"/>
    <w:rsid w:val="00503C3F"/>
    <w:rsid w:val="00503E1E"/>
    <w:rsid w:val="0050403A"/>
    <w:rsid w:val="00504396"/>
    <w:rsid w:val="00504539"/>
    <w:rsid w:val="005047A8"/>
    <w:rsid w:val="005048D9"/>
    <w:rsid w:val="00504F62"/>
    <w:rsid w:val="0050500B"/>
    <w:rsid w:val="0050528E"/>
    <w:rsid w:val="0050567A"/>
    <w:rsid w:val="00505AE6"/>
    <w:rsid w:val="00505F52"/>
    <w:rsid w:val="0050664B"/>
    <w:rsid w:val="00506B6C"/>
    <w:rsid w:val="00506BBF"/>
    <w:rsid w:val="00506E19"/>
    <w:rsid w:val="00506E5E"/>
    <w:rsid w:val="005072E7"/>
    <w:rsid w:val="00507A89"/>
    <w:rsid w:val="00507D24"/>
    <w:rsid w:val="00510637"/>
    <w:rsid w:val="005106E3"/>
    <w:rsid w:val="0051080F"/>
    <w:rsid w:val="00511235"/>
    <w:rsid w:val="00511A7A"/>
    <w:rsid w:val="00511CE8"/>
    <w:rsid w:val="00511E8D"/>
    <w:rsid w:val="005124D1"/>
    <w:rsid w:val="0051267B"/>
    <w:rsid w:val="00512A2B"/>
    <w:rsid w:val="00512CE4"/>
    <w:rsid w:val="0051320F"/>
    <w:rsid w:val="00513258"/>
    <w:rsid w:val="0051334D"/>
    <w:rsid w:val="005133F2"/>
    <w:rsid w:val="005134A5"/>
    <w:rsid w:val="0051397F"/>
    <w:rsid w:val="00513A69"/>
    <w:rsid w:val="00513E09"/>
    <w:rsid w:val="00514CC4"/>
    <w:rsid w:val="00514F53"/>
    <w:rsid w:val="005153DC"/>
    <w:rsid w:val="00515503"/>
    <w:rsid w:val="0051557C"/>
    <w:rsid w:val="0051590C"/>
    <w:rsid w:val="005159FD"/>
    <w:rsid w:val="00515D61"/>
    <w:rsid w:val="00515F81"/>
    <w:rsid w:val="0051626D"/>
    <w:rsid w:val="005163A4"/>
    <w:rsid w:val="00516587"/>
    <w:rsid w:val="00516B64"/>
    <w:rsid w:val="00517058"/>
    <w:rsid w:val="005172C3"/>
    <w:rsid w:val="005175FE"/>
    <w:rsid w:val="0051779E"/>
    <w:rsid w:val="005178E4"/>
    <w:rsid w:val="00517F50"/>
    <w:rsid w:val="00517F9B"/>
    <w:rsid w:val="0052004F"/>
    <w:rsid w:val="005200CA"/>
    <w:rsid w:val="00520451"/>
    <w:rsid w:val="005207E7"/>
    <w:rsid w:val="005209FA"/>
    <w:rsid w:val="00520F21"/>
    <w:rsid w:val="00520FC0"/>
    <w:rsid w:val="005214DE"/>
    <w:rsid w:val="005216C2"/>
    <w:rsid w:val="00521AF3"/>
    <w:rsid w:val="00521AF4"/>
    <w:rsid w:val="00521C7A"/>
    <w:rsid w:val="00521CD6"/>
    <w:rsid w:val="0052214B"/>
    <w:rsid w:val="005222A2"/>
    <w:rsid w:val="005224FB"/>
    <w:rsid w:val="00522545"/>
    <w:rsid w:val="0052283F"/>
    <w:rsid w:val="00522AE6"/>
    <w:rsid w:val="00522BE3"/>
    <w:rsid w:val="00522DEC"/>
    <w:rsid w:val="005233CB"/>
    <w:rsid w:val="005235A1"/>
    <w:rsid w:val="005237D5"/>
    <w:rsid w:val="0052456A"/>
    <w:rsid w:val="005247FD"/>
    <w:rsid w:val="0052487A"/>
    <w:rsid w:val="00524A04"/>
    <w:rsid w:val="00524E3D"/>
    <w:rsid w:val="0052505E"/>
    <w:rsid w:val="0052513C"/>
    <w:rsid w:val="00525246"/>
    <w:rsid w:val="005259FC"/>
    <w:rsid w:val="00525AEC"/>
    <w:rsid w:val="00525D98"/>
    <w:rsid w:val="00526089"/>
    <w:rsid w:val="005260E3"/>
    <w:rsid w:val="0052663D"/>
    <w:rsid w:val="005268E2"/>
    <w:rsid w:val="005268FD"/>
    <w:rsid w:val="00526AD3"/>
    <w:rsid w:val="00526D03"/>
    <w:rsid w:val="00526ECE"/>
    <w:rsid w:val="00527242"/>
    <w:rsid w:val="005272A3"/>
    <w:rsid w:val="005274BB"/>
    <w:rsid w:val="005279BC"/>
    <w:rsid w:val="00527B09"/>
    <w:rsid w:val="00527C73"/>
    <w:rsid w:val="00527E45"/>
    <w:rsid w:val="005302C1"/>
    <w:rsid w:val="0053047E"/>
    <w:rsid w:val="005307AB"/>
    <w:rsid w:val="00530A28"/>
    <w:rsid w:val="00530B07"/>
    <w:rsid w:val="00530E5A"/>
    <w:rsid w:val="00531028"/>
    <w:rsid w:val="00531273"/>
    <w:rsid w:val="0053130D"/>
    <w:rsid w:val="005314C9"/>
    <w:rsid w:val="0053189B"/>
    <w:rsid w:val="00531927"/>
    <w:rsid w:val="00531CF9"/>
    <w:rsid w:val="0053227C"/>
    <w:rsid w:val="00532400"/>
    <w:rsid w:val="0053251D"/>
    <w:rsid w:val="00532549"/>
    <w:rsid w:val="00532628"/>
    <w:rsid w:val="00532828"/>
    <w:rsid w:val="00532B10"/>
    <w:rsid w:val="00532D25"/>
    <w:rsid w:val="0053300A"/>
    <w:rsid w:val="00533126"/>
    <w:rsid w:val="00533161"/>
    <w:rsid w:val="005335A3"/>
    <w:rsid w:val="00533824"/>
    <w:rsid w:val="00533950"/>
    <w:rsid w:val="00533A45"/>
    <w:rsid w:val="00533B9D"/>
    <w:rsid w:val="00534088"/>
    <w:rsid w:val="005343F2"/>
    <w:rsid w:val="00534709"/>
    <w:rsid w:val="005349C5"/>
    <w:rsid w:val="00534E9B"/>
    <w:rsid w:val="005352DD"/>
    <w:rsid w:val="005354B7"/>
    <w:rsid w:val="00535928"/>
    <w:rsid w:val="00535AD1"/>
    <w:rsid w:val="00535C3A"/>
    <w:rsid w:val="00535CAB"/>
    <w:rsid w:val="005363F3"/>
    <w:rsid w:val="0053663E"/>
    <w:rsid w:val="0053665A"/>
    <w:rsid w:val="00536E2D"/>
    <w:rsid w:val="00536EE8"/>
    <w:rsid w:val="00536F75"/>
    <w:rsid w:val="005372AF"/>
    <w:rsid w:val="005373C1"/>
    <w:rsid w:val="00537656"/>
    <w:rsid w:val="005379DA"/>
    <w:rsid w:val="005379F6"/>
    <w:rsid w:val="00537C9A"/>
    <w:rsid w:val="00537D26"/>
    <w:rsid w:val="005400A9"/>
    <w:rsid w:val="005405F8"/>
    <w:rsid w:val="0054063E"/>
    <w:rsid w:val="00540690"/>
    <w:rsid w:val="0054094B"/>
    <w:rsid w:val="00540B52"/>
    <w:rsid w:val="00540C4D"/>
    <w:rsid w:val="00540CDD"/>
    <w:rsid w:val="0054105D"/>
    <w:rsid w:val="0054114C"/>
    <w:rsid w:val="0054128B"/>
    <w:rsid w:val="00541BE1"/>
    <w:rsid w:val="005422D4"/>
    <w:rsid w:val="00542483"/>
    <w:rsid w:val="00542AF4"/>
    <w:rsid w:val="005431F0"/>
    <w:rsid w:val="005431F6"/>
    <w:rsid w:val="005434BF"/>
    <w:rsid w:val="00543918"/>
    <w:rsid w:val="00543AE7"/>
    <w:rsid w:val="00543D52"/>
    <w:rsid w:val="00543E5C"/>
    <w:rsid w:val="005442E6"/>
    <w:rsid w:val="0054475C"/>
    <w:rsid w:val="00544792"/>
    <w:rsid w:val="005449BF"/>
    <w:rsid w:val="00544A7E"/>
    <w:rsid w:val="00544FA6"/>
    <w:rsid w:val="005453A9"/>
    <w:rsid w:val="005453F6"/>
    <w:rsid w:val="005454D9"/>
    <w:rsid w:val="00545DEF"/>
    <w:rsid w:val="00545F24"/>
    <w:rsid w:val="00546051"/>
    <w:rsid w:val="0054618D"/>
    <w:rsid w:val="005461EA"/>
    <w:rsid w:val="005462DC"/>
    <w:rsid w:val="00546453"/>
    <w:rsid w:val="005464AA"/>
    <w:rsid w:val="00546784"/>
    <w:rsid w:val="005468D1"/>
    <w:rsid w:val="00546EC2"/>
    <w:rsid w:val="00546F82"/>
    <w:rsid w:val="00547057"/>
    <w:rsid w:val="005479D4"/>
    <w:rsid w:val="00547BF7"/>
    <w:rsid w:val="00547DAC"/>
    <w:rsid w:val="005506FD"/>
    <w:rsid w:val="00550EEC"/>
    <w:rsid w:val="00550F8C"/>
    <w:rsid w:val="00551057"/>
    <w:rsid w:val="00551270"/>
    <w:rsid w:val="005514C1"/>
    <w:rsid w:val="005516FF"/>
    <w:rsid w:val="00551D5C"/>
    <w:rsid w:val="00551FDD"/>
    <w:rsid w:val="005522E2"/>
    <w:rsid w:val="005523A4"/>
    <w:rsid w:val="005523E2"/>
    <w:rsid w:val="00552468"/>
    <w:rsid w:val="005524CF"/>
    <w:rsid w:val="005524FA"/>
    <w:rsid w:val="00552A4D"/>
    <w:rsid w:val="00552BBC"/>
    <w:rsid w:val="0055350A"/>
    <w:rsid w:val="00553597"/>
    <w:rsid w:val="00553695"/>
    <w:rsid w:val="0055372F"/>
    <w:rsid w:val="00553941"/>
    <w:rsid w:val="00553A0D"/>
    <w:rsid w:val="0055415B"/>
    <w:rsid w:val="00554DDD"/>
    <w:rsid w:val="00554F5D"/>
    <w:rsid w:val="00554F7B"/>
    <w:rsid w:val="00555231"/>
    <w:rsid w:val="0055524F"/>
    <w:rsid w:val="00555471"/>
    <w:rsid w:val="005554C0"/>
    <w:rsid w:val="00555827"/>
    <w:rsid w:val="00555D58"/>
    <w:rsid w:val="00555EF3"/>
    <w:rsid w:val="00556118"/>
    <w:rsid w:val="005565FA"/>
    <w:rsid w:val="00556600"/>
    <w:rsid w:val="00556D0E"/>
    <w:rsid w:val="00557098"/>
    <w:rsid w:val="00557104"/>
    <w:rsid w:val="00557147"/>
    <w:rsid w:val="005571CD"/>
    <w:rsid w:val="00557421"/>
    <w:rsid w:val="005576DF"/>
    <w:rsid w:val="00557EF3"/>
    <w:rsid w:val="00560175"/>
    <w:rsid w:val="00560235"/>
    <w:rsid w:val="005603AA"/>
    <w:rsid w:val="00560981"/>
    <w:rsid w:val="00560A7F"/>
    <w:rsid w:val="00560DF0"/>
    <w:rsid w:val="00561264"/>
    <w:rsid w:val="0056136D"/>
    <w:rsid w:val="00561527"/>
    <w:rsid w:val="00561528"/>
    <w:rsid w:val="00561C8E"/>
    <w:rsid w:val="0056204C"/>
    <w:rsid w:val="00562197"/>
    <w:rsid w:val="00562982"/>
    <w:rsid w:val="00562D95"/>
    <w:rsid w:val="00563075"/>
    <w:rsid w:val="0056318C"/>
    <w:rsid w:val="00563C7C"/>
    <w:rsid w:val="00564465"/>
    <w:rsid w:val="005647F0"/>
    <w:rsid w:val="005648DB"/>
    <w:rsid w:val="00564B4F"/>
    <w:rsid w:val="00564EB9"/>
    <w:rsid w:val="00565571"/>
    <w:rsid w:val="0056576C"/>
    <w:rsid w:val="00565FE9"/>
    <w:rsid w:val="00566228"/>
    <w:rsid w:val="005663A1"/>
    <w:rsid w:val="00566599"/>
    <w:rsid w:val="005669BF"/>
    <w:rsid w:val="00566AEC"/>
    <w:rsid w:val="00566DC7"/>
    <w:rsid w:val="0056701E"/>
    <w:rsid w:val="0056776D"/>
    <w:rsid w:val="00567ECB"/>
    <w:rsid w:val="0057037E"/>
    <w:rsid w:val="00570C29"/>
    <w:rsid w:val="0057110A"/>
    <w:rsid w:val="0057124A"/>
    <w:rsid w:val="0057181A"/>
    <w:rsid w:val="00571BE7"/>
    <w:rsid w:val="00571CCF"/>
    <w:rsid w:val="00571FB9"/>
    <w:rsid w:val="00572292"/>
    <w:rsid w:val="005725FB"/>
    <w:rsid w:val="0057295F"/>
    <w:rsid w:val="005729B6"/>
    <w:rsid w:val="00572A9B"/>
    <w:rsid w:val="0057364B"/>
    <w:rsid w:val="005737A3"/>
    <w:rsid w:val="00573ABF"/>
    <w:rsid w:val="00573D89"/>
    <w:rsid w:val="00573DE1"/>
    <w:rsid w:val="00573E8A"/>
    <w:rsid w:val="00573ED5"/>
    <w:rsid w:val="00574115"/>
    <w:rsid w:val="00574A2D"/>
    <w:rsid w:val="00574BD5"/>
    <w:rsid w:val="00574EC8"/>
    <w:rsid w:val="00575018"/>
    <w:rsid w:val="00575679"/>
    <w:rsid w:val="00575795"/>
    <w:rsid w:val="00575B4F"/>
    <w:rsid w:val="00575C24"/>
    <w:rsid w:val="00575C4D"/>
    <w:rsid w:val="00575D22"/>
    <w:rsid w:val="00575D35"/>
    <w:rsid w:val="00576282"/>
    <w:rsid w:val="00576703"/>
    <w:rsid w:val="00576737"/>
    <w:rsid w:val="00576E04"/>
    <w:rsid w:val="005772FC"/>
    <w:rsid w:val="00577638"/>
    <w:rsid w:val="0057768C"/>
    <w:rsid w:val="005779B0"/>
    <w:rsid w:val="00577A0F"/>
    <w:rsid w:val="00577D9B"/>
    <w:rsid w:val="00577E8D"/>
    <w:rsid w:val="00577E9B"/>
    <w:rsid w:val="00577F89"/>
    <w:rsid w:val="00580255"/>
    <w:rsid w:val="0058040F"/>
    <w:rsid w:val="00580A4E"/>
    <w:rsid w:val="00580B1B"/>
    <w:rsid w:val="00580BFD"/>
    <w:rsid w:val="00580CB8"/>
    <w:rsid w:val="00580F71"/>
    <w:rsid w:val="00581116"/>
    <w:rsid w:val="00581725"/>
    <w:rsid w:val="00581C67"/>
    <w:rsid w:val="00581C8A"/>
    <w:rsid w:val="00582582"/>
    <w:rsid w:val="005826FC"/>
    <w:rsid w:val="00582880"/>
    <w:rsid w:val="00582DBB"/>
    <w:rsid w:val="005830DE"/>
    <w:rsid w:val="00583C63"/>
    <w:rsid w:val="00584273"/>
    <w:rsid w:val="005845F7"/>
    <w:rsid w:val="00584D2B"/>
    <w:rsid w:val="00584DF9"/>
    <w:rsid w:val="00584E2B"/>
    <w:rsid w:val="005850FD"/>
    <w:rsid w:val="00585149"/>
    <w:rsid w:val="00585160"/>
    <w:rsid w:val="0058534F"/>
    <w:rsid w:val="00585380"/>
    <w:rsid w:val="00585519"/>
    <w:rsid w:val="00585527"/>
    <w:rsid w:val="00585780"/>
    <w:rsid w:val="00585AE4"/>
    <w:rsid w:val="00585D14"/>
    <w:rsid w:val="0058605B"/>
    <w:rsid w:val="00586191"/>
    <w:rsid w:val="005864AF"/>
    <w:rsid w:val="00586B90"/>
    <w:rsid w:val="00586C38"/>
    <w:rsid w:val="00586F7C"/>
    <w:rsid w:val="00587217"/>
    <w:rsid w:val="00587229"/>
    <w:rsid w:val="005872B2"/>
    <w:rsid w:val="005875F5"/>
    <w:rsid w:val="00587BA5"/>
    <w:rsid w:val="00590004"/>
    <w:rsid w:val="00590417"/>
    <w:rsid w:val="00590511"/>
    <w:rsid w:val="00590BE7"/>
    <w:rsid w:val="0059111A"/>
    <w:rsid w:val="00591314"/>
    <w:rsid w:val="0059148D"/>
    <w:rsid w:val="005914C0"/>
    <w:rsid w:val="00591A6A"/>
    <w:rsid w:val="00591F5F"/>
    <w:rsid w:val="0059213D"/>
    <w:rsid w:val="00592354"/>
    <w:rsid w:val="005923CB"/>
    <w:rsid w:val="00592502"/>
    <w:rsid w:val="00592549"/>
    <w:rsid w:val="00592C60"/>
    <w:rsid w:val="00592D1D"/>
    <w:rsid w:val="00592FBD"/>
    <w:rsid w:val="00593136"/>
    <w:rsid w:val="0059370C"/>
    <w:rsid w:val="00593876"/>
    <w:rsid w:val="00593FD7"/>
    <w:rsid w:val="00594064"/>
    <w:rsid w:val="005940B3"/>
    <w:rsid w:val="0059436E"/>
    <w:rsid w:val="005943EA"/>
    <w:rsid w:val="00594652"/>
    <w:rsid w:val="005946CB"/>
    <w:rsid w:val="00594703"/>
    <w:rsid w:val="00594B5F"/>
    <w:rsid w:val="005955EB"/>
    <w:rsid w:val="0059578F"/>
    <w:rsid w:val="005957B3"/>
    <w:rsid w:val="005957BF"/>
    <w:rsid w:val="00595CF0"/>
    <w:rsid w:val="005961B6"/>
    <w:rsid w:val="00596340"/>
    <w:rsid w:val="005965C8"/>
    <w:rsid w:val="00596AAA"/>
    <w:rsid w:val="00596D07"/>
    <w:rsid w:val="0059718C"/>
    <w:rsid w:val="005973A3"/>
    <w:rsid w:val="005978D2"/>
    <w:rsid w:val="005979BF"/>
    <w:rsid w:val="00597AF1"/>
    <w:rsid w:val="00597D62"/>
    <w:rsid w:val="005A0217"/>
    <w:rsid w:val="005A028F"/>
    <w:rsid w:val="005A054E"/>
    <w:rsid w:val="005A097B"/>
    <w:rsid w:val="005A11B9"/>
    <w:rsid w:val="005A16F2"/>
    <w:rsid w:val="005A20DF"/>
    <w:rsid w:val="005A2810"/>
    <w:rsid w:val="005A2F82"/>
    <w:rsid w:val="005A3161"/>
    <w:rsid w:val="005A31D0"/>
    <w:rsid w:val="005A3537"/>
    <w:rsid w:val="005A37DA"/>
    <w:rsid w:val="005A3801"/>
    <w:rsid w:val="005A387C"/>
    <w:rsid w:val="005A3AD1"/>
    <w:rsid w:val="005A3E11"/>
    <w:rsid w:val="005A4693"/>
    <w:rsid w:val="005A488F"/>
    <w:rsid w:val="005A4B77"/>
    <w:rsid w:val="005A4CED"/>
    <w:rsid w:val="005A4FE2"/>
    <w:rsid w:val="005A5319"/>
    <w:rsid w:val="005A535A"/>
    <w:rsid w:val="005A53B5"/>
    <w:rsid w:val="005A5731"/>
    <w:rsid w:val="005A5B4B"/>
    <w:rsid w:val="005A6196"/>
    <w:rsid w:val="005A6259"/>
    <w:rsid w:val="005A627F"/>
    <w:rsid w:val="005A657B"/>
    <w:rsid w:val="005A6699"/>
    <w:rsid w:val="005A67D6"/>
    <w:rsid w:val="005A6CF6"/>
    <w:rsid w:val="005A6D51"/>
    <w:rsid w:val="005A6FA7"/>
    <w:rsid w:val="005A701D"/>
    <w:rsid w:val="005A7612"/>
    <w:rsid w:val="005A7980"/>
    <w:rsid w:val="005A7B01"/>
    <w:rsid w:val="005A7B78"/>
    <w:rsid w:val="005A7EE9"/>
    <w:rsid w:val="005B00D9"/>
    <w:rsid w:val="005B0809"/>
    <w:rsid w:val="005B0D6A"/>
    <w:rsid w:val="005B0FB6"/>
    <w:rsid w:val="005B0FB7"/>
    <w:rsid w:val="005B1300"/>
    <w:rsid w:val="005B136B"/>
    <w:rsid w:val="005B1400"/>
    <w:rsid w:val="005B145D"/>
    <w:rsid w:val="005B147B"/>
    <w:rsid w:val="005B14D5"/>
    <w:rsid w:val="005B1861"/>
    <w:rsid w:val="005B199A"/>
    <w:rsid w:val="005B1AB4"/>
    <w:rsid w:val="005B1DEB"/>
    <w:rsid w:val="005B268F"/>
    <w:rsid w:val="005B27E2"/>
    <w:rsid w:val="005B2D6B"/>
    <w:rsid w:val="005B2DF9"/>
    <w:rsid w:val="005B2E18"/>
    <w:rsid w:val="005B2FC7"/>
    <w:rsid w:val="005B30F4"/>
    <w:rsid w:val="005B35E6"/>
    <w:rsid w:val="005B3631"/>
    <w:rsid w:val="005B3B77"/>
    <w:rsid w:val="005B3D16"/>
    <w:rsid w:val="005B3FDA"/>
    <w:rsid w:val="005B413E"/>
    <w:rsid w:val="005B43A9"/>
    <w:rsid w:val="005B442F"/>
    <w:rsid w:val="005B5564"/>
    <w:rsid w:val="005B5D85"/>
    <w:rsid w:val="005B5E84"/>
    <w:rsid w:val="005B5EDB"/>
    <w:rsid w:val="005B6088"/>
    <w:rsid w:val="005B614D"/>
    <w:rsid w:val="005B61FD"/>
    <w:rsid w:val="005B63D3"/>
    <w:rsid w:val="005B6428"/>
    <w:rsid w:val="005B6494"/>
    <w:rsid w:val="005B713D"/>
    <w:rsid w:val="005B76B8"/>
    <w:rsid w:val="005B77D3"/>
    <w:rsid w:val="005C0327"/>
    <w:rsid w:val="005C06F6"/>
    <w:rsid w:val="005C083F"/>
    <w:rsid w:val="005C0AD4"/>
    <w:rsid w:val="005C0C4E"/>
    <w:rsid w:val="005C0CB1"/>
    <w:rsid w:val="005C0D7C"/>
    <w:rsid w:val="005C0F52"/>
    <w:rsid w:val="005C102A"/>
    <w:rsid w:val="005C10EB"/>
    <w:rsid w:val="005C120F"/>
    <w:rsid w:val="005C125F"/>
    <w:rsid w:val="005C1694"/>
    <w:rsid w:val="005C16FB"/>
    <w:rsid w:val="005C1A9A"/>
    <w:rsid w:val="005C20FA"/>
    <w:rsid w:val="005C222A"/>
    <w:rsid w:val="005C23D5"/>
    <w:rsid w:val="005C25A3"/>
    <w:rsid w:val="005C2AE0"/>
    <w:rsid w:val="005C2B0A"/>
    <w:rsid w:val="005C2CE4"/>
    <w:rsid w:val="005C335B"/>
    <w:rsid w:val="005C3780"/>
    <w:rsid w:val="005C3B72"/>
    <w:rsid w:val="005C3B98"/>
    <w:rsid w:val="005C42E8"/>
    <w:rsid w:val="005C43C7"/>
    <w:rsid w:val="005C43F3"/>
    <w:rsid w:val="005C4577"/>
    <w:rsid w:val="005C49F0"/>
    <w:rsid w:val="005C4B6D"/>
    <w:rsid w:val="005C4D08"/>
    <w:rsid w:val="005C4FAA"/>
    <w:rsid w:val="005C52D6"/>
    <w:rsid w:val="005C5354"/>
    <w:rsid w:val="005C55B1"/>
    <w:rsid w:val="005C55E1"/>
    <w:rsid w:val="005C5840"/>
    <w:rsid w:val="005C60C4"/>
    <w:rsid w:val="005C621B"/>
    <w:rsid w:val="005C63FE"/>
    <w:rsid w:val="005C652A"/>
    <w:rsid w:val="005C6A34"/>
    <w:rsid w:val="005C6B5A"/>
    <w:rsid w:val="005C6D17"/>
    <w:rsid w:val="005C6D6B"/>
    <w:rsid w:val="005C6F0D"/>
    <w:rsid w:val="005C6FEC"/>
    <w:rsid w:val="005C6FF6"/>
    <w:rsid w:val="005C714A"/>
    <w:rsid w:val="005C74F3"/>
    <w:rsid w:val="005C755C"/>
    <w:rsid w:val="005C7961"/>
    <w:rsid w:val="005C7A09"/>
    <w:rsid w:val="005C7CBF"/>
    <w:rsid w:val="005C7F03"/>
    <w:rsid w:val="005C7F5C"/>
    <w:rsid w:val="005D052F"/>
    <w:rsid w:val="005D0859"/>
    <w:rsid w:val="005D0B75"/>
    <w:rsid w:val="005D0C75"/>
    <w:rsid w:val="005D0CAF"/>
    <w:rsid w:val="005D0D03"/>
    <w:rsid w:val="005D0E6B"/>
    <w:rsid w:val="005D0E77"/>
    <w:rsid w:val="005D12F8"/>
    <w:rsid w:val="005D137E"/>
    <w:rsid w:val="005D14F0"/>
    <w:rsid w:val="005D173E"/>
    <w:rsid w:val="005D1B99"/>
    <w:rsid w:val="005D1DA3"/>
    <w:rsid w:val="005D1EA5"/>
    <w:rsid w:val="005D1F07"/>
    <w:rsid w:val="005D1F13"/>
    <w:rsid w:val="005D1F5F"/>
    <w:rsid w:val="005D2227"/>
    <w:rsid w:val="005D2D37"/>
    <w:rsid w:val="005D2D6E"/>
    <w:rsid w:val="005D3068"/>
    <w:rsid w:val="005D3250"/>
    <w:rsid w:val="005D33F9"/>
    <w:rsid w:val="005D36D7"/>
    <w:rsid w:val="005D37CB"/>
    <w:rsid w:val="005D3A27"/>
    <w:rsid w:val="005D3BA2"/>
    <w:rsid w:val="005D3C06"/>
    <w:rsid w:val="005D3C43"/>
    <w:rsid w:val="005D3F30"/>
    <w:rsid w:val="005D4091"/>
    <w:rsid w:val="005D4FB0"/>
    <w:rsid w:val="005D50AC"/>
    <w:rsid w:val="005D529A"/>
    <w:rsid w:val="005D5626"/>
    <w:rsid w:val="005D5908"/>
    <w:rsid w:val="005D63A7"/>
    <w:rsid w:val="005D6818"/>
    <w:rsid w:val="005D6B72"/>
    <w:rsid w:val="005D7304"/>
    <w:rsid w:val="005D7422"/>
    <w:rsid w:val="005D76B2"/>
    <w:rsid w:val="005D79F1"/>
    <w:rsid w:val="005E004B"/>
    <w:rsid w:val="005E00A4"/>
    <w:rsid w:val="005E050E"/>
    <w:rsid w:val="005E05F7"/>
    <w:rsid w:val="005E0802"/>
    <w:rsid w:val="005E1021"/>
    <w:rsid w:val="005E11F7"/>
    <w:rsid w:val="005E14F8"/>
    <w:rsid w:val="005E19AF"/>
    <w:rsid w:val="005E1DFE"/>
    <w:rsid w:val="005E2056"/>
    <w:rsid w:val="005E226B"/>
    <w:rsid w:val="005E2F98"/>
    <w:rsid w:val="005E31CD"/>
    <w:rsid w:val="005E3628"/>
    <w:rsid w:val="005E37BE"/>
    <w:rsid w:val="005E392D"/>
    <w:rsid w:val="005E3CF8"/>
    <w:rsid w:val="005E3D05"/>
    <w:rsid w:val="005E3DEE"/>
    <w:rsid w:val="005E3FFD"/>
    <w:rsid w:val="005E4855"/>
    <w:rsid w:val="005E4A50"/>
    <w:rsid w:val="005E4B50"/>
    <w:rsid w:val="005E4FC5"/>
    <w:rsid w:val="005E5026"/>
    <w:rsid w:val="005E5285"/>
    <w:rsid w:val="005E548E"/>
    <w:rsid w:val="005E5490"/>
    <w:rsid w:val="005E566C"/>
    <w:rsid w:val="005E56E5"/>
    <w:rsid w:val="005E5768"/>
    <w:rsid w:val="005E59EA"/>
    <w:rsid w:val="005E6127"/>
    <w:rsid w:val="005E6A34"/>
    <w:rsid w:val="005E6D6F"/>
    <w:rsid w:val="005E7020"/>
    <w:rsid w:val="005E719B"/>
    <w:rsid w:val="005E7792"/>
    <w:rsid w:val="005E7822"/>
    <w:rsid w:val="005E78D8"/>
    <w:rsid w:val="005E7A64"/>
    <w:rsid w:val="005E7FF3"/>
    <w:rsid w:val="005F03A1"/>
    <w:rsid w:val="005F04BF"/>
    <w:rsid w:val="005F081D"/>
    <w:rsid w:val="005F0D91"/>
    <w:rsid w:val="005F0EBF"/>
    <w:rsid w:val="005F114C"/>
    <w:rsid w:val="005F16DE"/>
    <w:rsid w:val="005F1852"/>
    <w:rsid w:val="005F1BDC"/>
    <w:rsid w:val="005F1C1D"/>
    <w:rsid w:val="005F1DD6"/>
    <w:rsid w:val="005F1F30"/>
    <w:rsid w:val="005F23FB"/>
    <w:rsid w:val="005F2A25"/>
    <w:rsid w:val="005F2DD6"/>
    <w:rsid w:val="005F2FAD"/>
    <w:rsid w:val="005F326B"/>
    <w:rsid w:val="005F339C"/>
    <w:rsid w:val="005F34FC"/>
    <w:rsid w:val="005F3B09"/>
    <w:rsid w:val="005F3F8B"/>
    <w:rsid w:val="005F404A"/>
    <w:rsid w:val="005F406C"/>
    <w:rsid w:val="005F4A85"/>
    <w:rsid w:val="005F4C23"/>
    <w:rsid w:val="005F4C6F"/>
    <w:rsid w:val="005F51BA"/>
    <w:rsid w:val="005F5233"/>
    <w:rsid w:val="005F530F"/>
    <w:rsid w:val="005F59E7"/>
    <w:rsid w:val="005F5CD0"/>
    <w:rsid w:val="005F5F06"/>
    <w:rsid w:val="005F60D4"/>
    <w:rsid w:val="005F60E8"/>
    <w:rsid w:val="005F6184"/>
    <w:rsid w:val="005F633F"/>
    <w:rsid w:val="005F64D3"/>
    <w:rsid w:val="005F65BE"/>
    <w:rsid w:val="005F66EC"/>
    <w:rsid w:val="005F6EA0"/>
    <w:rsid w:val="005F6F86"/>
    <w:rsid w:val="005F70C4"/>
    <w:rsid w:val="005F7BF0"/>
    <w:rsid w:val="006002C7"/>
    <w:rsid w:val="0060072C"/>
    <w:rsid w:val="00600B85"/>
    <w:rsid w:val="006010E4"/>
    <w:rsid w:val="006015C1"/>
    <w:rsid w:val="00601736"/>
    <w:rsid w:val="00601865"/>
    <w:rsid w:val="00601B0B"/>
    <w:rsid w:val="00601FE0"/>
    <w:rsid w:val="006021D6"/>
    <w:rsid w:val="00602204"/>
    <w:rsid w:val="006022CA"/>
    <w:rsid w:val="006023D3"/>
    <w:rsid w:val="00602554"/>
    <w:rsid w:val="006025A3"/>
    <w:rsid w:val="00602B47"/>
    <w:rsid w:val="006036F4"/>
    <w:rsid w:val="0060383A"/>
    <w:rsid w:val="00603A64"/>
    <w:rsid w:val="00603B6A"/>
    <w:rsid w:val="00603CD0"/>
    <w:rsid w:val="006042E7"/>
    <w:rsid w:val="00604414"/>
    <w:rsid w:val="006045D6"/>
    <w:rsid w:val="0060470D"/>
    <w:rsid w:val="0060482D"/>
    <w:rsid w:val="00604D03"/>
    <w:rsid w:val="00604DAF"/>
    <w:rsid w:val="0060504A"/>
    <w:rsid w:val="00605320"/>
    <w:rsid w:val="00605323"/>
    <w:rsid w:val="006055A8"/>
    <w:rsid w:val="00605665"/>
    <w:rsid w:val="00605773"/>
    <w:rsid w:val="00605D21"/>
    <w:rsid w:val="00605F0A"/>
    <w:rsid w:val="0060611D"/>
    <w:rsid w:val="00606FDF"/>
    <w:rsid w:val="006073B6"/>
    <w:rsid w:val="00607C1D"/>
    <w:rsid w:val="00607F4C"/>
    <w:rsid w:val="0061019F"/>
    <w:rsid w:val="0061032D"/>
    <w:rsid w:val="00610805"/>
    <w:rsid w:val="00610A55"/>
    <w:rsid w:val="00610B09"/>
    <w:rsid w:val="00610D0A"/>
    <w:rsid w:val="00611A2D"/>
    <w:rsid w:val="00611DED"/>
    <w:rsid w:val="0061297B"/>
    <w:rsid w:val="006129AA"/>
    <w:rsid w:val="00612DBF"/>
    <w:rsid w:val="006132BE"/>
    <w:rsid w:val="00613333"/>
    <w:rsid w:val="006134C9"/>
    <w:rsid w:val="0061352C"/>
    <w:rsid w:val="0061366A"/>
    <w:rsid w:val="00613D76"/>
    <w:rsid w:val="00613F8A"/>
    <w:rsid w:val="006140A6"/>
    <w:rsid w:val="0061415E"/>
    <w:rsid w:val="006142D3"/>
    <w:rsid w:val="00614775"/>
    <w:rsid w:val="006148BF"/>
    <w:rsid w:val="0061494D"/>
    <w:rsid w:val="00614B65"/>
    <w:rsid w:val="00615916"/>
    <w:rsid w:val="00615A4B"/>
    <w:rsid w:val="00615C83"/>
    <w:rsid w:val="00616530"/>
    <w:rsid w:val="00616784"/>
    <w:rsid w:val="00616E36"/>
    <w:rsid w:val="00616E97"/>
    <w:rsid w:val="00617169"/>
    <w:rsid w:val="00617172"/>
    <w:rsid w:val="0061751A"/>
    <w:rsid w:val="00617687"/>
    <w:rsid w:val="006177B0"/>
    <w:rsid w:val="00617A40"/>
    <w:rsid w:val="00617B44"/>
    <w:rsid w:val="00617C3A"/>
    <w:rsid w:val="00617CC1"/>
    <w:rsid w:val="00617EBE"/>
    <w:rsid w:val="00620131"/>
    <w:rsid w:val="0062021C"/>
    <w:rsid w:val="00620273"/>
    <w:rsid w:val="006202D4"/>
    <w:rsid w:val="00620387"/>
    <w:rsid w:val="00620476"/>
    <w:rsid w:val="0062050A"/>
    <w:rsid w:val="00620756"/>
    <w:rsid w:val="006208EC"/>
    <w:rsid w:val="00620B85"/>
    <w:rsid w:val="00620D9E"/>
    <w:rsid w:val="00620DAC"/>
    <w:rsid w:val="00620F24"/>
    <w:rsid w:val="006219B4"/>
    <w:rsid w:val="00621EBC"/>
    <w:rsid w:val="00622037"/>
    <w:rsid w:val="00622050"/>
    <w:rsid w:val="006227C7"/>
    <w:rsid w:val="00622FA7"/>
    <w:rsid w:val="006231EC"/>
    <w:rsid w:val="006236BB"/>
    <w:rsid w:val="00623C8D"/>
    <w:rsid w:val="00623CEE"/>
    <w:rsid w:val="00623E26"/>
    <w:rsid w:val="00623FA2"/>
    <w:rsid w:val="00623FB5"/>
    <w:rsid w:val="006243B7"/>
    <w:rsid w:val="00624B19"/>
    <w:rsid w:val="006250DF"/>
    <w:rsid w:val="006251EF"/>
    <w:rsid w:val="006252BF"/>
    <w:rsid w:val="0062567A"/>
    <w:rsid w:val="006257CE"/>
    <w:rsid w:val="006259B7"/>
    <w:rsid w:val="00625A37"/>
    <w:rsid w:val="00625A42"/>
    <w:rsid w:val="00625B27"/>
    <w:rsid w:val="00625B36"/>
    <w:rsid w:val="00625E38"/>
    <w:rsid w:val="00626102"/>
    <w:rsid w:val="00626154"/>
    <w:rsid w:val="00626346"/>
    <w:rsid w:val="0062647E"/>
    <w:rsid w:val="006265BC"/>
    <w:rsid w:val="006265D2"/>
    <w:rsid w:val="00626690"/>
    <w:rsid w:val="0062682D"/>
    <w:rsid w:val="00626EC4"/>
    <w:rsid w:val="00626FBD"/>
    <w:rsid w:val="00627115"/>
    <w:rsid w:val="0062728C"/>
    <w:rsid w:val="00627299"/>
    <w:rsid w:val="00627873"/>
    <w:rsid w:val="0062798D"/>
    <w:rsid w:val="00627A86"/>
    <w:rsid w:val="00627B0F"/>
    <w:rsid w:val="00630122"/>
    <w:rsid w:val="006307C7"/>
    <w:rsid w:val="006311F0"/>
    <w:rsid w:val="00631238"/>
    <w:rsid w:val="0063156F"/>
    <w:rsid w:val="006317E4"/>
    <w:rsid w:val="0063195A"/>
    <w:rsid w:val="00631B13"/>
    <w:rsid w:val="00632032"/>
    <w:rsid w:val="00632278"/>
    <w:rsid w:val="006324CB"/>
    <w:rsid w:val="00632616"/>
    <w:rsid w:val="006326F3"/>
    <w:rsid w:val="006328AF"/>
    <w:rsid w:val="006328EE"/>
    <w:rsid w:val="00632A2D"/>
    <w:rsid w:val="00632D14"/>
    <w:rsid w:val="00632E2B"/>
    <w:rsid w:val="00632EC0"/>
    <w:rsid w:val="0063314A"/>
    <w:rsid w:val="006332DA"/>
    <w:rsid w:val="006335B7"/>
    <w:rsid w:val="0063371A"/>
    <w:rsid w:val="00633C46"/>
    <w:rsid w:val="00634089"/>
    <w:rsid w:val="00634138"/>
    <w:rsid w:val="006341A9"/>
    <w:rsid w:val="0063442E"/>
    <w:rsid w:val="0063452D"/>
    <w:rsid w:val="00634805"/>
    <w:rsid w:val="00634BB9"/>
    <w:rsid w:val="00634CE2"/>
    <w:rsid w:val="0063536B"/>
    <w:rsid w:val="0063561B"/>
    <w:rsid w:val="00635698"/>
    <w:rsid w:val="00635B67"/>
    <w:rsid w:val="00635BAA"/>
    <w:rsid w:val="00635CA2"/>
    <w:rsid w:val="00635FA2"/>
    <w:rsid w:val="00636187"/>
    <w:rsid w:val="006369A6"/>
    <w:rsid w:val="00636C3B"/>
    <w:rsid w:val="00636DC5"/>
    <w:rsid w:val="00637216"/>
    <w:rsid w:val="0063726D"/>
    <w:rsid w:val="00637425"/>
    <w:rsid w:val="0063747F"/>
    <w:rsid w:val="00637583"/>
    <w:rsid w:val="00637594"/>
    <w:rsid w:val="006375C8"/>
    <w:rsid w:val="00637625"/>
    <w:rsid w:val="00637AAC"/>
    <w:rsid w:val="00637C76"/>
    <w:rsid w:val="00637D67"/>
    <w:rsid w:val="00637E00"/>
    <w:rsid w:val="00637F81"/>
    <w:rsid w:val="006404EC"/>
    <w:rsid w:val="0064095B"/>
    <w:rsid w:val="00640E93"/>
    <w:rsid w:val="006411F8"/>
    <w:rsid w:val="006418CD"/>
    <w:rsid w:val="00641FAF"/>
    <w:rsid w:val="00641FF5"/>
    <w:rsid w:val="006422AB"/>
    <w:rsid w:val="0064238E"/>
    <w:rsid w:val="006426EA"/>
    <w:rsid w:val="006429B4"/>
    <w:rsid w:val="00642D68"/>
    <w:rsid w:val="00642DDC"/>
    <w:rsid w:val="00642F4E"/>
    <w:rsid w:val="006430C5"/>
    <w:rsid w:val="006431A4"/>
    <w:rsid w:val="00643323"/>
    <w:rsid w:val="00643850"/>
    <w:rsid w:val="00643D50"/>
    <w:rsid w:val="00643F4C"/>
    <w:rsid w:val="0064405B"/>
    <w:rsid w:val="0064430B"/>
    <w:rsid w:val="006443A2"/>
    <w:rsid w:val="006448C9"/>
    <w:rsid w:val="00644C38"/>
    <w:rsid w:val="00644E0F"/>
    <w:rsid w:val="00645228"/>
    <w:rsid w:val="00645797"/>
    <w:rsid w:val="00645A2B"/>
    <w:rsid w:val="00645AB0"/>
    <w:rsid w:val="0064650D"/>
    <w:rsid w:val="00646CF4"/>
    <w:rsid w:val="00647047"/>
    <w:rsid w:val="00647066"/>
    <w:rsid w:val="0064770D"/>
    <w:rsid w:val="0064770F"/>
    <w:rsid w:val="00647D37"/>
    <w:rsid w:val="0065045D"/>
    <w:rsid w:val="006508CB"/>
    <w:rsid w:val="00650A04"/>
    <w:rsid w:val="00650A3C"/>
    <w:rsid w:val="00650B34"/>
    <w:rsid w:val="00650D78"/>
    <w:rsid w:val="00650F3E"/>
    <w:rsid w:val="00651006"/>
    <w:rsid w:val="00651101"/>
    <w:rsid w:val="00651D12"/>
    <w:rsid w:val="00651E1D"/>
    <w:rsid w:val="00651F07"/>
    <w:rsid w:val="006524B1"/>
    <w:rsid w:val="006525DF"/>
    <w:rsid w:val="006525E6"/>
    <w:rsid w:val="0065290B"/>
    <w:rsid w:val="006529BE"/>
    <w:rsid w:val="0065349B"/>
    <w:rsid w:val="00653583"/>
    <w:rsid w:val="00653636"/>
    <w:rsid w:val="0065370A"/>
    <w:rsid w:val="00653808"/>
    <w:rsid w:val="0065404F"/>
    <w:rsid w:val="006541B5"/>
    <w:rsid w:val="00654329"/>
    <w:rsid w:val="006545D1"/>
    <w:rsid w:val="00654683"/>
    <w:rsid w:val="00654775"/>
    <w:rsid w:val="00654AE5"/>
    <w:rsid w:val="00654FA6"/>
    <w:rsid w:val="0065517C"/>
    <w:rsid w:val="00655238"/>
    <w:rsid w:val="00655E0D"/>
    <w:rsid w:val="006567FF"/>
    <w:rsid w:val="00656874"/>
    <w:rsid w:val="0065691E"/>
    <w:rsid w:val="00656FAF"/>
    <w:rsid w:val="0065740C"/>
    <w:rsid w:val="0065765D"/>
    <w:rsid w:val="006576F9"/>
    <w:rsid w:val="00657D15"/>
    <w:rsid w:val="00657E40"/>
    <w:rsid w:val="006600D3"/>
    <w:rsid w:val="00660370"/>
    <w:rsid w:val="00660E81"/>
    <w:rsid w:val="00661474"/>
    <w:rsid w:val="006617F4"/>
    <w:rsid w:val="00661AAA"/>
    <w:rsid w:val="00661BEC"/>
    <w:rsid w:val="00661F88"/>
    <w:rsid w:val="006620BC"/>
    <w:rsid w:val="006621FB"/>
    <w:rsid w:val="0066226F"/>
    <w:rsid w:val="0066239C"/>
    <w:rsid w:val="0066248C"/>
    <w:rsid w:val="006624CB"/>
    <w:rsid w:val="00662947"/>
    <w:rsid w:val="006630A2"/>
    <w:rsid w:val="0066312E"/>
    <w:rsid w:val="00663348"/>
    <w:rsid w:val="00663985"/>
    <w:rsid w:val="00663FD6"/>
    <w:rsid w:val="00664004"/>
    <w:rsid w:val="00664327"/>
    <w:rsid w:val="006643C2"/>
    <w:rsid w:val="006644B6"/>
    <w:rsid w:val="00664690"/>
    <w:rsid w:val="00664766"/>
    <w:rsid w:val="006648C5"/>
    <w:rsid w:val="006648EC"/>
    <w:rsid w:val="00664953"/>
    <w:rsid w:val="00664A9F"/>
    <w:rsid w:val="00664EDE"/>
    <w:rsid w:val="00664FFB"/>
    <w:rsid w:val="00665118"/>
    <w:rsid w:val="00665C6A"/>
    <w:rsid w:val="00665E5C"/>
    <w:rsid w:val="00665EDA"/>
    <w:rsid w:val="00666265"/>
    <w:rsid w:val="006662BD"/>
    <w:rsid w:val="00666361"/>
    <w:rsid w:val="006669E4"/>
    <w:rsid w:val="00666A7D"/>
    <w:rsid w:val="00666B6B"/>
    <w:rsid w:val="00666C5A"/>
    <w:rsid w:val="00666D8E"/>
    <w:rsid w:val="006670B3"/>
    <w:rsid w:val="00667280"/>
    <w:rsid w:val="0066732E"/>
    <w:rsid w:val="00667524"/>
    <w:rsid w:val="0066796F"/>
    <w:rsid w:val="0067006E"/>
    <w:rsid w:val="0067014C"/>
    <w:rsid w:val="0067044B"/>
    <w:rsid w:val="00670DEE"/>
    <w:rsid w:val="00670DFC"/>
    <w:rsid w:val="00670E18"/>
    <w:rsid w:val="00670F46"/>
    <w:rsid w:val="006712FB"/>
    <w:rsid w:val="006715DE"/>
    <w:rsid w:val="00671743"/>
    <w:rsid w:val="006717ED"/>
    <w:rsid w:val="006721C5"/>
    <w:rsid w:val="0067224C"/>
    <w:rsid w:val="006723A1"/>
    <w:rsid w:val="0067245A"/>
    <w:rsid w:val="006724A6"/>
    <w:rsid w:val="00672831"/>
    <w:rsid w:val="0067293B"/>
    <w:rsid w:val="00672A23"/>
    <w:rsid w:val="00672CBC"/>
    <w:rsid w:val="00672DD2"/>
    <w:rsid w:val="00673052"/>
    <w:rsid w:val="0067319E"/>
    <w:rsid w:val="00673822"/>
    <w:rsid w:val="00673CBE"/>
    <w:rsid w:val="00673ECF"/>
    <w:rsid w:val="00674173"/>
    <w:rsid w:val="00674997"/>
    <w:rsid w:val="00674B5E"/>
    <w:rsid w:val="00674FE9"/>
    <w:rsid w:val="0067522D"/>
    <w:rsid w:val="006757AC"/>
    <w:rsid w:val="006757BE"/>
    <w:rsid w:val="006759E0"/>
    <w:rsid w:val="00675DCA"/>
    <w:rsid w:val="006765D8"/>
    <w:rsid w:val="00677060"/>
    <w:rsid w:val="00677220"/>
    <w:rsid w:val="0067753C"/>
    <w:rsid w:val="0067754A"/>
    <w:rsid w:val="00677872"/>
    <w:rsid w:val="00677C2C"/>
    <w:rsid w:val="00677F77"/>
    <w:rsid w:val="00680089"/>
    <w:rsid w:val="00680094"/>
    <w:rsid w:val="00680878"/>
    <w:rsid w:val="00680BF6"/>
    <w:rsid w:val="00680DDC"/>
    <w:rsid w:val="00681202"/>
    <w:rsid w:val="00681673"/>
    <w:rsid w:val="0068185D"/>
    <w:rsid w:val="00681BBA"/>
    <w:rsid w:val="00682284"/>
    <w:rsid w:val="006823B8"/>
    <w:rsid w:val="00682E98"/>
    <w:rsid w:val="00683374"/>
    <w:rsid w:val="00683433"/>
    <w:rsid w:val="006839AB"/>
    <w:rsid w:val="00683E31"/>
    <w:rsid w:val="00683EB7"/>
    <w:rsid w:val="00684117"/>
    <w:rsid w:val="006841A2"/>
    <w:rsid w:val="00684E60"/>
    <w:rsid w:val="00685250"/>
    <w:rsid w:val="006856DC"/>
    <w:rsid w:val="00685802"/>
    <w:rsid w:val="0068599B"/>
    <w:rsid w:val="00685C5F"/>
    <w:rsid w:val="00685F61"/>
    <w:rsid w:val="00685FBD"/>
    <w:rsid w:val="00686006"/>
    <w:rsid w:val="006860F0"/>
    <w:rsid w:val="0068641C"/>
    <w:rsid w:val="0068660C"/>
    <w:rsid w:val="00686634"/>
    <w:rsid w:val="006868F0"/>
    <w:rsid w:val="00686A35"/>
    <w:rsid w:val="00686BED"/>
    <w:rsid w:val="00686EAF"/>
    <w:rsid w:val="00686F78"/>
    <w:rsid w:val="006870EA"/>
    <w:rsid w:val="006871CC"/>
    <w:rsid w:val="0068750A"/>
    <w:rsid w:val="0068762C"/>
    <w:rsid w:val="00687733"/>
    <w:rsid w:val="0068775A"/>
    <w:rsid w:val="006877E5"/>
    <w:rsid w:val="006879FC"/>
    <w:rsid w:val="00687DE1"/>
    <w:rsid w:val="00690049"/>
    <w:rsid w:val="00690120"/>
    <w:rsid w:val="00690152"/>
    <w:rsid w:val="006905D1"/>
    <w:rsid w:val="006907CB"/>
    <w:rsid w:val="006911FA"/>
    <w:rsid w:val="006916D5"/>
    <w:rsid w:val="00692497"/>
    <w:rsid w:val="0069250B"/>
    <w:rsid w:val="00692866"/>
    <w:rsid w:val="00692A0B"/>
    <w:rsid w:val="00692F75"/>
    <w:rsid w:val="006934CF"/>
    <w:rsid w:val="006936C9"/>
    <w:rsid w:val="0069389C"/>
    <w:rsid w:val="00693A7A"/>
    <w:rsid w:val="00693B99"/>
    <w:rsid w:val="00693ECB"/>
    <w:rsid w:val="00694499"/>
    <w:rsid w:val="00694568"/>
    <w:rsid w:val="006947B8"/>
    <w:rsid w:val="00694881"/>
    <w:rsid w:val="00694DFC"/>
    <w:rsid w:val="00695420"/>
    <w:rsid w:val="00695499"/>
    <w:rsid w:val="0069558F"/>
    <w:rsid w:val="0069565B"/>
    <w:rsid w:val="0069593E"/>
    <w:rsid w:val="00695C02"/>
    <w:rsid w:val="006960EE"/>
    <w:rsid w:val="0069648D"/>
    <w:rsid w:val="00696663"/>
    <w:rsid w:val="0069667C"/>
    <w:rsid w:val="00696B88"/>
    <w:rsid w:val="00696C7E"/>
    <w:rsid w:val="00696FF7"/>
    <w:rsid w:val="006971A4"/>
    <w:rsid w:val="00697239"/>
    <w:rsid w:val="006A005A"/>
    <w:rsid w:val="006A04C8"/>
    <w:rsid w:val="006A0568"/>
    <w:rsid w:val="006A0B89"/>
    <w:rsid w:val="006A0F1F"/>
    <w:rsid w:val="006A0FAF"/>
    <w:rsid w:val="006A1490"/>
    <w:rsid w:val="006A1A4D"/>
    <w:rsid w:val="006A1FD3"/>
    <w:rsid w:val="006A2043"/>
    <w:rsid w:val="006A2865"/>
    <w:rsid w:val="006A309E"/>
    <w:rsid w:val="006A3184"/>
    <w:rsid w:val="006A33F1"/>
    <w:rsid w:val="006A36F8"/>
    <w:rsid w:val="006A372A"/>
    <w:rsid w:val="006A3B2E"/>
    <w:rsid w:val="006A4149"/>
    <w:rsid w:val="006A468A"/>
    <w:rsid w:val="006A4ED2"/>
    <w:rsid w:val="006A507E"/>
    <w:rsid w:val="006A50F4"/>
    <w:rsid w:val="006A519B"/>
    <w:rsid w:val="006A54D4"/>
    <w:rsid w:val="006A59C8"/>
    <w:rsid w:val="006A62AD"/>
    <w:rsid w:val="006A6F1E"/>
    <w:rsid w:val="006A7D15"/>
    <w:rsid w:val="006B05BE"/>
    <w:rsid w:val="006B073A"/>
    <w:rsid w:val="006B09A7"/>
    <w:rsid w:val="006B0A2C"/>
    <w:rsid w:val="006B0B07"/>
    <w:rsid w:val="006B0CEC"/>
    <w:rsid w:val="006B0DB7"/>
    <w:rsid w:val="006B15DB"/>
    <w:rsid w:val="006B1937"/>
    <w:rsid w:val="006B1A17"/>
    <w:rsid w:val="006B1C13"/>
    <w:rsid w:val="006B21A9"/>
    <w:rsid w:val="006B2206"/>
    <w:rsid w:val="006B27C0"/>
    <w:rsid w:val="006B357E"/>
    <w:rsid w:val="006B35EF"/>
    <w:rsid w:val="006B3F25"/>
    <w:rsid w:val="006B3FFB"/>
    <w:rsid w:val="006B4435"/>
    <w:rsid w:val="006B4541"/>
    <w:rsid w:val="006B4C7B"/>
    <w:rsid w:val="006B4CD2"/>
    <w:rsid w:val="006B5158"/>
    <w:rsid w:val="006B52EB"/>
    <w:rsid w:val="006B531E"/>
    <w:rsid w:val="006B53AE"/>
    <w:rsid w:val="006B58BB"/>
    <w:rsid w:val="006B5CF5"/>
    <w:rsid w:val="006B605C"/>
    <w:rsid w:val="006B608F"/>
    <w:rsid w:val="006B6197"/>
    <w:rsid w:val="006B6A44"/>
    <w:rsid w:val="006B6A8E"/>
    <w:rsid w:val="006B6E47"/>
    <w:rsid w:val="006B72A8"/>
    <w:rsid w:val="006B738B"/>
    <w:rsid w:val="006B7561"/>
    <w:rsid w:val="006B763F"/>
    <w:rsid w:val="006B7C37"/>
    <w:rsid w:val="006B7C7D"/>
    <w:rsid w:val="006B7E94"/>
    <w:rsid w:val="006C0165"/>
    <w:rsid w:val="006C02F9"/>
    <w:rsid w:val="006C0388"/>
    <w:rsid w:val="006C07DD"/>
    <w:rsid w:val="006C1217"/>
    <w:rsid w:val="006C12E7"/>
    <w:rsid w:val="006C167C"/>
    <w:rsid w:val="006C1A99"/>
    <w:rsid w:val="006C1AB3"/>
    <w:rsid w:val="006C204F"/>
    <w:rsid w:val="006C2058"/>
    <w:rsid w:val="006C21F2"/>
    <w:rsid w:val="006C2797"/>
    <w:rsid w:val="006C2936"/>
    <w:rsid w:val="006C2951"/>
    <w:rsid w:val="006C2F7A"/>
    <w:rsid w:val="006C2FD7"/>
    <w:rsid w:val="006C3047"/>
    <w:rsid w:val="006C311D"/>
    <w:rsid w:val="006C3425"/>
    <w:rsid w:val="006C3B1D"/>
    <w:rsid w:val="006C3ED8"/>
    <w:rsid w:val="006C3F56"/>
    <w:rsid w:val="006C48BF"/>
    <w:rsid w:val="006C4D87"/>
    <w:rsid w:val="006C4D90"/>
    <w:rsid w:val="006C5713"/>
    <w:rsid w:val="006C586C"/>
    <w:rsid w:val="006C58EB"/>
    <w:rsid w:val="006C5A6F"/>
    <w:rsid w:val="006C5B1C"/>
    <w:rsid w:val="006C5C33"/>
    <w:rsid w:val="006C5C87"/>
    <w:rsid w:val="006C6276"/>
    <w:rsid w:val="006C62AD"/>
    <w:rsid w:val="006C66F3"/>
    <w:rsid w:val="006C670E"/>
    <w:rsid w:val="006C685A"/>
    <w:rsid w:val="006C71F0"/>
    <w:rsid w:val="006C7A2A"/>
    <w:rsid w:val="006C7CA7"/>
    <w:rsid w:val="006C7DCE"/>
    <w:rsid w:val="006D0445"/>
    <w:rsid w:val="006D067E"/>
    <w:rsid w:val="006D0778"/>
    <w:rsid w:val="006D09BE"/>
    <w:rsid w:val="006D0D7D"/>
    <w:rsid w:val="006D23CE"/>
    <w:rsid w:val="006D23E2"/>
    <w:rsid w:val="006D250A"/>
    <w:rsid w:val="006D2A7D"/>
    <w:rsid w:val="006D2B1D"/>
    <w:rsid w:val="006D2FEE"/>
    <w:rsid w:val="006D30AF"/>
    <w:rsid w:val="006D361C"/>
    <w:rsid w:val="006D3DFF"/>
    <w:rsid w:val="006D403B"/>
    <w:rsid w:val="006D43ED"/>
    <w:rsid w:val="006D46FC"/>
    <w:rsid w:val="006D482F"/>
    <w:rsid w:val="006D4897"/>
    <w:rsid w:val="006D4910"/>
    <w:rsid w:val="006D4959"/>
    <w:rsid w:val="006D4A2D"/>
    <w:rsid w:val="006D5A89"/>
    <w:rsid w:val="006D5C87"/>
    <w:rsid w:val="006D5C94"/>
    <w:rsid w:val="006D5D9E"/>
    <w:rsid w:val="006D5F82"/>
    <w:rsid w:val="006D60E3"/>
    <w:rsid w:val="006D6368"/>
    <w:rsid w:val="006D67E2"/>
    <w:rsid w:val="006D67FD"/>
    <w:rsid w:val="006D6802"/>
    <w:rsid w:val="006D6C66"/>
    <w:rsid w:val="006D6F4A"/>
    <w:rsid w:val="006D72FA"/>
    <w:rsid w:val="006D7C21"/>
    <w:rsid w:val="006D7ED9"/>
    <w:rsid w:val="006E0786"/>
    <w:rsid w:val="006E07BF"/>
    <w:rsid w:val="006E0824"/>
    <w:rsid w:val="006E0BB5"/>
    <w:rsid w:val="006E0CC8"/>
    <w:rsid w:val="006E1216"/>
    <w:rsid w:val="006E12F3"/>
    <w:rsid w:val="006E13CC"/>
    <w:rsid w:val="006E171D"/>
    <w:rsid w:val="006E1D50"/>
    <w:rsid w:val="006E211C"/>
    <w:rsid w:val="006E28E6"/>
    <w:rsid w:val="006E2993"/>
    <w:rsid w:val="006E2B3D"/>
    <w:rsid w:val="006E2F6E"/>
    <w:rsid w:val="006E33EF"/>
    <w:rsid w:val="006E383D"/>
    <w:rsid w:val="006E38FF"/>
    <w:rsid w:val="006E3A34"/>
    <w:rsid w:val="006E3F1A"/>
    <w:rsid w:val="006E3F9F"/>
    <w:rsid w:val="006E4300"/>
    <w:rsid w:val="006E43C7"/>
    <w:rsid w:val="006E46D6"/>
    <w:rsid w:val="006E48B8"/>
    <w:rsid w:val="006E548A"/>
    <w:rsid w:val="006E54A7"/>
    <w:rsid w:val="006E54B9"/>
    <w:rsid w:val="006E58D8"/>
    <w:rsid w:val="006E593D"/>
    <w:rsid w:val="006E5B91"/>
    <w:rsid w:val="006E5D50"/>
    <w:rsid w:val="006E6169"/>
    <w:rsid w:val="006E68A9"/>
    <w:rsid w:val="006E6CB6"/>
    <w:rsid w:val="006E6E1D"/>
    <w:rsid w:val="006E6FEF"/>
    <w:rsid w:val="006E76A5"/>
    <w:rsid w:val="006E7ABE"/>
    <w:rsid w:val="006E7C5C"/>
    <w:rsid w:val="006E7C96"/>
    <w:rsid w:val="006F01C9"/>
    <w:rsid w:val="006F02A6"/>
    <w:rsid w:val="006F02C2"/>
    <w:rsid w:val="006F03A5"/>
    <w:rsid w:val="006F04F3"/>
    <w:rsid w:val="006F05A9"/>
    <w:rsid w:val="006F092E"/>
    <w:rsid w:val="006F09BC"/>
    <w:rsid w:val="006F0A9B"/>
    <w:rsid w:val="006F0D82"/>
    <w:rsid w:val="006F0EB4"/>
    <w:rsid w:val="006F1029"/>
    <w:rsid w:val="006F11E8"/>
    <w:rsid w:val="006F146D"/>
    <w:rsid w:val="006F14B3"/>
    <w:rsid w:val="006F170A"/>
    <w:rsid w:val="006F17D7"/>
    <w:rsid w:val="006F214F"/>
    <w:rsid w:val="006F2564"/>
    <w:rsid w:val="006F25E2"/>
    <w:rsid w:val="006F26F1"/>
    <w:rsid w:val="006F2D57"/>
    <w:rsid w:val="006F2F5C"/>
    <w:rsid w:val="006F391D"/>
    <w:rsid w:val="006F3B6B"/>
    <w:rsid w:val="006F3BDF"/>
    <w:rsid w:val="006F45C2"/>
    <w:rsid w:val="006F48B2"/>
    <w:rsid w:val="006F48D0"/>
    <w:rsid w:val="006F5587"/>
    <w:rsid w:val="006F5997"/>
    <w:rsid w:val="006F5A62"/>
    <w:rsid w:val="006F6307"/>
    <w:rsid w:val="006F633B"/>
    <w:rsid w:val="006F6381"/>
    <w:rsid w:val="006F6674"/>
    <w:rsid w:val="006F67F6"/>
    <w:rsid w:val="006F68B4"/>
    <w:rsid w:val="006F6D00"/>
    <w:rsid w:val="006F6D48"/>
    <w:rsid w:val="006F7014"/>
    <w:rsid w:val="006F7C06"/>
    <w:rsid w:val="006F7F56"/>
    <w:rsid w:val="00700279"/>
    <w:rsid w:val="00700565"/>
    <w:rsid w:val="007006A8"/>
    <w:rsid w:val="00700934"/>
    <w:rsid w:val="00700CD4"/>
    <w:rsid w:val="00700DA9"/>
    <w:rsid w:val="00700F4A"/>
    <w:rsid w:val="00700FAE"/>
    <w:rsid w:val="00701087"/>
    <w:rsid w:val="00701088"/>
    <w:rsid w:val="0070115D"/>
    <w:rsid w:val="00701183"/>
    <w:rsid w:val="007016C5"/>
    <w:rsid w:val="00701860"/>
    <w:rsid w:val="007018D6"/>
    <w:rsid w:val="00701DB4"/>
    <w:rsid w:val="00702203"/>
    <w:rsid w:val="00702673"/>
    <w:rsid w:val="007027FA"/>
    <w:rsid w:val="00703146"/>
    <w:rsid w:val="00703297"/>
    <w:rsid w:val="007036FF"/>
    <w:rsid w:val="00703FE6"/>
    <w:rsid w:val="00704150"/>
    <w:rsid w:val="0070438B"/>
    <w:rsid w:val="0070449B"/>
    <w:rsid w:val="00704974"/>
    <w:rsid w:val="007049BE"/>
    <w:rsid w:val="00704B86"/>
    <w:rsid w:val="00704C60"/>
    <w:rsid w:val="00704F9D"/>
    <w:rsid w:val="00705554"/>
    <w:rsid w:val="00705605"/>
    <w:rsid w:val="00705661"/>
    <w:rsid w:val="007057D1"/>
    <w:rsid w:val="00705AAC"/>
    <w:rsid w:val="00705FB4"/>
    <w:rsid w:val="00706053"/>
    <w:rsid w:val="00706642"/>
    <w:rsid w:val="0070670F"/>
    <w:rsid w:val="00706914"/>
    <w:rsid w:val="00706BD4"/>
    <w:rsid w:val="00706BE5"/>
    <w:rsid w:val="00706D71"/>
    <w:rsid w:val="00706F19"/>
    <w:rsid w:val="00706F1B"/>
    <w:rsid w:val="00706FAA"/>
    <w:rsid w:val="00706FB0"/>
    <w:rsid w:val="0070707A"/>
    <w:rsid w:val="00707A66"/>
    <w:rsid w:val="00707C18"/>
    <w:rsid w:val="00710244"/>
    <w:rsid w:val="0071069F"/>
    <w:rsid w:val="00710714"/>
    <w:rsid w:val="0071078F"/>
    <w:rsid w:val="0071089F"/>
    <w:rsid w:val="0071094A"/>
    <w:rsid w:val="00710CE4"/>
    <w:rsid w:val="0071126C"/>
    <w:rsid w:val="00711270"/>
    <w:rsid w:val="0071157C"/>
    <w:rsid w:val="0071167C"/>
    <w:rsid w:val="00711874"/>
    <w:rsid w:val="007119D3"/>
    <w:rsid w:val="00711D64"/>
    <w:rsid w:val="00711E28"/>
    <w:rsid w:val="00712188"/>
    <w:rsid w:val="0071237D"/>
    <w:rsid w:val="0071241B"/>
    <w:rsid w:val="00712C56"/>
    <w:rsid w:val="00712C5C"/>
    <w:rsid w:val="00713916"/>
    <w:rsid w:val="00713DE9"/>
    <w:rsid w:val="00713E0A"/>
    <w:rsid w:val="00714740"/>
    <w:rsid w:val="00714798"/>
    <w:rsid w:val="00714B65"/>
    <w:rsid w:val="00714D66"/>
    <w:rsid w:val="00714EE7"/>
    <w:rsid w:val="0071524E"/>
    <w:rsid w:val="007153B3"/>
    <w:rsid w:val="00715571"/>
    <w:rsid w:val="007156E2"/>
    <w:rsid w:val="007158B0"/>
    <w:rsid w:val="0071594A"/>
    <w:rsid w:val="00715C7F"/>
    <w:rsid w:val="00716617"/>
    <w:rsid w:val="00716972"/>
    <w:rsid w:val="0071698C"/>
    <w:rsid w:val="00716E4D"/>
    <w:rsid w:val="00716F5D"/>
    <w:rsid w:val="00717029"/>
    <w:rsid w:val="0071721E"/>
    <w:rsid w:val="00717B13"/>
    <w:rsid w:val="00717E81"/>
    <w:rsid w:val="007200DA"/>
    <w:rsid w:val="007204B0"/>
    <w:rsid w:val="00720541"/>
    <w:rsid w:val="007208AF"/>
    <w:rsid w:val="0072093B"/>
    <w:rsid w:val="00720B5A"/>
    <w:rsid w:val="00720C22"/>
    <w:rsid w:val="00721150"/>
    <w:rsid w:val="007215B7"/>
    <w:rsid w:val="00721741"/>
    <w:rsid w:val="007218D0"/>
    <w:rsid w:val="007219FE"/>
    <w:rsid w:val="00721BF1"/>
    <w:rsid w:val="0072217C"/>
    <w:rsid w:val="007221EA"/>
    <w:rsid w:val="00722305"/>
    <w:rsid w:val="007224CA"/>
    <w:rsid w:val="00722555"/>
    <w:rsid w:val="00722C4E"/>
    <w:rsid w:val="00722EC8"/>
    <w:rsid w:val="0072321A"/>
    <w:rsid w:val="0072332D"/>
    <w:rsid w:val="007238AE"/>
    <w:rsid w:val="00723E0B"/>
    <w:rsid w:val="00724025"/>
    <w:rsid w:val="0072455B"/>
    <w:rsid w:val="00724684"/>
    <w:rsid w:val="00724B52"/>
    <w:rsid w:val="007250A6"/>
    <w:rsid w:val="0072512F"/>
    <w:rsid w:val="0072548E"/>
    <w:rsid w:val="00725746"/>
    <w:rsid w:val="00725946"/>
    <w:rsid w:val="00725D28"/>
    <w:rsid w:val="007260A7"/>
    <w:rsid w:val="007261E2"/>
    <w:rsid w:val="00726356"/>
    <w:rsid w:val="007263AF"/>
    <w:rsid w:val="0072674A"/>
    <w:rsid w:val="007268A4"/>
    <w:rsid w:val="00726F90"/>
    <w:rsid w:val="0072738E"/>
    <w:rsid w:val="007275FB"/>
    <w:rsid w:val="00727EDD"/>
    <w:rsid w:val="007300EC"/>
    <w:rsid w:val="00730180"/>
    <w:rsid w:val="007302FB"/>
    <w:rsid w:val="007307BD"/>
    <w:rsid w:val="00730913"/>
    <w:rsid w:val="00730980"/>
    <w:rsid w:val="00730C93"/>
    <w:rsid w:val="0073189B"/>
    <w:rsid w:val="00731AAE"/>
    <w:rsid w:val="00731D04"/>
    <w:rsid w:val="00731FF1"/>
    <w:rsid w:val="00732A4D"/>
    <w:rsid w:val="00732C6D"/>
    <w:rsid w:val="00732F9F"/>
    <w:rsid w:val="00733169"/>
    <w:rsid w:val="00733220"/>
    <w:rsid w:val="007332A9"/>
    <w:rsid w:val="007332C1"/>
    <w:rsid w:val="007335F0"/>
    <w:rsid w:val="007339AC"/>
    <w:rsid w:val="00733AAA"/>
    <w:rsid w:val="00733D9A"/>
    <w:rsid w:val="00734199"/>
    <w:rsid w:val="00734469"/>
    <w:rsid w:val="007347FF"/>
    <w:rsid w:val="00734971"/>
    <w:rsid w:val="00734B4D"/>
    <w:rsid w:val="007354FD"/>
    <w:rsid w:val="00735CB9"/>
    <w:rsid w:val="0073640E"/>
    <w:rsid w:val="0073647D"/>
    <w:rsid w:val="00736D7B"/>
    <w:rsid w:val="00737030"/>
    <w:rsid w:val="007370B8"/>
    <w:rsid w:val="007370D8"/>
    <w:rsid w:val="0073714E"/>
    <w:rsid w:val="007377C0"/>
    <w:rsid w:val="007379E3"/>
    <w:rsid w:val="00737D52"/>
    <w:rsid w:val="00740491"/>
    <w:rsid w:val="0074063A"/>
    <w:rsid w:val="00740813"/>
    <w:rsid w:val="00740DDD"/>
    <w:rsid w:val="00741532"/>
    <w:rsid w:val="00741953"/>
    <w:rsid w:val="007419DA"/>
    <w:rsid w:val="00741A21"/>
    <w:rsid w:val="0074257B"/>
    <w:rsid w:val="007427FD"/>
    <w:rsid w:val="00742EE0"/>
    <w:rsid w:val="007431C0"/>
    <w:rsid w:val="00743293"/>
    <w:rsid w:val="00743583"/>
    <w:rsid w:val="007435ED"/>
    <w:rsid w:val="00743F00"/>
    <w:rsid w:val="00743FE3"/>
    <w:rsid w:val="00744063"/>
    <w:rsid w:val="0074427D"/>
    <w:rsid w:val="00744473"/>
    <w:rsid w:val="0074470F"/>
    <w:rsid w:val="0074478E"/>
    <w:rsid w:val="007448BE"/>
    <w:rsid w:val="00744965"/>
    <w:rsid w:val="00744C05"/>
    <w:rsid w:val="00744C67"/>
    <w:rsid w:val="00744C74"/>
    <w:rsid w:val="00744F43"/>
    <w:rsid w:val="00745148"/>
    <w:rsid w:val="007452AC"/>
    <w:rsid w:val="00745BE7"/>
    <w:rsid w:val="00745BF0"/>
    <w:rsid w:val="00746574"/>
    <w:rsid w:val="007466BB"/>
    <w:rsid w:val="00746761"/>
    <w:rsid w:val="007467FD"/>
    <w:rsid w:val="007468C9"/>
    <w:rsid w:val="00746C36"/>
    <w:rsid w:val="00746CE5"/>
    <w:rsid w:val="00747625"/>
    <w:rsid w:val="00747649"/>
    <w:rsid w:val="0074764C"/>
    <w:rsid w:val="00747790"/>
    <w:rsid w:val="00747BF6"/>
    <w:rsid w:val="00747CD7"/>
    <w:rsid w:val="00747D69"/>
    <w:rsid w:val="00747F37"/>
    <w:rsid w:val="0075071E"/>
    <w:rsid w:val="0075093D"/>
    <w:rsid w:val="00750A21"/>
    <w:rsid w:val="00750A34"/>
    <w:rsid w:val="00750A78"/>
    <w:rsid w:val="00750D15"/>
    <w:rsid w:val="00751469"/>
    <w:rsid w:val="007515BB"/>
    <w:rsid w:val="007515D6"/>
    <w:rsid w:val="007519A8"/>
    <w:rsid w:val="00751CAD"/>
    <w:rsid w:val="00751D66"/>
    <w:rsid w:val="00751E0C"/>
    <w:rsid w:val="007520A1"/>
    <w:rsid w:val="00753208"/>
    <w:rsid w:val="007534E0"/>
    <w:rsid w:val="00753B4D"/>
    <w:rsid w:val="00753D39"/>
    <w:rsid w:val="00753F5E"/>
    <w:rsid w:val="007540F5"/>
    <w:rsid w:val="0075423E"/>
    <w:rsid w:val="007544C3"/>
    <w:rsid w:val="00754B21"/>
    <w:rsid w:val="00754EFD"/>
    <w:rsid w:val="00755052"/>
    <w:rsid w:val="007552DC"/>
    <w:rsid w:val="00755647"/>
    <w:rsid w:val="007557B8"/>
    <w:rsid w:val="00755AE3"/>
    <w:rsid w:val="00756C0B"/>
    <w:rsid w:val="00756C99"/>
    <w:rsid w:val="00757008"/>
    <w:rsid w:val="00757378"/>
    <w:rsid w:val="007574D3"/>
    <w:rsid w:val="00757855"/>
    <w:rsid w:val="00757893"/>
    <w:rsid w:val="00757E5C"/>
    <w:rsid w:val="00757ECE"/>
    <w:rsid w:val="007603BE"/>
    <w:rsid w:val="00760450"/>
    <w:rsid w:val="007608B4"/>
    <w:rsid w:val="007608EB"/>
    <w:rsid w:val="00760E5C"/>
    <w:rsid w:val="00761733"/>
    <w:rsid w:val="0076181D"/>
    <w:rsid w:val="007618D7"/>
    <w:rsid w:val="00761938"/>
    <w:rsid w:val="00761A73"/>
    <w:rsid w:val="00761D58"/>
    <w:rsid w:val="00761E85"/>
    <w:rsid w:val="00761FF7"/>
    <w:rsid w:val="00762068"/>
    <w:rsid w:val="007624C0"/>
    <w:rsid w:val="007624F6"/>
    <w:rsid w:val="007629FE"/>
    <w:rsid w:val="00763020"/>
    <w:rsid w:val="00763444"/>
    <w:rsid w:val="00763704"/>
    <w:rsid w:val="007638F0"/>
    <w:rsid w:val="00763BDE"/>
    <w:rsid w:val="0076409B"/>
    <w:rsid w:val="00764425"/>
    <w:rsid w:val="0076462D"/>
    <w:rsid w:val="00764712"/>
    <w:rsid w:val="00764823"/>
    <w:rsid w:val="00764860"/>
    <w:rsid w:val="007648DC"/>
    <w:rsid w:val="0076502B"/>
    <w:rsid w:val="007652A2"/>
    <w:rsid w:val="007658AD"/>
    <w:rsid w:val="00765C80"/>
    <w:rsid w:val="00765D79"/>
    <w:rsid w:val="007666A7"/>
    <w:rsid w:val="00766732"/>
    <w:rsid w:val="0076693A"/>
    <w:rsid w:val="00766BA7"/>
    <w:rsid w:val="00766C2D"/>
    <w:rsid w:val="00767181"/>
    <w:rsid w:val="00767187"/>
    <w:rsid w:val="0076733F"/>
    <w:rsid w:val="007675AD"/>
    <w:rsid w:val="00767E0B"/>
    <w:rsid w:val="00767EF7"/>
    <w:rsid w:val="0077024C"/>
    <w:rsid w:val="0077037F"/>
    <w:rsid w:val="0077070A"/>
    <w:rsid w:val="0077071D"/>
    <w:rsid w:val="0077090D"/>
    <w:rsid w:val="007709C3"/>
    <w:rsid w:val="007709CC"/>
    <w:rsid w:val="007714A9"/>
    <w:rsid w:val="00771E83"/>
    <w:rsid w:val="00771F57"/>
    <w:rsid w:val="00771F8E"/>
    <w:rsid w:val="0077274B"/>
    <w:rsid w:val="0077287D"/>
    <w:rsid w:val="00772AEE"/>
    <w:rsid w:val="00773890"/>
    <w:rsid w:val="00773BDB"/>
    <w:rsid w:val="00773CE1"/>
    <w:rsid w:val="00774189"/>
    <w:rsid w:val="007744BF"/>
    <w:rsid w:val="007747C6"/>
    <w:rsid w:val="00774B56"/>
    <w:rsid w:val="00774CBE"/>
    <w:rsid w:val="007751B5"/>
    <w:rsid w:val="0077553B"/>
    <w:rsid w:val="00775C63"/>
    <w:rsid w:val="00775CAA"/>
    <w:rsid w:val="00775EC0"/>
    <w:rsid w:val="00776AAC"/>
    <w:rsid w:val="00776CE6"/>
    <w:rsid w:val="00776D9B"/>
    <w:rsid w:val="00776E4A"/>
    <w:rsid w:val="00777792"/>
    <w:rsid w:val="00777815"/>
    <w:rsid w:val="00777943"/>
    <w:rsid w:val="00777A90"/>
    <w:rsid w:val="00777ED7"/>
    <w:rsid w:val="00777F69"/>
    <w:rsid w:val="00780443"/>
    <w:rsid w:val="007805F7"/>
    <w:rsid w:val="0078060E"/>
    <w:rsid w:val="00781054"/>
    <w:rsid w:val="00781D88"/>
    <w:rsid w:val="00781E08"/>
    <w:rsid w:val="0078204E"/>
    <w:rsid w:val="00782275"/>
    <w:rsid w:val="00782282"/>
    <w:rsid w:val="007823AC"/>
    <w:rsid w:val="00782770"/>
    <w:rsid w:val="007828CD"/>
    <w:rsid w:val="007829C0"/>
    <w:rsid w:val="00782B7C"/>
    <w:rsid w:val="00782C1A"/>
    <w:rsid w:val="00782FD4"/>
    <w:rsid w:val="007835AF"/>
    <w:rsid w:val="007836F0"/>
    <w:rsid w:val="0078381C"/>
    <w:rsid w:val="00783B0E"/>
    <w:rsid w:val="00783DD5"/>
    <w:rsid w:val="00783EA5"/>
    <w:rsid w:val="007843D0"/>
    <w:rsid w:val="007845C5"/>
    <w:rsid w:val="0078468D"/>
    <w:rsid w:val="007846B2"/>
    <w:rsid w:val="007849DF"/>
    <w:rsid w:val="00784D28"/>
    <w:rsid w:val="00784E45"/>
    <w:rsid w:val="00785344"/>
    <w:rsid w:val="00785521"/>
    <w:rsid w:val="00785A55"/>
    <w:rsid w:val="00785BB3"/>
    <w:rsid w:val="00785CF6"/>
    <w:rsid w:val="0078601F"/>
    <w:rsid w:val="0078630C"/>
    <w:rsid w:val="00786610"/>
    <w:rsid w:val="00786ADE"/>
    <w:rsid w:val="00786BF7"/>
    <w:rsid w:val="00786CC8"/>
    <w:rsid w:val="007870BE"/>
    <w:rsid w:val="00787191"/>
    <w:rsid w:val="00787550"/>
    <w:rsid w:val="0078783D"/>
    <w:rsid w:val="0078790D"/>
    <w:rsid w:val="007879F9"/>
    <w:rsid w:val="00787A07"/>
    <w:rsid w:val="00787A9D"/>
    <w:rsid w:val="00790192"/>
    <w:rsid w:val="007901E6"/>
    <w:rsid w:val="007902EE"/>
    <w:rsid w:val="00790A42"/>
    <w:rsid w:val="00790A54"/>
    <w:rsid w:val="00790CF3"/>
    <w:rsid w:val="00790F4B"/>
    <w:rsid w:val="007913FE"/>
    <w:rsid w:val="00791479"/>
    <w:rsid w:val="007914B1"/>
    <w:rsid w:val="00791676"/>
    <w:rsid w:val="00791941"/>
    <w:rsid w:val="007919F9"/>
    <w:rsid w:val="007922E4"/>
    <w:rsid w:val="00792575"/>
    <w:rsid w:val="00792996"/>
    <w:rsid w:val="00792A5F"/>
    <w:rsid w:val="00792FD4"/>
    <w:rsid w:val="007930C9"/>
    <w:rsid w:val="0079384C"/>
    <w:rsid w:val="007938F3"/>
    <w:rsid w:val="00793BC4"/>
    <w:rsid w:val="00793CCB"/>
    <w:rsid w:val="0079412B"/>
    <w:rsid w:val="007944D8"/>
    <w:rsid w:val="00794598"/>
    <w:rsid w:val="00794677"/>
    <w:rsid w:val="00794995"/>
    <w:rsid w:val="00794D18"/>
    <w:rsid w:val="00795032"/>
    <w:rsid w:val="00795286"/>
    <w:rsid w:val="007959F2"/>
    <w:rsid w:val="007964FC"/>
    <w:rsid w:val="007966C0"/>
    <w:rsid w:val="00796782"/>
    <w:rsid w:val="007968C4"/>
    <w:rsid w:val="0079696C"/>
    <w:rsid w:val="007975EE"/>
    <w:rsid w:val="00797AF9"/>
    <w:rsid w:val="00797B73"/>
    <w:rsid w:val="00797F1C"/>
    <w:rsid w:val="007A005C"/>
    <w:rsid w:val="007A010F"/>
    <w:rsid w:val="007A025A"/>
    <w:rsid w:val="007A0B80"/>
    <w:rsid w:val="007A0D1D"/>
    <w:rsid w:val="007A0E33"/>
    <w:rsid w:val="007A15E5"/>
    <w:rsid w:val="007A164C"/>
    <w:rsid w:val="007A165A"/>
    <w:rsid w:val="007A168F"/>
    <w:rsid w:val="007A181C"/>
    <w:rsid w:val="007A21FF"/>
    <w:rsid w:val="007A27F6"/>
    <w:rsid w:val="007A2938"/>
    <w:rsid w:val="007A2C28"/>
    <w:rsid w:val="007A300A"/>
    <w:rsid w:val="007A31FF"/>
    <w:rsid w:val="007A3357"/>
    <w:rsid w:val="007A343F"/>
    <w:rsid w:val="007A381C"/>
    <w:rsid w:val="007A39B1"/>
    <w:rsid w:val="007A3CC7"/>
    <w:rsid w:val="007A3D73"/>
    <w:rsid w:val="007A40A7"/>
    <w:rsid w:val="007A4492"/>
    <w:rsid w:val="007A4794"/>
    <w:rsid w:val="007A4D77"/>
    <w:rsid w:val="007A4DAE"/>
    <w:rsid w:val="007A516E"/>
    <w:rsid w:val="007A5836"/>
    <w:rsid w:val="007A5922"/>
    <w:rsid w:val="007A5A49"/>
    <w:rsid w:val="007A5AA4"/>
    <w:rsid w:val="007A5C19"/>
    <w:rsid w:val="007A5FCD"/>
    <w:rsid w:val="007A6000"/>
    <w:rsid w:val="007A661F"/>
    <w:rsid w:val="007A670B"/>
    <w:rsid w:val="007A6838"/>
    <w:rsid w:val="007A713E"/>
    <w:rsid w:val="007A7AD0"/>
    <w:rsid w:val="007B03AB"/>
    <w:rsid w:val="007B0863"/>
    <w:rsid w:val="007B0DE0"/>
    <w:rsid w:val="007B1192"/>
    <w:rsid w:val="007B1296"/>
    <w:rsid w:val="007B1412"/>
    <w:rsid w:val="007B1539"/>
    <w:rsid w:val="007B1A11"/>
    <w:rsid w:val="007B1B49"/>
    <w:rsid w:val="007B1C1B"/>
    <w:rsid w:val="007B1C98"/>
    <w:rsid w:val="007B28BE"/>
    <w:rsid w:val="007B2E1F"/>
    <w:rsid w:val="007B2F74"/>
    <w:rsid w:val="007B36E0"/>
    <w:rsid w:val="007B3965"/>
    <w:rsid w:val="007B3B59"/>
    <w:rsid w:val="007B3EC6"/>
    <w:rsid w:val="007B432B"/>
    <w:rsid w:val="007B43CE"/>
    <w:rsid w:val="007B47EB"/>
    <w:rsid w:val="007B493F"/>
    <w:rsid w:val="007B5128"/>
    <w:rsid w:val="007B52B7"/>
    <w:rsid w:val="007B5817"/>
    <w:rsid w:val="007B6297"/>
    <w:rsid w:val="007B6BD4"/>
    <w:rsid w:val="007B6CE5"/>
    <w:rsid w:val="007B6EC5"/>
    <w:rsid w:val="007B6F6B"/>
    <w:rsid w:val="007B6F6F"/>
    <w:rsid w:val="007B724A"/>
    <w:rsid w:val="007B74B1"/>
    <w:rsid w:val="007B779C"/>
    <w:rsid w:val="007B77E8"/>
    <w:rsid w:val="007B7AA1"/>
    <w:rsid w:val="007B7BFF"/>
    <w:rsid w:val="007B7DE6"/>
    <w:rsid w:val="007B7E5C"/>
    <w:rsid w:val="007C00A5"/>
    <w:rsid w:val="007C03D4"/>
    <w:rsid w:val="007C065B"/>
    <w:rsid w:val="007C0772"/>
    <w:rsid w:val="007C0C0F"/>
    <w:rsid w:val="007C12F7"/>
    <w:rsid w:val="007C1C32"/>
    <w:rsid w:val="007C1D5C"/>
    <w:rsid w:val="007C26D0"/>
    <w:rsid w:val="007C2E47"/>
    <w:rsid w:val="007C2EC2"/>
    <w:rsid w:val="007C3879"/>
    <w:rsid w:val="007C38F3"/>
    <w:rsid w:val="007C3F5B"/>
    <w:rsid w:val="007C4073"/>
    <w:rsid w:val="007C4339"/>
    <w:rsid w:val="007C4519"/>
    <w:rsid w:val="007C4EAA"/>
    <w:rsid w:val="007C51D7"/>
    <w:rsid w:val="007C53E8"/>
    <w:rsid w:val="007C54C6"/>
    <w:rsid w:val="007C5A6A"/>
    <w:rsid w:val="007C5AA8"/>
    <w:rsid w:val="007C5B02"/>
    <w:rsid w:val="007C5BA7"/>
    <w:rsid w:val="007C5F58"/>
    <w:rsid w:val="007C634A"/>
    <w:rsid w:val="007C6736"/>
    <w:rsid w:val="007C6764"/>
    <w:rsid w:val="007C6B83"/>
    <w:rsid w:val="007C6CA8"/>
    <w:rsid w:val="007C70D1"/>
    <w:rsid w:val="007C7185"/>
    <w:rsid w:val="007C7354"/>
    <w:rsid w:val="007C7436"/>
    <w:rsid w:val="007C75D1"/>
    <w:rsid w:val="007C78CD"/>
    <w:rsid w:val="007C7966"/>
    <w:rsid w:val="007C7D8A"/>
    <w:rsid w:val="007D0366"/>
    <w:rsid w:val="007D057C"/>
    <w:rsid w:val="007D0786"/>
    <w:rsid w:val="007D07BA"/>
    <w:rsid w:val="007D09FF"/>
    <w:rsid w:val="007D0AA1"/>
    <w:rsid w:val="007D0B2A"/>
    <w:rsid w:val="007D12B8"/>
    <w:rsid w:val="007D14E0"/>
    <w:rsid w:val="007D182A"/>
    <w:rsid w:val="007D1A47"/>
    <w:rsid w:val="007D1B0F"/>
    <w:rsid w:val="007D1C34"/>
    <w:rsid w:val="007D1CA2"/>
    <w:rsid w:val="007D2075"/>
    <w:rsid w:val="007D22D5"/>
    <w:rsid w:val="007D2A00"/>
    <w:rsid w:val="007D317A"/>
    <w:rsid w:val="007D31A7"/>
    <w:rsid w:val="007D359B"/>
    <w:rsid w:val="007D37A3"/>
    <w:rsid w:val="007D3857"/>
    <w:rsid w:val="007D3EEA"/>
    <w:rsid w:val="007D4544"/>
    <w:rsid w:val="007D4D5B"/>
    <w:rsid w:val="007D4FEE"/>
    <w:rsid w:val="007D515E"/>
    <w:rsid w:val="007D5371"/>
    <w:rsid w:val="007D5700"/>
    <w:rsid w:val="007D57CF"/>
    <w:rsid w:val="007D5AD1"/>
    <w:rsid w:val="007D5E24"/>
    <w:rsid w:val="007D603F"/>
    <w:rsid w:val="007D6DE5"/>
    <w:rsid w:val="007D73A2"/>
    <w:rsid w:val="007D7580"/>
    <w:rsid w:val="007D7635"/>
    <w:rsid w:val="007D7657"/>
    <w:rsid w:val="007D7743"/>
    <w:rsid w:val="007D7D04"/>
    <w:rsid w:val="007D7DAE"/>
    <w:rsid w:val="007E0279"/>
    <w:rsid w:val="007E060D"/>
    <w:rsid w:val="007E07A0"/>
    <w:rsid w:val="007E08F9"/>
    <w:rsid w:val="007E0C77"/>
    <w:rsid w:val="007E0E25"/>
    <w:rsid w:val="007E106B"/>
    <w:rsid w:val="007E120F"/>
    <w:rsid w:val="007E1429"/>
    <w:rsid w:val="007E158A"/>
    <w:rsid w:val="007E1CB7"/>
    <w:rsid w:val="007E1DD7"/>
    <w:rsid w:val="007E1F4B"/>
    <w:rsid w:val="007E282B"/>
    <w:rsid w:val="007E29B1"/>
    <w:rsid w:val="007E2AC5"/>
    <w:rsid w:val="007E2C9D"/>
    <w:rsid w:val="007E310B"/>
    <w:rsid w:val="007E3410"/>
    <w:rsid w:val="007E364E"/>
    <w:rsid w:val="007E36D1"/>
    <w:rsid w:val="007E37A1"/>
    <w:rsid w:val="007E3902"/>
    <w:rsid w:val="007E39D6"/>
    <w:rsid w:val="007E3D73"/>
    <w:rsid w:val="007E4216"/>
    <w:rsid w:val="007E49E8"/>
    <w:rsid w:val="007E541C"/>
    <w:rsid w:val="007E54B5"/>
    <w:rsid w:val="007E5606"/>
    <w:rsid w:val="007E5961"/>
    <w:rsid w:val="007E6030"/>
    <w:rsid w:val="007E62CC"/>
    <w:rsid w:val="007E6448"/>
    <w:rsid w:val="007E6994"/>
    <w:rsid w:val="007E6A85"/>
    <w:rsid w:val="007E6EDC"/>
    <w:rsid w:val="007E7347"/>
    <w:rsid w:val="007E74FB"/>
    <w:rsid w:val="007E759C"/>
    <w:rsid w:val="007E7737"/>
    <w:rsid w:val="007E7C86"/>
    <w:rsid w:val="007E7D4A"/>
    <w:rsid w:val="007F0487"/>
    <w:rsid w:val="007F07AF"/>
    <w:rsid w:val="007F07D8"/>
    <w:rsid w:val="007F07F0"/>
    <w:rsid w:val="007F0BF4"/>
    <w:rsid w:val="007F0CE2"/>
    <w:rsid w:val="007F1115"/>
    <w:rsid w:val="007F154F"/>
    <w:rsid w:val="007F1558"/>
    <w:rsid w:val="007F1600"/>
    <w:rsid w:val="007F160C"/>
    <w:rsid w:val="007F1B84"/>
    <w:rsid w:val="007F1E13"/>
    <w:rsid w:val="007F27D1"/>
    <w:rsid w:val="007F2838"/>
    <w:rsid w:val="007F2A2D"/>
    <w:rsid w:val="007F2B4B"/>
    <w:rsid w:val="007F2EF3"/>
    <w:rsid w:val="007F3258"/>
    <w:rsid w:val="007F32E9"/>
    <w:rsid w:val="007F3398"/>
    <w:rsid w:val="007F34E5"/>
    <w:rsid w:val="007F3850"/>
    <w:rsid w:val="007F3A9A"/>
    <w:rsid w:val="007F3BAF"/>
    <w:rsid w:val="007F3D73"/>
    <w:rsid w:val="007F412A"/>
    <w:rsid w:val="007F4472"/>
    <w:rsid w:val="007F4975"/>
    <w:rsid w:val="007F49EA"/>
    <w:rsid w:val="007F529E"/>
    <w:rsid w:val="007F533A"/>
    <w:rsid w:val="007F574F"/>
    <w:rsid w:val="007F57CE"/>
    <w:rsid w:val="007F5A43"/>
    <w:rsid w:val="007F5ABA"/>
    <w:rsid w:val="007F5FA3"/>
    <w:rsid w:val="007F605C"/>
    <w:rsid w:val="007F60DF"/>
    <w:rsid w:val="007F6217"/>
    <w:rsid w:val="007F6413"/>
    <w:rsid w:val="007F6447"/>
    <w:rsid w:val="007F658A"/>
    <w:rsid w:val="007F68BD"/>
    <w:rsid w:val="007F6A94"/>
    <w:rsid w:val="007F6C91"/>
    <w:rsid w:val="007F6D7B"/>
    <w:rsid w:val="007F6DCA"/>
    <w:rsid w:val="007F6EA2"/>
    <w:rsid w:val="007F757B"/>
    <w:rsid w:val="007F757D"/>
    <w:rsid w:val="007F75BB"/>
    <w:rsid w:val="007F7CED"/>
    <w:rsid w:val="007F7DBC"/>
    <w:rsid w:val="00800053"/>
    <w:rsid w:val="008002F3"/>
    <w:rsid w:val="00800507"/>
    <w:rsid w:val="008005E9"/>
    <w:rsid w:val="008006EA"/>
    <w:rsid w:val="008009A4"/>
    <w:rsid w:val="00800AD0"/>
    <w:rsid w:val="00800DB1"/>
    <w:rsid w:val="00800F91"/>
    <w:rsid w:val="00801130"/>
    <w:rsid w:val="008013B4"/>
    <w:rsid w:val="008017A4"/>
    <w:rsid w:val="0080181C"/>
    <w:rsid w:val="00801DFA"/>
    <w:rsid w:val="00802161"/>
    <w:rsid w:val="00802162"/>
    <w:rsid w:val="008024C9"/>
    <w:rsid w:val="00802A35"/>
    <w:rsid w:val="00802C54"/>
    <w:rsid w:val="00803056"/>
    <w:rsid w:val="00803161"/>
    <w:rsid w:val="00803329"/>
    <w:rsid w:val="008033E1"/>
    <w:rsid w:val="008034EB"/>
    <w:rsid w:val="00803A81"/>
    <w:rsid w:val="00803CC0"/>
    <w:rsid w:val="00803DA9"/>
    <w:rsid w:val="00803F2D"/>
    <w:rsid w:val="00804252"/>
    <w:rsid w:val="008042A5"/>
    <w:rsid w:val="00804585"/>
    <w:rsid w:val="00804A87"/>
    <w:rsid w:val="00804F8B"/>
    <w:rsid w:val="008051D5"/>
    <w:rsid w:val="00805576"/>
    <w:rsid w:val="00805AB2"/>
    <w:rsid w:val="00805F37"/>
    <w:rsid w:val="00806A71"/>
    <w:rsid w:val="00806D9F"/>
    <w:rsid w:val="0080703B"/>
    <w:rsid w:val="008076B6"/>
    <w:rsid w:val="0080797C"/>
    <w:rsid w:val="00807C9C"/>
    <w:rsid w:val="00807E6B"/>
    <w:rsid w:val="00807F77"/>
    <w:rsid w:val="008100C9"/>
    <w:rsid w:val="00810144"/>
    <w:rsid w:val="00810230"/>
    <w:rsid w:val="00810244"/>
    <w:rsid w:val="008107B2"/>
    <w:rsid w:val="00810CE8"/>
    <w:rsid w:val="00810E54"/>
    <w:rsid w:val="0081127A"/>
    <w:rsid w:val="00811425"/>
    <w:rsid w:val="00811540"/>
    <w:rsid w:val="008115F6"/>
    <w:rsid w:val="008119F6"/>
    <w:rsid w:val="00811CD2"/>
    <w:rsid w:val="0081218E"/>
    <w:rsid w:val="00812504"/>
    <w:rsid w:val="00812716"/>
    <w:rsid w:val="00812BA1"/>
    <w:rsid w:val="00812D5C"/>
    <w:rsid w:val="00812D8F"/>
    <w:rsid w:val="00813133"/>
    <w:rsid w:val="0081321A"/>
    <w:rsid w:val="00813235"/>
    <w:rsid w:val="008135BA"/>
    <w:rsid w:val="008137F6"/>
    <w:rsid w:val="0081396A"/>
    <w:rsid w:val="00813CD2"/>
    <w:rsid w:val="00813F8F"/>
    <w:rsid w:val="0081440D"/>
    <w:rsid w:val="0081445A"/>
    <w:rsid w:val="0081474E"/>
    <w:rsid w:val="0081490E"/>
    <w:rsid w:val="00814E90"/>
    <w:rsid w:val="00814FA8"/>
    <w:rsid w:val="0081539E"/>
    <w:rsid w:val="00815798"/>
    <w:rsid w:val="008159CE"/>
    <w:rsid w:val="00815A9E"/>
    <w:rsid w:val="00815D8E"/>
    <w:rsid w:val="00815F9D"/>
    <w:rsid w:val="0081602F"/>
    <w:rsid w:val="008162C2"/>
    <w:rsid w:val="00816470"/>
    <w:rsid w:val="0081670F"/>
    <w:rsid w:val="00816A80"/>
    <w:rsid w:val="00816B0D"/>
    <w:rsid w:val="008177F8"/>
    <w:rsid w:val="008178F6"/>
    <w:rsid w:val="00817B7B"/>
    <w:rsid w:val="00817C73"/>
    <w:rsid w:val="00817F7E"/>
    <w:rsid w:val="00817FD6"/>
    <w:rsid w:val="008200A8"/>
    <w:rsid w:val="00820101"/>
    <w:rsid w:val="00820741"/>
    <w:rsid w:val="00820EA3"/>
    <w:rsid w:val="00820FB8"/>
    <w:rsid w:val="0082106C"/>
    <w:rsid w:val="008211B0"/>
    <w:rsid w:val="00821558"/>
    <w:rsid w:val="008216D8"/>
    <w:rsid w:val="00821930"/>
    <w:rsid w:val="00821E09"/>
    <w:rsid w:val="00821F44"/>
    <w:rsid w:val="00822018"/>
    <w:rsid w:val="00822473"/>
    <w:rsid w:val="008227BC"/>
    <w:rsid w:val="00822C4E"/>
    <w:rsid w:val="00822C51"/>
    <w:rsid w:val="00822D01"/>
    <w:rsid w:val="008231F5"/>
    <w:rsid w:val="0082355F"/>
    <w:rsid w:val="008235C2"/>
    <w:rsid w:val="008237D3"/>
    <w:rsid w:val="00823891"/>
    <w:rsid w:val="00823AC4"/>
    <w:rsid w:val="00823D5C"/>
    <w:rsid w:val="00824275"/>
    <w:rsid w:val="0082474D"/>
    <w:rsid w:val="008247E9"/>
    <w:rsid w:val="008248B9"/>
    <w:rsid w:val="00824986"/>
    <w:rsid w:val="008249EC"/>
    <w:rsid w:val="00824B5B"/>
    <w:rsid w:val="00824C69"/>
    <w:rsid w:val="00825243"/>
    <w:rsid w:val="0082544E"/>
    <w:rsid w:val="0082558A"/>
    <w:rsid w:val="00825BB2"/>
    <w:rsid w:val="00825C44"/>
    <w:rsid w:val="008268DF"/>
    <w:rsid w:val="00826AE2"/>
    <w:rsid w:val="00826EAB"/>
    <w:rsid w:val="008270E0"/>
    <w:rsid w:val="00827562"/>
    <w:rsid w:val="0082757D"/>
    <w:rsid w:val="0082765F"/>
    <w:rsid w:val="008300D2"/>
    <w:rsid w:val="00830370"/>
    <w:rsid w:val="008304FB"/>
    <w:rsid w:val="008309DB"/>
    <w:rsid w:val="00830E01"/>
    <w:rsid w:val="00830E96"/>
    <w:rsid w:val="00830F77"/>
    <w:rsid w:val="00830FCB"/>
    <w:rsid w:val="00831083"/>
    <w:rsid w:val="0083122B"/>
    <w:rsid w:val="008314FE"/>
    <w:rsid w:val="00831729"/>
    <w:rsid w:val="008317A4"/>
    <w:rsid w:val="00831BAD"/>
    <w:rsid w:val="00831FFD"/>
    <w:rsid w:val="008329C5"/>
    <w:rsid w:val="008329EC"/>
    <w:rsid w:val="00832A12"/>
    <w:rsid w:val="008332C9"/>
    <w:rsid w:val="00833AF0"/>
    <w:rsid w:val="00833C66"/>
    <w:rsid w:val="00834111"/>
    <w:rsid w:val="008346C5"/>
    <w:rsid w:val="008347A2"/>
    <w:rsid w:val="00834A71"/>
    <w:rsid w:val="00835467"/>
    <w:rsid w:val="008354EA"/>
    <w:rsid w:val="00835743"/>
    <w:rsid w:val="00835A26"/>
    <w:rsid w:val="00835A5B"/>
    <w:rsid w:val="00835E89"/>
    <w:rsid w:val="00836036"/>
    <w:rsid w:val="008362BF"/>
    <w:rsid w:val="00836CE3"/>
    <w:rsid w:val="00836E69"/>
    <w:rsid w:val="00836F0C"/>
    <w:rsid w:val="008370DF"/>
    <w:rsid w:val="008375FA"/>
    <w:rsid w:val="00837843"/>
    <w:rsid w:val="008378DA"/>
    <w:rsid w:val="00837B27"/>
    <w:rsid w:val="00837FEC"/>
    <w:rsid w:val="00840082"/>
    <w:rsid w:val="0084012D"/>
    <w:rsid w:val="008402FF"/>
    <w:rsid w:val="008408DE"/>
    <w:rsid w:val="008409F9"/>
    <w:rsid w:val="008414AE"/>
    <w:rsid w:val="00841567"/>
    <w:rsid w:val="008418D2"/>
    <w:rsid w:val="00841E08"/>
    <w:rsid w:val="00841E69"/>
    <w:rsid w:val="00841EA7"/>
    <w:rsid w:val="00841FED"/>
    <w:rsid w:val="00842322"/>
    <w:rsid w:val="008424B9"/>
    <w:rsid w:val="008429F3"/>
    <w:rsid w:val="00842C6B"/>
    <w:rsid w:val="00842F89"/>
    <w:rsid w:val="00843076"/>
    <w:rsid w:val="00843161"/>
    <w:rsid w:val="008431B3"/>
    <w:rsid w:val="00843478"/>
    <w:rsid w:val="0084355E"/>
    <w:rsid w:val="00843E0B"/>
    <w:rsid w:val="00843EFE"/>
    <w:rsid w:val="0084430C"/>
    <w:rsid w:val="008445AF"/>
    <w:rsid w:val="00844723"/>
    <w:rsid w:val="00844827"/>
    <w:rsid w:val="00844ABB"/>
    <w:rsid w:val="00844B29"/>
    <w:rsid w:val="00844E72"/>
    <w:rsid w:val="00845151"/>
    <w:rsid w:val="008453BD"/>
    <w:rsid w:val="00845645"/>
    <w:rsid w:val="0084576C"/>
    <w:rsid w:val="00845AAC"/>
    <w:rsid w:val="00845D41"/>
    <w:rsid w:val="00846648"/>
    <w:rsid w:val="0084694B"/>
    <w:rsid w:val="008469E5"/>
    <w:rsid w:val="008471F6"/>
    <w:rsid w:val="00847349"/>
    <w:rsid w:val="0084744C"/>
    <w:rsid w:val="00847646"/>
    <w:rsid w:val="00847A40"/>
    <w:rsid w:val="00847B13"/>
    <w:rsid w:val="00847B14"/>
    <w:rsid w:val="00847C39"/>
    <w:rsid w:val="00850106"/>
    <w:rsid w:val="00850427"/>
    <w:rsid w:val="00850AEA"/>
    <w:rsid w:val="00850B4C"/>
    <w:rsid w:val="008510E4"/>
    <w:rsid w:val="0085127B"/>
    <w:rsid w:val="00851391"/>
    <w:rsid w:val="00851679"/>
    <w:rsid w:val="00851C25"/>
    <w:rsid w:val="00851F9C"/>
    <w:rsid w:val="00852288"/>
    <w:rsid w:val="008522A0"/>
    <w:rsid w:val="008527B0"/>
    <w:rsid w:val="00852B7A"/>
    <w:rsid w:val="00853A6F"/>
    <w:rsid w:val="00853AE1"/>
    <w:rsid w:val="00853C9F"/>
    <w:rsid w:val="00854097"/>
    <w:rsid w:val="0085410B"/>
    <w:rsid w:val="00854475"/>
    <w:rsid w:val="0085468D"/>
    <w:rsid w:val="008547BF"/>
    <w:rsid w:val="00854C8E"/>
    <w:rsid w:val="00854D3D"/>
    <w:rsid w:val="00855326"/>
    <w:rsid w:val="008554EA"/>
    <w:rsid w:val="00855AE8"/>
    <w:rsid w:val="00855B14"/>
    <w:rsid w:val="00856108"/>
    <w:rsid w:val="0085614E"/>
    <w:rsid w:val="00856539"/>
    <w:rsid w:val="00856654"/>
    <w:rsid w:val="0085682F"/>
    <w:rsid w:val="00856981"/>
    <w:rsid w:val="00856DC2"/>
    <w:rsid w:val="008570AE"/>
    <w:rsid w:val="008570DB"/>
    <w:rsid w:val="00857336"/>
    <w:rsid w:val="00857488"/>
    <w:rsid w:val="008574E6"/>
    <w:rsid w:val="0085780F"/>
    <w:rsid w:val="00857A7D"/>
    <w:rsid w:val="00857B10"/>
    <w:rsid w:val="00857B91"/>
    <w:rsid w:val="008600C2"/>
    <w:rsid w:val="008601C6"/>
    <w:rsid w:val="0086024E"/>
    <w:rsid w:val="008605EE"/>
    <w:rsid w:val="0086062E"/>
    <w:rsid w:val="00860894"/>
    <w:rsid w:val="008610E4"/>
    <w:rsid w:val="0086120E"/>
    <w:rsid w:val="008612FC"/>
    <w:rsid w:val="008613C0"/>
    <w:rsid w:val="00861C1A"/>
    <w:rsid w:val="0086247F"/>
    <w:rsid w:val="008624E9"/>
    <w:rsid w:val="00862757"/>
    <w:rsid w:val="0086395D"/>
    <w:rsid w:val="00864404"/>
    <w:rsid w:val="008644C1"/>
    <w:rsid w:val="00864D8D"/>
    <w:rsid w:val="00864D93"/>
    <w:rsid w:val="0086517F"/>
    <w:rsid w:val="00865539"/>
    <w:rsid w:val="0086554B"/>
    <w:rsid w:val="008655C0"/>
    <w:rsid w:val="0086562E"/>
    <w:rsid w:val="00865652"/>
    <w:rsid w:val="008656AE"/>
    <w:rsid w:val="00865829"/>
    <w:rsid w:val="00865928"/>
    <w:rsid w:val="00865DD5"/>
    <w:rsid w:val="0086635D"/>
    <w:rsid w:val="00866DD0"/>
    <w:rsid w:val="00867124"/>
    <w:rsid w:val="008675DC"/>
    <w:rsid w:val="00867B7D"/>
    <w:rsid w:val="0087033C"/>
    <w:rsid w:val="008706B3"/>
    <w:rsid w:val="0087089D"/>
    <w:rsid w:val="0087095F"/>
    <w:rsid w:val="0087098D"/>
    <w:rsid w:val="00870C7B"/>
    <w:rsid w:val="00870DD5"/>
    <w:rsid w:val="008715CE"/>
    <w:rsid w:val="00872012"/>
    <w:rsid w:val="0087209C"/>
    <w:rsid w:val="0087253B"/>
    <w:rsid w:val="0087254E"/>
    <w:rsid w:val="0087292B"/>
    <w:rsid w:val="00872A1B"/>
    <w:rsid w:val="00872ADD"/>
    <w:rsid w:val="008731F0"/>
    <w:rsid w:val="0087334F"/>
    <w:rsid w:val="00873710"/>
    <w:rsid w:val="00873C1E"/>
    <w:rsid w:val="00873D54"/>
    <w:rsid w:val="00873DA3"/>
    <w:rsid w:val="008741B1"/>
    <w:rsid w:val="008742EA"/>
    <w:rsid w:val="00874B0A"/>
    <w:rsid w:val="00874FBD"/>
    <w:rsid w:val="0087552A"/>
    <w:rsid w:val="008757D5"/>
    <w:rsid w:val="00875BEB"/>
    <w:rsid w:val="00875F64"/>
    <w:rsid w:val="00876121"/>
    <w:rsid w:val="0087637C"/>
    <w:rsid w:val="00876B4E"/>
    <w:rsid w:val="00877126"/>
    <w:rsid w:val="00877888"/>
    <w:rsid w:val="0087791E"/>
    <w:rsid w:val="00877995"/>
    <w:rsid w:val="00877A74"/>
    <w:rsid w:val="00880029"/>
    <w:rsid w:val="008800C6"/>
    <w:rsid w:val="008802EB"/>
    <w:rsid w:val="00880808"/>
    <w:rsid w:val="00880B89"/>
    <w:rsid w:val="00880C28"/>
    <w:rsid w:val="00880D6B"/>
    <w:rsid w:val="00880ED3"/>
    <w:rsid w:val="00880EEA"/>
    <w:rsid w:val="0088103B"/>
    <w:rsid w:val="008810DB"/>
    <w:rsid w:val="00881407"/>
    <w:rsid w:val="00881494"/>
    <w:rsid w:val="00881D95"/>
    <w:rsid w:val="00881E02"/>
    <w:rsid w:val="00881F05"/>
    <w:rsid w:val="00881F77"/>
    <w:rsid w:val="00882468"/>
    <w:rsid w:val="00882690"/>
    <w:rsid w:val="00882B10"/>
    <w:rsid w:val="00882FEE"/>
    <w:rsid w:val="008830FE"/>
    <w:rsid w:val="008837BB"/>
    <w:rsid w:val="00883CB8"/>
    <w:rsid w:val="00883D5D"/>
    <w:rsid w:val="0088431E"/>
    <w:rsid w:val="00884372"/>
    <w:rsid w:val="0088515C"/>
    <w:rsid w:val="008853A5"/>
    <w:rsid w:val="00885945"/>
    <w:rsid w:val="00885B26"/>
    <w:rsid w:val="0088688B"/>
    <w:rsid w:val="0088698D"/>
    <w:rsid w:val="00886CE3"/>
    <w:rsid w:val="008870C2"/>
    <w:rsid w:val="00887DAD"/>
    <w:rsid w:val="00887E44"/>
    <w:rsid w:val="00887F7B"/>
    <w:rsid w:val="008902F7"/>
    <w:rsid w:val="0089083A"/>
    <w:rsid w:val="008908E0"/>
    <w:rsid w:val="00890C6B"/>
    <w:rsid w:val="00890F2F"/>
    <w:rsid w:val="00891019"/>
    <w:rsid w:val="00891142"/>
    <w:rsid w:val="008911CD"/>
    <w:rsid w:val="008912C1"/>
    <w:rsid w:val="008913E1"/>
    <w:rsid w:val="0089159B"/>
    <w:rsid w:val="00891899"/>
    <w:rsid w:val="00891ABB"/>
    <w:rsid w:val="008921A9"/>
    <w:rsid w:val="008923AE"/>
    <w:rsid w:val="00892444"/>
    <w:rsid w:val="0089284E"/>
    <w:rsid w:val="00892987"/>
    <w:rsid w:val="00892AFA"/>
    <w:rsid w:val="00892BF6"/>
    <w:rsid w:val="00892CE7"/>
    <w:rsid w:val="00892D5E"/>
    <w:rsid w:val="00892DAE"/>
    <w:rsid w:val="00892F1B"/>
    <w:rsid w:val="00893113"/>
    <w:rsid w:val="00893385"/>
    <w:rsid w:val="0089338B"/>
    <w:rsid w:val="00893585"/>
    <w:rsid w:val="00893874"/>
    <w:rsid w:val="00893C1F"/>
    <w:rsid w:val="00893CA7"/>
    <w:rsid w:val="00893F60"/>
    <w:rsid w:val="00894114"/>
    <w:rsid w:val="008941FA"/>
    <w:rsid w:val="00894683"/>
    <w:rsid w:val="00894A5D"/>
    <w:rsid w:val="00894E83"/>
    <w:rsid w:val="00894E9A"/>
    <w:rsid w:val="00894EED"/>
    <w:rsid w:val="00895193"/>
    <w:rsid w:val="008952E9"/>
    <w:rsid w:val="00896337"/>
    <w:rsid w:val="00896367"/>
    <w:rsid w:val="00896469"/>
    <w:rsid w:val="008966C0"/>
    <w:rsid w:val="00896899"/>
    <w:rsid w:val="008968B2"/>
    <w:rsid w:val="00896951"/>
    <w:rsid w:val="00896A3E"/>
    <w:rsid w:val="00896F28"/>
    <w:rsid w:val="00896FF5"/>
    <w:rsid w:val="0089712E"/>
    <w:rsid w:val="008971AE"/>
    <w:rsid w:val="00897330"/>
    <w:rsid w:val="008974E7"/>
    <w:rsid w:val="0089758A"/>
    <w:rsid w:val="008A0D85"/>
    <w:rsid w:val="008A0F2A"/>
    <w:rsid w:val="008A134A"/>
    <w:rsid w:val="008A14F1"/>
    <w:rsid w:val="008A15B5"/>
    <w:rsid w:val="008A19F2"/>
    <w:rsid w:val="008A1C99"/>
    <w:rsid w:val="008A2A37"/>
    <w:rsid w:val="008A2CFE"/>
    <w:rsid w:val="008A3173"/>
    <w:rsid w:val="008A3684"/>
    <w:rsid w:val="008A3A7C"/>
    <w:rsid w:val="008A3CBD"/>
    <w:rsid w:val="008A40BF"/>
    <w:rsid w:val="008A4209"/>
    <w:rsid w:val="008A4439"/>
    <w:rsid w:val="008A45D5"/>
    <w:rsid w:val="008A4682"/>
    <w:rsid w:val="008A4789"/>
    <w:rsid w:val="008A4AE1"/>
    <w:rsid w:val="008A4B5F"/>
    <w:rsid w:val="008A4E52"/>
    <w:rsid w:val="008A4EF3"/>
    <w:rsid w:val="008A5135"/>
    <w:rsid w:val="008A513E"/>
    <w:rsid w:val="008A5170"/>
    <w:rsid w:val="008A517A"/>
    <w:rsid w:val="008A520B"/>
    <w:rsid w:val="008A563E"/>
    <w:rsid w:val="008A59B5"/>
    <w:rsid w:val="008A5C53"/>
    <w:rsid w:val="008A680E"/>
    <w:rsid w:val="008A6B56"/>
    <w:rsid w:val="008A7178"/>
    <w:rsid w:val="008A740A"/>
    <w:rsid w:val="008A7463"/>
    <w:rsid w:val="008A755F"/>
    <w:rsid w:val="008A777A"/>
    <w:rsid w:val="008A7A25"/>
    <w:rsid w:val="008A7EE5"/>
    <w:rsid w:val="008B0104"/>
    <w:rsid w:val="008B0110"/>
    <w:rsid w:val="008B0218"/>
    <w:rsid w:val="008B066A"/>
    <w:rsid w:val="008B077E"/>
    <w:rsid w:val="008B09AE"/>
    <w:rsid w:val="008B0CA9"/>
    <w:rsid w:val="008B0E81"/>
    <w:rsid w:val="008B0EE3"/>
    <w:rsid w:val="008B12E3"/>
    <w:rsid w:val="008B1F37"/>
    <w:rsid w:val="008B2383"/>
    <w:rsid w:val="008B24A5"/>
    <w:rsid w:val="008B265D"/>
    <w:rsid w:val="008B27A7"/>
    <w:rsid w:val="008B29FF"/>
    <w:rsid w:val="008B2F2A"/>
    <w:rsid w:val="008B30C2"/>
    <w:rsid w:val="008B3783"/>
    <w:rsid w:val="008B3785"/>
    <w:rsid w:val="008B38B8"/>
    <w:rsid w:val="008B3AC4"/>
    <w:rsid w:val="008B3B5E"/>
    <w:rsid w:val="008B4027"/>
    <w:rsid w:val="008B4108"/>
    <w:rsid w:val="008B4152"/>
    <w:rsid w:val="008B4532"/>
    <w:rsid w:val="008B45CD"/>
    <w:rsid w:val="008B46BE"/>
    <w:rsid w:val="008B487F"/>
    <w:rsid w:val="008B49D5"/>
    <w:rsid w:val="008B4A80"/>
    <w:rsid w:val="008B501F"/>
    <w:rsid w:val="008B5180"/>
    <w:rsid w:val="008B5230"/>
    <w:rsid w:val="008B5237"/>
    <w:rsid w:val="008B53B8"/>
    <w:rsid w:val="008B5A0C"/>
    <w:rsid w:val="008B5BBD"/>
    <w:rsid w:val="008B5BDC"/>
    <w:rsid w:val="008B66E0"/>
    <w:rsid w:val="008B6B55"/>
    <w:rsid w:val="008B6F03"/>
    <w:rsid w:val="008B73B3"/>
    <w:rsid w:val="008B7DD5"/>
    <w:rsid w:val="008B7E7B"/>
    <w:rsid w:val="008B7FD1"/>
    <w:rsid w:val="008C007A"/>
    <w:rsid w:val="008C0118"/>
    <w:rsid w:val="008C01FF"/>
    <w:rsid w:val="008C08B6"/>
    <w:rsid w:val="008C13EC"/>
    <w:rsid w:val="008C1822"/>
    <w:rsid w:val="008C1912"/>
    <w:rsid w:val="008C19CA"/>
    <w:rsid w:val="008C1CC1"/>
    <w:rsid w:val="008C1F45"/>
    <w:rsid w:val="008C23F1"/>
    <w:rsid w:val="008C2817"/>
    <w:rsid w:val="008C28AD"/>
    <w:rsid w:val="008C2D37"/>
    <w:rsid w:val="008C2F64"/>
    <w:rsid w:val="008C2F7E"/>
    <w:rsid w:val="008C34F5"/>
    <w:rsid w:val="008C3817"/>
    <w:rsid w:val="008C3CC6"/>
    <w:rsid w:val="008C3E0E"/>
    <w:rsid w:val="008C3EE3"/>
    <w:rsid w:val="008C3FDA"/>
    <w:rsid w:val="008C41D8"/>
    <w:rsid w:val="008C4224"/>
    <w:rsid w:val="008C42D1"/>
    <w:rsid w:val="008C4587"/>
    <w:rsid w:val="008C45F3"/>
    <w:rsid w:val="008C47F0"/>
    <w:rsid w:val="008C4AD9"/>
    <w:rsid w:val="008C5128"/>
    <w:rsid w:val="008C55D3"/>
    <w:rsid w:val="008C55DD"/>
    <w:rsid w:val="008C605F"/>
    <w:rsid w:val="008C61C5"/>
    <w:rsid w:val="008C61F5"/>
    <w:rsid w:val="008C636F"/>
    <w:rsid w:val="008C652F"/>
    <w:rsid w:val="008C6AF0"/>
    <w:rsid w:val="008C6C4C"/>
    <w:rsid w:val="008C6CAC"/>
    <w:rsid w:val="008C6F5D"/>
    <w:rsid w:val="008C70CD"/>
    <w:rsid w:val="008C72CC"/>
    <w:rsid w:val="008C731E"/>
    <w:rsid w:val="008C74BF"/>
    <w:rsid w:val="008C7AB8"/>
    <w:rsid w:val="008C7D61"/>
    <w:rsid w:val="008C7DFF"/>
    <w:rsid w:val="008C7E0B"/>
    <w:rsid w:val="008C7F72"/>
    <w:rsid w:val="008C7FB7"/>
    <w:rsid w:val="008D0153"/>
    <w:rsid w:val="008D0227"/>
    <w:rsid w:val="008D0814"/>
    <w:rsid w:val="008D09F3"/>
    <w:rsid w:val="008D0E14"/>
    <w:rsid w:val="008D1257"/>
    <w:rsid w:val="008D1A3C"/>
    <w:rsid w:val="008D1A8F"/>
    <w:rsid w:val="008D1C22"/>
    <w:rsid w:val="008D1D47"/>
    <w:rsid w:val="008D1F3A"/>
    <w:rsid w:val="008D262B"/>
    <w:rsid w:val="008D2CDB"/>
    <w:rsid w:val="008D2E8D"/>
    <w:rsid w:val="008D316B"/>
    <w:rsid w:val="008D3230"/>
    <w:rsid w:val="008D32E3"/>
    <w:rsid w:val="008D3387"/>
    <w:rsid w:val="008D33BD"/>
    <w:rsid w:val="008D3ACA"/>
    <w:rsid w:val="008D3E50"/>
    <w:rsid w:val="008D4071"/>
    <w:rsid w:val="008D42D8"/>
    <w:rsid w:val="008D44F3"/>
    <w:rsid w:val="008D49ED"/>
    <w:rsid w:val="008D4BA4"/>
    <w:rsid w:val="008D4C88"/>
    <w:rsid w:val="008D4D7C"/>
    <w:rsid w:val="008D4DB9"/>
    <w:rsid w:val="008D4E75"/>
    <w:rsid w:val="008D4F7B"/>
    <w:rsid w:val="008D5097"/>
    <w:rsid w:val="008D50FD"/>
    <w:rsid w:val="008D5498"/>
    <w:rsid w:val="008D56DC"/>
    <w:rsid w:val="008D5BA9"/>
    <w:rsid w:val="008D5C83"/>
    <w:rsid w:val="008D5E0A"/>
    <w:rsid w:val="008D5EDB"/>
    <w:rsid w:val="008D6169"/>
    <w:rsid w:val="008D72DF"/>
    <w:rsid w:val="008D741B"/>
    <w:rsid w:val="008D76AE"/>
    <w:rsid w:val="008D7813"/>
    <w:rsid w:val="008D790E"/>
    <w:rsid w:val="008D7C92"/>
    <w:rsid w:val="008D7CFC"/>
    <w:rsid w:val="008D7E28"/>
    <w:rsid w:val="008D7ED7"/>
    <w:rsid w:val="008E0033"/>
    <w:rsid w:val="008E033B"/>
    <w:rsid w:val="008E0B65"/>
    <w:rsid w:val="008E0D5C"/>
    <w:rsid w:val="008E0F5D"/>
    <w:rsid w:val="008E128F"/>
    <w:rsid w:val="008E13D8"/>
    <w:rsid w:val="008E20EE"/>
    <w:rsid w:val="008E2182"/>
    <w:rsid w:val="008E276D"/>
    <w:rsid w:val="008E2A19"/>
    <w:rsid w:val="008E2A2D"/>
    <w:rsid w:val="008E2A95"/>
    <w:rsid w:val="008E3007"/>
    <w:rsid w:val="008E30BA"/>
    <w:rsid w:val="008E342B"/>
    <w:rsid w:val="008E3CE1"/>
    <w:rsid w:val="008E3E50"/>
    <w:rsid w:val="008E3E82"/>
    <w:rsid w:val="008E3F34"/>
    <w:rsid w:val="008E43E0"/>
    <w:rsid w:val="008E4A3E"/>
    <w:rsid w:val="008E4A61"/>
    <w:rsid w:val="008E4A95"/>
    <w:rsid w:val="008E4BE4"/>
    <w:rsid w:val="008E4DAE"/>
    <w:rsid w:val="008E4E15"/>
    <w:rsid w:val="008E4F4B"/>
    <w:rsid w:val="008E513F"/>
    <w:rsid w:val="008E5264"/>
    <w:rsid w:val="008E55DE"/>
    <w:rsid w:val="008E589C"/>
    <w:rsid w:val="008E5DFE"/>
    <w:rsid w:val="008E6469"/>
    <w:rsid w:val="008E66FD"/>
    <w:rsid w:val="008E69BA"/>
    <w:rsid w:val="008E6E6A"/>
    <w:rsid w:val="008E6F8E"/>
    <w:rsid w:val="008E73DE"/>
    <w:rsid w:val="008E747D"/>
    <w:rsid w:val="008E752F"/>
    <w:rsid w:val="008E7DE2"/>
    <w:rsid w:val="008F01CC"/>
    <w:rsid w:val="008F0604"/>
    <w:rsid w:val="008F069D"/>
    <w:rsid w:val="008F08F6"/>
    <w:rsid w:val="008F0A15"/>
    <w:rsid w:val="008F0CF5"/>
    <w:rsid w:val="008F10DC"/>
    <w:rsid w:val="008F124E"/>
    <w:rsid w:val="008F1331"/>
    <w:rsid w:val="008F1434"/>
    <w:rsid w:val="008F1446"/>
    <w:rsid w:val="008F1935"/>
    <w:rsid w:val="008F1E49"/>
    <w:rsid w:val="008F24AC"/>
    <w:rsid w:val="008F25C5"/>
    <w:rsid w:val="008F2641"/>
    <w:rsid w:val="008F282C"/>
    <w:rsid w:val="008F2DB1"/>
    <w:rsid w:val="008F2E7C"/>
    <w:rsid w:val="008F31A4"/>
    <w:rsid w:val="008F3390"/>
    <w:rsid w:val="008F3467"/>
    <w:rsid w:val="008F36A3"/>
    <w:rsid w:val="008F39CC"/>
    <w:rsid w:val="008F3B84"/>
    <w:rsid w:val="008F3D17"/>
    <w:rsid w:val="008F416F"/>
    <w:rsid w:val="008F478D"/>
    <w:rsid w:val="008F488E"/>
    <w:rsid w:val="008F48CB"/>
    <w:rsid w:val="008F4B19"/>
    <w:rsid w:val="008F4BE1"/>
    <w:rsid w:val="008F5111"/>
    <w:rsid w:val="008F5B6E"/>
    <w:rsid w:val="008F61E3"/>
    <w:rsid w:val="008F62F3"/>
    <w:rsid w:val="008F649B"/>
    <w:rsid w:val="008F658B"/>
    <w:rsid w:val="008F6863"/>
    <w:rsid w:val="008F6927"/>
    <w:rsid w:val="008F6E8B"/>
    <w:rsid w:val="008F7C40"/>
    <w:rsid w:val="008F7F43"/>
    <w:rsid w:val="00900133"/>
    <w:rsid w:val="009001FD"/>
    <w:rsid w:val="0090037E"/>
    <w:rsid w:val="00900799"/>
    <w:rsid w:val="0090096B"/>
    <w:rsid w:val="00900EAC"/>
    <w:rsid w:val="009011A7"/>
    <w:rsid w:val="009011C7"/>
    <w:rsid w:val="00901475"/>
    <w:rsid w:val="00901605"/>
    <w:rsid w:val="009017E4"/>
    <w:rsid w:val="009019B6"/>
    <w:rsid w:val="00901A66"/>
    <w:rsid w:val="00901C65"/>
    <w:rsid w:val="00901EE7"/>
    <w:rsid w:val="00901EF6"/>
    <w:rsid w:val="00901F57"/>
    <w:rsid w:val="00902172"/>
    <w:rsid w:val="009022CD"/>
    <w:rsid w:val="009023C3"/>
    <w:rsid w:val="00902499"/>
    <w:rsid w:val="009024AB"/>
    <w:rsid w:val="009024EB"/>
    <w:rsid w:val="009036FA"/>
    <w:rsid w:val="00903771"/>
    <w:rsid w:val="00903B15"/>
    <w:rsid w:val="00903D24"/>
    <w:rsid w:val="00903D64"/>
    <w:rsid w:val="00903FB3"/>
    <w:rsid w:val="00904595"/>
    <w:rsid w:val="0090466E"/>
    <w:rsid w:val="00904833"/>
    <w:rsid w:val="009048F2"/>
    <w:rsid w:val="00904937"/>
    <w:rsid w:val="009049A1"/>
    <w:rsid w:val="00904D06"/>
    <w:rsid w:val="00904DC0"/>
    <w:rsid w:val="0090521C"/>
    <w:rsid w:val="00905405"/>
    <w:rsid w:val="0090565D"/>
    <w:rsid w:val="0090591D"/>
    <w:rsid w:val="0090591F"/>
    <w:rsid w:val="00905F0B"/>
    <w:rsid w:val="00906012"/>
    <w:rsid w:val="00906188"/>
    <w:rsid w:val="0090641E"/>
    <w:rsid w:val="00906515"/>
    <w:rsid w:val="009066CD"/>
    <w:rsid w:val="00906803"/>
    <w:rsid w:val="0090688B"/>
    <w:rsid w:val="00906BFD"/>
    <w:rsid w:val="00906D07"/>
    <w:rsid w:val="0090708E"/>
    <w:rsid w:val="009105E9"/>
    <w:rsid w:val="009106AF"/>
    <w:rsid w:val="00910918"/>
    <w:rsid w:val="00910AA2"/>
    <w:rsid w:val="00910B2C"/>
    <w:rsid w:val="00910CC4"/>
    <w:rsid w:val="00910EDB"/>
    <w:rsid w:val="00911130"/>
    <w:rsid w:val="00911384"/>
    <w:rsid w:val="009115E2"/>
    <w:rsid w:val="009117B4"/>
    <w:rsid w:val="009118B8"/>
    <w:rsid w:val="009118E8"/>
    <w:rsid w:val="00911A63"/>
    <w:rsid w:val="009121CF"/>
    <w:rsid w:val="00912302"/>
    <w:rsid w:val="009123B5"/>
    <w:rsid w:val="0091242F"/>
    <w:rsid w:val="00912B6D"/>
    <w:rsid w:val="0091303B"/>
    <w:rsid w:val="009131BF"/>
    <w:rsid w:val="009133B8"/>
    <w:rsid w:val="0091376D"/>
    <w:rsid w:val="00913C55"/>
    <w:rsid w:val="00914122"/>
    <w:rsid w:val="00914755"/>
    <w:rsid w:val="00914AC6"/>
    <w:rsid w:val="00914D32"/>
    <w:rsid w:val="00914E09"/>
    <w:rsid w:val="0091504C"/>
    <w:rsid w:val="00915305"/>
    <w:rsid w:val="0091538C"/>
    <w:rsid w:val="00915757"/>
    <w:rsid w:val="00915A34"/>
    <w:rsid w:val="00915E64"/>
    <w:rsid w:val="00915E72"/>
    <w:rsid w:val="00916379"/>
    <w:rsid w:val="0091690C"/>
    <w:rsid w:val="009170B8"/>
    <w:rsid w:val="00917233"/>
    <w:rsid w:val="00917503"/>
    <w:rsid w:val="00917CC9"/>
    <w:rsid w:val="00917DD8"/>
    <w:rsid w:val="00920193"/>
    <w:rsid w:val="009204AD"/>
    <w:rsid w:val="00920884"/>
    <w:rsid w:val="00920FAE"/>
    <w:rsid w:val="00921240"/>
    <w:rsid w:val="009212FE"/>
    <w:rsid w:val="009213AB"/>
    <w:rsid w:val="009216BA"/>
    <w:rsid w:val="00921916"/>
    <w:rsid w:val="00921965"/>
    <w:rsid w:val="00921B63"/>
    <w:rsid w:val="00921C24"/>
    <w:rsid w:val="00921E31"/>
    <w:rsid w:val="00921E79"/>
    <w:rsid w:val="00921E8A"/>
    <w:rsid w:val="00921F30"/>
    <w:rsid w:val="009220BA"/>
    <w:rsid w:val="009220C5"/>
    <w:rsid w:val="0092229D"/>
    <w:rsid w:val="0092296C"/>
    <w:rsid w:val="00922D8C"/>
    <w:rsid w:val="00923407"/>
    <w:rsid w:val="009238C3"/>
    <w:rsid w:val="0092394C"/>
    <w:rsid w:val="009239D4"/>
    <w:rsid w:val="00923C58"/>
    <w:rsid w:val="00924082"/>
    <w:rsid w:val="0092424F"/>
    <w:rsid w:val="009244F8"/>
    <w:rsid w:val="009246C2"/>
    <w:rsid w:val="009246F2"/>
    <w:rsid w:val="00924B2A"/>
    <w:rsid w:val="0092512F"/>
    <w:rsid w:val="00925430"/>
    <w:rsid w:val="00926149"/>
    <w:rsid w:val="009265F2"/>
    <w:rsid w:val="0092670B"/>
    <w:rsid w:val="00926926"/>
    <w:rsid w:val="00926A79"/>
    <w:rsid w:val="00926E2B"/>
    <w:rsid w:val="00926EAB"/>
    <w:rsid w:val="009272DA"/>
    <w:rsid w:val="00927A00"/>
    <w:rsid w:val="00927A50"/>
    <w:rsid w:val="00927C36"/>
    <w:rsid w:val="00927ED8"/>
    <w:rsid w:val="0093017B"/>
    <w:rsid w:val="009302C9"/>
    <w:rsid w:val="00930D14"/>
    <w:rsid w:val="00930E3D"/>
    <w:rsid w:val="00930F72"/>
    <w:rsid w:val="00931091"/>
    <w:rsid w:val="009310E7"/>
    <w:rsid w:val="00931357"/>
    <w:rsid w:val="00931660"/>
    <w:rsid w:val="00931DBF"/>
    <w:rsid w:val="00932116"/>
    <w:rsid w:val="00932208"/>
    <w:rsid w:val="009322D4"/>
    <w:rsid w:val="009324D1"/>
    <w:rsid w:val="0093298C"/>
    <w:rsid w:val="009329C0"/>
    <w:rsid w:val="009329EB"/>
    <w:rsid w:val="00932E9B"/>
    <w:rsid w:val="009334C6"/>
    <w:rsid w:val="00933FE3"/>
    <w:rsid w:val="009341C6"/>
    <w:rsid w:val="00934371"/>
    <w:rsid w:val="0093444E"/>
    <w:rsid w:val="009345A5"/>
    <w:rsid w:val="009345F6"/>
    <w:rsid w:val="00934A9D"/>
    <w:rsid w:val="00934CF2"/>
    <w:rsid w:val="00934D3D"/>
    <w:rsid w:val="00934D82"/>
    <w:rsid w:val="00934DE2"/>
    <w:rsid w:val="00934E82"/>
    <w:rsid w:val="00935295"/>
    <w:rsid w:val="009357DC"/>
    <w:rsid w:val="009358B5"/>
    <w:rsid w:val="00935DAA"/>
    <w:rsid w:val="00936216"/>
    <w:rsid w:val="0093623A"/>
    <w:rsid w:val="0093635F"/>
    <w:rsid w:val="00936562"/>
    <w:rsid w:val="00936B1A"/>
    <w:rsid w:val="0093730A"/>
    <w:rsid w:val="009373DC"/>
    <w:rsid w:val="00937410"/>
    <w:rsid w:val="0093766C"/>
    <w:rsid w:val="00937A61"/>
    <w:rsid w:val="009400E0"/>
    <w:rsid w:val="0094031D"/>
    <w:rsid w:val="009408D4"/>
    <w:rsid w:val="00940B26"/>
    <w:rsid w:val="00940D19"/>
    <w:rsid w:val="00940D3E"/>
    <w:rsid w:val="00940F7A"/>
    <w:rsid w:val="009410AC"/>
    <w:rsid w:val="009413E8"/>
    <w:rsid w:val="00941463"/>
    <w:rsid w:val="0094161A"/>
    <w:rsid w:val="00941810"/>
    <w:rsid w:val="00941DCA"/>
    <w:rsid w:val="00941FFF"/>
    <w:rsid w:val="0094221C"/>
    <w:rsid w:val="009426B6"/>
    <w:rsid w:val="00942739"/>
    <w:rsid w:val="00942A57"/>
    <w:rsid w:val="0094302F"/>
    <w:rsid w:val="009434B3"/>
    <w:rsid w:val="009439B3"/>
    <w:rsid w:val="00943A0B"/>
    <w:rsid w:val="00943E9F"/>
    <w:rsid w:val="0094443A"/>
    <w:rsid w:val="0094463E"/>
    <w:rsid w:val="009448F6"/>
    <w:rsid w:val="00944E4A"/>
    <w:rsid w:val="00945798"/>
    <w:rsid w:val="009457A1"/>
    <w:rsid w:val="00945982"/>
    <w:rsid w:val="00945BC5"/>
    <w:rsid w:val="00945C21"/>
    <w:rsid w:val="0094600B"/>
    <w:rsid w:val="0094602D"/>
    <w:rsid w:val="00946066"/>
    <w:rsid w:val="009464E6"/>
    <w:rsid w:val="009468AB"/>
    <w:rsid w:val="00946EC6"/>
    <w:rsid w:val="009470FB"/>
    <w:rsid w:val="009473C4"/>
    <w:rsid w:val="009479C8"/>
    <w:rsid w:val="009479EA"/>
    <w:rsid w:val="00947BE6"/>
    <w:rsid w:val="00947E08"/>
    <w:rsid w:val="00947F81"/>
    <w:rsid w:val="00947FF7"/>
    <w:rsid w:val="009507F2"/>
    <w:rsid w:val="00950802"/>
    <w:rsid w:val="009508C3"/>
    <w:rsid w:val="00950A7B"/>
    <w:rsid w:val="00950FC7"/>
    <w:rsid w:val="009513AF"/>
    <w:rsid w:val="009515C6"/>
    <w:rsid w:val="009518D8"/>
    <w:rsid w:val="00951910"/>
    <w:rsid w:val="00952100"/>
    <w:rsid w:val="00952175"/>
    <w:rsid w:val="0095222E"/>
    <w:rsid w:val="00952D23"/>
    <w:rsid w:val="00952FC3"/>
    <w:rsid w:val="0095330B"/>
    <w:rsid w:val="00953331"/>
    <w:rsid w:val="00953491"/>
    <w:rsid w:val="009534D1"/>
    <w:rsid w:val="0095356A"/>
    <w:rsid w:val="009538C0"/>
    <w:rsid w:val="00953A93"/>
    <w:rsid w:val="00953DA3"/>
    <w:rsid w:val="00953F78"/>
    <w:rsid w:val="0095428A"/>
    <w:rsid w:val="0095449F"/>
    <w:rsid w:val="009545B9"/>
    <w:rsid w:val="0095477C"/>
    <w:rsid w:val="0095546A"/>
    <w:rsid w:val="00955480"/>
    <w:rsid w:val="009555F0"/>
    <w:rsid w:val="0095573B"/>
    <w:rsid w:val="00955834"/>
    <w:rsid w:val="00955A20"/>
    <w:rsid w:val="00955A52"/>
    <w:rsid w:val="00955FD1"/>
    <w:rsid w:val="009560BC"/>
    <w:rsid w:val="00956267"/>
    <w:rsid w:val="009562DC"/>
    <w:rsid w:val="00956623"/>
    <w:rsid w:val="0095671D"/>
    <w:rsid w:val="009567FE"/>
    <w:rsid w:val="00956BE1"/>
    <w:rsid w:val="00956C72"/>
    <w:rsid w:val="00956D3F"/>
    <w:rsid w:val="00957053"/>
    <w:rsid w:val="009570B1"/>
    <w:rsid w:val="009570B2"/>
    <w:rsid w:val="0095726F"/>
    <w:rsid w:val="00957DA5"/>
    <w:rsid w:val="00960192"/>
    <w:rsid w:val="0096026D"/>
    <w:rsid w:val="009609A6"/>
    <w:rsid w:val="00960E49"/>
    <w:rsid w:val="00960F5A"/>
    <w:rsid w:val="009613C0"/>
    <w:rsid w:val="009615FB"/>
    <w:rsid w:val="00961812"/>
    <w:rsid w:val="00961A6C"/>
    <w:rsid w:val="009622B2"/>
    <w:rsid w:val="009624D8"/>
    <w:rsid w:val="00962AA7"/>
    <w:rsid w:val="00962B99"/>
    <w:rsid w:val="00962E72"/>
    <w:rsid w:val="00963054"/>
    <w:rsid w:val="009630C8"/>
    <w:rsid w:val="0096319E"/>
    <w:rsid w:val="0096340D"/>
    <w:rsid w:val="00963AA3"/>
    <w:rsid w:val="00963DE2"/>
    <w:rsid w:val="009649FB"/>
    <w:rsid w:val="00965271"/>
    <w:rsid w:val="00965546"/>
    <w:rsid w:val="00965606"/>
    <w:rsid w:val="0096586D"/>
    <w:rsid w:val="009658D0"/>
    <w:rsid w:val="00965D85"/>
    <w:rsid w:val="009661C0"/>
    <w:rsid w:val="00966217"/>
    <w:rsid w:val="0096672A"/>
    <w:rsid w:val="009668F3"/>
    <w:rsid w:val="00966A5F"/>
    <w:rsid w:val="00966C32"/>
    <w:rsid w:val="00966EDB"/>
    <w:rsid w:val="0096709E"/>
    <w:rsid w:val="009672F2"/>
    <w:rsid w:val="00967509"/>
    <w:rsid w:val="0096772E"/>
    <w:rsid w:val="009678B4"/>
    <w:rsid w:val="00967B0A"/>
    <w:rsid w:val="00967BC1"/>
    <w:rsid w:val="00967E18"/>
    <w:rsid w:val="00967F74"/>
    <w:rsid w:val="00967FD3"/>
    <w:rsid w:val="0097002D"/>
    <w:rsid w:val="0097012B"/>
    <w:rsid w:val="00970212"/>
    <w:rsid w:val="0097060F"/>
    <w:rsid w:val="00970710"/>
    <w:rsid w:val="00970BAA"/>
    <w:rsid w:val="00970DF6"/>
    <w:rsid w:val="00971049"/>
    <w:rsid w:val="00971353"/>
    <w:rsid w:val="00971BB4"/>
    <w:rsid w:val="00971CDA"/>
    <w:rsid w:val="00971DDE"/>
    <w:rsid w:val="00972957"/>
    <w:rsid w:val="00972E08"/>
    <w:rsid w:val="00972E65"/>
    <w:rsid w:val="0097315A"/>
    <w:rsid w:val="00973419"/>
    <w:rsid w:val="00973438"/>
    <w:rsid w:val="0097363A"/>
    <w:rsid w:val="0097392B"/>
    <w:rsid w:val="00973A78"/>
    <w:rsid w:val="00973C4E"/>
    <w:rsid w:val="00973CE1"/>
    <w:rsid w:val="00973ECB"/>
    <w:rsid w:val="0097411B"/>
    <w:rsid w:val="0097445B"/>
    <w:rsid w:val="0097471D"/>
    <w:rsid w:val="00974A3C"/>
    <w:rsid w:val="00974A64"/>
    <w:rsid w:val="00974B0F"/>
    <w:rsid w:val="00974EB1"/>
    <w:rsid w:val="00974EB2"/>
    <w:rsid w:val="00974F77"/>
    <w:rsid w:val="0097601C"/>
    <w:rsid w:val="009760FD"/>
    <w:rsid w:val="009768A6"/>
    <w:rsid w:val="0097699C"/>
    <w:rsid w:val="00976A5F"/>
    <w:rsid w:val="00976C03"/>
    <w:rsid w:val="00976E4F"/>
    <w:rsid w:val="00977447"/>
    <w:rsid w:val="00977469"/>
    <w:rsid w:val="00977585"/>
    <w:rsid w:val="00977B18"/>
    <w:rsid w:val="00977E85"/>
    <w:rsid w:val="00977EB5"/>
    <w:rsid w:val="00977FF5"/>
    <w:rsid w:val="00980418"/>
    <w:rsid w:val="009806B8"/>
    <w:rsid w:val="00980725"/>
    <w:rsid w:val="00980DFB"/>
    <w:rsid w:val="00980E85"/>
    <w:rsid w:val="0098114B"/>
    <w:rsid w:val="00981182"/>
    <w:rsid w:val="00981773"/>
    <w:rsid w:val="009817AE"/>
    <w:rsid w:val="00981B91"/>
    <w:rsid w:val="00981E1F"/>
    <w:rsid w:val="00981FCF"/>
    <w:rsid w:val="00981FE3"/>
    <w:rsid w:val="00982078"/>
    <w:rsid w:val="009820AC"/>
    <w:rsid w:val="00982226"/>
    <w:rsid w:val="00982727"/>
    <w:rsid w:val="00982B4B"/>
    <w:rsid w:val="00982DF5"/>
    <w:rsid w:val="00982FC1"/>
    <w:rsid w:val="009830A2"/>
    <w:rsid w:val="009833CB"/>
    <w:rsid w:val="00983540"/>
    <w:rsid w:val="009841F7"/>
    <w:rsid w:val="0098424B"/>
    <w:rsid w:val="009844C6"/>
    <w:rsid w:val="0098502A"/>
    <w:rsid w:val="009854AB"/>
    <w:rsid w:val="0098562A"/>
    <w:rsid w:val="00985688"/>
    <w:rsid w:val="00985B4A"/>
    <w:rsid w:val="00985FFA"/>
    <w:rsid w:val="00986016"/>
    <w:rsid w:val="009860D8"/>
    <w:rsid w:val="00986192"/>
    <w:rsid w:val="009862E3"/>
    <w:rsid w:val="00986422"/>
    <w:rsid w:val="00986453"/>
    <w:rsid w:val="0098677F"/>
    <w:rsid w:val="00986A3A"/>
    <w:rsid w:val="00986A4F"/>
    <w:rsid w:val="00986D2E"/>
    <w:rsid w:val="00986EB7"/>
    <w:rsid w:val="00986FB0"/>
    <w:rsid w:val="00987042"/>
    <w:rsid w:val="0098723D"/>
    <w:rsid w:val="009872A7"/>
    <w:rsid w:val="0098755D"/>
    <w:rsid w:val="00987643"/>
    <w:rsid w:val="00987AAA"/>
    <w:rsid w:val="00990484"/>
    <w:rsid w:val="0099062A"/>
    <w:rsid w:val="009906E8"/>
    <w:rsid w:val="00990854"/>
    <w:rsid w:val="00990A29"/>
    <w:rsid w:val="00990A81"/>
    <w:rsid w:val="00990C55"/>
    <w:rsid w:val="00991702"/>
    <w:rsid w:val="00991F5E"/>
    <w:rsid w:val="009921CC"/>
    <w:rsid w:val="00992249"/>
    <w:rsid w:val="009922A0"/>
    <w:rsid w:val="00992691"/>
    <w:rsid w:val="009928C8"/>
    <w:rsid w:val="00992973"/>
    <w:rsid w:val="00992AC2"/>
    <w:rsid w:val="00992F46"/>
    <w:rsid w:val="009932E5"/>
    <w:rsid w:val="009933C1"/>
    <w:rsid w:val="009934E0"/>
    <w:rsid w:val="00993505"/>
    <w:rsid w:val="009938C9"/>
    <w:rsid w:val="009939EB"/>
    <w:rsid w:val="00993B4F"/>
    <w:rsid w:val="00993D86"/>
    <w:rsid w:val="00993E8E"/>
    <w:rsid w:val="00993F37"/>
    <w:rsid w:val="00994137"/>
    <w:rsid w:val="009942CE"/>
    <w:rsid w:val="0099431E"/>
    <w:rsid w:val="009943BE"/>
    <w:rsid w:val="0099457C"/>
    <w:rsid w:val="00994989"/>
    <w:rsid w:val="00994F92"/>
    <w:rsid w:val="009951F1"/>
    <w:rsid w:val="00995776"/>
    <w:rsid w:val="00995EBD"/>
    <w:rsid w:val="00995EFC"/>
    <w:rsid w:val="00995FB8"/>
    <w:rsid w:val="0099625E"/>
    <w:rsid w:val="0099629C"/>
    <w:rsid w:val="00996564"/>
    <w:rsid w:val="0099691B"/>
    <w:rsid w:val="009971BE"/>
    <w:rsid w:val="00997305"/>
    <w:rsid w:val="009974CB"/>
    <w:rsid w:val="00997547"/>
    <w:rsid w:val="00997677"/>
    <w:rsid w:val="0099777D"/>
    <w:rsid w:val="009978AE"/>
    <w:rsid w:val="00997B76"/>
    <w:rsid w:val="00997CC7"/>
    <w:rsid w:val="00997E1C"/>
    <w:rsid w:val="009A0195"/>
    <w:rsid w:val="009A0218"/>
    <w:rsid w:val="009A026E"/>
    <w:rsid w:val="009A04CF"/>
    <w:rsid w:val="009A07AB"/>
    <w:rsid w:val="009A0F6E"/>
    <w:rsid w:val="009A1197"/>
    <w:rsid w:val="009A13AC"/>
    <w:rsid w:val="009A144D"/>
    <w:rsid w:val="009A16F0"/>
    <w:rsid w:val="009A1982"/>
    <w:rsid w:val="009A1C2E"/>
    <w:rsid w:val="009A2676"/>
    <w:rsid w:val="009A2774"/>
    <w:rsid w:val="009A3151"/>
    <w:rsid w:val="009A31FB"/>
    <w:rsid w:val="009A32E2"/>
    <w:rsid w:val="009A3397"/>
    <w:rsid w:val="009A3592"/>
    <w:rsid w:val="009A3630"/>
    <w:rsid w:val="009A366A"/>
    <w:rsid w:val="009A372E"/>
    <w:rsid w:val="009A3966"/>
    <w:rsid w:val="009A3A2C"/>
    <w:rsid w:val="009A3AEA"/>
    <w:rsid w:val="009A3C7F"/>
    <w:rsid w:val="009A419B"/>
    <w:rsid w:val="009A460F"/>
    <w:rsid w:val="009A49E1"/>
    <w:rsid w:val="009A49E5"/>
    <w:rsid w:val="009A4A5D"/>
    <w:rsid w:val="009A4AFF"/>
    <w:rsid w:val="009A4D6F"/>
    <w:rsid w:val="009A538E"/>
    <w:rsid w:val="009A54D5"/>
    <w:rsid w:val="009A54E6"/>
    <w:rsid w:val="009A57F6"/>
    <w:rsid w:val="009A5EF0"/>
    <w:rsid w:val="009A5FD8"/>
    <w:rsid w:val="009A605B"/>
    <w:rsid w:val="009A60C5"/>
    <w:rsid w:val="009A65CC"/>
    <w:rsid w:val="009A6905"/>
    <w:rsid w:val="009A6F21"/>
    <w:rsid w:val="009A6FAA"/>
    <w:rsid w:val="009A718E"/>
    <w:rsid w:val="009A72B5"/>
    <w:rsid w:val="009A72F7"/>
    <w:rsid w:val="009A774E"/>
    <w:rsid w:val="009A7771"/>
    <w:rsid w:val="009A7CFF"/>
    <w:rsid w:val="009A7D8E"/>
    <w:rsid w:val="009A7DAF"/>
    <w:rsid w:val="009B026A"/>
    <w:rsid w:val="009B03FC"/>
    <w:rsid w:val="009B06C0"/>
    <w:rsid w:val="009B0906"/>
    <w:rsid w:val="009B0C6C"/>
    <w:rsid w:val="009B1198"/>
    <w:rsid w:val="009B12F4"/>
    <w:rsid w:val="009B180F"/>
    <w:rsid w:val="009B1BDE"/>
    <w:rsid w:val="009B1C15"/>
    <w:rsid w:val="009B1FE0"/>
    <w:rsid w:val="009B214D"/>
    <w:rsid w:val="009B2B1A"/>
    <w:rsid w:val="009B2BBF"/>
    <w:rsid w:val="009B3892"/>
    <w:rsid w:val="009B393D"/>
    <w:rsid w:val="009B39B2"/>
    <w:rsid w:val="009B3BC6"/>
    <w:rsid w:val="009B3FC7"/>
    <w:rsid w:val="009B456D"/>
    <w:rsid w:val="009B4580"/>
    <w:rsid w:val="009B465D"/>
    <w:rsid w:val="009B467A"/>
    <w:rsid w:val="009B4684"/>
    <w:rsid w:val="009B4768"/>
    <w:rsid w:val="009B483F"/>
    <w:rsid w:val="009B487A"/>
    <w:rsid w:val="009B48EA"/>
    <w:rsid w:val="009B492B"/>
    <w:rsid w:val="009B5211"/>
    <w:rsid w:val="009B5681"/>
    <w:rsid w:val="009B5953"/>
    <w:rsid w:val="009B5A16"/>
    <w:rsid w:val="009B5B97"/>
    <w:rsid w:val="009B5BC1"/>
    <w:rsid w:val="009B5C1E"/>
    <w:rsid w:val="009B5ECA"/>
    <w:rsid w:val="009B6215"/>
    <w:rsid w:val="009B641C"/>
    <w:rsid w:val="009B66B3"/>
    <w:rsid w:val="009B6B0B"/>
    <w:rsid w:val="009B6B0F"/>
    <w:rsid w:val="009B6B77"/>
    <w:rsid w:val="009B6CAF"/>
    <w:rsid w:val="009B6DFF"/>
    <w:rsid w:val="009B6F96"/>
    <w:rsid w:val="009B7033"/>
    <w:rsid w:val="009B7065"/>
    <w:rsid w:val="009B717C"/>
    <w:rsid w:val="009B75EA"/>
    <w:rsid w:val="009B7784"/>
    <w:rsid w:val="009B785F"/>
    <w:rsid w:val="009B7FB2"/>
    <w:rsid w:val="009C0455"/>
    <w:rsid w:val="009C0483"/>
    <w:rsid w:val="009C05D7"/>
    <w:rsid w:val="009C0641"/>
    <w:rsid w:val="009C069D"/>
    <w:rsid w:val="009C0805"/>
    <w:rsid w:val="009C0A7D"/>
    <w:rsid w:val="009C0C8A"/>
    <w:rsid w:val="009C0CB0"/>
    <w:rsid w:val="009C1776"/>
    <w:rsid w:val="009C185E"/>
    <w:rsid w:val="009C198D"/>
    <w:rsid w:val="009C2302"/>
    <w:rsid w:val="009C2317"/>
    <w:rsid w:val="009C2334"/>
    <w:rsid w:val="009C24CA"/>
    <w:rsid w:val="009C28C7"/>
    <w:rsid w:val="009C2C9F"/>
    <w:rsid w:val="009C31D7"/>
    <w:rsid w:val="009C3642"/>
    <w:rsid w:val="009C3C52"/>
    <w:rsid w:val="009C3CFB"/>
    <w:rsid w:val="009C402B"/>
    <w:rsid w:val="009C42EC"/>
    <w:rsid w:val="009C4651"/>
    <w:rsid w:val="009C4DA1"/>
    <w:rsid w:val="009C5031"/>
    <w:rsid w:val="009C5090"/>
    <w:rsid w:val="009C5943"/>
    <w:rsid w:val="009C5A10"/>
    <w:rsid w:val="009C5DDB"/>
    <w:rsid w:val="009C5E9B"/>
    <w:rsid w:val="009C5EE1"/>
    <w:rsid w:val="009C5F12"/>
    <w:rsid w:val="009C6719"/>
    <w:rsid w:val="009C6CA9"/>
    <w:rsid w:val="009C6FA8"/>
    <w:rsid w:val="009C72A2"/>
    <w:rsid w:val="009C7546"/>
    <w:rsid w:val="009C763C"/>
    <w:rsid w:val="009C7E14"/>
    <w:rsid w:val="009C7ECE"/>
    <w:rsid w:val="009D0166"/>
    <w:rsid w:val="009D043F"/>
    <w:rsid w:val="009D0463"/>
    <w:rsid w:val="009D048C"/>
    <w:rsid w:val="009D061A"/>
    <w:rsid w:val="009D072A"/>
    <w:rsid w:val="009D07A0"/>
    <w:rsid w:val="009D0AEA"/>
    <w:rsid w:val="009D0ECF"/>
    <w:rsid w:val="009D0FB8"/>
    <w:rsid w:val="009D1209"/>
    <w:rsid w:val="009D1222"/>
    <w:rsid w:val="009D1566"/>
    <w:rsid w:val="009D1B32"/>
    <w:rsid w:val="009D2615"/>
    <w:rsid w:val="009D2669"/>
    <w:rsid w:val="009D29AD"/>
    <w:rsid w:val="009D2A2E"/>
    <w:rsid w:val="009D30DD"/>
    <w:rsid w:val="009D34D3"/>
    <w:rsid w:val="009D396D"/>
    <w:rsid w:val="009D39EC"/>
    <w:rsid w:val="009D4380"/>
    <w:rsid w:val="009D4756"/>
    <w:rsid w:val="009D4D87"/>
    <w:rsid w:val="009D504B"/>
    <w:rsid w:val="009D51DC"/>
    <w:rsid w:val="009D527E"/>
    <w:rsid w:val="009D5328"/>
    <w:rsid w:val="009D56A9"/>
    <w:rsid w:val="009D5A42"/>
    <w:rsid w:val="009D5A64"/>
    <w:rsid w:val="009D5F7B"/>
    <w:rsid w:val="009D5FF1"/>
    <w:rsid w:val="009D6002"/>
    <w:rsid w:val="009D610A"/>
    <w:rsid w:val="009D6618"/>
    <w:rsid w:val="009D6C68"/>
    <w:rsid w:val="009D73E2"/>
    <w:rsid w:val="009D779E"/>
    <w:rsid w:val="009D7C76"/>
    <w:rsid w:val="009D7E20"/>
    <w:rsid w:val="009E0081"/>
    <w:rsid w:val="009E009F"/>
    <w:rsid w:val="009E0364"/>
    <w:rsid w:val="009E0623"/>
    <w:rsid w:val="009E095E"/>
    <w:rsid w:val="009E0BE5"/>
    <w:rsid w:val="009E0D17"/>
    <w:rsid w:val="009E0D44"/>
    <w:rsid w:val="009E0D67"/>
    <w:rsid w:val="009E0E80"/>
    <w:rsid w:val="009E0F33"/>
    <w:rsid w:val="009E159F"/>
    <w:rsid w:val="009E1651"/>
    <w:rsid w:val="009E16A0"/>
    <w:rsid w:val="009E1895"/>
    <w:rsid w:val="009E1A1C"/>
    <w:rsid w:val="009E1E47"/>
    <w:rsid w:val="009E1FC8"/>
    <w:rsid w:val="009E22BD"/>
    <w:rsid w:val="009E245B"/>
    <w:rsid w:val="009E2C2B"/>
    <w:rsid w:val="009E2D21"/>
    <w:rsid w:val="009E2DC9"/>
    <w:rsid w:val="009E2E30"/>
    <w:rsid w:val="009E30BE"/>
    <w:rsid w:val="009E31C4"/>
    <w:rsid w:val="009E40C5"/>
    <w:rsid w:val="009E4A97"/>
    <w:rsid w:val="009E4BEF"/>
    <w:rsid w:val="009E4DAD"/>
    <w:rsid w:val="009E55D8"/>
    <w:rsid w:val="009E5815"/>
    <w:rsid w:val="009E58D3"/>
    <w:rsid w:val="009E5DAE"/>
    <w:rsid w:val="009E60E8"/>
    <w:rsid w:val="009E61CC"/>
    <w:rsid w:val="009E6682"/>
    <w:rsid w:val="009E69A3"/>
    <w:rsid w:val="009E6D94"/>
    <w:rsid w:val="009E7459"/>
    <w:rsid w:val="009E74ED"/>
    <w:rsid w:val="009E79E0"/>
    <w:rsid w:val="009E7BC0"/>
    <w:rsid w:val="009E7E38"/>
    <w:rsid w:val="009F014A"/>
    <w:rsid w:val="009F0158"/>
    <w:rsid w:val="009F0621"/>
    <w:rsid w:val="009F080B"/>
    <w:rsid w:val="009F0891"/>
    <w:rsid w:val="009F0945"/>
    <w:rsid w:val="009F0B89"/>
    <w:rsid w:val="009F0B9F"/>
    <w:rsid w:val="009F118C"/>
    <w:rsid w:val="009F168F"/>
    <w:rsid w:val="009F1C35"/>
    <w:rsid w:val="009F1C92"/>
    <w:rsid w:val="009F1E58"/>
    <w:rsid w:val="009F26BB"/>
    <w:rsid w:val="009F2873"/>
    <w:rsid w:val="009F2995"/>
    <w:rsid w:val="009F2A79"/>
    <w:rsid w:val="009F2B3E"/>
    <w:rsid w:val="009F2C7C"/>
    <w:rsid w:val="009F308F"/>
    <w:rsid w:val="009F3195"/>
    <w:rsid w:val="009F31C4"/>
    <w:rsid w:val="009F342E"/>
    <w:rsid w:val="009F351D"/>
    <w:rsid w:val="009F3D4D"/>
    <w:rsid w:val="009F3E92"/>
    <w:rsid w:val="009F3F5E"/>
    <w:rsid w:val="009F45EC"/>
    <w:rsid w:val="009F489B"/>
    <w:rsid w:val="009F49D3"/>
    <w:rsid w:val="009F4A5E"/>
    <w:rsid w:val="009F4C5A"/>
    <w:rsid w:val="009F4E0B"/>
    <w:rsid w:val="009F5221"/>
    <w:rsid w:val="009F570D"/>
    <w:rsid w:val="009F5A12"/>
    <w:rsid w:val="009F5B1D"/>
    <w:rsid w:val="009F6127"/>
    <w:rsid w:val="009F61C2"/>
    <w:rsid w:val="009F6394"/>
    <w:rsid w:val="009F63F7"/>
    <w:rsid w:val="009F6553"/>
    <w:rsid w:val="009F67BE"/>
    <w:rsid w:val="009F6947"/>
    <w:rsid w:val="009F6E26"/>
    <w:rsid w:val="009F6E53"/>
    <w:rsid w:val="009F723B"/>
    <w:rsid w:val="009F73F5"/>
    <w:rsid w:val="009F7842"/>
    <w:rsid w:val="009F7E3A"/>
    <w:rsid w:val="00A00078"/>
    <w:rsid w:val="00A000BD"/>
    <w:rsid w:val="00A00251"/>
    <w:rsid w:val="00A003C4"/>
    <w:rsid w:val="00A00659"/>
    <w:rsid w:val="00A007AC"/>
    <w:rsid w:val="00A00850"/>
    <w:rsid w:val="00A00996"/>
    <w:rsid w:val="00A010CC"/>
    <w:rsid w:val="00A01268"/>
    <w:rsid w:val="00A01419"/>
    <w:rsid w:val="00A01436"/>
    <w:rsid w:val="00A01762"/>
    <w:rsid w:val="00A01AAF"/>
    <w:rsid w:val="00A01C23"/>
    <w:rsid w:val="00A0244D"/>
    <w:rsid w:val="00A02780"/>
    <w:rsid w:val="00A028E1"/>
    <w:rsid w:val="00A029D2"/>
    <w:rsid w:val="00A02B60"/>
    <w:rsid w:val="00A02C1A"/>
    <w:rsid w:val="00A02C3B"/>
    <w:rsid w:val="00A02E87"/>
    <w:rsid w:val="00A02F9F"/>
    <w:rsid w:val="00A03155"/>
    <w:rsid w:val="00A031A9"/>
    <w:rsid w:val="00A03271"/>
    <w:rsid w:val="00A034DD"/>
    <w:rsid w:val="00A03C8A"/>
    <w:rsid w:val="00A03FEB"/>
    <w:rsid w:val="00A0462A"/>
    <w:rsid w:val="00A049B0"/>
    <w:rsid w:val="00A0505F"/>
    <w:rsid w:val="00A05253"/>
    <w:rsid w:val="00A054CF"/>
    <w:rsid w:val="00A05D1B"/>
    <w:rsid w:val="00A05E49"/>
    <w:rsid w:val="00A06120"/>
    <w:rsid w:val="00A06137"/>
    <w:rsid w:val="00A061AB"/>
    <w:rsid w:val="00A06315"/>
    <w:rsid w:val="00A0635E"/>
    <w:rsid w:val="00A0650B"/>
    <w:rsid w:val="00A06530"/>
    <w:rsid w:val="00A0660B"/>
    <w:rsid w:val="00A0660C"/>
    <w:rsid w:val="00A06698"/>
    <w:rsid w:val="00A067ED"/>
    <w:rsid w:val="00A06950"/>
    <w:rsid w:val="00A06AA8"/>
    <w:rsid w:val="00A06E2D"/>
    <w:rsid w:val="00A07167"/>
    <w:rsid w:val="00A073DA"/>
    <w:rsid w:val="00A07521"/>
    <w:rsid w:val="00A0793B"/>
    <w:rsid w:val="00A07C7C"/>
    <w:rsid w:val="00A100AA"/>
    <w:rsid w:val="00A103FF"/>
    <w:rsid w:val="00A10401"/>
    <w:rsid w:val="00A1046A"/>
    <w:rsid w:val="00A10657"/>
    <w:rsid w:val="00A10731"/>
    <w:rsid w:val="00A108A8"/>
    <w:rsid w:val="00A10976"/>
    <w:rsid w:val="00A10C47"/>
    <w:rsid w:val="00A10E18"/>
    <w:rsid w:val="00A10F11"/>
    <w:rsid w:val="00A111B5"/>
    <w:rsid w:val="00A1122E"/>
    <w:rsid w:val="00A115D0"/>
    <w:rsid w:val="00A11C35"/>
    <w:rsid w:val="00A11EB6"/>
    <w:rsid w:val="00A12334"/>
    <w:rsid w:val="00A1235A"/>
    <w:rsid w:val="00A12400"/>
    <w:rsid w:val="00A12915"/>
    <w:rsid w:val="00A12A03"/>
    <w:rsid w:val="00A13646"/>
    <w:rsid w:val="00A136A9"/>
    <w:rsid w:val="00A13709"/>
    <w:rsid w:val="00A13AE9"/>
    <w:rsid w:val="00A13F8C"/>
    <w:rsid w:val="00A14414"/>
    <w:rsid w:val="00A1441D"/>
    <w:rsid w:val="00A145FC"/>
    <w:rsid w:val="00A148F9"/>
    <w:rsid w:val="00A1490C"/>
    <w:rsid w:val="00A14A06"/>
    <w:rsid w:val="00A14A34"/>
    <w:rsid w:val="00A14B2F"/>
    <w:rsid w:val="00A14C27"/>
    <w:rsid w:val="00A14D49"/>
    <w:rsid w:val="00A15066"/>
    <w:rsid w:val="00A1515F"/>
    <w:rsid w:val="00A1533A"/>
    <w:rsid w:val="00A153D8"/>
    <w:rsid w:val="00A153FD"/>
    <w:rsid w:val="00A15580"/>
    <w:rsid w:val="00A156DB"/>
    <w:rsid w:val="00A15931"/>
    <w:rsid w:val="00A15CB3"/>
    <w:rsid w:val="00A16581"/>
    <w:rsid w:val="00A16A8D"/>
    <w:rsid w:val="00A16C28"/>
    <w:rsid w:val="00A16FDC"/>
    <w:rsid w:val="00A170D6"/>
    <w:rsid w:val="00A17A04"/>
    <w:rsid w:val="00A17B3C"/>
    <w:rsid w:val="00A17CB5"/>
    <w:rsid w:val="00A17D65"/>
    <w:rsid w:val="00A203AF"/>
    <w:rsid w:val="00A20484"/>
    <w:rsid w:val="00A206B7"/>
    <w:rsid w:val="00A20DE0"/>
    <w:rsid w:val="00A20F56"/>
    <w:rsid w:val="00A20FD3"/>
    <w:rsid w:val="00A211AD"/>
    <w:rsid w:val="00A2134B"/>
    <w:rsid w:val="00A213E9"/>
    <w:rsid w:val="00A21B51"/>
    <w:rsid w:val="00A21CA4"/>
    <w:rsid w:val="00A21FA3"/>
    <w:rsid w:val="00A223AF"/>
    <w:rsid w:val="00A22772"/>
    <w:rsid w:val="00A22939"/>
    <w:rsid w:val="00A22A33"/>
    <w:rsid w:val="00A22D1B"/>
    <w:rsid w:val="00A22D79"/>
    <w:rsid w:val="00A22E7D"/>
    <w:rsid w:val="00A2304B"/>
    <w:rsid w:val="00A2314F"/>
    <w:rsid w:val="00A235E5"/>
    <w:rsid w:val="00A236A9"/>
    <w:rsid w:val="00A23C17"/>
    <w:rsid w:val="00A23DE0"/>
    <w:rsid w:val="00A23E3A"/>
    <w:rsid w:val="00A23FE5"/>
    <w:rsid w:val="00A24353"/>
    <w:rsid w:val="00A248FF"/>
    <w:rsid w:val="00A24F1D"/>
    <w:rsid w:val="00A25088"/>
    <w:rsid w:val="00A2518D"/>
    <w:rsid w:val="00A252CC"/>
    <w:rsid w:val="00A25438"/>
    <w:rsid w:val="00A25AD7"/>
    <w:rsid w:val="00A261E9"/>
    <w:rsid w:val="00A2630B"/>
    <w:rsid w:val="00A266B1"/>
    <w:rsid w:val="00A267F9"/>
    <w:rsid w:val="00A26AD1"/>
    <w:rsid w:val="00A26B37"/>
    <w:rsid w:val="00A26D40"/>
    <w:rsid w:val="00A270B7"/>
    <w:rsid w:val="00A2715B"/>
    <w:rsid w:val="00A27534"/>
    <w:rsid w:val="00A278AE"/>
    <w:rsid w:val="00A27CF5"/>
    <w:rsid w:val="00A27DFB"/>
    <w:rsid w:val="00A30030"/>
    <w:rsid w:val="00A3069C"/>
    <w:rsid w:val="00A30940"/>
    <w:rsid w:val="00A31440"/>
    <w:rsid w:val="00A31448"/>
    <w:rsid w:val="00A31492"/>
    <w:rsid w:val="00A317AA"/>
    <w:rsid w:val="00A317E9"/>
    <w:rsid w:val="00A319BF"/>
    <w:rsid w:val="00A31CC4"/>
    <w:rsid w:val="00A32097"/>
    <w:rsid w:val="00A32202"/>
    <w:rsid w:val="00A3245D"/>
    <w:rsid w:val="00A32478"/>
    <w:rsid w:val="00A32521"/>
    <w:rsid w:val="00A325A6"/>
    <w:rsid w:val="00A3261B"/>
    <w:rsid w:val="00A32683"/>
    <w:rsid w:val="00A32AAE"/>
    <w:rsid w:val="00A32E8A"/>
    <w:rsid w:val="00A331C7"/>
    <w:rsid w:val="00A334C9"/>
    <w:rsid w:val="00A336C3"/>
    <w:rsid w:val="00A33AE9"/>
    <w:rsid w:val="00A33BCA"/>
    <w:rsid w:val="00A33DE9"/>
    <w:rsid w:val="00A3402D"/>
    <w:rsid w:val="00A3427A"/>
    <w:rsid w:val="00A34282"/>
    <w:rsid w:val="00A34472"/>
    <w:rsid w:val="00A35394"/>
    <w:rsid w:val="00A35499"/>
    <w:rsid w:val="00A355D1"/>
    <w:rsid w:val="00A3623B"/>
    <w:rsid w:val="00A362D1"/>
    <w:rsid w:val="00A36B32"/>
    <w:rsid w:val="00A36B68"/>
    <w:rsid w:val="00A36BDE"/>
    <w:rsid w:val="00A36CCF"/>
    <w:rsid w:val="00A37166"/>
    <w:rsid w:val="00A379B6"/>
    <w:rsid w:val="00A37D6B"/>
    <w:rsid w:val="00A40518"/>
    <w:rsid w:val="00A4067E"/>
    <w:rsid w:val="00A409BF"/>
    <w:rsid w:val="00A40B37"/>
    <w:rsid w:val="00A40D1A"/>
    <w:rsid w:val="00A41399"/>
    <w:rsid w:val="00A4142A"/>
    <w:rsid w:val="00A41923"/>
    <w:rsid w:val="00A42276"/>
    <w:rsid w:val="00A42648"/>
    <w:rsid w:val="00A42749"/>
    <w:rsid w:val="00A430F8"/>
    <w:rsid w:val="00A4350C"/>
    <w:rsid w:val="00A43566"/>
    <w:rsid w:val="00A43A83"/>
    <w:rsid w:val="00A43C45"/>
    <w:rsid w:val="00A43DE6"/>
    <w:rsid w:val="00A43EE7"/>
    <w:rsid w:val="00A44100"/>
    <w:rsid w:val="00A4450D"/>
    <w:rsid w:val="00A4485F"/>
    <w:rsid w:val="00A448EF"/>
    <w:rsid w:val="00A44F6A"/>
    <w:rsid w:val="00A45193"/>
    <w:rsid w:val="00A4529D"/>
    <w:rsid w:val="00A456E5"/>
    <w:rsid w:val="00A4580A"/>
    <w:rsid w:val="00A459E6"/>
    <w:rsid w:val="00A45A3C"/>
    <w:rsid w:val="00A45A96"/>
    <w:rsid w:val="00A45B70"/>
    <w:rsid w:val="00A45C57"/>
    <w:rsid w:val="00A45EDC"/>
    <w:rsid w:val="00A46250"/>
    <w:rsid w:val="00A463C8"/>
    <w:rsid w:val="00A464CC"/>
    <w:rsid w:val="00A469BF"/>
    <w:rsid w:val="00A46B05"/>
    <w:rsid w:val="00A46B9E"/>
    <w:rsid w:val="00A46E54"/>
    <w:rsid w:val="00A4759E"/>
    <w:rsid w:val="00A47F3E"/>
    <w:rsid w:val="00A47FE6"/>
    <w:rsid w:val="00A505DF"/>
    <w:rsid w:val="00A5064B"/>
    <w:rsid w:val="00A50A14"/>
    <w:rsid w:val="00A50D0E"/>
    <w:rsid w:val="00A512CD"/>
    <w:rsid w:val="00A515B0"/>
    <w:rsid w:val="00A516E2"/>
    <w:rsid w:val="00A51729"/>
    <w:rsid w:val="00A51A52"/>
    <w:rsid w:val="00A51BCA"/>
    <w:rsid w:val="00A52030"/>
    <w:rsid w:val="00A5280C"/>
    <w:rsid w:val="00A52ED7"/>
    <w:rsid w:val="00A5313D"/>
    <w:rsid w:val="00A53166"/>
    <w:rsid w:val="00A532C0"/>
    <w:rsid w:val="00A53307"/>
    <w:rsid w:val="00A53318"/>
    <w:rsid w:val="00A53352"/>
    <w:rsid w:val="00A5343B"/>
    <w:rsid w:val="00A53581"/>
    <w:rsid w:val="00A53609"/>
    <w:rsid w:val="00A53B20"/>
    <w:rsid w:val="00A53BEF"/>
    <w:rsid w:val="00A53F53"/>
    <w:rsid w:val="00A547A0"/>
    <w:rsid w:val="00A54838"/>
    <w:rsid w:val="00A548B6"/>
    <w:rsid w:val="00A54997"/>
    <w:rsid w:val="00A54B62"/>
    <w:rsid w:val="00A54BBC"/>
    <w:rsid w:val="00A55081"/>
    <w:rsid w:val="00A55116"/>
    <w:rsid w:val="00A551FD"/>
    <w:rsid w:val="00A556BB"/>
    <w:rsid w:val="00A558FB"/>
    <w:rsid w:val="00A55952"/>
    <w:rsid w:val="00A55A57"/>
    <w:rsid w:val="00A55AA2"/>
    <w:rsid w:val="00A55C58"/>
    <w:rsid w:val="00A5601F"/>
    <w:rsid w:val="00A5605A"/>
    <w:rsid w:val="00A5642C"/>
    <w:rsid w:val="00A56487"/>
    <w:rsid w:val="00A56572"/>
    <w:rsid w:val="00A565A5"/>
    <w:rsid w:val="00A56701"/>
    <w:rsid w:val="00A56F97"/>
    <w:rsid w:val="00A574EC"/>
    <w:rsid w:val="00A57678"/>
    <w:rsid w:val="00A57A11"/>
    <w:rsid w:val="00A57CE8"/>
    <w:rsid w:val="00A57E89"/>
    <w:rsid w:val="00A600CF"/>
    <w:rsid w:val="00A60476"/>
    <w:rsid w:val="00A60C83"/>
    <w:rsid w:val="00A60D63"/>
    <w:rsid w:val="00A60DD8"/>
    <w:rsid w:val="00A60E11"/>
    <w:rsid w:val="00A60F61"/>
    <w:rsid w:val="00A614FB"/>
    <w:rsid w:val="00A61518"/>
    <w:rsid w:val="00A61767"/>
    <w:rsid w:val="00A61D52"/>
    <w:rsid w:val="00A61DDD"/>
    <w:rsid w:val="00A62148"/>
    <w:rsid w:val="00A62A9D"/>
    <w:rsid w:val="00A62E52"/>
    <w:rsid w:val="00A62EFF"/>
    <w:rsid w:val="00A62F00"/>
    <w:rsid w:val="00A632C4"/>
    <w:rsid w:val="00A633F6"/>
    <w:rsid w:val="00A6349F"/>
    <w:rsid w:val="00A63A9F"/>
    <w:rsid w:val="00A63C30"/>
    <w:rsid w:val="00A64224"/>
    <w:rsid w:val="00A64348"/>
    <w:rsid w:val="00A65005"/>
    <w:rsid w:val="00A65061"/>
    <w:rsid w:val="00A654DA"/>
    <w:rsid w:val="00A66181"/>
    <w:rsid w:val="00A663D6"/>
    <w:rsid w:val="00A66404"/>
    <w:rsid w:val="00A66487"/>
    <w:rsid w:val="00A66608"/>
    <w:rsid w:val="00A666A9"/>
    <w:rsid w:val="00A66F62"/>
    <w:rsid w:val="00A6734B"/>
    <w:rsid w:val="00A67A87"/>
    <w:rsid w:val="00A67B57"/>
    <w:rsid w:val="00A70ACC"/>
    <w:rsid w:val="00A70B52"/>
    <w:rsid w:val="00A70CC2"/>
    <w:rsid w:val="00A710CE"/>
    <w:rsid w:val="00A714B0"/>
    <w:rsid w:val="00A7152A"/>
    <w:rsid w:val="00A71A66"/>
    <w:rsid w:val="00A71E16"/>
    <w:rsid w:val="00A71F6D"/>
    <w:rsid w:val="00A72736"/>
    <w:rsid w:val="00A727B2"/>
    <w:rsid w:val="00A72B92"/>
    <w:rsid w:val="00A72F8B"/>
    <w:rsid w:val="00A7321C"/>
    <w:rsid w:val="00A732B5"/>
    <w:rsid w:val="00A734C4"/>
    <w:rsid w:val="00A73611"/>
    <w:rsid w:val="00A73AAB"/>
    <w:rsid w:val="00A73F1A"/>
    <w:rsid w:val="00A74896"/>
    <w:rsid w:val="00A74A27"/>
    <w:rsid w:val="00A74C36"/>
    <w:rsid w:val="00A752C0"/>
    <w:rsid w:val="00A754CC"/>
    <w:rsid w:val="00A756E0"/>
    <w:rsid w:val="00A75CD5"/>
    <w:rsid w:val="00A75D4E"/>
    <w:rsid w:val="00A75FA4"/>
    <w:rsid w:val="00A75FDD"/>
    <w:rsid w:val="00A7619C"/>
    <w:rsid w:val="00A765B3"/>
    <w:rsid w:val="00A768A1"/>
    <w:rsid w:val="00A77031"/>
    <w:rsid w:val="00A7725A"/>
    <w:rsid w:val="00A77628"/>
    <w:rsid w:val="00A778F6"/>
    <w:rsid w:val="00A77C6A"/>
    <w:rsid w:val="00A77CD6"/>
    <w:rsid w:val="00A77F08"/>
    <w:rsid w:val="00A77F72"/>
    <w:rsid w:val="00A8065F"/>
    <w:rsid w:val="00A8089F"/>
    <w:rsid w:val="00A8093D"/>
    <w:rsid w:val="00A80A93"/>
    <w:rsid w:val="00A80DCE"/>
    <w:rsid w:val="00A8114F"/>
    <w:rsid w:val="00A812AE"/>
    <w:rsid w:val="00A8149E"/>
    <w:rsid w:val="00A815A5"/>
    <w:rsid w:val="00A81B45"/>
    <w:rsid w:val="00A81B67"/>
    <w:rsid w:val="00A822B1"/>
    <w:rsid w:val="00A826EA"/>
    <w:rsid w:val="00A828B2"/>
    <w:rsid w:val="00A829A9"/>
    <w:rsid w:val="00A82A07"/>
    <w:rsid w:val="00A83105"/>
    <w:rsid w:val="00A834FA"/>
    <w:rsid w:val="00A83706"/>
    <w:rsid w:val="00A83A94"/>
    <w:rsid w:val="00A83ADF"/>
    <w:rsid w:val="00A842EB"/>
    <w:rsid w:val="00A84460"/>
    <w:rsid w:val="00A845BA"/>
    <w:rsid w:val="00A845CD"/>
    <w:rsid w:val="00A84629"/>
    <w:rsid w:val="00A8470F"/>
    <w:rsid w:val="00A84874"/>
    <w:rsid w:val="00A85128"/>
    <w:rsid w:val="00A85330"/>
    <w:rsid w:val="00A853C9"/>
    <w:rsid w:val="00A85488"/>
    <w:rsid w:val="00A856BA"/>
    <w:rsid w:val="00A85700"/>
    <w:rsid w:val="00A85773"/>
    <w:rsid w:val="00A85E50"/>
    <w:rsid w:val="00A8626D"/>
    <w:rsid w:val="00A86657"/>
    <w:rsid w:val="00A8680F"/>
    <w:rsid w:val="00A86DCD"/>
    <w:rsid w:val="00A876BB"/>
    <w:rsid w:val="00A87860"/>
    <w:rsid w:val="00A8788F"/>
    <w:rsid w:val="00A87EBB"/>
    <w:rsid w:val="00A90221"/>
    <w:rsid w:val="00A90834"/>
    <w:rsid w:val="00A909AF"/>
    <w:rsid w:val="00A90CF5"/>
    <w:rsid w:val="00A913B0"/>
    <w:rsid w:val="00A91969"/>
    <w:rsid w:val="00A91B47"/>
    <w:rsid w:val="00A91C90"/>
    <w:rsid w:val="00A91D89"/>
    <w:rsid w:val="00A91E5C"/>
    <w:rsid w:val="00A91ED5"/>
    <w:rsid w:val="00A92494"/>
    <w:rsid w:val="00A925D6"/>
    <w:rsid w:val="00A926B6"/>
    <w:rsid w:val="00A9281E"/>
    <w:rsid w:val="00A92AAE"/>
    <w:rsid w:val="00A92AFF"/>
    <w:rsid w:val="00A92E05"/>
    <w:rsid w:val="00A93218"/>
    <w:rsid w:val="00A93560"/>
    <w:rsid w:val="00A9393B"/>
    <w:rsid w:val="00A94057"/>
    <w:rsid w:val="00A9406E"/>
    <w:rsid w:val="00A9410C"/>
    <w:rsid w:val="00A941EF"/>
    <w:rsid w:val="00A942F6"/>
    <w:rsid w:val="00A94546"/>
    <w:rsid w:val="00A945BA"/>
    <w:rsid w:val="00A947C0"/>
    <w:rsid w:val="00A95610"/>
    <w:rsid w:val="00A95654"/>
    <w:rsid w:val="00A95995"/>
    <w:rsid w:val="00A95B7D"/>
    <w:rsid w:val="00A95D39"/>
    <w:rsid w:val="00A95EA8"/>
    <w:rsid w:val="00A9639F"/>
    <w:rsid w:val="00A9649A"/>
    <w:rsid w:val="00A96781"/>
    <w:rsid w:val="00A9686D"/>
    <w:rsid w:val="00A97182"/>
    <w:rsid w:val="00A97264"/>
    <w:rsid w:val="00A977A6"/>
    <w:rsid w:val="00A97FE9"/>
    <w:rsid w:val="00AA0075"/>
    <w:rsid w:val="00AA018D"/>
    <w:rsid w:val="00AA040A"/>
    <w:rsid w:val="00AA06B8"/>
    <w:rsid w:val="00AA088E"/>
    <w:rsid w:val="00AA1586"/>
    <w:rsid w:val="00AA1EAA"/>
    <w:rsid w:val="00AA213E"/>
    <w:rsid w:val="00AA2261"/>
    <w:rsid w:val="00AA240D"/>
    <w:rsid w:val="00AA2428"/>
    <w:rsid w:val="00AA26C6"/>
    <w:rsid w:val="00AA29A1"/>
    <w:rsid w:val="00AA2BC6"/>
    <w:rsid w:val="00AA2D40"/>
    <w:rsid w:val="00AA2EE3"/>
    <w:rsid w:val="00AA30B7"/>
    <w:rsid w:val="00AA3621"/>
    <w:rsid w:val="00AA37E3"/>
    <w:rsid w:val="00AA39BC"/>
    <w:rsid w:val="00AA3C5C"/>
    <w:rsid w:val="00AA3D8C"/>
    <w:rsid w:val="00AA3EFB"/>
    <w:rsid w:val="00AA41F0"/>
    <w:rsid w:val="00AA4732"/>
    <w:rsid w:val="00AA4BAE"/>
    <w:rsid w:val="00AA4ECA"/>
    <w:rsid w:val="00AA51AB"/>
    <w:rsid w:val="00AA52E2"/>
    <w:rsid w:val="00AA542D"/>
    <w:rsid w:val="00AA57BF"/>
    <w:rsid w:val="00AA5B15"/>
    <w:rsid w:val="00AA5F25"/>
    <w:rsid w:val="00AA6001"/>
    <w:rsid w:val="00AA6611"/>
    <w:rsid w:val="00AA69E4"/>
    <w:rsid w:val="00AA6A72"/>
    <w:rsid w:val="00AA6DBB"/>
    <w:rsid w:val="00AA6EAB"/>
    <w:rsid w:val="00AA7321"/>
    <w:rsid w:val="00AA738B"/>
    <w:rsid w:val="00AA74A8"/>
    <w:rsid w:val="00AA7979"/>
    <w:rsid w:val="00AA7E25"/>
    <w:rsid w:val="00AA7FE5"/>
    <w:rsid w:val="00AB0282"/>
    <w:rsid w:val="00AB0656"/>
    <w:rsid w:val="00AB0944"/>
    <w:rsid w:val="00AB0BA2"/>
    <w:rsid w:val="00AB1242"/>
    <w:rsid w:val="00AB1246"/>
    <w:rsid w:val="00AB15AA"/>
    <w:rsid w:val="00AB20EA"/>
    <w:rsid w:val="00AB2217"/>
    <w:rsid w:val="00AB2292"/>
    <w:rsid w:val="00AB2659"/>
    <w:rsid w:val="00AB26A3"/>
    <w:rsid w:val="00AB2F95"/>
    <w:rsid w:val="00AB31EA"/>
    <w:rsid w:val="00AB3480"/>
    <w:rsid w:val="00AB3C80"/>
    <w:rsid w:val="00AB3E91"/>
    <w:rsid w:val="00AB4420"/>
    <w:rsid w:val="00AB44CE"/>
    <w:rsid w:val="00AB480A"/>
    <w:rsid w:val="00AB4A0D"/>
    <w:rsid w:val="00AB4C50"/>
    <w:rsid w:val="00AB51E4"/>
    <w:rsid w:val="00AB576C"/>
    <w:rsid w:val="00AB5BE0"/>
    <w:rsid w:val="00AB5DA8"/>
    <w:rsid w:val="00AB5DC4"/>
    <w:rsid w:val="00AB5ECD"/>
    <w:rsid w:val="00AB6049"/>
    <w:rsid w:val="00AB624C"/>
    <w:rsid w:val="00AB6354"/>
    <w:rsid w:val="00AB6861"/>
    <w:rsid w:val="00AB691C"/>
    <w:rsid w:val="00AB6AAD"/>
    <w:rsid w:val="00AB7022"/>
    <w:rsid w:val="00AB7238"/>
    <w:rsid w:val="00AB7468"/>
    <w:rsid w:val="00AB746E"/>
    <w:rsid w:val="00AB78A9"/>
    <w:rsid w:val="00AB7AD9"/>
    <w:rsid w:val="00AB7D91"/>
    <w:rsid w:val="00AB7EDB"/>
    <w:rsid w:val="00AC0034"/>
    <w:rsid w:val="00AC0063"/>
    <w:rsid w:val="00AC0588"/>
    <w:rsid w:val="00AC07FE"/>
    <w:rsid w:val="00AC0913"/>
    <w:rsid w:val="00AC09B3"/>
    <w:rsid w:val="00AC0D0A"/>
    <w:rsid w:val="00AC1024"/>
    <w:rsid w:val="00AC14BC"/>
    <w:rsid w:val="00AC1597"/>
    <w:rsid w:val="00AC191E"/>
    <w:rsid w:val="00AC211C"/>
    <w:rsid w:val="00AC2385"/>
    <w:rsid w:val="00AC2841"/>
    <w:rsid w:val="00AC286F"/>
    <w:rsid w:val="00AC2884"/>
    <w:rsid w:val="00AC28E7"/>
    <w:rsid w:val="00AC2A8C"/>
    <w:rsid w:val="00AC2B8E"/>
    <w:rsid w:val="00AC3771"/>
    <w:rsid w:val="00AC3DEB"/>
    <w:rsid w:val="00AC47BE"/>
    <w:rsid w:val="00AC4846"/>
    <w:rsid w:val="00AC4C56"/>
    <w:rsid w:val="00AC4D5F"/>
    <w:rsid w:val="00AC4FC2"/>
    <w:rsid w:val="00AC5055"/>
    <w:rsid w:val="00AC532C"/>
    <w:rsid w:val="00AC54F9"/>
    <w:rsid w:val="00AC579B"/>
    <w:rsid w:val="00AC59C8"/>
    <w:rsid w:val="00AC5C45"/>
    <w:rsid w:val="00AC5EF4"/>
    <w:rsid w:val="00AC6265"/>
    <w:rsid w:val="00AC66FB"/>
    <w:rsid w:val="00AC6863"/>
    <w:rsid w:val="00AC6E30"/>
    <w:rsid w:val="00AD0184"/>
    <w:rsid w:val="00AD02A9"/>
    <w:rsid w:val="00AD05D1"/>
    <w:rsid w:val="00AD0BDD"/>
    <w:rsid w:val="00AD1109"/>
    <w:rsid w:val="00AD11A9"/>
    <w:rsid w:val="00AD15EC"/>
    <w:rsid w:val="00AD192D"/>
    <w:rsid w:val="00AD19F0"/>
    <w:rsid w:val="00AD1B86"/>
    <w:rsid w:val="00AD1D11"/>
    <w:rsid w:val="00AD1D52"/>
    <w:rsid w:val="00AD1EF1"/>
    <w:rsid w:val="00AD22FC"/>
    <w:rsid w:val="00AD23B4"/>
    <w:rsid w:val="00AD262F"/>
    <w:rsid w:val="00AD26E1"/>
    <w:rsid w:val="00AD27F1"/>
    <w:rsid w:val="00AD33B9"/>
    <w:rsid w:val="00AD3C73"/>
    <w:rsid w:val="00AD3CC8"/>
    <w:rsid w:val="00AD3D4D"/>
    <w:rsid w:val="00AD3F06"/>
    <w:rsid w:val="00AD40E9"/>
    <w:rsid w:val="00AD40F8"/>
    <w:rsid w:val="00AD4104"/>
    <w:rsid w:val="00AD41E5"/>
    <w:rsid w:val="00AD445B"/>
    <w:rsid w:val="00AD4B86"/>
    <w:rsid w:val="00AD4B8F"/>
    <w:rsid w:val="00AD4BBD"/>
    <w:rsid w:val="00AD4CC6"/>
    <w:rsid w:val="00AD50C5"/>
    <w:rsid w:val="00AD5276"/>
    <w:rsid w:val="00AD566E"/>
    <w:rsid w:val="00AD57BB"/>
    <w:rsid w:val="00AD5CA0"/>
    <w:rsid w:val="00AD6127"/>
    <w:rsid w:val="00AD6398"/>
    <w:rsid w:val="00AD6417"/>
    <w:rsid w:val="00AD65B8"/>
    <w:rsid w:val="00AD67E3"/>
    <w:rsid w:val="00AD6809"/>
    <w:rsid w:val="00AD69A6"/>
    <w:rsid w:val="00AD7322"/>
    <w:rsid w:val="00AD7B5E"/>
    <w:rsid w:val="00AD7C17"/>
    <w:rsid w:val="00AD7EA9"/>
    <w:rsid w:val="00AE029E"/>
    <w:rsid w:val="00AE0948"/>
    <w:rsid w:val="00AE09EA"/>
    <w:rsid w:val="00AE0A9C"/>
    <w:rsid w:val="00AE0ABF"/>
    <w:rsid w:val="00AE0C92"/>
    <w:rsid w:val="00AE0D55"/>
    <w:rsid w:val="00AE0F1D"/>
    <w:rsid w:val="00AE0F65"/>
    <w:rsid w:val="00AE1019"/>
    <w:rsid w:val="00AE10B2"/>
    <w:rsid w:val="00AE10CA"/>
    <w:rsid w:val="00AE1143"/>
    <w:rsid w:val="00AE1422"/>
    <w:rsid w:val="00AE1528"/>
    <w:rsid w:val="00AE1911"/>
    <w:rsid w:val="00AE1BA2"/>
    <w:rsid w:val="00AE1CF5"/>
    <w:rsid w:val="00AE1F63"/>
    <w:rsid w:val="00AE259F"/>
    <w:rsid w:val="00AE2668"/>
    <w:rsid w:val="00AE2B06"/>
    <w:rsid w:val="00AE2E3D"/>
    <w:rsid w:val="00AE2ECA"/>
    <w:rsid w:val="00AE2F47"/>
    <w:rsid w:val="00AE2F8C"/>
    <w:rsid w:val="00AE3423"/>
    <w:rsid w:val="00AE3438"/>
    <w:rsid w:val="00AE3766"/>
    <w:rsid w:val="00AE3A1E"/>
    <w:rsid w:val="00AE3FFB"/>
    <w:rsid w:val="00AE488B"/>
    <w:rsid w:val="00AE48BF"/>
    <w:rsid w:val="00AE4E22"/>
    <w:rsid w:val="00AE4EEA"/>
    <w:rsid w:val="00AE52D7"/>
    <w:rsid w:val="00AE535D"/>
    <w:rsid w:val="00AE573C"/>
    <w:rsid w:val="00AE5C4A"/>
    <w:rsid w:val="00AE5F4A"/>
    <w:rsid w:val="00AE64A9"/>
    <w:rsid w:val="00AE6871"/>
    <w:rsid w:val="00AE6D49"/>
    <w:rsid w:val="00AE6E1B"/>
    <w:rsid w:val="00AE7112"/>
    <w:rsid w:val="00AE71C4"/>
    <w:rsid w:val="00AE7312"/>
    <w:rsid w:val="00AE73F6"/>
    <w:rsid w:val="00AE7503"/>
    <w:rsid w:val="00AE7803"/>
    <w:rsid w:val="00AE79ED"/>
    <w:rsid w:val="00AE7DCA"/>
    <w:rsid w:val="00AF0603"/>
    <w:rsid w:val="00AF0702"/>
    <w:rsid w:val="00AF075C"/>
    <w:rsid w:val="00AF0AD8"/>
    <w:rsid w:val="00AF0EFB"/>
    <w:rsid w:val="00AF0FF5"/>
    <w:rsid w:val="00AF10A8"/>
    <w:rsid w:val="00AF110C"/>
    <w:rsid w:val="00AF120C"/>
    <w:rsid w:val="00AF12D6"/>
    <w:rsid w:val="00AF150E"/>
    <w:rsid w:val="00AF1559"/>
    <w:rsid w:val="00AF160F"/>
    <w:rsid w:val="00AF1663"/>
    <w:rsid w:val="00AF1A82"/>
    <w:rsid w:val="00AF1CC2"/>
    <w:rsid w:val="00AF1CCB"/>
    <w:rsid w:val="00AF1D7C"/>
    <w:rsid w:val="00AF1E6F"/>
    <w:rsid w:val="00AF23ED"/>
    <w:rsid w:val="00AF25CD"/>
    <w:rsid w:val="00AF2D6C"/>
    <w:rsid w:val="00AF2E9B"/>
    <w:rsid w:val="00AF3836"/>
    <w:rsid w:val="00AF39E1"/>
    <w:rsid w:val="00AF3AED"/>
    <w:rsid w:val="00AF3E5A"/>
    <w:rsid w:val="00AF43FF"/>
    <w:rsid w:val="00AF4982"/>
    <w:rsid w:val="00AF4AE2"/>
    <w:rsid w:val="00AF4CDF"/>
    <w:rsid w:val="00AF4F1F"/>
    <w:rsid w:val="00AF5032"/>
    <w:rsid w:val="00AF5970"/>
    <w:rsid w:val="00AF5AFF"/>
    <w:rsid w:val="00AF5F34"/>
    <w:rsid w:val="00AF5F98"/>
    <w:rsid w:val="00AF6085"/>
    <w:rsid w:val="00AF61AA"/>
    <w:rsid w:val="00AF627E"/>
    <w:rsid w:val="00AF66DD"/>
    <w:rsid w:val="00AF6F7D"/>
    <w:rsid w:val="00AF7013"/>
    <w:rsid w:val="00AF73FA"/>
    <w:rsid w:val="00AF74E8"/>
    <w:rsid w:val="00AF75D2"/>
    <w:rsid w:val="00AF787B"/>
    <w:rsid w:val="00B00270"/>
    <w:rsid w:val="00B00370"/>
    <w:rsid w:val="00B00698"/>
    <w:rsid w:val="00B0085A"/>
    <w:rsid w:val="00B00978"/>
    <w:rsid w:val="00B00D1B"/>
    <w:rsid w:val="00B00D1F"/>
    <w:rsid w:val="00B00D36"/>
    <w:rsid w:val="00B00FFA"/>
    <w:rsid w:val="00B012A1"/>
    <w:rsid w:val="00B015C0"/>
    <w:rsid w:val="00B015E5"/>
    <w:rsid w:val="00B01663"/>
    <w:rsid w:val="00B0181D"/>
    <w:rsid w:val="00B01913"/>
    <w:rsid w:val="00B01C47"/>
    <w:rsid w:val="00B01DD9"/>
    <w:rsid w:val="00B0248D"/>
    <w:rsid w:val="00B03038"/>
    <w:rsid w:val="00B039D1"/>
    <w:rsid w:val="00B039F5"/>
    <w:rsid w:val="00B04210"/>
    <w:rsid w:val="00B04355"/>
    <w:rsid w:val="00B04696"/>
    <w:rsid w:val="00B04A09"/>
    <w:rsid w:val="00B04B59"/>
    <w:rsid w:val="00B04D1E"/>
    <w:rsid w:val="00B04E0F"/>
    <w:rsid w:val="00B04E2A"/>
    <w:rsid w:val="00B04E64"/>
    <w:rsid w:val="00B04F4D"/>
    <w:rsid w:val="00B05593"/>
    <w:rsid w:val="00B055AC"/>
    <w:rsid w:val="00B0581F"/>
    <w:rsid w:val="00B05D38"/>
    <w:rsid w:val="00B06019"/>
    <w:rsid w:val="00B060AC"/>
    <w:rsid w:val="00B06322"/>
    <w:rsid w:val="00B06BB9"/>
    <w:rsid w:val="00B06C40"/>
    <w:rsid w:val="00B06CD5"/>
    <w:rsid w:val="00B07033"/>
    <w:rsid w:val="00B07053"/>
    <w:rsid w:val="00B07143"/>
    <w:rsid w:val="00B07758"/>
    <w:rsid w:val="00B07BFB"/>
    <w:rsid w:val="00B07C97"/>
    <w:rsid w:val="00B07F28"/>
    <w:rsid w:val="00B10079"/>
    <w:rsid w:val="00B101FB"/>
    <w:rsid w:val="00B106C7"/>
    <w:rsid w:val="00B1083C"/>
    <w:rsid w:val="00B10BCF"/>
    <w:rsid w:val="00B10C2A"/>
    <w:rsid w:val="00B10C5B"/>
    <w:rsid w:val="00B10DBF"/>
    <w:rsid w:val="00B10E73"/>
    <w:rsid w:val="00B112D8"/>
    <w:rsid w:val="00B116C0"/>
    <w:rsid w:val="00B11708"/>
    <w:rsid w:val="00B1183A"/>
    <w:rsid w:val="00B11AF0"/>
    <w:rsid w:val="00B11EB4"/>
    <w:rsid w:val="00B12300"/>
    <w:rsid w:val="00B1244C"/>
    <w:rsid w:val="00B1296A"/>
    <w:rsid w:val="00B12CC9"/>
    <w:rsid w:val="00B12EAB"/>
    <w:rsid w:val="00B13461"/>
    <w:rsid w:val="00B13513"/>
    <w:rsid w:val="00B138FC"/>
    <w:rsid w:val="00B13C3A"/>
    <w:rsid w:val="00B13E57"/>
    <w:rsid w:val="00B13EBD"/>
    <w:rsid w:val="00B1434E"/>
    <w:rsid w:val="00B143D8"/>
    <w:rsid w:val="00B14509"/>
    <w:rsid w:val="00B14741"/>
    <w:rsid w:val="00B14810"/>
    <w:rsid w:val="00B14ABF"/>
    <w:rsid w:val="00B14EA9"/>
    <w:rsid w:val="00B15277"/>
    <w:rsid w:val="00B15430"/>
    <w:rsid w:val="00B15459"/>
    <w:rsid w:val="00B15614"/>
    <w:rsid w:val="00B15633"/>
    <w:rsid w:val="00B15D65"/>
    <w:rsid w:val="00B15DDA"/>
    <w:rsid w:val="00B15F14"/>
    <w:rsid w:val="00B15F67"/>
    <w:rsid w:val="00B161E2"/>
    <w:rsid w:val="00B1626B"/>
    <w:rsid w:val="00B16546"/>
    <w:rsid w:val="00B1672E"/>
    <w:rsid w:val="00B16787"/>
    <w:rsid w:val="00B16839"/>
    <w:rsid w:val="00B16D67"/>
    <w:rsid w:val="00B1732B"/>
    <w:rsid w:val="00B17604"/>
    <w:rsid w:val="00B176FB"/>
    <w:rsid w:val="00B178E2"/>
    <w:rsid w:val="00B17BC8"/>
    <w:rsid w:val="00B17BD9"/>
    <w:rsid w:val="00B17F54"/>
    <w:rsid w:val="00B200AF"/>
    <w:rsid w:val="00B203A9"/>
    <w:rsid w:val="00B20677"/>
    <w:rsid w:val="00B208D9"/>
    <w:rsid w:val="00B209A6"/>
    <w:rsid w:val="00B20E6A"/>
    <w:rsid w:val="00B2102A"/>
    <w:rsid w:val="00B210B3"/>
    <w:rsid w:val="00B21265"/>
    <w:rsid w:val="00B2130E"/>
    <w:rsid w:val="00B215A8"/>
    <w:rsid w:val="00B2168B"/>
    <w:rsid w:val="00B219AB"/>
    <w:rsid w:val="00B21C72"/>
    <w:rsid w:val="00B2217E"/>
    <w:rsid w:val="00B22238"/>
    <w:rsid w:val="00B2241B"/>
    <w:rsid w:val="00B22467"/>
    <w:rsid w:val="00B22745"/>
    <w:rsid w:val="00B229E1"/>
    <w:rsid w:val="00B22B7F"/>
    <w:rsid w:val="00B22D10"/>
    <w:rsid w:val="00B22EC4"/>
    <w:rsid w:val="00B22ED6"/>
    <w:rsid w:val="00B2348F"/>
    <w:rsid w:val="00B23FFE"/>
    <w:rsid w:val="00B24289"/>
    <w:rsid w:val="00B245EE"/>
    <w:rsid w:val="00B24608"/>
    <w:rsid w:val="00B24732"/>
    <w:rsid w:val="00B247C1"/>
    <w:rsid w:val="00B2498D"/>
    <w:rsid w:val="00B24C89"/>
    <w:rsid w:val="00B252F7"/>
    <w:rsid w:val="00B258CF"/>
    <w:rsid w:val="00B259C4"/>
    <w:rsid w:val="00B25C1D"/>
    <w:rsid w:val="00B25D17"/>
    <w:rsid w:val="00B261A8"/>
    <w:rsid w:val="00B2655C"/>
    <w:rsid w:val="00B26691"/>
    <w:rsid w:val="00B266D2"/>
    <w:rsid w:val="00B267EA"/>
    <w:rsid w:val="00B269AC"/>
    <w:rsid w:val="00B26C63"/>
    <w:rsid w:val="00B2700D"/>
    <w:rsid w:val="00B271BC"/>
    <w:rsid w:val="00B27757"/>
    <w:rsid w:val="00B27871"/>
    <w:rsid w:val="00B279F9"/>
    <w:rsid w:val="00B27A40"/>
    <w:rsid w:val="00B27E8A"/>
    <w:rsid w:val="00B303E9"/>
    <w:rsid w:val="00B3042F"/>
    <w:rsid w:val="00B30B30"/>
    <w:rsid w:val="00B30C18"/>
    <w:rsid w:val="00B30EAC"/>
    <w:rsid w:val="00B31299"/>
    <w:rsid w:val="00B312F5"/>
    <w:rsid w:val="00B31727"/>
    <w:rsid w:val="00B3172A"/>
    <w:rsid w:val="00B3184A"/>
    <w:rsid w:val="00B31AEC"/>
    <w:rsid w:val="00B31D35"/>
    <w:rsid w:val="00B31F03"/>
    <w:rsid w:val="00B320BF"/>
    <w:rsid w:val="00B320D5"/>
    <w:rsid w:val="00B32678"/>
    <w:rsid w:val="00B3273E"/>
    <w:rsid w:val="00B3283A"/>
    <w:rsid w:val="00B32B33"/>
    <w:rsid w:val="00B32BB7"/>
    <w:rsid w:val="00B334B5"/>
    <w:rsid w:val="00B337AB"/>
    <w:rsid w:val="00B33A98"/>
    <w:rsid w:val="00B33E4C"/>
    <w:rsid w:val="00B340C7"/>
    <w:rsid w:val="00B340E0"/>
    <w:rsid w:val="00B342B4"/>
    <w:rsid w:val="00B3503E"/>
    <w:rsid w:val="00B353F4"/>
    <w:rsid w:val="00B35D52"/>
    <w:rsid w:val="00B35D61"/>
    <w:rsid w:val="00B3643E"/>
    <w:rsid w:val="00B36CBA"/>
    <w:rsid w:val="00B37439"/>
    <w:rsid w:val="00B378AA"/>
    <w:rsid w:val="00B37B16"/>
    <w:rsid w:val="00B40358"/>
    <w:rsid w:val="00B4035C"/>
    <w:rsid w:val="00B40431"/>
    <w:rsid w:val="00B40D6B"/>
    <w:rsid w:val="00B40E44"/>
    <w:rsid w:val="00B412DF"/>
    <w:rsid w:val="00B416FA"/>
    <w:rsid w:val="00B41C94"/>
    <w:rsid w:val="00B4218F"/>
    <w:rsid w:val="00B424CB"/>
    <w:rsid w:val="00B426F3"/>
    <w:rsid w:val="00B42904"/>
    <w:rsid w:val="00B42BA5"/>
    <w:rsid w:val="00B42C26"/>
    <w:rsid w:val="00B42D5F"/>
    <w:rsid w:val="00B42F2D"/>
    <w:rsid w:val="00B42F8D"/>
    <w:rsid w:val="00B43133"/>
    <w:rsid w:val="00B43494"/>
    <w:rsid w:val="00B43B9C"/>
    <w:rsid w:val="00B43C2A"/>
    <w:rsid w:val="00B43C68"/>
    <w:rsid w:val="00B43CCD"/>
    <w:rsid w:val="00B442C7"/>
    <w:rsid w:val="00B445E6"/>
    <w:rsid w:val="00B448A7"/>
    <w:rsid w:val="00B44B5B"/>
    <w:rsid w:val="00B44C52"/>
    <w:rsid w:val="00B44F34"/>
    <w:rsid w:val="00B45245"/>
    <w:rsid w:val="00B452F4"/>
    <w:rsid w:val="00B4533A"/>
    <w:rsid w:val="00B45509"/>
    <w:rsid w:val="00B4570F"/>
    <w:rsid w:val="00B457EB"/>
    <w:rsid w:val="00B45A50"/>
    <w:rsid w:val="00B45F63"/>
    <w:rsid w:val="00B46296"/>
    <w:rsid w:val="00B46541"/>
    <w:rsid w:val="00B46C0A"/>
    <w:rsid w:val="00B46F45"/>
    <w:rsid w:val="00B47043"/>
    <w:rsid w:val="00B47923"/>
    <w:rsid w:val="00B479E9"/>
    <w:rsid w:val="00B50761"/>
    <w:rsid w:val="00B50872"/>
    <w:rsid w:val="00B50EE3"/>
    <w:rsid w:val="00B51A5F"/>
    <w:rsid w:val="00B51A9B"/>
    <w:rsid w:val="00B51EB5"/>
    <w:rsid w:val="00B51F35"/>
    <w:rsid w:val="00B5222B"/>
    <w:rsid w:val="00B524B6"/>
    <w:rsid w:val="00B52BCB"/>
    <w:rsid w:val="00B52DC4"/>
    <w:rsid w:val="00B530B3"/>
    <w:rsid w:val="00B535CF"/>
    <w:rsid w:val="00B53B7B"/>
    <w:rsid w:val="00B53E2F"/>
    <w:rsid w:val="00B54322"/>
    <w:rsid w:val="00B543FE"/>
    <w:rsid w:val="00B54804"/>
    <w:rsid w:val="00B5484B"/>
    <w:rsid w:val="00B559F8"/>
    <w:rsid w:val="00B55D6B"/>
    <w:rsid w:val="00B55D92"/>
    <w:rsid w:val="00B55E31"/>
    <w:rsid w:val="00B56065"/>
    <w:rsid w:val="00B561F1"/>
    <w:rsid w:val="00B56239"/>
    <w:rsid w:val="00B5623C"/>
    <w:rsid w:val="00B56336"/>
    <w:rsid w:val="00B56535"/>
    <w:rsid w:val="00B56AA0"/>
    <w:rsid w:val="00B56CF9"/>
    <w:rsid w:val="00B56D8F"/>
    <w:rsid w:val="00B571D5"/>
    <w:rsid w:val="00B574F5"/>
    <w:rsid w:val="00B57757"/>
    <w:rsid w:val="00B579D8"/>
    <w:rsid w:val="00B579E0"/>
    <w:rsid w:val="00B57CB5"/>
    <w:rsid w:val="00B6022B"/>
    <w:rsid w:val="00B60273"/>
    <w:rsid w:val="00B6046A"/>
    <w:rsid w:val="00B60581"/>
    <w:rsid w:val="00B606C2"/>
    <w:rsid w:val="00B606C9"/>
    <w:rsid w:val="00B60950"/>
    <w:rsid w:val="00B60E4F"/>
    <w:rsid w:val="00B61563"/>
    <w:rsid w:val="00B61629"/>
    <w:rsid w:val="00B61CEB"/>
    <w:rsid w:val="00B61DD5"/>
    <w:rsid w:val="00B6205A"/>
    <w:rsid w:val="00B620A7"/>
    <w:rsid w:val="00B621D6"/>
    <w:rsid w:val="00B622EF"/>
    <w:rsid w:val="00B624F0"/>
    <w:rsid w:val="00B6257F"/>
    <w:rsid w:val="00B62618"/>
    <w:rsid w:val="00B62838"/>
    <w:rsid w:val="00B62B75"/>
    <w:rsid w:val="00B63386"/>
    <w:rsid w:val="00B63BB9"/>
    <w:rsid w:val="00B63DAB"/>
    <w:rsid w:val="00B63DAE"/>
    <w:rsid w:val="00B63FA8"/>
    <w:rsid w:val="00B63FF3"/>
    <w:rsid w:val="00B64539"/>
    <w:rsid w:val="00B6458B"/>
    <w:rsid w:val="00B649D9"/>
    <w:rsid w:val="00B649F9"/>
    <w:rsid w:val="00B64A37"/>
    <w:rsid w:val="00B64EB9"/>
    <w:rsid w:val="00B64EC3"/>
    <w:rsid w:val="00B65141"/>
    <w:rsid w:val="00B6528C"/>
    <w:rsid w:val="00B65805"/>
    <w:rsid w:val="00B65BFB"/>
    <w:rsid w:val="00B65DCA"/>
    <w:rsid w:val="00B65EFF"/>
    <w:rsid w:val="00B66541"/>
    <w:rsid w:val="00B66542"/>
    <w:rsid w:val="00B66A90"/>
    <w:rsid w:val="00B6713F"/>
    <w:rsid w:val="00B675A8"/>
    <w:rsid w:val="00B6760F"/>
    <w:rsid w:val="00B67671"/>
    <w:rsid w:val="00B678EC"/>
    <w:rsid w:val="00B67948"/>
    <w:rsid w:val="00B67CD2"/>
    <w:rsid w:val="00B703E9"/>
    <w:rsid w:val="00B70A88"/>
    <w:rsid w:val="00B70C21"/>
    <w:rsid w:val="00B70C8C"/>
    <w:rsid w:val="00B71126"/>
    <w:rsid w:val="00B713E7"/>
    <w:rsid w:val="00B714CD"/>
    <w:rsid w:val="00B718B6"/>
    <w:rsid w:val="00B718E2"/>
    <w:rsid w:val="00B719F6"/>
    <w:rsid w:val="00B71E83"/>
    <w:rsid w:val="00B7205D"/>
    <w:rsid w:val="00B72339"/>
    <w:rsid w:val="00B72C0C"/>
    <w:rsid w:val="00B730ED"/>
    <w:rsid w:val="00B737E1"/>
    <w:rsid w:val="00B73A09"/>
    <w:rsid w:val="00B73A1F"/>
    <w:rsid w:val="00B73AAC"/>
    <w:rsid w:val="00B73C73"/>
    <w:rsid w:val="00B73CDA"/>
    <w:rsid w:val="00B74374"/>
    <w:rsid w:val="00B74768"/>
    <w:rsid w:val="00B74907"/>
    <w:rsid w:val="00B74D3B"/>
    <w:rsid w:val="00B755AE"/>
    <w:rsid w:val="00B756FA"/>
    <w:rsid w:val="00B75ACD"/>
    <w:rsid w:val="00B75DB1"/>
    <w:rsid w:val="00B76264"/>
    <w:rsid w:val="00B76309"/>
    <w:rsid w:val="00B76470"/>
    <w:rsid w:val="00B76587"/>
    <w:rsid w:val="00B76A31"/>
    <w:rsid w:val="00B76CCE"/>
    <w:rsid w:val="00B76CFF"/>
    <w:rsid w:val="00B7712C"/>
    <w:rsid w:val="00B771B5"/>
    <w:rsid w:val="00B77409"/>
    <w:rsid w:val="00B77651"/>
    <w:rsid w:val="00B777B7"/>
    <w:rsid w:val="00B77AA0"/>
    <w:rsid w:val="00B77CBE"/>
    <w:rsid w:val="00B77ECF"/>
    <w:rsid w:val="00B80B36"/>
    <w:rsid w:val="00B810DC"/>
    <w:rsid w:val="00B81226"/>
    <w:rsid w:val="00B81CCB"/>
    <w:rsid w:val="00B81CF6"/>
    <w:rsid w:val="00B8207F"/>
    <w:rsid w:val="00B820A6"/>
    <w:rsid w:val="00B82228"/>
    <w:rsid w:val="00B82670"/>
    <w:rsid w:val="00B82717"/>
    <w:rsid w:val="00B8280B"/>
    <w:rsid w:val="00B8281F"/>
    <w:rsid w:val="00B82B4F"/>
    <w:rsid w:val="00B82B92"/>
    <w:rsid w:val="00B82C72"/>
    <w:rsid w:val="00B83A47"/>
    <w:rsid w:val="00B83F9C"/>
    <w:rsid w:val="00B83FA8"/>
    <w:rsid w:val="00B843B9"/>
    <w:rsid w:val="00B843E0"/>
    <w:rsid w:val="00B848F6"/>
    <w:rsid w:val="00B84A28"/>
    <w:rsid w:val="00B84B3C"/>
    <w:rsid w:val="00B8507F"/>
    <w:rsid w:val="00B8536B"/>
    <w:rsid w:val="00B8536E"/>
    <w:rsid w:val="00B853C5"/>
    <w:rsid w:val="00B85888"/>
    <w:rsid w:val="00B8591E"/>
    <w:rsid w:val="00B85927"/>
    <w:rsid w:val="00B8595C"/>
    <w:rsid w:val="00B85A82"/>
    <w:rsid w:val="00B86435"/>
    <w:rsid w:val="00B867FC"/>
    <w:rsid w:val="00B86CED"/>
    <w:rsid w:val="00B86DE2"/>
    <w:rsid w:val="00B86E36"/>
    <w:rsid w:val="00B86FA2"/>
    <w:rsid w:val="00B8705E"/>
    <w:rsid w:val="00B87703"/>
    <w:rsid w:val="00B87911"/>
    <w:rsid w:val="00B87A31"/>
    <w:rsid w:val="00B900E1"/>
    <w:rsid w:val="00B9043E"/>
    <w:rsid w:val="00B907D0"/>
    <w:rsid w:val="00B90BC7"/>
    <w:rsid w:val="00B9131E"/>
    <w:rsid w:val="00B91321"/>
    <w:rsid w:val="00B914EE"/>
    <w:rsid w:val="00B915D0"/>
    <w:rsid w:val="00B9169E"/>
    <w:rsid w:val="00B916C5"/>
    <w:rsid w:val="00B917AA"/>
    <w:rsid w:val="00B91818"/>
    <w:rsid w:val="00B91A47"/>
    <w:rsid w:val="00B922E5"/>
    <w:rsid w:val="00B92A42"/>
    <w:rsid w:val="00B92C93"/>
    <w:rsid w:val="00B92E09"/>
    <w:rsid w:val="00B92EF7"/>
    <w:rsid w:val="00B930C2"/>
    <w:rsid w:val="00B93140"/>
    <w:rsid w:val="00B93231"/>
    <w:rsid w:val="00B9329F"/>
    <w:rsid w:val="00B932E9"/>
    <w:rsid w:val="00B93391"/>
    <w:rsid w:val="00B93406"/>
    <w:rsid w:val="00B9374E"/>
    <w:rsid w:val="00B93882"/>
    <w:rsid w:val="00B938F0"/>
    <w:rsid w:val="00B93955"/>
    <w:rsid w:val="00B93EA1"/>
    <w:rsid w:val="00B94023"/>
    <w:rsid w:val="00B944DA"/>
    <w:rsid w:val="00B94536"/>
    <w:rsid w:val="00B94F86"/>
    <w:rsid w:val="00B951C8"/>
    <w:rsid w:val="00B9595D"/>
    <w:rsid w:val="00B95A42"/>
    <w:rsid w:val="00B9605E"/>
    <w:rsid w:val="00B96166"/>
    <w:rsid w:val="00B9616E"/>
    <w:rsid w:val="00B9667C"/>
    <w:rsid w:val="00B96872"/>
    <w:rsid w:val="00B969A2"/>
    <w:rsid w:val="00B97016"/>
    <w:rsid w:val="00B97148"/>
    <w:rsid w:val="00B9714B"/>
    <w:rsid w:val="00B97323"/>
    <w:rsid w:val="00B97B0A"/>
    <w:rsid w:val="00B97B31"/>
    <w:rsid w:val="00B97F59"/>
    <w:rsid w:val="00B97FDE"/>
    <w:rsid w:val="00BA0782"/>
    <w:rsid w:val="00BA0875"/>
    <w:rsid w:val="00BA08BE"/>
    <w:rsid w:val="00BA08D7"/>
    <w:rsid w:val="00BA0D05"/>
    <w:rsid w:val="00BA120E"/>
    <w:rsid w:val="00BA12EF"/>
    <w:rsid w:val="00BA1486"/>
    <w:rsid w:val="00BA150A"/>
    <w:rsid w:val="00BA155E"/>
    <w:rsid w:val="00BA1BF4"/>
    <w:rsid w:val="00BA1D53"/>
    <w:rsid w:val="00BA203B"/>
    <w:rsid w:val="00BA25F5"/>
    <w:rsid w:val="00BA260C"/>
    <w:rsid w:val="00BA26CB"/>
    <w:rsid w:val="00BA2F9B"/>
    <w:rsid w:val="00BA3188"/>
    <w:rsid w:val="00BA33CA"/>
    <w:rsid w:val="00BA3523"/>
    <w:rsid w:val="00BA366F"/>
    <w:rsid w:val="00BA37DA"/>
    <w:rsid w:val="00BA4000"/>
    <w:rsid w:val="00BA4348"/>
    <w:rsid w:val="00BA4556"/>
    <w:rsid w:val="00BA49C4"/>
    <w:rsid w:val="00BA4A9D"/>
    <w:rsid w:val="00BA4D58"/>
    <w:rsid w:val="00BA4E46"/>
    <w:rsid w:val="00BA4FE1"/>
    <w:rsid w:val="00BA5038"/>
    <w:rsid w:val="00BA50D4"/>
    <w:rsid w:val="00BA67DC"/>
    <w:rsid w:val="00BA696A"/>
    <w:rsid w:val="00BA6B80"/>
    <w:rsid w:val="00BA6DAD"/>
    <w:rsid w:val="00BA6F7D"/>
    <w:rsid w:val="00BA74E4"/>
    <w:rsid w:val="00BA7826"/>
    <w:rsid w:val="00BA7987"/>
    <w:rsid w:val="00BA7B5F"/>
    <w:rsid w:val="00BA7C6D"/>
    <w:rsid w:val="00BA7EE6"/>
    <w:rsid w:val="00BB006C"/>
    <w:rsid w:val="00BB0586"/>
    <w:rsid w:val="00BB061D"/>
    <w:rsid w:val="00BB0BF3"/>
    <w:rsid w:val="00BB0FD8"/>
    <w:rsid w:val="00BB1B73"/>
    <w:rsid w:val="00BB1E42"/>
    <w:rsid w:val="00BB1F60"/>
    <w:rsid w:val="00BB22D2"/>
    <w:rsid w:val="00BB240B"/>
    <w:rsid w:val="00BB2686"/>
    <w:rsid w:val="00BB2715"/>
    <w:rsid w:val="00BB28A5"/>
    <w:rsid w:val="00BB2B16"/>
    <w:rsid w:val="00BB2C89"/>
    <w:rsid w:val="00BB2CB9"/>
    <w:rsid w:val="00BB3136"/>
    <w:rsid w:val="00BB3527"/>
    <w:rsid w:val="00BB352A"/>
    <w:rsid w:val="00BB359C"/>
    <w:rsid w:val="00BB3A90"/>
    <w:rsid w:val="00BB3D4C"/>
    <w:rsid w:val="00BB3F07"/>
    <w:rsid w:val="00BB4107"/>
    <w:rsid w:val="00BB44B6"/>
    <w:rsid w:val="00BB468B"/>
    <w:rsid w:val="00BB4B9D"/>
    <w:rsid w:val="00BB4D6F"/>
    <w:rsid w:val="00BB50E3"/>
    <w:rsid w:val="00BB5138"/>
    <w:rsid w:val="00BB5314"/>
    <w:rsid w:val="00BB5CB8"/>
    <w:rsid w:val="00BB5DCB"/>
    <w:rsid w:val="00BB62E1"/>
    <w:rsid w:val="00BB6BBA"/>
    <w:rsid w:val="00BB6DD0"/>
    <w:rsid w:val="00BB74EB"/>
    <w:rsid w:val="00BB7942"/>
    <w:rsid w:val="00BB7B69"/>
    <w:rsid w:val="00BB7BED"/>
    <w:rsid w:val="00BB7D2B"/>
    <w:rsid w:val="00BB7D88"/>
    <w:rsid w:val="00BC0766"/>
    <w:rsid w:val="00BC09B1"/>
    <w:rsid w:val="00BC0F98"/>
    <w:rsid w:val="00BC0FBC"/>
    <w:rsid w:val="00BC12C9"/>
    <w:rsid w:val="00BC14FD"/>
    <w:rsid w:val="00BC16D1"/>
    <w:rsid w:val="00BC1BB3"/>
    <w:rsid w:val="00BC1F91"/>
    <w:rsid w:val="00BC219E"/>
    <w:rsid w:val="00BC26AE"/>
    <w:rsid w:val="00BC30B6"/>
    <w:rsid w:val="00BC31BE"/>
    <w:rsid w:val="00BC3210"/>
    <w:rsid w:val="00BC3B85"/>
    <w:rsid w:val="00BC3E28"/>
    <w:rsid w:val="00BC3EF3"/>
    <w:rsid w:val="00BC4214"/>
    <w:rsid w:val="00BC4281"/>
    <w:rsid w:val="00BC496D"/>
    <w:rsid w:val="00BC4976"/>
    <w:rsid w:val="00BC4A7F"/>
    <w:rsid w:val="00BC4B80"/>
    <w:rsid w:val="00BC4C7F"/>
    <w:rsid w:val="00BC4C98"/>
    <w:rsid w:val="00BC4E57"/>
    <w:rsid w:val="00BC5009"/>
    <w:rsid w:val="00BC50A3"/>
    <w:rsid w:val="00BC513A"/>
    <w:rsid w:val="00BC51EA"/>
    <w:rsid w:val="00BC5484"/>
    <w:rsid w:val="00BC54FA"/>
    <w:rsid w:val="00BC5AA4"/>
    <w:rsid w:val="00BC5CA3"/>
    <w:rsid w:val="00BC5EA0"/>
    <w:rsid w:val="00BC5F29"/>
    <w:rsid w:val="00BC6088"/>
    <w:rsid w:val="00BC614B"/>
    <w:rsid w:val="00BC66D0"/>
    <w:rsid w:val="00BC677E"/>
    <w:rsid w:val="00BC6782"/>
    <w:rsid w:val="00BC68F3"/>
    <w:rsid w:val="00BC6AD5"/>
    <w:rsid w:val="00BC6D52"/>
    <w:rsid w:val="00BC6D99"/>
    <w:rsid w:val="00BC6F10"/>
    <w:rsid w:val="00BC7115"/>
    <w:rsid w:val="00BC7219"/>
    <w:rsid w:val="00BC7368"/>
    <w:rsid w:val="00BC7E1E"/>
    <w:rsid w:val="00BD00BE"/>
    <w:rsid w:val="00BD0162"/>
    <w:rsid w:val="00BD0769"/>
    <w:rsid w:val="00BD0B0E"/>
    <w:rsid w:val="00BD0E35"/>
    <w:rsid w:val="00BD0E41"/>
    <w:rsid w:val="00BD11FB"/>
    <w:rsid w:val="00BD1FBC"/>
    <w:rsid w:val="00BD21A0"/>
    <w:rsid w:val="00BD247E"/>
    <w:rsid w:val="00BD283E"/>
    <w:rsid w:val="00BD29F5"/>
    <w:rsid w:val="00BD2A84"/>
    <w:rsid w:val="00BD2E8F"/>
    <w:rsid w:val="00BD32AD"/>
    <w:rsid w:val="00BD358A"/>
    <w:rsid w:val="00BD359E"/>
    <w:rsid w:val="00BD3606"/>
    <w:rsid w:val="00BD3905"/>
    <w:rsid w:val="00BD3B75"/>
    <w:rsid w:val="00BD4217"/>
    <w:rsid w:val="00BD42F3"/>
    <w:rsid w:val="00BD4433"/>
    <w:rsid w:val="00BD464A"/>
    <w:rsid w:val="00BD47AC"/>
    <w:rsid w:val="00BD482E"/>
    <w:rsid w:val="00BD4A40"/>
    <w:rsid w:val="00BD4C09"/>
    <w:rsid w:val="00BD4D15"/>
    <w:rsid w:val="00BD4DD5"/>
    <w:rsid w:val="00BD5198"/>
    <w:rsid w:val="00BD56F6"/>
    <w:rsid w:val="00BD5990"/>
    <w:rsid w:val="00BD5BF3"/>
    <w:rsid w:val="00BD63DA"/>
    <w:rsid w:val="00BD6C3C"/>
    <w:rsid w:val="00BD6F39"/>
    <w:rsid w:val="00BD7280"/>
    <w:rsid w:val="00BD72B8"/>
    <w:rsid w:val="00BD77CA"/>
    <w:rsid w:val="00BD78FC"/>
    <w:rsid w:val="00BD7CB5"/>
    <w:rsid w:val="00BD7EAD"/>
    <w:rsid w:val="00BD7EF5"/>
    <w:rsid w:val="00BE00F5"/>
    <w:rsid w:val="00BE01BD"/>
    <w:rsid w:val="00BE02D5"/>
    <w:rsid w:val="00BE05EF"/>
    <w:rsid w:val="00BE0B39"/>
    <w:rsid w:val="00BE0BB2"/>
    <w:rsid w:val="00BE0CF1"/>
    <w:rsid w:val="00BE0F57"/>
    <w:rsid w:val="00BE1440"/>
    <w:rsid w:val="00BE1807"/>
    <w:rsid w:val="00BE1C87"/>
    <w:rsid w:val="00BE1CF5"/>
    <w:rsid w:val="00BE1EDD"/>
    <w:rsid w:val="00BE20EF"/>
    <w:rsid w:val="00BE20FE"/>
    <w:rsid w:val="00BE2568"/>
    <w:rsid w:val="00BE25DA"/>
    <w:rsid w:val="00BE2D0F"/>
    <w:rsid w:val="00BE2D55"/>
    <w:rsid w:val="00BE2E99"/>
    <w:rsid w:val="00BE3596"/>
    <w:rsid w:val="00BE3662"/>
    <w:rsid w:val="00BE3818"/>
    <w:rsid w:val="00BE3862"/>
    <w:rsid w:val="00BE3CAD"/>
    <w:rsid w:val="00BE48B6"/>
    <w:rsid w:val="00BE498E"/>
    <w:rsid w:val="00BE4FF9"/>
    <w:rsid w:val="00BE505B"/>
    <w:rsid w:val="00BE5084"/>
    <w:rsid w:val="00BE51A0"/>
    <w:rsid w:val="00BE5380"/>
    <w:rsid w:val="00BE55BB"/>
    <w:rsid w:val="00BE5796"/>
    <w:rsid w:val="00BE590D"/>
    <w:rsid w:val="00BE5FAD"/>
    <w:rsid w:val="00BE73C0"/>
    <w:rsid w:val="00BE768B"/>
    <w:rsid w:val="00BE79D0"/>
    <w:rsid w:val="00BE7B85"/>
    <w:rsid w:val="00BE7DFF"/>
    <w:rsid w:val="00BE7E0C"/>
    <w:rsid w:val="00BE7FC7"/>
    <w:rsid w:val="00BF00A4"/>
    <w:rsid w:val="00BF03EC"/>
    <w:rsid w:val="00BF05C5"/>
    <w:rsid w:val="00BF066B"/>
    <w:rsid w:val="00BF085B"/>
    <w:rsid w:val="00BF0C0F"/>
    <w:rsid w:val="00BF0C59"/>
    <w:rsid w:val="00BF0EC0"/>
    <w:rsid w:val="00BF0FA7"/>
    <w:rsid w:val="00BF18A1"/>
    <w:rsid w:val="00BF1B62"/>
    <w:rsid w:val="00BF2076"/>
    <w:rsid w:val="00BF218C"/>
    <w:rsid w:val="00BF25B6"/>
    <w:rsid w:val="00BF2909"/>
    <w:rsid w:val="00BF2C22"/>
    <w:rsid w:val="00BF2F6C"/>
    <w:rsid w:val="00BF2FFA"/>
    <w:rsid w:val="00BF3B65"/>
    <w:rsid w:val="00BF4134"/>
    <w:rsid w:val="00BF416E"/>
    <w:rsid w:val="00BF44DC"/>
    <w:rsid w:val="00BF46DF"/>
    <w:rsid w:val="00BF4708"/>
    <w:rsid w:val="00BF47BF"/>
    <w:rsid w:val="00BF49C3"/>
    <w:rsid w:val="00BF4A1F"/>
    <w:rsid w:val="00BF57A5"/>
    <w:rsid w:val="00BF5CA4"/>
    <w:rsid w:val="00BF5F26"/>
    <w:rsid w:val="00BF63E5"/>
    <w:rsid w:val="00BF6466"/>
    <w:rsid w:val="00BF64F8"/>
    <w:rsid w:val="00BF6831"/>
    <w:rsid w:val="00BF6862"/>
    <w:rsid w:val="00BF6ED2"/>
    <w:rsid w:val="00BF7313"/>
    <w:rsid w:val="00BF73D6"/>
    <w:rsid w:val="00BF75C6"/>
    <w:rsid w:val="00BF77AE"/>
    <w:rsid w:val="00BF7A26"/>
    <w:rsid w:val="00BF7ABA"/>
    <w:rsid w:val="00BF7CCD"/>
    <w:rsid w:val="00BF7D99"/>
    <w:rsid w:val="00BF7E06"/>
    <w:rsid w:val="00BF7EBB"/>
    <w:rsid w:val="00C0082A"/>
    <w:rsid w:val="00C00BD3"/>
    <w:rsid w:val="00C00E76"/>
    <w:rsid w:val="00C00FFC"/>
    <w:rsid w:val="00C0116C"/>
    <w:rsid w:val="00C01203"/>
    <w:rsid w:val="00C01399"/>
    <w:rsid w:val="00C0142A"/>
    <w:rsid w:val="00C01430"/>
    <w:rsid w:val="00C01780"/>
    <w:rsid w:val="00C017F2"/>
    <w:rsid w:val="00C018CC"/>
    <w:rsid w:val="00C01B51"/>
    <w:rsid w:val="00C02A47"/>
    <w:rsid w:val="00C02C71"/>
    <w:rsid w:val="00C031E3"/>
    <w:rsid w:val="00C03259"/>
    <w:rsid w:val="00C0335F"/>
    <w:rsid w:val="00C0370F"/>
    <w:rsid w:val="00C0389A"/>
    <w:rsid w:val="00C03A22"/>
    <w:rsid w:val="00C046C6"/>
    <w:rsid w:val="00C0475A"/>
    <w:rsid w:val="00C0494C"/>
    <w:rsid w:val="00C04DE9"/>
    <w:rsid w:val="00C057AC"/>
    <w:rsid w:val="00C05986"/>
    <w:rsid w:val="00C05B64"/>
    <w:rsid w:val="00C05C4F"/>
    <w:rsid w:val="00C06102"/>
    <w:rsid w:val="00C0689B"/>
    <w:rsid w:val="00C06980"/>
    <w:rsid w:val="00C07012"/>
    <w:rsid w:val="00C07217"/>
    <w:rsid w:val="00C0745D"/>
    <w:rsid w:val="00C0762A"/>
    <w:rsid w:val="00C07A01"/>
    <w:rsid w:val="00C07E00"/>
    <w:rsid w:val="00C07F27"/>
    <w:rsid w:val="00C100BE"/>
    <w:rsid w:val="00C104F7"/>
    <w:rsid w:val="00C10933"/>
    <w:rsid w:val="00C10A3E"/>
    <w:rsid w:val="00C10B0B"/>
    <w:rsid w:val="00C1102E"/>
    <w:rsid w:val="00C112A0"/>
    <w:rsid w:val="00C11572"/>
    <w:rsid w:val="00C115D1"/>
    <w:rsid w:val="00C116C1"/>
    <w:rsid w:val="00C119D1"/>
    <w:rsid w:val="00C119FD"/>
    <w:rsid w:val="00C11AE1"/>
    <w:rsid w:val="00C11B98"/>
    <w:rsid w:val="00C11DFB"/>
    <w:rsid w:val="00C11E0B"/>
    <w:rsid w:val="00C12008"/>
    <w:rsid w:val="00C120CD"/>
    <w:rsid w:val="00C122C8"/>
    <w:rsid w:val="00C12313"/>
    <w:rsid w:val="00C129DF"/>
    <w:rsid w:val="00C12EA8"/>
    <w:rsid w:val="00C133A5"/>
    <w:rsid w:val="00C13B09"/>
    <w:rsid w:val="00C13C27"/>
    <w:rsid w:val="00C13EFF"/>
    <w:rsid w:val="00C14301"/>
    <w:rsid w:val="00C1467E"/>
    <w:rsid w:val="00C146AC"/>
    <w:rsid w:val="00C1516D"/>
    <w:rsid w:val="00C15415"/>
    <w:rsid w:val="00C1558C"/>
    <w:rsid w:val="00C1575C"/>
    <w:rsid w:val="00C158F5"/>
    <w:rsid w:val="00C159E2"/>
    <w:rsid w:val="00C16002"/>
    <w:rsid w:val="00C16174"/>
    <w:rsid w:val="00C16A72"/>
    <w:rsid w:val="00C16C1E"/>
    <w:rsid w:val="00C16FF1"/>
    <w:rsid w:val="00C1739E"/>
    <w:rsid w:val="00C17483"/>
    <w:rsid w:val="00C17A40"/>
    <w:rsid w:val="00C17B85"/>
    <w:rsid w:val="00C17CF6"/>
    <w:rsid w:val="00C17FF0"/>
    <w:rsid w:val="00C207F5"/>
    <w:rsid w:val="00C209DD"/>
    <w:rsid w:val="00C20A76"/>
    <w:rsid w:val="00C20AB2"/>
    <w:rsid w:val="00C20BF3"/>
    <w:rsid w:val="00C20CE8"/>
    <w:rsid w:val="00C211BF"/>
    <w:rsid w:val="00C213D2"/>
    <w:rsid w:val="00C213EF"/>
    <w:rsid w:val="00C21ACF"/>
    <w:rsid w:val="00C229E4"/>
    <w:rsid w:val="00C23262"/>
    <w:rsid w:val="00C23674"/>
    <w:rsid w:val="00C2373B"/>
    <w:rsid w:val="00C238BF"/>
    <w:rsid w:val="00C23950"/>
    <w:rsid w:val="00C23E79"/>
    <w:rsid w:val="00C24056"/>
    <w:rsid w:val="00C240C0"/>
    <w:rsid w:val="00C243AC"/>
    <w:rsid w:val="00C2448D"/>
    <w:rsid w:val="00C245A7"/>
    <w:rsid w:val="00C24DAA"/>
    <w:rsid w:val="00C251D1"/>
    <w:rsid w:val="00C255CE"/>
    <w:rsid w:val="00C256D9"/>
    <w:rsid w:val="00C25962"/>
    <w:rsid w:val="00C25C8D"/>
    <w:rsid w:val="00C25CAE"/>
    <w:rsid w:val="00C2603D"/>
    <w:rsid w:val="00C261AA"/>
    <w:rsid w:val="00C26541"/>
    <w:rsid w:val="00C26549"/>
    <w:rsid w:val="00C26645"/>
    <w:rsid w:val="00C2674E"/>
    <w:rsid w:val="00C26B03"/>
    <w:rsid w:val="00C27145"/>
    <w:rsid w:val="00C2715A"/>
    <w:rsid w:val="00C271AA"/>
    <w:rsid w:val="00C2737C"/>
    <w:rsid w:val="00C27CAB"/>
    <w:rsid w:val="00C3011A"/>
    <w:rsid w:val="00C3014D"/>
    <w:rsid w:val="00C30310"/>
    <w:rsid w:val="00C305FB"/>
    <w:rsid w:val="00C306DB"/>
    <w:rsid w:val="00C3071A"/>
    <w:rsid w:val="00C31885"/>
    <w:rsid w:val="00C319FD"/>
    <w:rsid w:val="00C31C68"/>
    <w:rsid w:val="00C31E13"/>
    <w:rsid w:val="00C32063"/>
    <w:rsid w:val="00C322DB"/>
    <w:rsid w:val="00C3235E"/>
    <w:rsid w:val="00C326C2"/>
    <w:rsid w:val="00C3272B"/>
    <w:rsid w:val="00C327FC"/>
    <w:rsid w:val="00C32C5F"/>
    <w:rsid w:val="00C32D92"/>
    <w:rsid w:val="00C331CD"/>
    <w:rsid w:val="00C33219"/>
    <w:rsid w:val="00C333E2"/>
    <w:rsid w:val="00C33774"/>
    <w:rsid w:val="00C33CB7"/>
    <w:rsid w:val="00C33F75"/>
    <w:rsid w:val="00C3480F"/>
    <w:rsid w:val="00C34838"/>
    <w:rsid w:val="00C348FD"/>
    <w:rsid w:val="00C34924"/>
    <w:rsid w:val="00C34BE7"/>
    <w:rsid w:val="00C34C65"/>
    <w:rsid w:val="00C34EF8"/>
    <w:rsid w:val="00C34F75"/>
    <w:rsid w:val="00C35296"/>
    <w:rsid w:val="00C35429"/>
    <w:rsid w:val="00C35C57"/>
    <w:rsid w:val="00C365FB"/>
    <w:rsid w:val="00C366FB"/>
    <w:rsid w:val="00C36743"/>
    <w:rsid w:val="00C36F5E"/>
    <w:rsid w:val="00C37372"/>
    <w:rsid w:val="00C3770B"/>
    <w:rsid w:val="00C37771"/>
    <w:rsid w:val="00C37A27"/>
    <w:rsid w:val="00C37BEB"/>
    <w:rsid w:val="00C40DCA"/>
    <w:rsid w:val="00C40DE2"/>
    <w:rsid w:val="00C40E69"/>
    <w:rsid w:val="00C40EE2"/>
    <w:rsid w:val="00C412C2"/>
    <w:rsid w:val="00C41AAA"/>
    <w:rsid w:val="00C41F16"/>
    <w:rsid w:val="00C4217D"/>
    <w:rsid w:val="00C42194"/>
    <w:rsid w:val="00C42826"/>
    <w:rsid w:val="00C42B30"/>
    <w:rsid w:val="00C42DBB"/>
    <w:rsid w:val="00C42EC6"/>
    <w:rsid w:val="00C430D0"/>
    <w:rsid w:val="00C43758"/>
    <w:rsid w:val="00C43D30"/>
    <w:rsid w:val="00C43D71"/>
    <w:rsid w:val="00C43E17"/>
    <w:rsid w:val="00C43E19"/>
    <w:rsid w:val="00C44057"/>
    <w:rsid w:val="00C44083"/>
    <w:rsid w:val="00C44627"/>
    <w:rsid w:val="00C44787"/>
    <w:rsid w:val="00C448B1"/>
    <w:rsid w:val="00C44977"/>
    <w:rsid w:val="00C449C2"/>
    <w:rsid w:val="00C44A51"/>
    <w:rsid w:val="00C44CE2"/>
    <w:rsid w:val="00C44E68"/>
    <w:rsid w:val="00C45084"/>
    <w:rsid w:val="00C4535E"/>
    <w:rsid w:val="00C45DA5"/>
    <w:rsid w:val="00C45DD4"/>
    <w:rsid w:val="00C46606"/>
    <w:rsid w:val="00C46ABD"/>
    <w:rsid w:val="00C46CA4"/>
    <w:rsid w:val="00C4718A"/>
    <w:rsid w:val="00C4749D"/>
    <w:rsid w:val="00C47C3E"/>
    <w:rsid w:val="00C47FDD"/>
    <w:rsid w:val="00C500AE"/>
    <w:rsid w:val="00C5013D"/>
    <w:rsid w:val="00C50648"/>
    <w:rsid w:val="00C50920"/>
    <w:rsid w:val="00C5119B"/>
    <w:rsid w:val="00C51CE7"/>
    <w:rsid w:val="00C51E79"/>
    <w:rsid w:val="00C51E8E"/>
    <w:rsid w:val="00C520D7"/>
    <w:rsid w:val="00C522FB"/>
    <w:rsid w:val="00C527D0"/>
    <w:rsid w:val="00C52871"/>
    <w:rsid w:val="00C52DD8"/>
    <w:rsid w:val="00C53135"/>
    <w:rsid w:val="00C53494"/>
    <w:rsid w:val="00C535BD"/>
    <w:rsid w:val="00C5384E"/>
    <w:rsid w:val="00C53EDE"/>
    <w:rsid w:val="00C543D6"/>
    <w:rsid w:val="00C54787"/>
    <w:rsid w:val="00C54C0F"/>
    <w:rsid w:val="00C54F61"/>
    <w:rsid w:val="00C55383"/>
    <w:rsid w:val="00C55755"/>
    <w:rsid w:val="00C55B74"/>
    <w:rsid w:val="00C55BE0"/>
    <w:rsid w:val="00C5678F"/>
    <w:rsid w:val="00C568A4"/>
    <w:rsid w:val="00C56A05"/>
    <w:rsid w:val="00C570FF"/>
    <w:rsid w:val="00C57200"/>
    <w:rsid w:val="00C57235"/>
    <w:rsid w:val="00C5726C"/>
    <w:rsid w:val="00C57275"/>
    <w:rsid w:val="00C5729D"/>
    <w:rsid w:val="00C57504"/>
    <w:rsid w:val="00C57E1D"/>
    <w:rsid w:val="00C57E24"/>
    <w:rsid w:val="00C57F3B"/>
    <w:rsid w:val="00C600ED"/>
    <w:rsid w:val="00C60408"/>
    <w:rsid w:val="00C604BA"/>
    <w:rsid w:val="00C60748"/>
    <w:rsid w:val="00C60913"/>
    <w:rsid w:val="00C60C5F"/>
    <w:rsid w:val="00C61866"/>
    <w:rsid w:val="00C61B32"/>
    <w:rsid w:val="00C61F2E"/>
    <w:rsid w:val="00C61F81"/>
    <w:rsid w:val="00C62199"/>
    <w:rsid w:val="00C621B5"/>
    <w:rsid w:val="00C6284F"/>
    <w:rsid w:val="00C62856"/>
    <w:rsid w:val="00C62897"/>
    <w:rsid w:val="00C62EA7"/>
    <w:rsid w:val="00C630A3"/>
    <w:rsid w:val="00C631F0"/>
    <w:rsid w:val="00C632B5"/>
    <w:rsid w:val="00C63CCD"/>
    <w:rsid w:val="00C63D41"/>
    <w:rsid w:val="00C63FA6"/>
    <w:rsid w:val="00C64116"/>
    <w:rsid w:val="00C64284"/>
    <w:rsid w:val="00C6437D"/>
    <w:rsid w:val="00C6468C"/>
    <w:rsid w:val="00C64803"/>
    <w:rsid w:val="00C64AE4"/>
    <w:rsid w:val="00C64BF4"/>
    <w:rsid w:val="00C64CC2"/>
    <w:rsid w:val="00C651C7"/>
    <w:rsid w:val="00C655E1"/>
    <w:rsid w:val="00C659F6"/>
    <w:rsid w:val="00C65A2B"/>
    <w:rsid w:val="00C65B07"/>
    <w:rsid w:val="00C65BC4"/>
    <w:rsid w:val="00C65CED"/>
    <w:rsid w:val="00C65EF5"/>
    <w:rsid w:val="00C66348"/>
    <w:rsid w:val="00C66628"/>
    <w:rsid w:val="00C669B8"/>
    <w:rsid w:val="00C67A0D"/>
    <w:rsid w:val="00C67B8E"/>
    <w:rsid w:val="00C67C97"/>
    <w:rsid w:val="00C67D1F"/>
    <w:rsid w:val="00C67EEC"/>
    <w:rsid w:val="00C709E1"/>
    <w:rsid w:val="00C70A29"/>
    <w:rsid w:val="00C70B28"/>
    <w:rsid w:val="00C71667"/>
    <w:rsid w:val="00C71C87"/>
    <w:rsid w:val="00C71E6B"/>
    <w:rsid w:val="00C71EFF"/>
    <w:rsid w:val="00C71FF6"/>
    <w:rsid w:val="00C72276"/>
    <w:rsid w:val="00C7229C"/>
    <w:rsid w:val="00C726D8"/>
    <w:rsid w:val="00C727AD"/>
    <w:rsid w:val="00C727E7"/>
    <w:rsid w:val="00C72E4F"/>
    <w:rsid w:val="00C72FE5"/>
    <w:rsid w:val="00C733F0"/>
    <w:rsid w:val="00C734F6"/>
    <w:rsid w:val="00C73B2B"/>
    <w:rsid w:val="00C73C62"/>
    <w:rsid w:val="00C74513"/>
    <w:rsid w:val="00C7459D"/>
    <w:rsid w:val="00C745F4"/>
    <w:rsid w:val="00C747B3"/>
    <w:rsid w:val="00C74B97"/>
    <w:rsid w:val="00C74EB0"/>
    <w:rsid w:val="00C74F33"/>
    <w:rsid w:val="00C753E9"/>
    <w:rsid w:val="00C7559A"/>
    <w:rsid w:val="00C75871"/>
    <w:rsid w:val="00C75A10"/>
    <w:rsid w:val="00C75F2A"/>
    <w:rsid w:val="00C7633A"/>
    <w:rsid w:val="00C76350"/>
    <w:rsid w:val="00C764C8"/>
    <w:rsid w:val="00C7651C"/>
    <w:rsid w:val="00C7698D"/>
    <w:rsid w:val="00C76A7A"/>
    <w:rsid w:val="00C76B1C"/>
    <w:rsid w:val="00C77089"/>
    <w:rsid w:val="00C77426"/>
    <w:rsid w:val="00C7745A"/>
    <w:rsid w:val="00C7758E"/>
    <w:rsid w:val="00C77C46"/>
    <w:rsid w:val="00C77DEB"/>
    <w:rsid w:val="00C77EEC"/>
    <w:rsid w:val="00C8001E"/>
    <w:rsid w:val="00C8029D"/>
    <w:rsid w:val="00C803E6"/>
    <w:rsid w:val="00C803FA"/>
    <w:rsid w:val="00C80D12"/>
    <w:rsid w:val="00C80D34"/>
    <w:rsid w:val="00C80DC8"/>
    <w:rsid w:val="00C80E4E"/>
    <w:rsid w:val="00C810F9"/>
    <w:rsid w:val="00C8118A"/>
    <w:rsid w:val="00C812E7"/>
    <w:rsid w:val="00C8167A"/>
    <w:rsid w:val="00C817BC"/>
    <w:rsid w:val="00C817CE"/>
    <w:rsid w:val="00C818FA"/>
    <w:rsid w:val="00C81A4A"/>
    <w:rsid w:val="00C81BE5"/>
    <w:rsid w:val="00C824F9"/>
    <w:rsid w:val="00C82959"/>
    <w:rsid w:val="00C83100"/>
    <w:rsid w:val="00C83308"/>
    <w:rsid w:val="00C83407"/>
    <w:rsid w:val="00C83504"/>
    <w:rsid w:val="00C83B17"/>
    <w:rsid w:val="00C83D47"/>
    <w:rsid w:val="00C84297"/>
    <w:rsid w:val="00C84C3E"/>
    <w:rsid w:val="00C84CF8"/>
    <w:rsid w:val="00C85155"/>
    <w:rsid w:val="00C8524A"/>
    <w:rsid w:val="00C85359"/>
    <w:rsid w:val="00C859E1"/>
    <w:rsid w:val="00C8609A"/>
    <w:rsid w:val="00C8613E"/>
    <w:rsid w:val="00C86148"/>
    <w:rsid w:val="00C8615B"/>
    <w:rsid w:val="00C86188"/>
    <w:rsid w:val="00C86385"/>
    <w:rsid w:val="00C86772"/>
    <w:rsid w:val="00C86874"/>
    <w:rsid w:val="00C86A52"/>
    <w:rsid w:val="00C873A4"/>
    <w:rsid w:val="00C8748E"/>
    <w:rsid w:val="00C87736"/>
    <w:rsid w:val="00C87761"/>
    <w:rsid w:val="00C87B7A"/>
    <w:rsid w:val="00C87C19"/>
    <w:rsid w:val="00C87EE8"/>
    <w:rsid w:val="00C87F2B"/>
    <w:rsid w:val="00C90340"/>
    <w:rsid w:val="00C90618"/>
    <w:rsid w:val="00C908CA"/>
    <w:rsid w:val="00C90946"/>
    <w:rsid w:val="00C90B44"/>
    <w:rsid w:val="00C9104A"/>
    <w:rsid w:val="00C91751"/>
    <w:rsid w:val="00C91C12"/>
    <w:rsid w:val="00C91CDB"/>
    <w:rsid w:val="00C91F7D"/>
    <w:rsid w:val="00C920D9"/>
    <w:rsid w:val="00C9249B"/>
    <w:rsid w:val="00C924D4"/>
    <w:rsid w:val="00C92666"/>
    <w:rsid w:val="00C92B2B"/>
    <w:rsid w:val="00C92D8C"/>
    <w:rsid w:val="00C92E43"/>
    <w:rsid w:val="00C930E5"/>
    <w:rsid w:val="00C9345E"/>
    <w:rsid w:val="00C936B7"/>
    <w:rsid w:val="00C93B07"/>
    <w:rsid w:val="00C93BF5"/>
    <w:rsid w:val="00C93F79"/>
    <w:rsid w:val="00C9419F"/>
    <w:rsid w:val="00C949D5"/>
    <w:rsid w:val="00C94E1F"/>
    <w:rsid w:val="00C94F98"/>
    <w:rsid w:val="00C95682"/>
    <w:rsid w:val="00C9577D"/>
    <w:rsid w:val="00C95CC3"/>
    <w:rsid w:val="00C961BF"/>
    <w:rsid w:val="00C963BF"/>
    <w:rsid w:val="00C966C4"/>
    <w:rsid w:val="00C96833"/>
    <w:rsid w:val="00C969F2"/>
    <w:rsid w:val="00C96BA7"/>
    <w:rsid w:val="00C96D26"/>
    <w:rsid w:val="00C971D3"/>
    <w:rsid w:val="00C97455"/>
    <w:rsid w:val="00C97E74"/>
    <w:rsid w:val="00CA008C"/>
    <w:rsid w:val="00CA01F5"/>
    <w:rsid w:val="00CA038E"/>
    <w:rsid w:val="00CA03AA"/>
    <w:rsid w:val="00CA0411"/>
    <w:rsid w:val="00CA0536"/>
    <w:rsid w:val="00CA06AD"/>
    <w:rsid w:val="00CA0701"/>
    <w:rsid w:val="00CA0C63"/>
    <w:rsid w:val="00CA0CD0"/>
    <w:rsid w:val="00CA0CE0"/>
    <w:rsid w:val="00CA0D90"/>
    <w:rsid w:val="00CA0F98"/>
    <w:rsid w:val="00CA0FE3"/>
    <w:rsid w:val="00CA1292"/>
    <w:rsid w:val="00CA169E"/>
    <w:rsid w:val="00CA19D6"/>
    <w:rsid w:val="00CA1A51"/>
    <w:rsid w:val="00CA1F16"/>
    <w:rsid w:val="00CA2163"/>
    <w:rsid w:val="00CA26DD"/>
    <w:rsid w:val="00CA27FC"/>
    <w:rsid w:val="00CA2B55"/>
    <w:rsid w:val="00CA2D4A"/>
    <w:rsid w:val="00CA2EB1"/>
    <w:rsid w:val="00CA3209"/>
    <w:rsid w:val="00CA3634"/>
    <w:rsid w:val="00CA39D8"/>
    <w:rsid w:val="00CA3C28"/>
    <w:rsid w:val="00CA3E3C"/>
    <w:rsid w:val="00CA3EB1"/>
    <w:rsid w:val="00CA3F2E"/>
    <w:rsid w:val="00CA3F35"/>
    <w:rsid w:val="00CA4136"/>
    <w:rsid w:val="00CA48E7"/>
    <w:rsid w:val="00CA4BFC"/>
    <w:rsid w:val="00CA4F72"/>
    <w:rsid w:val="00CA4FCB"/>
    <w:rsid w:val="00CA50F6"/>
    <w:rsid w:val="00CA5147"/>
    <w:rsid w:val="00CA5239"/>
    <w:rsid w:val="00CA54BA"/>
    <w:rsid w:val="00CA557D"/>
    <w:rsid w:val="00CA59B6"/>
    <w:rsid w:val="00CA5AD8"/>
    <w:rsid w:val="00CA5D70"/>
    <w:rsid w:val="00CA5E9E"/>
    <w:rsid w:val="00CA623A"/>
    <w:rsid w:val="00CA6572"/>
    <w:rsid w:val="00CA68E0"/>
    <w:rsid w:val="00CA6DE6"/>
    <w:rsid w:val="00CA7139"/>
    <w:rsid w:val="00CA7438"/>
    <w:rsid w:val="00CA7606"/>
    <w:rsid w:val="00CA7756"/>
    <w:rsid w:val="00CB01DC"/>
    <w:rsid w:val="00CB029D"/>
    <w:rsid w:val="00CB0A37"/>
    <w:rsid w:val="00CB0CD6"/>
    <w:rsid w:val="00CB0E28"/>
    <w:rsid w:val="00CB14A5"/>
    <w:rsid w:val="00CB14B7"/>
    <w:rsid w:val="00CB15EB"/>
    <w:rsid w:val="00CB1613"/>
    <w:rsid w:val="00CB16E8"/>
    <w:rsid w:val="00CB19A1"/>
    <w:rsid w:val="00CB1B9F"/>
    <w:rsid w:val="00CB1C39"/>
    <w:rsid w:val="00CB22AF"/>
    <w:rsid w:val="00CB27B4"/>
    <w:rsid w:val="00CB2BBD"/>
    <w:rsid w:val="00CB2D38"/>
    <w:rsid w:val="00CB35FF"/>
    <w:rsid w:val="00CB3833"/>
    <w:rsid w:val="00CB3BF0"/>
    <w:rsid w:val="00CB3CE4"/>
    <w:rsid w:val="00CB4357"/>
    <w:rsid w:val="00CB43BD"/>
    <w:rsid w:val="00CB4516"/>
    <w:rsid w:val="00CB4C91"/>
    <w:rsid w:val="00CB4D74"/>
    <w:rsid w:val="00CB5077"/>
    <w:rsid w:val="00CB546B"/>
    <w:rsid w:val="00CB5849"/>
    <w:rsid w:val="00CB5961"/>
    <w:rsid w:val="00CB596D"/>
    <w:rsid w:val="00CB5C64"/>
    <w:rsid w:val="00CB5D98"/>
    <w:rsid w:val="00CB602A"/>
    <w:rsid w:val="00CB6105"/>
    <w:rsid w:val="00CB65BE"/>
    <w:rsid w:val="00CB6731"/>
    <w:rsid w:val="00CB684F"/>
    <w:rsid w:val="00CB6981"/>
    <w:rsid w:val="00CB69CE"/>
    <w:rsid w:val="00CB6ADE"/>
    <w:rsid w:val="00CB6BED"/>
    <w:rsid w:val="00CB6C2E"/>
    <w:rsid w:val="00CB6DAF"/>
    <w:rsid w:val="00CB6E73"/>
    <w:rsid w:val="00CB6F45"/>
    <w:rsid w:val="00CB7109"/>
    <w:rsid w:val="00CB7203"/>
    <w:rsid w:val="00CB732B"/>
    <w:rsid w:val="00CB7904"/>
    <w:rsid w:val="00CB7DDC"/>
    <w:rsid w:val="00CB7E06"/>
    <w:rsid w:val="00CC01B3"/>
    <w:rsid w:val="00CC0427"/>
    <w:rsid w:val="00CC05AF"/>
    <w:rsid w:val="00CC0AF3"/>
    <w:rsid w:val="00CC1028"/>
    <w:rsid w:val="00CC145B"/>
    <w:rsid w:val="00CC152F"/>
    <w:rsid w:val="00CC1996"/>
    <w:rsid w:val="00CC1C8A"/>
    <w:rsid w:val="00CC1D6A"/>
    <w:rsid w:val="00CC1EA7"/>
    <w:rsid w:val="00CC2734"/>
    <w:rsid w:val="00CC274D"/>
    <w:rsid w:val="00CC2AFF"/>
    <w:rsid w:val="00CC2C81"/>
    <w:rsid w:val="00CC2F9F"/>
    <w:rsid w:val="00CC322D"/>
    <w:rsid w:val="00CC32F4"/>
    <w:rsid w:val="00CC3378"/>
    <w:rsid w:val="00CC3A31"/>
    <w:rsid w:val="00CC3C11"/>
    <w:rsid w:val="00CC3D6B"/>
    <w:rsid w:val="00CC4159"/>
    <w:rsid w:val="00CC41E1"/>
    <w:rsid w:val="00CC42AA"/>
    <w:rsid w:val="00CC4630"/>
    <w:rsid w:val="00CC4820"/>
    <w:rsid w:val="00CC4ABF"/>
    <w:rsid w:val="00CC4EAD"/>
    <w:rsid w:val="00CC5146"/>
    <w:rsid w:val="00CC5593"/>
    <w:rsid w:val="00CC55EA"/>
    <w:rsid w:val="00CC58C8"/>
    <w:rsid w:val="00CC5AF4"/>
    <w:rsid w:val="00CC5C69"/>
    <w:rsid w:val="00CC5F70"/>
    <w:rsid w:val="00CC6139"/>
    <w:rsid w:val="00CC6382"/>
    <w:rsid w:val="00CC6E70"/>
    <w:rsid w:val="00CC6E97"/>
    <w:rsid w:val="00CC71E6"/>
    <w:rsid w:val="00CC7275"/>
    <w:rsid w:val="00CC77E6"/>
    <w:rsid w:val="00CC7B64"/>
    <w:rsid w:val="00CD03A4"/>
    <w:rsid w:val="00CD0478"/>
    <w:rsid w:val="00CD05E7"/>
    <w:rsid w:val="00CD0774"/>
    <w:rsid w:val="00CD09C2"/>
    <w:rsid w:val="00CD0B6D"/>
    <w:rsid w:val="00CD0C20"/>
    <w:rsid w:val="00CD0F19"/>
    <w:rsid w:val="00CD1045"/>
    <w:rsid w:val="00CD15EC"/>
    <w:rsid w:val="00CD167C"/>
    <w:rsid w:val="00CD1722"/>
    <w:rsid w:val="00CD1FE7"/>
    <w:rsid w:val="00CD20EF"/>
    <w:rsid w:val="00CD225D"/>
    <w:rsid w:val="00CD28D9"/>
    <w:rsid w:val="00CD2CD4"/>
    <w:rsid w:val="00CD35E0"/>
    <w:rsid w:val="00CD3BCB"/>
    <w:rsid w:val="00CD3BDC"/>
    <w:rsid w:val="00CD3F42"/>
    <w:rsid w:val="00CD449C"/>
    <w:rsid w:val="00CD470E"/>
    <w:rsid w:val="00CD47B3"/>
    <w:rsid w:val="00CD4DA9"/>
    <w:rsid w:val="00CD4EB9"/>
    <w:rsid w:val="00CD58E1"/>
    <w:rsid w:val="00CD5B5A"/>
    <w:rsid w:val="00CD62B0"/>
    <w:rsid w:val="00CD64CE"/>
    <w:rsid w:val="00CD69E9"/>
    <w:rsid w:val="00CD6A1C"/>
    <w:rsid w:val="00CD6FE0"/>
    <w:rsid w:val="00CD7390"/>
    <w:rsid w:val="00CD7737"/>
    <w:rsid w:val="00CD79F6"/>
    <w:rsid w:val="00CD7BD7"/>
    <w:rsid w:val="00CE02D4"/>
    <w:rsid w:val="00CE0354"/>
    <w:rsid w:val="00CE06F9"/>
    <w:rsid w:val="00CE0761"/>
    <w:rsid w:val="00CE07FB"/>
    <w:rsid w:val="00CE082E"/>
    <w:rsid w:val="00CE0900"/>
    <w:rsid w:val="00CE095F"/>
    <w:rsid w:val="00CE0B7D"/>
    <w:rsid w:val="00CE0EB4"/>
    <w:rsid w:val="00CE10AB"/>
    <w:rsid w:val="00CE1136"/>
    <w:rsid w:val="00CE12CD"/>
    <w:rsid w:val="00CE1339"/>
    <w:rsid w:val="00CE15F9"/>
    <w:rsid w:val="00CE1A20"/>
    <w:rsid w:val="00CE1ABB"/>
    <w:rsid w:val="00CE2151"/>
    <w:rsid w:val="00CE24EE"/>
    <w:rsid w:val="00CE261C"/>
    <w:rsid w:val="00CE289B"/>
    <w:rsid w:val="00CE2EDF"/>
    <w:rsid w:val="00CE32EC"/>
    <w:rsid w:val="00CE40DF"/>
    <w:rsid w:val="00CE4261"/>
    <w:rsid w:val="00CE42F5"/>
    <w:rsid w:val="00CE43D2"/>
    <w:rsid w:val="00CE4852"/>
    <w:rsid w:val="00CE4AFF"/>
    <w:rsid w:val="00CE4CE0"/>
    <w:rsid w:val="00CE4FAF"/>
    <w:rsid w:val="00CE5008"/>
    <w:rsid w:val="00CE562E"/>
    <w:rsid w:val="00CE577C"/>
    <w:rsid w:val="00CE5965"/>
    <w:rsid w:val="00CE5F7F"/>
    <w:rsid w:val="00CE61B5"/>
    <w:rsid w:val="00CE62D8"/>
    <w:rsid w:val="00CE6410"/>
    <w:rsid w:val="00CE68CA"/>
    <w:rsid w:val="00CE6B70"/>
    <w:rsid w:val="00CE6C89"/>
    <w:rsid w:val="00CE6C98"/>
    <w:rsid w:val="00CE7320"/>
    <w:rsid w:val="00CE776B"/>
    <w:rsid w:val="00CE7A47"/>
    <w:rsid w:val="00CF010E"/>
    <w:rsid w:val="00CF01ED"/>
    <w:rsid w:val="00CF04A2"/>
    <w:rsid w:val="00CF05AF"/>
    <w:rsid w:val="00CF08AF"/>
    <w:rsid w:val="00CF0D1D"/>
    <w:rsid w:val="00CF0D25"/>
    <w:rsid w:val="00CF0F6D"/>
    <w:rsid w:val="00CF100D"/>
    <w:rsid w:val="00CF127C"/>
    <w:rsid w:val="00CF13D3"/>
    <w:rsid w:val="00CF16FF"/>
    <w:rsid w:val="00CF197A"/>
    <w:rsid w:val="00CF1C28"/>
    <w:rsid w:val="00CF224F"/>
    <w:rsid w:val="00CF2288"/>
    <w:rsid w:val="00CF22B4"/>
    <w:rsid w:val="00CF22EB"/>
    <w:rsid w:val="00CF2448"/>
    <w:rsid w:val="00CF2A2E"/>
    <w:rsid w:val="00CF2EAD"/>
    <w:rsid w:val="00CF35DC"/>
    <w:rsid w:val="00CF36A2"/>
    <w:rsid w:val="00CF37AF"/>
    <w:rsid w:val="00CF386D"/>
    <w:rsid w:val="00CF3D03"/>
    <w:rsid w:val="00CF3F0C"/>
    <w:rsid w:val="00CF4944"/>
    <w:rsid w:val="00CF4B92"/>
    <w:rsid w:val="00CF4C1B"/>
    <w:rsid w:val="00CF4DC8"/>
    <w:rsid w:val="00CF57A9"/>
    <w:rsid w:val="00CF5A55"/>
    <w:rsid w:val="00CF5BC0"/>
    <w:rsid w:val="00CF5D65"/>
    <w:rsid w:val="00CF5ED9"/>
    <w:rsid w:val="00CF6447"/>
    <w:rsid w:val="00CF6786"/>
    <w:rsid w:val="00CF6846"/>
    <w:rsid w:val="00CF6AF9"/>
    <w:rsid w:val="00CF6F49"/>
    <w:rsid w:val="00CF733E"/>
    <w:rsid w:val="00CF7728"/>
    <w:rsid w:val="00CF7B84"/>
    <w:rsid w:val="00CF7F56"/>
    <w:rsid w:val="00D00070"/>
    <w:rsid w:val="00D001BE"/>
    <w:rsid w:val="00D004E0"/>
    <w:rsid w:val="00D00654"/>
    <w:rsid w:val="00D006F0"/>
    <w:rsid w:val="00D0071F"/>
    <w:rsid w:val="00D0096E"/>
    <w:rsid w:val="00D009DC"/>
    <w:rsid w:val="00D00A1C"/>
    <w:rsid w:val="00D00B23"/>
    <w:rsid w:val="00D00FE2"/>
    <w:rsid w:val="00D01065"/>
    <w:rsid w:val="00D011CE"/>
    <w:rsid w:val="00D0171A"/>
    <w:rsid w:val="00D01979"/>
    <w:rsid w:val="00D01A53"/>
    <w:rsid w:val="00D01D94"/>
    <w:rsid w:val="00D01E5F"/>
    <w:rsid w:val="00D02061"/>
    <w:rsid w:val="00D020A0"/>
    <w:rsid w:val="00D02148"/>
    <w:rsid w:val="00D02289"/>
    <w:rsid w:val="00D022E1"/>
    <w:rsid w:val="00D025E2"/>
    <w:rsid w:val="00D02624"/>
    <w:rsid w:val="00D02672"/>
    <w:rsid w:val="00D0292D"/>
    <w:rsid w:val="00D0296A"/>
    <w:rsid w:val="00D02AEC"/>
    <w:rsid w:val="00D03524"/>
    <w:rsid w:val="00D03CD3"/>
    <w:rsid w:val="00D03D67"/>
    <w:rsid w:val="00D03F22"/>
    <w:rsid w:val="00D03F70"/>
    <w:rsid w:val="00D0402D"/>
    <w:rsid w:val="00D042C8"/>
    <w:rsid w:val="00D046EA"/>
    <w:rsid w:val="00D048DA"/>
    <w:rsid w:val="00D0496A"/>
    <w:rsid w:val="00D04B59"/>
    <w:rsid w:val="00D04CE5"/>
    <w:rsid w:val="00D04EAD"/>
    <w:rsid w:val="00D04FBD"/>
    <w:rsid w:val="00D05256"/>
    <w:rsid w:val="00D052E7"/>
    <w:rsid w:val="00D058AC"/>
    <w:rsid w:val="00D059B2"/>
    <w:rsid w:val="00D05A90"/>
    <w:rsid w:val="00D0602C"/>
    <w:rsid w:val="00D061A7"/>
    <w:rsid w:val="00D061C2"/>
    <w:rsid w:val="00D0642D"/>
    <w:rsid w:val="00D06910"/>
    <w:rsid w:val="00D06964"/>
    <w:rsid w:val="00D06F7D"/>
    <w:rsid w:val="00D07115"/>
    <w:rsid w:val="00D071F6"/>
    <w:rsid w:val="00D074B1"/>
    <w:rsid w:val="00D0761A"/>
    <w:rsid w:val="00D078AB"/>
    <w:rsid w:val="00D079C2"/>
    <w:rsid w:val="00D07D93"/>
    <w:rsid w:val="00D07DD5"/>
    <w:rsid w:val="00D07E02"/>
    <w:rsid w:val="00D10220"/>
    <w:rsid w:val="00D10495"/>
    <w:rsid w:val="00D104AF"/>
    <w:rsid w:val="00D10511"/>
    <w:rsid w:val="00D1057C"/>
    <w:rsid w:val="00D109D0"/>
    <w:rsid w:val="00D10B69"/>
    <w:rsid w:val="00D10E30"/>
    <w:rsid w:val="00D10FF8"/>
    <w:rsid w:val="00D11041"/>
    <w:rsid w:val="00D1180A"/>
    <w:rsid w:val="00D119DB"/>
    <w:rsid w:val="00D11A48"/>
    <w:rsid w:val="00D12117"/>
    <w:rsid w:val="00D12E54"/>
    <w:rsid w:val="00D12EAC"/>
    <w:rsid w:val="00D13568"/>
    <w:rsid w:val="00D13E39"/>
    <w:rsid w:val="00D13E96"/>
    <w:rsid w:val="00D1404F"/>
    <w:rsid w:val="00D140F1"/>
    <w:rsid w:val="00D14116"/>
    <w:rsid w:val="00D14454"/>
    <w:rsid w:val="00D1460A"/>
    <w:rsid w:val="00D14827"/>
    <w:rsid w:val="00D14926"/>
    <w:rsid w:val="00D149AE"/>
    <w:rsid w:val="00D14E37"/>
    <w:rsid w:val="00D15032"/>
    <w:rsid w:val="00D152FF"/>
    <w:rsid w:val="00D1545D"/>
    <w:rsid w:val="00D15682"/>
    <w:rsid w:val="00D16058"/>
    <w:rsid w:val="00D16163"/>
    <w:rsid w:val="00D1672E"/>
    <w:rsid w:val="00D16865"/>
    <w:rsid w:val="00D16AC4"/>
    <w:rsid w:val="00D16BDE"/>
    <w:rsid w:val="00D16F1D"/>
    <w:rsid w:val="00D172A5"/>
    <w:rsid w:val="00D176C0"/>
    <w:rsid w:val="00D178C2"/>
    <w:rsid w:val="00D17DA6"/>
    <w:rsid w:val="00D20230"/>
    <w:rsid w:val="00D20404"/>
    <w:rsid w:val="00D204AE"/>
    <w:rsid w:val="00D207F8"/>
    <w:rsid w:val="00D208C2"/>
    <w:rsid w:val="00D210F7"/>
    <w:rsid w:val="00D2110E"/>
    <w:rsid w:val="00D21385"/>
    <w:rsid w:val="00D21687"/>
    <w:rsid w:val="00D21A24"/>
    <w:rsid w:val="00D21B98"/>
    <w:rsid w:val="00D2252F"/>
    <w:rsid w:val="00D225BD"/>
    <w:rsid w:val="00D225E4"/>
    <w:rsid w:val="00D22C6A"/>
    <w:rsid w:val="00D22CDB"/>
    <w:rsid w:val="00D22E2F"/>
    <w:rsid w:val="00D22EBB"/>
    <w:rsid w:val="00D23046"/>
    <w:rsid w:val="00D23282"/>
    <w:rsid w:val="00D23E49"/>
    <w:rsid w:val="00D242C3"/>
    <w:rsid w:val="00D24487"/>
    <w:rsid w:val="00D245EB"/>
    <w:rsid w:val="00D24612"/>
    <w:rsid w:val="00D247A9"/>
    <w:rsid w:val="00D24D9E"/>
    <w:rsid w:val="00D24FC9"/>
    <w:rsid w:val="00D25002"/>
    <w:rsid w:val="00D2519B"/>
    <w:rsid w:val="00D25B72"/>
    <w:rsid w:val="00D25E06"/>
    <w:rsid w:val="00D25E7C"/>
    <w:rsid w:val="00D263FE"/>
    <w:rsid w:val="00D2647F"/>
    <w:rsid w:val="00D26E17"/>
    <w:rsid w:val="00D26EA3"/>
    <w:rsid w:val="00D27037"/>
    <w:rsid w:val="00D2721F"/>
    <w:rsid w:val="00D27AEC"/>
    <w:rsid w:val="00D27CEA"/>
    <w:rsid w:val="00D27FD0"/>
    <w:rsid w:val="00D30334"/>
    <w:rsid w:val="00D30512"/>
    <w:rsid w:val="00D306F5"/>
    <w:rsid w:val="00D30A86"/>
    <w:rsid w:val="00D30B4C"/>
    <w:rsid w:val="00D30D30"/>
    <w:rsid w:val="00D30E83"/>
    <w:rsid w:val="00D31121"/>
    <w:rsid w:val="00D31654"/>
    <w:rsid w:val="00D3181C"/>
    <w:rsid w:val="00D31BC3"/>
    <w:rsid w:val="00D31D51"/>
    <w:rsid w:val="00D32326"/>
    <w:rsid w:val="00D32380"/>
    <w:rsid w:val="00D325A3"/>
    <w:rsid w:val="00D3276C"/>
    <w:rsid w:val="00D32CA8"/>
    <w:rsid w:val="00D32CFE"/>
    <w:rsid w:val="00D32DEE"/>
    <w:rsid w:val="00D32FEF"/>
    <w:rsid w:val="00D33491"/>
    <w:rsid w:val="00D336DB"/>
    <w:rsid w:val="00D33970"/>
    <w:rsid w:val="00D33B2E"/>
    <w:rsid w:val="00D340D3"/>
    <w:rsid w:val="00D34257"/>
    <w:rsid w:val="00D3453C"/>
    <w:rsid w:val="00D34AAD"/>
    <w:rsid w:val="00D34AF9"/>
    <w:rsid w:val="00D34F1D"/>
    <w:rsid w:val="00D353B4"/>
    <w:rsid w:val="00D35408"/>
    <w:rsid w:val="00D35514"/>
    <w:rsid w:val="00D3570D"/>
    <w:rsid w:val="00D357DA"/>
    <w:rsid w:val="00D358D1"/>
    <w:rsid w:val="00D35A38"/>
    <w:rsid w:val="00D35ADE"/>
    <w:rsid w:val="00D35C3E"/>
    <w:rsid w:val="00D35DCF"/>
    <w:rsid w:val="00D35EC9"/>
    <w:rsid w:val="00D365DC"/>
    <w:rsid w:val="00D36CA6"/>
    <w:rsid w:val="00D36D10"/>
    <w:rsid w:val="00D37641"/>
    <w:rsid w:val="00D37790"/>
    <w:rsid w:val="00D40423"/>
    <w:rsid w:val="00D40E0A"/>
    <w:rsid w:val="00D40E2C"/>
    <w:rsid w:val="00D41709"/>
    <w:rsid w:val="00D42090"/>
    <w:rsid w:val="00D422EF"/>
    <w:rsid w:val="00D4273C"/>
    <w:rsid w:val="00D429CD"/>
    <w:rsid w:val="00D42DC5"/>
    <w:rsid w:val="00D42F5E"/>
    <w:rsid w:val="00D433A5"/>
    <w:rsid w:val="00D437B1"/>
    <w:rsid w:val="00D4388D"/>
    <w:rsid w:val="00D43BF2"/>
    <w:rsid w:val="00D43E83"/>
    <w:rsid w:val="00D43F7D"/>
    <w:rsid w:val="00D44081"/>
    <w:rsid w:val="00D44491"/>
    <w:rsid w:val="00D4478C"/>
    <w:rsid w:val="00D44C2F"/>
    <w:rsid w:val="00D44D34"/>
    <w:rsid w:val="00D44E0F"/>
    <w:rsid w:val="00D4569D"/>
    <w:rsid w:val="00D4574E"/>
    <w:rsid w:val="00D45854"/>
    <w:rsid w:val="00D45868"/>
    <w:rsid w:val="00D45B4B"/>
    <w:rsid w:val="00D45E1E"/>
    <w:rsid w:val="00D45E3D"/>
    <w:rsid w:val="00D467A9"/>
    <w:rsid w:val="00D467AC"/>
    <w:rsid w:val="00D4688A"/>
    <w:rsid w:val="00D46FCA"/>
    <w:rsid w:val="00D471B1"/>
    <w:rsid w:val="00D47253"/>
    <w:rsid w:val="00D4726F"/>
    <w:rsid w:val="00D47818"/>
    <w:rsid w:val="00D47BAF"/>
    <w:rsid w:val="00D50282"/>
    <w:rsid w:val="00D50630"/>
    <w:rsid w:val="00D5070D"/>
    <w:rsid w:val="00D509CC"/>
    <w:rsid w:val="00D50A14"/>
    <w:rsid w:val="00D512C9"/>
    <w:rsid w:val="00D515C3"/>
    <w:rsid w:val="00D51634"/>
    <w:rsid w:val="00D51AAB"/>
    <w:rsid w:val="00D520FE"/>
    <w:rsid w:val="00D52512"/>
    <w:rsid w:val="00D527BD"/>
    <w:rsid w:val="00D527EB"/>
    <w:rsid w:val="00D52CB9"/>
    <w:rsid w:val="00D52DC2"/>
    <w:rsid w:val="00D52E31"/>
    <w:rsid w:val="00D537F9"/>
    <w:rsid w:val="00D53837"/>
    <w:rsid w:val="00D538FA"/>
    <w:rsid w:val="00D539AC"/>
    <w:rsid w:val="00D53E7F"/>
    <w:rsid w:val="00D53F58"/>
    <w:rsid w:val="00D53F8F"/>
    <w:rsid w:val="00D542C7"/>
    <w:rsid w:val="00D54395"/>
    <w:rsid w:val="00D543CC"/>
    <w:rsid w:val="00D549FA"/>
    <w:rsid w:val="00D553F7"/>
    <w:rsid w:val="00D55453"/>
    <w:rsid w:val="00D556FA"/>
    <w:rsid w:val="00D55B36"/>
    <w:rsid w:val="00D55ED1"/>
    <w:rsid w:val="00D5635C"/>
    <w:rsid w:val="00D56B27"/>
    <w:rsid w:val="00D56C09"/>
    <w:rsid w:val="00D56C3B"/>
    <w:rsid w:val="00D56FA0"/>
    <w:rsid w:val="00D57098"/>
    <w:rsid w:val="00D57209"/>
    <w:rsid w:val="00D575DB"/>
    <w:rsid w:val="00D578F2"/>
    <w:rsid w:val="00D57E5D"/>
    <w:rsid w:val="00D57E9A"/>
    <w:rsid w:val="00D6000A"/>
    <w:rsid w:val="00D60069"/>
    <w:rsid w:val="00D603A7"/>
    <w:rsid w:val="00D6069B"/>
    <w:rsid w:val="00D613CB"/>
    <w:rsid w:val="00D61429"/>
    <w:rsid w:val="00D61952"/>
    <w:rsid w:val="00D61A05"/>
    <w:rsid w:val="00D61A5F"/>
    <w:rsid w:val="00D61E2C"/>
    <w:rsid w:val="00D62058"/>
    <w:rsid w:val="00D62114"/>
    <w:rsid w:val="00D621AA"/>
    <w:rsid w:val="00D6238D"/>
    <w:rsid w:val="00D627C1"/>
    <w:rsid w:val="00D62813"/>
    <w:rsid w:val="00D63044"/>
    <w:rsid w:val="00D63873"/>
    <w:rsid w:val="00D6388A"/>
    <w:rsid w:val="00D6392A"/>
    <w:rsid w:val="00D63A88"/>
    <w:rsid w:val="00D64110"/>
    <w:rsid w:val="00D6458F"/>
    <w:rsid w:val="00D646C2"/>
    <w:rsid w:val="00D6497F"/>
    <w:rsid w:val="00D64DFD"/>
    <w:rsid w:val="00D650B8"/>
    <w:rsid w:val="00D65115"/>
    <w:rsid w:val="00D6560A"/>
    <w:rsid w:val="00D66072"/>
    <w:rsid w:val="00D660E7"/>
    <w:rsid w:val="00D66276"/>
    <w:rsid w:val="00D665A6"/>
    <w:rsid w:val="00D66733"/>
    <w:rsid w:val="00D66885"/>
    <w:rsid w:val="00D66E22"/>
    <w:rsid w:val="00D66EA1"/>
    <w:rsid w:val="00D671C1"/>
    <w:rsid w:val="00D6750D"/>
    <w:rsid w:val="00D67870"/>
    <w:rsid w:val="00D67AC9"/>
    <w:rsid w:val="00D67D3D"/>
    <w:rsid w:val="00D67D53"/>
    <w:rsid w:val="00D67E28"/>
    <w:rsid w:val="00D70161"/>
    <w:rsid w:val="00D703A3"/>
    <w:rsid w:val="00D704ED"/>
    <w:rsid w:val="00D7060B"/>
    <w:rsid w:val="00D70651"/>
    <w:rsid w:val="00D70A75"/>
    <w:rsid w:val="00D70EC8"/>
    <w:rsid w:val="00D70FC5"/>
    <w:rsid w:val="00D71033"/>
    <w:rsid w:val="00D71146"/>
    <w:rsid w:val="00D713CD"/>
    <w:rsid w:val="00D71B2E"/>
    <w:rsid w:val="00D71E1A"/>
    <w:rsid w:val="00D71E57"/>
    <w:rsid w:val="00D71ED3"/>
    <w:rsid w:val="00D71FA1"/>
    <w:rsid w:val="00D72380"/>
    <w:rsid w:val="00D728E9"/>
    <w:rsid w:val="00D72A07"/>
    <w:rsid w:val="00D72B8A"/>
    <w:rsid w:val="00D72D61"/>
    <w:rsid w:val="00D73548"/>
    <w:rsid w:val="00D7367A"/>
    <w:rsid w:val="00D736FB"/>
    <w:rsid w:val="00D740D5"/>
    <w:rsid w:val="00D74532"/>
    <w:rsid w:val="00D746DA"/>
    <w:rsid w:val="00D74881"/>
    <w:rsid w:val="00D749AF"/>
    <w:rsid w:val="00D74B4C"/>
    <w:rsid w:val="00D74C3E"/>
    <w:rsid w:val="00D74D74"/>
    <w:rsid w:val="00D74DDF"/>
    <w:rsid w:val="00D74FC6"/>
    <w:rsid w:val="00D75207"/>
    <w:rsid w:val="00D7534A"/>
    <w:rsid w:val="00D755FE"/>
    <w:rsid w:val="00D75811"/>
    <w:rsid w:val="00D75A8A"/>
    <w:rsid w:val="00D75A9E"/>
    <w:rsid w:val="00D75B0C"/>
    <w:rsid w:val="00D75C81"/>
    <w:rsid w:val="00D75D09"/>
    <w:rsid w:val="00D760DB"/>
    <w:rsid w:val="00D762DF"/>
    <w:rsid w:val="00D7630D"/>
    <w:rsid w:val="00D76A69"/>
    <w:rsid w:val="00D76D34"/>
    <w:rsid w:val="00D77179"/>
    <w:rsid w:val="00D80180"/>
    <w:rsid w:val="00D8023C"/>
    <w:rsid w:val="00D80262"/>
    <w:rsid w:val="00D80448"/>
    <w:rsid w:val="00D80E39"/>
    <w:rsid w:val="00D817A8"/>
    <w:rsid w:val="00D81A0A"/>
    <w:rsid w:val="00D81C50"/>
    <w:rsid w:val="00D81D0D"/>
    <w:rsid w:val="00D820FB"/>
    <w:rsid w:val="00D822D1"/>
    <w:rsid w:val="00D82465"/>
    <w:rsid w:val="00D8259F"/>
    <w:rsid w:val="00D82900"/>
    <w:rsid w:val="00D82963"/>
    <w:rsid w:val="00D82C50"/>
    <w:rsid w:val="00D82F7D"/>
    <w:rsid w:val="00D8353E"/>
    <w:rsid w:val="00D838FE"/>
    <w:rsid w:val="00D83AAB"/>
    <w:rsid w:val="00D83DE6"/>
    <w:rsid w:val="00D83E83"/>
    <w:rsid w:val="00D83FD2"/>
    <w:rsid w:val="00D84307"/>
    <w:rsid w:val="00D846B3"/>
    <w:rsid w:val="00D848A9"/>
    <w:rsid w:val="00D8499E"/>
    <w:rsid w:val="00D84E73"/>
    <w:rsid w:val="00D852B4"/>
    <w:rsid w:val="00D85750"/>
    <w:rsid w:val="00D85A2A"/>
    <w:rsid w:val="00D85CA8"/>
    <w:rsid w:val="00D85F5A"/>
    <w:rsid w:val="00D8677C"/>
    <w:rsid w:val="00D86A86"/>
    <w:rsid w:val="00D86A98"/>
    <w:rsid w:val="00D86CCE"/>
    <w:rsid w:val="00D86F98"/>
    <w:rsid w:val="00D8703F"/>
    <w:rsid w:val="00D872DA"/>
    <w:rsid w:val="00D8769C"/>
    <w:rsid w:val="00D8784B"/>
    <w:rsid w:val="00D87D95"/>
    <w:rsid w:val="00D87E61"/>
    <w:rsid w:val="00D90197"/>
    <w:rsid w:val="00D90227"/>
    <w:rsid w:val="00D90424"/>
    <w:rsid w:val="00D905D6"/>
    <w:rsid w:val="00D9064B"/>
    <w:rsid w:val="00D90837"/>
    <w:rsid w:val="00D90EF9"/>
    <w:rsid w:val="00D9133D"/>
    <w:rsid w:val="00D91408"/>
    <w:rsid w:val="00D9142A"/>
    <w:rsid w:val="00D915C5"/>
    <w:rsid w:val="00D915DA"/>
    <w:rsid w:val="00D9167A"/>
    <w:rsid w:val="00D91929"/>
    <w:rsid w:val="00D919D9"/>
    <w:rsid w:val="00D91A87"/>
    <w:rsid w:val="00D91DD5"/>
    <w:rsid w:val="00D91FE1"/>
    <w:rsid w:val="00D921DA"/>
    <w:rsid w:val="00D92889"/>
    <w:rsid w:val="00D929D9"/>
    <w:rsid w:val="00D92D5E"/>
    <w:rsid w:val="00D93146"/>
    <w:rsid w:val="00D9328E"/>
    <w:rsid w:val="00D932ED"/>
    <w:rsid w:val="00D93BBC"/>
    <w:rsid w:val="00D93C80"/>
    <w:rsid w:val="00D94042"/>
    <w:rsid w:val="00D941D5"/>
    <w:rsid w:val="00D943CB"/>
    <w:rsid w:val="00D945CA"/>
    <w:rsid w:val="00D947EA"/>
    <w:rsid w:val="00D949BF"/>
    <w:rsid w:val="00D94A57"/>
    <w:rsid w:val="00D94A91"/>
    <w:rsid w:val="00D94BF1"/>
    <w:rsid w:val="00D95033"/>
    <w:rsid w:val="00D95104"/>
    <w:rsid w:val="00D954D7"/>
    <w:rsid w:val="00D95548"/>
    <w:rsid w:val="00D95B75"/>
    <w:rsid w:val="00D95EE9"/>
    <w:rsid w:val="00D9600A"/>
    <w:rsid w:val="00D9672F"/>
    <w:rsid w:val="00D96B1E"/>
    <w:rsid w:val="00D970EC"/>
    <w:rsid w:val="00D9721D"/>
    <w:rsid w:val="00D973BF"/>
    <w:rsid w:val="00D97485"/>
    <w:rsid w:val="00D97628"/>
    <w:rsid w:val="00D978DF"/>
    <w:rsid w:val="00D97CB8"/>
    <w:rsid w:val="00D97D04"/>
    <w:rsid w:val="00D97EB1"/>
    <w:rsid w:val="00DA0225"/>
    <w:rsid w:val="00DA02A3"/>
    <w:rsid w:val="00DA0542"/>
    <w:rsid w:val="00DA08FC"/>
    <w:rsid w:val="00DA0C35"/>
    <w:rsid w:val="00DA12B2"/>
    <w:rsid w:val="00DA15DA"/>
    <w:rsid w:val="00DA16BA"/>
    <w:rsid w:val="00DA1A7F"/>
    <w:rsid w:val="00DA1F27"/>
    <w:rsid w:val="00DA1F2D"/>
    <w:rsid w:val="00DA20ED"/>
    <w:rsid w:val="00DA2145"/>
    <w:rsid w:val="00DA2557"/>
    <w:rsid w:val="00DA2848"/>
    <w:rsid w:val="00DA2C5E"/>
    <w:rsid w:val="00DA3062"/>
    <w:rsid w:val="00DA31DF"/>
    <w:rsid w:val="00DA3694"/>
    <w:rsid w:val="00DA37A3"/>
    <w:rsid w:val="00DA3813"/>
    <w:rsid w:val="00DA3934"/>
    <w:rsid w:val="00DA3C50"/>
    <w:rsid w:val="00DA41B9"/>
    <w:rsid w:val="00DA41CD"/>
    <w:rsid w:val="00DA4228"/>
    <w:rsid w:val="00DA42F1"/>
    <w:rsid w:val="00DA4463"/>
    <w:rsid w:val="00DA4DAD"/>
    <w:rsid w:val="00DA4E7B"/>
    <w:rsid w:val="00DA4F48"/>
    <w:rsid w:val="00DA5364"/>
    <w:rsid w:val="00DA5509"/>
    <w:rsid w:val="00DA56E2"/>
    <w:rsid w:val="00DA588C"/>
    <w:rsid w:val="00DA58BF"/>
    <w:rsid w:val="00DA5932"/>
    <w:rsid w:val="00DA5E8F"/>
    <w:rsid w:val="00DA5FB7"/>
    <w:rsid w:val="00DA60DC"/>
    <w:rsid w:val="00DA651D"/>
    <w:rsid w:val="00DA675F"/>
    <w:rsid w:val="00DA67B0"/>
    <w:rsid w:val="00DA6884"/>
    <w:rsid w:val="00DA6920"/>
    <w:rsid w:val="00DA694A"/>
    <w:rsid w:val="00DA6CAF"/>
    <w:rsid w:val="00DA6E37"/>
    <w:rsid w:val="00DA7126"/>
    <w:rsid w:val="00DA735B"/>
    <w:rsid w:val="00DA7627"/>
    <w:rsid w:val="00DA77D1"/>
    <w:rsid w:val="00DA7D55"/>
    <w:rsid w:val="00DB02B1"/>
    <w:rsid w:val="00DB02CC"/>
    <w:rsid w:val="00DB058D"/>
    <w:rsid w:val="00DB0D29"/>
    <w:rsid w:val="00DB0FF0"/>
    <w:rsid w:val="00DB1300"/>
    <w:rsid w:val="00DB152D"/>
    <w:rsid w:val="00DB1836"/>
    <w:rsid w:val="00DB1E2F"/>
    <w:rsid w:val="00DB2081"/>
    <w:rsid w:val="00DB21E0"/>
    <w:rsid w:val="00DB2265"/>
    <w:rsid w:val="00DB2850"/>
    <w:rsid w:val="00DB28D6"/>
    <w:rsid w:val="00DB29F9"/>
    <w:rsid w:val="00DB2C8F"/>
    <w:rsid w:val="00DB306D"/>
    <w:rsid w:val="00DB3B79"/>
    <w:rsid w:val="00DB3C2D"/>
    <w:rsid w:val="00DB42FB"/>
    <w:rsid w:val="00DB442B"/>
    <w:rsid w:val="00DB4922"/>
    <w:rsid w:val="00DB54CA"/>
    <w:rsid w:val="00DB55B2"/>
    <w:rsid w:val="00DB5687"/>
    <w:rsid w:val="00DB5B66"/>
    <w:rsid w:val="00DB604B"/>
    <w:rsid w:val="00DB6057"/>
    <w:rsid w:val="00DB61CC"/>
    <w:rsid w:val="00DB64A7"/>
    <w:rsid w:val="00DB64D6"/>
    <w:rsid w:val="00DB6B6A"/>
    <w:rsid w:val="00DB6B97"/>
    <w:rsid w:val="00DB788A"/>
    <w:rsid w:val="00DB7CA8"/>
    <w:rsid w:val="00DC0402"/>
    <w:rsid w:val="00DC09D0"/>
    <w:rsid w:val="00DC0D8B"/>
    <w:rsid w:val="00DC1C2D"/>
    <w:rsid w:val="00DC1DC6"/>
    <w:rsid w:val="00DC247B"/>
    <w:rsid w:val="00DC2ACC"/>
    <w:rsid w:val="00DC2C80"/>
    <w:rsid w:val="00DC2D81"/>
    <w:rsid w:val="00DC2EA5"/>
    <w:rsid w:val="00DC31F5"/>
    <w:rsid w:val="00DC3935"/>
    <w:rsid w:val="00DC3A79"/>
    <w:rsid w:val="00DC469D"/>
    <w:rsid w:val="00DC4824"/>
    <w:rsid w:val="00DC4FAF"/>
    <w:rsid w:val="00DC51A7"/>
    <w:rsid w:val="00DC521A"/>
    <w:rsid w:val="00DC5239"/>
    <w:rsid w:val="00DC5466"/>
    <w:rsid w:val="00DC55ED"/>
    <w:rsid w:val="00DC56BE"/>
    <w:rsid w:val="00DC5B03"/>
    <w:rsid w:val="00DC66A0"/>
    <w:rsid w:val="00DC67AA"/>
    <w:rsid w:val="00DC687D"/>
    <w:rsid w:val="00DC6B4C"/>
    <w:rsid w:val="00DC6C59"/>
    <w:rsid w:val="00DC71AD"/>
    <w:rsid w:val="00DC7543"/>
    <w:rsid w:val="00DC7672"/>
    <w:rsid w:val="00DC7882"/>
    <w:rsid w:val="00DC7996"/>
    <w:rsid w:val="00DC7AAC"/>
    <w:rsid w:val="00DC7C9F"/>
    <w:rsid w:val="00DC7CA0"/>
    <w:rsid w:val="00DC7D6F"/>
    <w:rsid w:val="00DD0893"/>
    <w:rsid w:val="00DD0C14"/>
    <w:rsid w:val="00DD0ED8"/>
    <w:rsid w:val="00DD12D5"/>
    <w:rsid w:val="00DD1417"/>
    <w:rsid w:val="00DD15B2"/>
    <w:rsid w:val="00DD15C8"/>
    <w:rsid w:val="00DD16C4"/>
    <w:rsid w:val="00DD18AB"/>
    <w:rsid w:val="00DD19DA"/>
    <w:rsid w:val="00DD19FB"/>
    <w:rsid w:val="00DD21A8"/>
    <w:rsid w:val="00DD2212"/>
    <w:rsid w:val="00DD2BEF"/>
    <w:rsid w:val="00DD2DF9"/>
    <w:rsid w:val="00DD3268"/>
    <w:rsid w:val="00DD345B"/>
    <w:rsid w:val="00DD364B"/>
    <w:rsid w:val="00DD36A8"/>
    <w:rsid w:val="00DD3733"/>
    <w:rsid w:val="00DD398B"/>
    <w:rsid w:val="00DD3DBA"/>
    <w:rsid w:val="00DD4025"/>
    <w:rsid w:val="00DD45E6"/>
    <w:rsid w:val="00DD4693"/>
    <w:rsid w:val="00DD48FD"/>
    <w:rsid w:val="00DD49D5"/>
    <w:rsid w:val="00DD56C9"/>
    <w:rsid w:val="00DD56D1"/>
    <w:rsid w:val="00DD5924"/>
    <w:rsid w:val="00DD5BE8"/>
    <w:rsid w:val="00DD5ED9"/>
    <w:rsid w:val="00DD5F96"/>
    <w:rsid w:val="00DD6775"/>
    <w:rsid w:val="00DD6A30"/>
    <w:rsid w:val="00DD6A73"/>
    <w:rsid w:val="00DD6F0D"/>
    <w:rsid w:val="00DD6F12"/>
    <w:rsid w:val="00DD7095"/>
    <w:rsid w:val="00DD7606"/>
    <w:rsid w:val="00DD794D"/>
    <w:rsid w:val="00DE037B"/>
    <w:rsid w:val="00DE08CE"/>
    <w:rsid w:val="00DE0BF3"/>
    <w:rsid w:val="00DE0C02"/>
    <w:rsid w:val="00DE111A"/>
    <w:rsid w:val="00DE1650"/>
    <w:rsid w:val="00DE16A4"/>
    <w:rsid w:val="00DE1F1E"/>
    <w:rsid w:val="00DE231B"/>
    <w:rsid w:val="00DE2323"/>
    <w:rsid w:val="00DE233A"/>
    <w:rsid w:val="00DE237E"/>
    <w:rsid w:val="00DE2819"/>
    <w:rsid w:val="00DE2A15"/>
    <w:rsid w:val="00DE374F"/>
    <w:rsid w:val="00DE3C8D"/>
    <w:rsid w:val="00DE4317"/>
    <w:rsid w:val="00DE450F"/>
    <w:rsid w:val="00DE481B"/>
    <w:rsid w:val="00DE4B0E"/>
    <w:rsid w:val="00DE4C02"/>
    <w:rsid w:val="00DE4C3D"/>
    <w:rsid w:val="00DE4C88"/>
    <w:rsid w:val="00DE4E8E"/>
    <w:rsid w:val="00DE5196"/>
    <w:rsid w:val="00DE53FF"/>
    <w:rsid w:val="00DE5594"/>
    <w:rsid w:val="00DE5AC0"/>
    <w:rsid w:val="00DE5B67"/>
    <w:rsid w:val="00DE5DB0"/>
    <w:rsid w:val="00DE6B8A"/>
    <w:rsid w:val="00DE6C0E"/>
    <w:rsid w:val="00DE712D"/>
    <w:rsid w:val="00DE72C3"/>
    <w:rsid w:val="00DE7385"/>
    <w:rsid w:val="00DE740F"/>
    <w:rsid w:val="00DE7814"/>
    <w:rsid w:val="00DE79EF"/>
    <w:rsid w:val="00DE7C2B"/>
    <w:rsid w:val="00DE7C6B"/>
    <w:rsid w:val="00DF0040"/>
    <w:rsid w:val="00DF00F4"/>
    <w:rsid w:val="00DF0209"/>
    <w:rsid w:val="00DF0623"/>
    <w:rsid w:val="00DF06A2"/>
    <w:rsid w:val="00DF0776"/>
    <w:rsid w:val="00DF0811"/>
    <w:rsid w:val="00DF0A97"/>
    <w:rsid w:val="00DF0C02"/>
    <w:rsid w:val="00DF0D3B"/>
    <w:rsid w:val="00DF0E17"/>
    <w:rsid w:val="00DF1117"/>
    <w:rsid w:val="00DF17A4"/>
    <w:rsid w:val="00DF1BBB"/>
    <w:rsid w:val="00DF20FD"/>
    <w:rsid w:val="00DF2515"/>
    <w:rsid w:val="00DF2B3E"/>
    <w:rsid w:val="00DF2F4D"/>
    <w:rsid w:val="00DF3455"/>
    <w:rsid w:val="00DF3724"/>
    <w:rsid w:val="00DF38CF"/>
    <w:rsid w:val="00DF3A44"/>
    <w:rsid w:val="00DF3AD1"/>
    <w:rsid w:val="00DF3B08"/>
    <w:rsid w:val="00DF3EF7"/>
    <w:rsid w:val="00DF4085"/>
    <w:rsid w:val="00DF40D7"/>
    <w:rsid w:val="00DF45EA"/>
    <w:rsid w:val="00DF46B7"/>
    <w:rsid w:val="00DF4957"/>
    <w:rsid w:val="00DF497A"/>
    <w:rsid w:val="00DF4B10"/>
    <w:rsid w:val="00DF4E62"/>
    <w:rsid w:val="00DF517E"/>
    <w:rsid w:val="00DF55D6"/>
    <w:rsid w:val="00DF56E3"/>
    <w:rsid w:val="00DF60DF"/>
    <w:rsid w:val="00DF6321"/>
    <w:rsid w:val="00DF6925"/>
    <w:rsid w:val="00DF6D66"/>
    <w:rsid w:val="00DF6D79"/>
    <w:rsid w:val="00DF6E32"/>
    <w:rsid w:val="00DF7100"/>
    <w:rsid w:val="00DF72AA"/>
    <w:rsid w:val="00DF72C2"/>
    <w:rsid w:val="00DF72DA"/>
    <w:rsid w:val="00DF74D4"/>
    <w:rsid w:val="00DF75F9"/>
    <w:rsid w:val="00DF785A"/>
    <w:rsid w:val="00DF7901"/>
    <w:rsid w:val="00DF7AD2"/>
    <w:rsid w:val="00DF7B57"/>
    <w:rsid w:val="00DF7E86"/>
    <w:rsid w:val="00DF7FBA"/>
    <w:rsid w:val="00E007F8"/>
    <w:rsid w:val="00E00B68"/>
    <w:rsid w:val="00E00F68"/>
    <w:rsid w:val="00E01009"/>
    <w:rsid w:val="00E0101A"/>
    <w:rsid w:val="00E010C0"/>
    <w:rsid w:val="00E0111E"/>
    <w:rsid w:val="00E01741"/>
    <w:rsid w:val="00E01B16"/>
    <w:rsid w:val="00E01E0A"/>
    <w:rsid w:val="00E0261D"/>
    <w:rsid w:val="00E02A24"/>
    <w:rsid w:val="00E02E9A"/>
    <w:rsid w:val="00E02EC4"/>
    <w:rsid w:val="00E02FA5"/>
    <w:rsid w:val="00E02FD1"/>
    <w:rsid w:val="00E0308A"/>
    <w:rsid w:val="00E031BF"/>
    <w:rsid w:val="00E03600"/>
    <w:rsid w:val="00E036B9"/>
    <w:rsid w:val="00E0370E"/>
    <w:rsid w:val="00E03939"/>
    <w:rsid w:val="00E03AA3"/>
    <w:rsid w:val="00E03D12"/>
    <w:rsid w:val="00E03E78"/>
    <w:rsid w:val="00E045E4"/>
    <w:rsid w:val="00E045EF"/>
    <w:rsid w:val="00E04933"/>
    <w:rsid w:val="00E04C9F"/>
    <w:rsid w:val="00E04D72"/>
    <w:rsid w:val="00E05191"/>
    <w:rsid w:val="00E0577A"/>
    <w:rsid w:val="00E05A41"/>
    <w:rsid w:val="00E05BF7"/>
    <w:rsid w:val="00E05D89"/>
    <w:rsid w:val="00E062ED"/>
    <w:rsid w:val="00E06A55"/>
    <w:rsid w:val="00E071B8"/>
    <w:rsid w:val="00E07286"/>
    <w:rsid w:val="00E07377"/>
    <w:rsid w:val="00E07478"/>
    <w:rsid w:val="00E077D0"/>
    <w:rsid w:val="00E07896"/>
    <w:rsid w:val="00E079A0"/>
    <w:rsid w:val="00E07AC1"/>
    <w:rsid w:val="00E07D72"/>
    <w:rsid w:val="00E07DC2"/>
    <w:rsid w:val="00E07EC6"/>
    <w:rsid w:val="00E10D3F"/>
    <w:rsid w:val="00E10F7F"/>
    <w:rsid w:val="00E11155"/>
    <w:rsid w:val="00E1155B"/>
    <w:rsid w:val="00E11671"/>
    <w:rsid w:val="00E11725"/>
    <w:rsid w:val="00E11AFB"/>
    <w:rsid w:val="00E11D38"/>
    <w:rsid w:val="00E11EA4"/>
    <w:rsid w:val="00E11F65"/>
    <w:rsid w:val="00E12172"/>
    <w:rsid w:val="00E1228C"/>
    <w:rsid w:val="00E12428"/>
    <w:rsid w:val="00E12CD6"/>
    <w:rsid w:val="00E12D2C"/>
    <w:rsid w:val="00E12DD6"/>
    <w:rsid w:val="00E13172"/>
    <w:rsid w:val="00E132A6"/>
    <w:rsid w:val="00E132C5"/>
    <w:rsid w:val="00E13349"/>
    <w:rsid w:val="00E136F1"/>
    <w:rsid w:val="00E13A81"/>
    <w:rsid w:val="00E13DE1"/>
    <w:rsid w:val="00E14DDC"/>
    <w:rsid w:val="00E14FDD"/>
    <w:rsid w:val="00E1517B"/>
    <w:rsid w:val="00E15272"/>
    <w:rsid w:val="00E152B5"/>
    <w:rsid w:val="00E1532B"/>
    <w:rsid w:val="00E15387"/>
    <w:rsid w:val="00E1541F"/>
    <w:rsid w:val="00E1563C"/>
    <w:rsid w:val="00E15735"/>
    <w:rsid w:val="00E158A2"/>
    <w:rsid w:val="00E15A81"/>
    <w:rsid w:val="00E162F5"/>
    <w:rsid w:val="00E16357"/>
    <w:rsid w:val="00E16450"/>
    <w:rsid w:val="00E16679"/>
    <w:rsid w:val="00E168EF"/>
    <w:rsid w:val="00E16A07"/>
    <w:rsid w:val="00E16AD8"/>
    <w:rsid w:val="00E16DF5"/>
    <w:rsid w:val="00E16E07"/>
    <w:rsid w:val="00E1731A"/>
    <w:rsid w:val="00E17338"/>
    <w:rsid w:val="00E178DE"/>
    <w:rsid w:val="00E17E2A"/>
    <w:rsid w:val="00E20040"/>
    <w:rsid w:val="00E2013E"/>
    <w:rsid w:val="00E20505"/>
    <w:rsid w:val="00E20651"/>
    <w:rsid w:val="00E2086E"/>
    <w:rsid w:val="00E20ABB"/>
    <w:rsid w:val="00E20B25"/>
    <w:rsid w:val="00E20B2F"/>
    <w:rsid w:val="00E20B51"/>
    <w:rsid w:val="00E20B67"/>
    <w:rsid w:val="00E20C1E"/>
    <w:rsid w:val="00E20DFC"/>
    <w:rsid w:val="00E21002"/>
    <w:rsid w:val="00E21098"/>
    <w:rsid w:val="00E214D3"/>
    <w:rsid w:val="00E21B8A"/>
    <w:rsid w:val="00E21C29"/>
    <w:rsid w:val="00E21D5F"/>
    <w:rsid w:val="00E21D88"/>
    <w:rsid w:val="00E21DFE"/>
    <w:rsid w:val="00E2211C"/>
    <w:rsid w:val="00E222B1"/>
    <w:rsid w:val="00E22321"/>
    <w:rsid w:val="00E22634"/>
    <w:rsid w:val="00E22AF8"/>
    <w:rsid w:val="00E22BDB"/>
    <w:rsid w:val="00E22FF7"/>
    <w:rsid w:val="00E239DF"/>
    <w:rsid w:val="00E23A0A"/>
    <w:rsid w:val="00E23A93"/>
    <w:rsid w:val="00E24228"/>
    <w:rsid w:val="00E24567"/>
    <w:rsid w:val="00E24710"/>
    <w:rsid w:val="00E24862"/>
    <w:rsid w:val="00E248C6"/>
    <w:rsid w:val="00E24940"/>
    <w:rsid w:val="00E251DA"/>
    <w:rsid w:val="00E253BD"/>
    <w:rsid w:val="00E2544B"/>
    <w:rsid w:val="00E2585F"/>
    <w:rsid w:val="00E25C7D"/>
    <w:rsid w:val="00E2604A"/>
    <w:rsid w:val="00E260EA"/>
    <w:rsid w:val="00E2614A"/>
    <w:rsid w:val="00E262AD"/>
    <w:rsid w:val="00E26639"/>
    <w:rsid w:val="00E269CA"/>
    <w:rsid w:val="00E269D1"/>
    <w:rsid w:val="00E26A50"/>
    <w:rsid w:val="00E26A56"/>
    <w:rsid w:val="00E26B4C"/>
    <w:rsid w:val="00E26BBA"/>
    <w:rsid w:val="00E26C7B"/>
    <w:rsid w:val="00E27045"/>
    <w:rsid w:val="00E27046"/>
    <w:rsid w:val="00E271D8"/>
    <w:rsid w:val="00E27266"/>
    <w:rsid w:val="00E273EC"/>
    <w:rsid w:val="00E27904"/>
    <w:rsid w:val="00E27D4F"/>
    <w:rsid w:val="00E27DF7"/>
    <w:rsid w:val="00E30058"/>
    <w:rsid w:val="00E30322"/>
    <w:rsid w:val="00E30455"/>
    <w:rsid w:val="00E3096B"/>
    <w:rsid w:val="00E309F1"/>
    <w:rsid w:val="00E30F30"/>
    <w:rsid w:val="00E30FCE"/>
    <w:rsid w:val="00E312F0"/>
    <w:rsid w:val="00E314EA"/>
    <w:rsid w:val="00E315F2"/>
    <w:rsid w:val="00E319E9"/>
    <w:rsid w:val="00E31B5A"/>
    <w:rsid w:val="00E31BF1"/>
    <w:rsid w:val="00E31D6C"/>
    <w:rsid w:val="00E31D6D"/>
    <w:rsid w:val="00E320E2"/>
    <w:rsid w:val="00E321B2"/>
    <w:rsid w:val="00E322F7"/>
    <w:rsid w:val="00E3271F"/>
    <w:rsid w:val="00E32896"/>
    <w:rsid w:val="00E32AD1"/>
    <w:rsid w:val="00E32B06"/>
    <w:rsid w:val="00E32C16"/>
    <w:rsid w:val="00E32E9D"/>
    <w:rsid w:val="00E32EA3"/>
    <w:rsid w:val="00E33080"/>
    <w:rsid w:val="00E33461"/>
    <w:rsid w:val="00E334AE"/>
    <w:rsid w:val="00E334C5"/>
    <w:rsid w:val="00E33654"/>
    <w:rsid w:val="00E3386D"/>
    <w:rsid w:val="00E33B16"/>
    <w:rsid w:val="00E34567"/>
    <w:rsid w:val="00E34593"/>
    <w:rsid w:val="00E34B81"/>
    <w:rsid w:val="00E34D2A"/>
    <w:rsid w:val="00E34D2F"/>
    <w:rsid w:val="00E34F97"/>
    <w:rsid w:val="00E35659"/>
    <w:rsid w:val="00E35661"/>
    <w:rsid w:val="00E356A9"/>
    <w:rsid w:val="00E3596A"/>
    <w:rsid w:val="00E35A31"/>
    <w:rsid w:val="00E35E90"/>
    <w:rsid w:val="00E36097"/>
    <w:rsid w:val="00E36143"/>
    <w:rsid w:val="00E3642F"/>
    <w:rsid w:val="00E3656A"/>
    <w:rsid w:val="00E36624"/>
    <w:rsid w:val="00E366D6"/>
    <w:rsid w:val="00E36945"/>
    <w:rsid w:val="00E36AB7"/>
    <w:rsid w:val="00E3725D"/>
    <w:rsid w:val="00E375CA"/>
    <w:rsid w:val="00E37791"/>
    <w:rsid w:val="00E401AF"/>
    <w:rsid w:val="00E4026E"/>
    <w:rsid w:val="00E402E7"/>
    <w:rsid w:val="00E408D8"/>
    <w:rsid w:val="00E40B34"/>
    <w:rsid w:val="00E4119A"/>
    <w:rsid w:val="00E412C5"/>
    <w:rsid w:val="00E4131B"/>
    <w:rsid w:val="00E4133C"/>
    <w:rsid w:val="00E4174F"/>
    <w:rsid w:val="00E4196D"/>
    <w:rsid w:val="00E41A06"/>
    <w:rsid w:val="00E41D29"/>
    <w:rsid w:val="00E41D2B"/>
    <w:rsid w:val="00E4275A"/>
    <w:rsid w:val="00E428A1"/>
    <w:rsid w:val="00E4292A"/>
    <w:rsid w:val="00E42D84"/>
    <w:rsid w:val="00E42D95"/>
    <w:rsid w:val="00E433B9"/>
    <w:rsid w:val="00E438DE"/>
    <w:rsid w:val="00E439A2"/>
    <w:rsid w:val="00E43D25"/>
    <w:rsid w:val="00E43E7D"/>
    <w:rsid w:val="00E44325"/>
    <w:rsid w:val="00E446EB"/>
    <w:rsid w:val="00E44DC5"/>
    <w:rsid w:val="00E44E00"/>
    <w:rsid w:val="00E44FCC"/>
    <w:rsid w:val="00E4550E"/>
    <w:rsid w:val="00E45572"/>
    <w:rsid w:val="00E455BE"/>
    <w:rsid w:val="00E45B4A"/>
    <w:rsid w:val="00E45BDC"/>
    <w:rsid w:val="00E45C28"/>
    <w:rsid w:val="00E45CD5"/>
    <w:rsid w:val="00E4609E"/>
    <w:rsid w:val="00E4639A"/>
    <w:rsid w:val="00E46800"/>
    <w:rsid w:val="00E46E93"/>
    <w:rsid w:val="00E47006"/>
    <w:rsid w:val="00E4782A"/>
    <w:rsid w:val="00E47A6C"/>
    <w:rsid w:val="00E47C7F"/>
    <w:rsid w:val="00E47EC2"/>
    <w:rsid w:val="00E500AA"/>
    <w:rsid w:val="00E50177"/>
    <w:rsid w:val="00E502DC"/>
    <w:rsid w:val="00E50333"/>
    <w:rsid w:val="00E50778"/>
    <w:rsid w:val="00E50A17"/>
    <w:rsid w:val="00E50E58"/>
    <w:rsid w:val="00E5113B"/>
    <w:rsid w:val="00E51418"/>
    <w:rsid w:val="00E516BE"/>
    <w:rsid w:val="00E520D5"/>
    <w:rsid w:val="00E52672"/>
    <w:rsid w:val="00E5287B"/>
    <w:rsid w:val="00E53187"/>
    <w:rsid w:val="00E534D2"/>
    <w:rsid w:val="00E5360F"/>
    <w:rsid w:val="00E537D9"/>
    <w:rsid w:val="00E53C35"/>
    <w:rsid w:val="00E54705"/>
    <w:rsid w:val="00E54B44"/>
    <w:rsid w:val="00E552BE"/>
    <w:rsid w:val="00E55BA2"/>
    <w:rsid w:val="00E55BAD"/>
    <w:rsid w:val="00E55C50"/>
    <w:rsid w:val="00E55DCE"/>
    <w:rsid w:val="00E56013"/>
    <w:rsid w:val="00E56165"/>
    <w:rsid w:val="00E56523"/>
    <w:rsid w:val="00E56B5C"/>
    <w:rsid w:val="00E56FCA"/>
    <w:rsid w:val="00E571A6"/>
    <w:rsid w:val="00E572DA"/>
    <w:rsid w:val="00E57EA9"/>
    <w:rsid w:val="00E60035"/>
    <w:rsid w:val="00E60131"/>
    <w:rsid w:val="00E601ED"/>
    <w:rsid w:val="00E604F6"/>
    <w:rsid w:val="00E6091B"/>
    <w:rsid w:val="00E60C55"/>
    <w:rsid w:val="00E61281"/>
    <w:rsid w:val="00E61B64"/>
    <w:rsid w:val="00E62244"/>
    <w:rsid w:val="00E6249D"/>
    <w:rsid w:val="00E628A1"/>
    <w:rsid w:val="00E62993"/>
    <w:rsid w:val="00E62EA7"/>
    <w:rsid w:val="00E62ED9"/>
    <w:rsid w:val="00E633A6"/>
    <w:rsid w:val="00E634BC"/>
    <w:rsid w:val="00E63528"/>
    <w:rsid w:val="00E63568"/>
    <w:rsid w:val="00E6372D"/>
    <w:rsid w:val="00E639B2"/>
    <w:rsid w:val="00E64342"/>
    <w:rsid w:val="00E647FA"/>
    <w:rsid w:val="00E64871"/>
    <w:rsid w:val="00E64AA9"/>
    <w:rsid w:val="00E64BCC"/>
    <w:rsid w:val="00E64D21"/>
    <w:rsid w:val="00E64F51"/>
    <w:rsid w:val="00E65093"/>
    <w:rsid w:val="00E65234"/>
    <w:rsid w:val="00E654E2"/>
    <w:rsid w:val="00E65948"/>
    <w:rsid w:val="00E65ABD"/>
    <w:rsid w:val="00E65CC7"/>
    <w:rsid w:val="00E65F28"/>
    <w:rsid w:val="00E65FBD"/>
    <w:rsid w:val="00E662A8"/>
    <w:rsid w:val="00E663F0"/>
    <w:rsid w:val="00E66465"/>
    <w:rsid w:val="00E66642"/>
    <w:rsid w:val="00E66826"/>
    <w:rsid w:val="00E66CAE"/>
    <w:rsid w:val="00E672B0"/>
    <w:rsid w:val="00E67350"/>
    <w:rsid w:val="00E6757B"/>
    <w:rsid w:val="00E67998"/>
    <w:rsid w:val="00E679A3"/>
    <w:rsid w:val="00E67CA6"/>
    <w:rsid w:val="00E67E99"/>
    <w:rsid w:val="00E67F54"/>
    <w:rsid w:val="00E704B8"/>
    <w:rsid w:val="00E706F7"/>
    <w:rsid w:val="00E70896"/>
    <w:rsid w:val="00E70A02"/>
    <w:rsid w:val="00E70E10"/>
    <w:rsid w:val="00E70F28"/>
    <w:rsid w:val="00E71190"/>
    <w:rsid w:val="00E711FF"/>
    <w:rsid w:val="00E7151E"/>
    <w:rsid w:val="00E71814"/>
    <w:rsid w:val="00E722B7"/>
    <w:rsid w:val="00E72516"/>
    <w:rsid w:val="00E7252F"/>
    <w:rsid w:val="00E72849"/>
    <w:rsid w:val="00E72B2B"/>
    <w:rsid w:val="00E72C30"/>
    <w:rsid w:val="00E72DCF"/>
    <w:rsid w:val="00E731C9"/>
    <w:rsid w:val="00E7378E"/>
    <w:rsid w:val="00E73BED"/>
    <w:rsid w:val="00E73D32"/>
    <w:rsid w:val="00E740F8"/>
    <w:rsid w:val="00E741C6"/>
    <w:rsid w:val="00E7425F"/>
    <w:rsid w:val="00E74397"/>
    <w:rsid w:val="00E7446F"/>
    <w:rsid w:val="00E745F5"/>
    <w:rsid w:val="00E746E1"/>
    <w:rsid w:val="00E74817"/>
    <w:rsid w:val="00E74B49"/>
    <w:rsid w:val="00E74D32"/>
    <w:rsid w:val="00E751AC"/>
    <w:rsid w:val="00E75423"/>
    <w:rsid w:val="00E75930"/>
    <w:rsid w:val="00E75C20"/>
    <w:rsid w:val="00E75D42"/>
    <w:rsid w:val="00E76557"/>
    <w:rsid w:val="00E76AA4"/>
    <w:rsid w:val="00E76CE6"/>
    <w:rsid w:val="00E76F10"/>
    <w:rsid w:val="00E773C2"/>
    <w:rsid w:val="00E77930"/>
    <w:rsid w:val="00E77B36"/>
    <w:rsid w:val="00E77D1E"/>
    <w:rsid w:val="00E77D5C"/>
    <w:rsid w:val="00E80020"/>
    <w:rsid w:val="00E800C2"/>
    <w:rsid w:val="00E800F1"/>
    <w:rsid w:val="00E80B23"/>
    <w:rsid w:val="00E80DAC"/>
    <w:rsid w:val="00E8142D"/>
    <w:rsid w:val="00E81815"/>
    <w:rsid w:val="00E8193E"/>
    <w:rsid w:val="00E81944"/>
    <w:rsid w:val="00E81ADA"/>
    <w:rsid w:val="00E81E9D"/>
    <w:rsid w:val="00E81F2A"/>
    <w:rsid w:val="00E81FC7"/>
    <w:rsid w:val="00E820CA"/>
    <w:rsid w:val="00E82576"/>
    <w:rsid w:val="00E82686"/>
    <w:rsid w:val="00E827ED"/>
    <w:rsid w:val="00E82A0D"/>
    <w:rsid w:val="00E82B06"/>
    <w:rsid w:val="00E82DEF"/>
    <w:rsid w:val="00E82DF5"/>
    <w:rsid w:val="00E82FC2"/>
    <w:rsid w:val="00E82FDB"/>
    <w:rsid w:val="00E83086"/>
    <w:rsid w:val="00E833DE"/>
    <w:rsid w:val="00E8340B"/>
    <w:rsid w:val="00E83EE4"/>
    <w:rsid w:val="00E840AB"/>
    <w:rsid w:val="00E84452"/>
    <w:rsid w:val="00E845E7"/>
    <w:rsid w:val="00E849B4"/>
    <w:rsid w:val="00E84CB3"/>
    <w:rsid w:val="00E84DAB"/>
    <w:rsid w:val="00E84F95"/>
    <w:rsid w:val="00E85050"/>
    <w:rsid w:val="00E852E0"/>
    <w:rsid w:val="00E856A5"/>
    <w:rsid w:val="00E8595C"/>
    <w:rsid w:val="00E8599F"/>
    <w:rsid w:val="00E85A13"/>
    <w:rsid w:val="00E86218"/>
    <w:rsid w:val="00E86F4F"/>
    <w:rsid w:val="00E871B4"/>
    <w:rsid w:val="00E8742D"/>
    <w:rsid w:val="00E87B90"/>
    <w:rsid w:val="00E87E55"/>
    <w:rsid w:val="00E90332"/>
    <w:rsid w:val="00E906E4"/>
    <w:rsid w:val="00E90EA3"/>
    <w:rsid w:val="00E91817"/>
    <w:rsid w:val="00E91DAF"/>
    <w:rsid w:val="00E91DE1"/>
    <w:rsid w:val="00E91DED"/>
    <w:rsid w:val="00E92079"/>
    <w:rsid w:val="00E92250"/>
    <w:rsid w:val="00E922D3"/>
    <w:rsid w:val="00E923EA"/>
    <w:rsid w:val="00E925B9"/>
    <w:rsid w:val="00E92839"/>
    <w:rsid w:val="00E92AE1"/>
    <w:rsid w:val="00E92C0B"/>
    <w:rsid w:val="00E92D65"/>
    <w:rsid w:val="00E93021"/>
    <w:rsid w:val="00E930AA"/>
    <w:rsid w:val="00E934CA"/>
    <w:rsid w:val="00E934F0"/>
    <w:rsid w:val="00E93779"/>
    <w:rsid w:val="00E9380B"/>
    <w:rsid w:val="00E939FD"/>
    <w:rsid w:val="00E93ECE"/>
    <w:rsid w:val="00E94101"/>
    <w:rsid w:val="00E94492"/>
    <w:rsid w:val="00E946B2"/>
    <w:rsid w:val="00E94982"/>
    <w:rsid w:val="00E949DB"/>
    <w:rsid w:val="00E94BF5"/>
    <w:rsid w:val="00E94D87"/>
    <w:rsid w:val="00E95044"/>
    <w:rsid w:val="00E951EC"/>
    <w:rsid w:val="00E952CA"/>
    <w:rsid w:val="00E9559A"/>
    <w:rsid w:val="00E957AF"/>
    <w:rsid w:val="00E95989"/>
    <w:rsid w:val="00E96AE0"/>
    <w:rsid w:val="00E96D6D"/>
    <w:rsid w:val="00E96E52"/>
    <w:rsid w:val="00E97108"/>
    <w:rsid w:val="00E97F56"/>
    <w:rsid w:val="00E97F83"/>
    <w:rsid w:val="00E97FB7"/>
    <w:rsid w:val="00EA009A"/>
    <w:rsid w:val="00EA01B0"/>
    <w:rsid w:val="00EA0362"/>
    <w:rsid w:val="00EA041E"/>
    <w:rsid w:val="00EA050E"/>
    <w:rsid w:val="00EA09B7"/>
    <w:rsid w:val="00EA0A73"/>
    <w:rsid w:val="00EA0CB1"/>
    <w:rsid w:val="00EA0F58"/>
    <w:rsid w:val="00EA16CF"/>
    <w:rsid w:val="00EA16F2"/>
    <w:rsid w:val="00EA1956"/>
    <w:rsid w:val="00EA1D4D"/>
    <w:rsid w:val="00EA1E08"/>
    <w:rsid w:val="00EA2162"/>
    <w:rsid w:val="00EA23E2"/>
    <w:rsid w:val="00EA251C"/>
    <w:rsid w:val="00EA2559"/>
    <w:rsid w:val="00EA29C3"/>
    <w:rsid w:val="00EA2A42"/>
    <w:rsid w:val="00EA2AB8"/>
    <w:rsid w:val="00EA2AD9"/>
    <w:rsid w:val="00EA2BDD"/>
    <w:rsid w:val="00EA2E25"/>
    <w:rsid w:val="00EA3093"/>
    <w:rsid w:val="00EA3106"/>
    <w:rsid w:val="00EA3374"/>
    <w:rsid w:val="00EA3625"/>
    <w:rsid w:val="00EA390A"/>
    <w:rsid w:val="00EA3A5F"/>
    <w:rsid w:val="00EA3C5C"/>
    <w:rsid w:val="00EA3DA8"/>
    <w:rsid w:val="00EA4315"/>
    <w:rsid w:val="00EA46F9"/>
    <w:rsid w:val="00EA476E"/>
    <w:rsid w:val="00EA4D40"/>
    <w:rsid w:val="00EA5114"/>
    <w:rsid w:val="00EA5BF3"/>
    <w:rsid w:val="00EA677A"/>
    <w:rsid w:val="00EA6835"/>
    <w:rsid w:val="00EA6891"/>
    <w:rsid w:val="00EA6F43"/>
    <w:rsid w:val="00EA717B"/>
    <w:rsid w:val="00EA724B"/>
    <w:rsid w:val="00EA730E"/>
    <w:rsid w:val="00EA7626"/>
    <w:rsid w:val="00EA7645"/>
    <w:rsid w:val="00EB0288"/>
    <w:rsid w:val="00EB02F9"/>
    <w:rsid w:val="00EB0EC8"/>
    <w:rsid w:val="00EB1198"/>
    <w:rsid w:val="00EB12C9"/>
    <w:rsid w:val="00EB143C"/>
    <w:rsid w:val="00EB170E"/>
    <w:rsid w:val="00EB1717"/>
    <w:rsid w:val="00EB17A4"/>
    <w:rsid w:val="00EB1A09"/>
    <w:rsid w:val="00EB2643"/>
    <w:rsid w:val="00EB2A65"/>
    <w:rsid w:val="00EB2B7D"/>
    <w:rsid w:val="00EB2CE7"/>
    <w:rsid w:val="00EB2FF8"/>
    <w:rsid w:val="00EB301F"/>
    <w:rsid w:val="00EB31CE"/>
    <w:rsid w:val="00EB33E2"/>
    <w:rsid w:val="00EB3860"/>
    <w:rsid w:val="00EB3ACC"/>
    <w:rsid w:val="00EB3AE9"/>
    <w:rsid w:val="00EB3CA9"/>
    <w:rsid w:val="00EB3ED7"/>
    <w:rsid w:val="00EB3FA1"/>
    <w:rsid w:val="00EB40A2"/>
    <w:rsid w:val="00EB4664"/>
    <w:rsid w:val="00EB4B3A"/>
    <w:rsid w:val="00EB4B62"/>
    <w:rsid w:val="00EB4C4B"/>
    <w:rsid w:val="00EB4D1D"/>
    <w:rsid w:val="00EB51C9"/>
    <w:rsid w:val="00EB54E1"/>
    <w:rsid w:val="00EB561B"/>
    <w:rsid w:val="00EB5660"/>
    <w:rsid w:val="00EB56A2"/>
    <w:rsid w:val="00EB577A"/>
    <w:rsid w:val="00EB5CB5"/>
    <w:rsid w:val="00EB5E05"/>
    <w:rsid w:val="00EB5F1F"/>
    <w:rsid w:val="00EB606C"/>
    <w:rsid w:val="00EB6717"/>
    <w:rsid w:val="00EB68B7"/>
    <w:rsid w:val="00EB68BA"/>
    <w:rsid w:val="00EB6A29"/>
    <w:rsid w:val="00EB6BBC"/>
    <w:rsid w:val="00EB6E8D"/>
    <w:rsid w:val="00EB70FD"/>
    <w:rsid w:val="00EB7229"/>
    <w:rsid w:val="00EB7334"/>
    <w:rsid w:val="00EB741A"/>
    <w:rsid w:val="00EB778A"/>
    <w:rsid w:val="00EB7CD8"/>
    <w:rsid w:val="00EB7F4A"/>
    <w:rsid w:val="00EC03D5"/>
    <w:rsid w:val="00EC0512"/>
    <w:rsid w:val="00EC065A"/>
    <w:rsid w:val="00EC0986"/>
    <w:rsid w:val="00EC0993"/>
    <w:rsid w:val="00EC0B01"/>
    <w:rsid w:val="00EC0DEC"/>
    <w:rsid w:val="00EC0E29"/>
    <w:rsid w:val="00EC114C"/>
    <w:rsid w:val="00EC1442"/>
    <w:rsid w:val="00EC1ABF"/>
    <w:rsid w:val="00EC1B40"/>
    <w:rsid w:val="00EC1BD0"/>
    <w:rsid w:val="00EC1D68"/>
    <w:rsid w:val="00EC264E"/>
    <w:rsid w:val="00EC27C4"/>
    <w:rsid w:val="00EC2E00"/>
    <w:rsid w:val="00EC3035"/>
    <w:rsid w:val="00EC34E1"/>
    <w:rsid w:val="00EC3650"/>
    <w:rsid w:val="00EC396E"/>
    <w:rsid w:val="00EC3B6C"/>
    <w:rsid w:val="00EC3D2A"/>
    <w:rsid w:val="00EC3D34"/>
    <w:rsid w:val="00EC3FF7"/>
    <w:rsid w:val="00EC4BC5"/>
    <w:rsid w:val="00EC4D05"/>
    <w:rsid w:val="00EC4EA0"/>
    <w:rsid w:val="00EC57D7"/>
    <w:rsid w:val="00EC5DA8"/>
    <w:rsid w:val="00EC6067"/>
    <w:rsid w:val="00EC63A8"/>
    <w:rsid w:val="00EC649A"/>
    <w:rsid w:val="00EC672F"/>
    <w:rsid w:val="00EC67B6"/>
    <w:rsid w:val="00EC6B8A"/>
    <w:rsid w:val="00EC6FAF"/>
    <w:rsid w:val="00EC7642"/>
    <w:rsid w:val="00EC7B49"/>
    <w:rsid w:val="00EC7B59"/>
    <w:rsid w:val="00EC7C4C"/>
    <w:rsid w:val="00EC7E38"/>
    <w:rsid w:val="00EC7F38"/>
    <w:rsid w:val="00ED005F"/>
    <w:rsid w:val="00ED0336"/>
    <w:rsid w:val="00ED07A6"/>
    <w:rsid w:val="00ED0D71"/>
    <w:rsid w:val="00ED0E92"/>
    <w:rsid w:val="00ED0F03"/>
    <w:rsid w:val="00ED1305"/>
    <w:rsid w:val="00ED143D"/>
    <w:rsid w:val="00ED14B0"/>
    <w:rsid w:val="00ED1BA8"/>
    <w:rsid w:val="00ED2861"/>
    <w:rsid w:val="00ED28D9"/>
    <w:rsid w:val="00ED2C96"/>
    <w:rsid w:val="00ED2CAF"/>
    <w:rsid w:val="00ED2EA2"/>
    <w:rsid w:val="00ED33EF"/>
    <w:rsid w:val="00ED3AC6"/>
    <w:rsid w:val="00ED3D71"/>
    <w:rsid w:val="00ED3E9A"/>
    <w:rsid w:val="00ED421C"/>
    <w:rsid w:val="00ED4369"/>
    <w:rsid w:val="00ED4743"/>
    <w:rsid w:val="00ED47FC"/>
    <w:rsid w:val="00ED4895"/>
    <w:rsid w:val="00ED490E"/>
    <w:rsid w:val="00ED4EA5"/>
    <w:rsid w:val="00ED4EF2"/>
    <w:rsid w:val="00ED51FB"/>
    <w:rsid w:val="00ED5A08"/>
    <w:rsid w:val="00ED5F7B"/>
    <w:rsid w:val="00ED6839"/>
    <w:rsid w:val="00ED68FA"/>
    <w:rsid w:val="00ED6A9D"/>
    <w:rsid w:val="00ED6F1F"/>
    <w:rsid w:val="00ED7603"/>
    <w:rsid w:val="00ED7742"/>
    <w:rsid w:val="00ED7DC5"/>
    <w:rsid w:val="00ED7EF9"/>
    <w:rsid w:val="00EE0399"/>
    <w:rsid w:val="00EE0E3C"/>
    <w:rsid w:val="00EE0E45"/>
    <w:rsid w:val="00EE0FDC"/>
    <w:rsid w:val="00EE10E4"/>
    <w:rsid w:val="00EE145E"/>
    <w:rsid w:val="00EE1532"/>
    <w:rsid w:val="00EE163A"/>
    <w:rsid w:val="00EE1704"/>
    <w:rsid w:val="00EE18B8"/>
    <w:rsid w:val="00EE24A0"/>
    <w:rsid w:val="00EE2708"/>
    <w:rsid w:val="00EE3276"/>
    <w:rsid w:val="00EE38CC"/>
    <w:rsid w:val="00EE3BE9"/>
    <w:rsid w:val="00EE3E8E"/>
    <w:rsid w:val="00EE3FE3"/>
    <w:rsid w:val="00EE3FE8"/>
    <w:rsid w:val="00EE45D3"/>
    <w:rsid w:val="00EE46B7"/>
    <w:rsid w:val="00EE4A98"/>
    <w:rsid w:val="00EE4DB9"/>
    <w:rsid w:val="00EE4F80"/>
    <w:rsid w:val="00EE51FD"/>
    <w:rsid w:val="00EE554A"/>
    <w:rsid w:val="00EE570F"/>
    <w:rsid w:val="00EE5715"/>
    <w:rsid w:val="00EE588F"/>
    <w:rsid w:val="00EE5E23"/>
    <w:rsid w:val="00EE5F74"/>
    <w:rsid w:val="00EE6084"/>
    <w:rsid w:val="00EE614A"/>
    <w:rsid w:val="00EE6226"/>
    <w:rsid w:val="00EE65F9"/>
    <w:rsid w:val="00EE679B"/>
    <w:rsid w:val="00EE7493"/>
    <w:rsid w:val="00EE78D4"/>
    <w:rsid w:val="00EE7D42"/>
    <w:rsid w:val="00EE7F80"/>
    <w:rsid w:val="00EF01A9"/>
    <w:rsid w:val="00EF0435"/>
    <w:rsid w:val="00EF0457"/>
    <w:rsid w:val="00EF07FD"/>
    <w:rsid w:val="00EF0898"/>
    <w:rsid w:val="00EF0C3C"/>
    <w:rsid w:val="00EF1ACC"/>
    <w:rsid w:val="00EF1DB0"/>
    <w:rsid w:val="00EF21F0"/>
    <w:rsid w:val="00EF2299"/>
    <w:rsid w:val="00EF2370"/>
    <w:rsid w:val="00EF249C"/>
    <w:rsid w:val="00EF27C1"/>
    <w:rsid w:val="00EF3609"/>
    <w:rsid w:val="00EF3823"/>
    <w:rsid w:val="00EF3B90"/>
    <w:rsid w:val="00EF4039"/>
    <w:rsid w:val="00EF44E2"/>
    <w:rsid w:val="00EF4575"/>
    <w:rsid w:val="00EF480A"/>
    <w:rsid w:val="00EF48E2"/>
    <w:rsid w:val="00EF4A32"/>
    <w:rsid w:val="00EF4A6E"/>
    <w:rsid w:val="00EF4AE0"/>
    <w:rsid w:val="00EF4B27"/>
    <w:rsid w:val="00EF51C6"/>
    <w:rsid w:val="00EF53E3"/>
    <w:rsid w:val="00EF575B"/>
    <w:rsid w:val="00EF5C4F"/>
    <w:rsid w:val="00EF6B6F"/>
    <w:rsid w:val="00EF6DF0"/>
    <w:rsid w:val="00EF7BB4"/>
    <w:rsid w:val="00F0038C"/>
    <w:rsid w:val="00F0082E"/>
    <w:rsid w:val="00F00B03"/>
    <w:rsid w:val="00F00BD3"/>
    <w:rsid w:val="00F00BE7"/>
    <w:rsid w:val="00F01126"/>
    <w:rsid w:val="00F016CE"/>
    <w:rsid w:val="00F01EB6"/>
    <w:rsid w:val="00F02884"/>
    <w:rsid w:val="00F02DD5"/>
    <w:rsid w:val="00F02E18"/>
    <w:rsid w:val="00F02E90"/>
    <w:rsid w:val="00F034B5"/>
    <w:rsid w:val="00F0354E"/>
    <w:rsid w:val="00F039CB"/>
    <w:rsid w:val="00F03A5C"/>
    <w:rsid w:val="00F044D0"/>
    <w:rsid w:val="00F0453B"/>
    <w:rsid w:val="00F0455C"/>
    <w:rsid w:val="00F0464B"/>
    <w:rsid w:val="00F04728"/>
    <w:rsid w:val="00F047C6"/>
    <w:rsid w:val="00F047CA"/>
    <w:rsid w:val="00F04953"/>
    <w:rsid w:val="00F04ABE"/>
    <w:rsid w:val="00F04C51"/>
    <w:rsid w:val="00F0546D"/>
    <w:rsid w:val="00F0584B"/>
    <w:rsid w:val="00F059DA"/>
    <w:rsid w:val="00F05B64"/>
    <w:rsid w:val="00F05F51"/>
    <w:rsid w:val="00F06045"/>
    <w:rsid w:val="00F0609F"/>
    <w:rsid w:val="00F06A1D"/>
    <w:rsid w:val="00F06F6C"/>
    <w:rsid w:val="00F0752D"/>
    <w:rsid w:val="00F075AA"/>
    <w:rsid w:val="00F078A8"/>
    <w:rsid w:val="00F07AFC"/>
    <w:rsid w:val="00F10359"/>
    <w:rsid w:val="00F104FD"/>
    <w:rsid w:val="00F10563"/>
    <w:rsid w:val="00F105C3"/>
    <w:rsid w:val="00F108B8"/>
    <w:rsid w:val="00F10923"/>
    <w:rsid w:val="00F10A3C"/>
    <w:rsid w:val="00F10FD7"/>
    <w:rsid w:val="00F110BB"/>
    <w:rsid w:val="00F11B79"/>
    <w:rsid w:val="00F11F62"/>
    <w:rsid w:val="00F11F73"/>
    <w:rsid w:val="00F12602"/>
    <w:rsid w:val="00F126B0"/>
    <w:rsid w:val="00F126D0"/>
    <w:rsid w:val="00F1293A"/>
    <w:rsid w:val="00F12AAF"/>
    <w:rsid w:val="00F13173"/>
    <w:rsid w:val="00F13251"/>
    <w:rsid w:val="00F13466"/>
    <w:rsid w:val="00F13AF4"/>
    <w:rsid w:val="00F13BE0"/>
    <w:rsid w:val="00F13DB0"/>
    <w:rsid w:val="00F13DD4"/>
    <w:rsid w:val="00F1420C"/>
    <w:rsid w:val="00F1442B"/>
    <w:rsid w:val="00F14B40"/>
    <w:rsid w:val="00F14B66"/>
    <w:rsid w:val="00F14D9B"/>
    <w:rsid w:val="00F14DD9"/>
    <w:rsid w:val="00F15073"/>
    <w:rsid w:val="00F151F1"/>
    <w:rsid w:val="00F152C9"/>
    <w:rsid w:val="00F15FDA"/>
    <w:rsid w:val="00F16E32"/>
    <w:rsid w:val="00F174CD"/>
    <w:rsid w:val="00F175A4"/>
    <w:rsid w:val="00F1783F"/>
    <w:rsid w:val="00F17A8E"/>
    <w:rsid w:val="00F17B99"/>
    <w:rsid w:val="00F17E02"/>
    <w:rsid w:val="00F17E7C"/>
    <w:rsid w:val="00F20142"/>
    <w:rsid w:val="00F20452"/>
    <w:rsid w:val="00F2047C"/>
    <w:rsid w:val="00F20659"/>
    <w:rsid w:val="00F2080F"/>
    <w:rsid w:val="00F20875"/>
    <w:rsid w:val="00F20AFC"/>
    <w:rsid w:val="00F20D57"/>
    <w:rsid w:val="00F20E32"/>
    <w:rsid w:val="00F20E65"/>
    <w:rsid w:val="00F20F7F"/>
    <w:rsid w:val="00F21813"/>
    <w:rsid w:val="00F21A30"/>
    <w:rsid w:val="00F21CCA"/>
    <w:rsid w:val="00F21F62"/>
    <w:rsid w:val="00F22106"/>
    <w:rsid w:val="00F2217A"/>
    <w:rsid w:val="00F2263B"/>
    <w:rsid w:val="00F226C7"/>
    <w:rsid w:val="00F22912"/>
    <w:rsid w:val="00F22A09"/>
    <w:rsid w:val="00F22B44"/>
    <w:rsid w:val="00F22E72"/>
    <w:rsid w:val="00F2301C"/>
    <w:rsid w:val="00F2334E"/>
    <w:rsid w:val="00F234A4"/>
    <w:rsid w:val="00F235B0"/>
    <w:rsid w:val="00F2415B"/>
    <w:rsid w:val="00F241A9"/>
    <w:rsid w:val="00F24399"/>
    <w:rsid w:val="00F24496"/>
    <w:rsid w:val="00F24BAD"/>
    <w:rsid w:val="00F24C92"/>
    <w:rsid w:val="00F24DA9"/>
    <w:rsid w:val="00F24EB4"/>
    <w:rsid w:val="00F25173"/>
    <w:rsid w:val="00F251AB"/>
    <w:rsid w:val="00F252E7"/>
    <w:rsid w:val="00F25414"/>
    <w:rsid w:val="00F2542B"/>
    <w:rsid w:val="00F254B3"/>
    <w:rsid w:val="00F25603"/>
    <w:rsid w:val="00F257BD"/>
    <w:rsid w:val="00F2586A"/>
    <w:rsid w:val="00F25A1D"/>
    <w:rsid w:val="00F25BCF"/>
    <w:rsid w:val="00F25C04"/>
    <w:rsid w:val="00F25C47"/>
    <w:rsid w:val="00F25FC6"/>
    <w:rsid w:val="00F268A2"/>
    <w:rsid w:val="00F26BD4"/>
    <w:rsid w:val="00F27140"/>
    <w:rsid w:val="00F274B3"/>
    <w:rsid w:val="00F275FA"/>
    <w:rsid w:val="00F27806"/>
    <w:rsid w:val="00F279A1"/>
    <w:rsid w:val="00F279AB"/>
    <w:rsid w:val="00F279C6"/>
    <w:rsid w:val="00F27BE9"/>
    <w:rsid w:val="00F27C37"/>
    <w:rsid w:val="00F27CC0"/>
    <w:rsid w:val="00F27D1D"/>
    <w:rsid w:val="00F303B5"/>
    <w:rsid w:val="00F30510"/>
    <w:rsid w:val="00F3066B"/>
    <w:rsid w:val="00F30AF7"/>
    <w:rsid w:val="00F30FF1"/>
    <w:rsid w:val="00F30FFA"/>
    <w:rsid w:val="00F31166"/>
    <w:rsid w:val="00F31205"/>
    <w:rsid w:val="00F31232"/>
    <w:rsid w:val="00F31336"/>
    <w:rsid w:val="00F31577"/>
    <w:rsid w:val="00F317A8"/>
    <w:rsid w:val="00F32055"/>
    <w:rsid w:val="00F32198"/>
    <w:rsid w:val="00F321DF"/>
    <w:rsid w:val="00F32398"/>
    <w:rsid w:val="00F3264C"/>
    <w:rsid w:val="00F326F3"/>
    <w:rsid w:val="00F32795"/>
    <w:rsid w:val="00F327B6"/>
    <w:rsid w:val="00F32EDE"/>
    <w:rsid w:val="00F3322E"/>
    <w:rsid w:val="00F33709"/>
    <w:rsid w:val="00F33719"/>
    <w:rsid w:val="00F33FF4"/>
    <w:rsid w:val="00F34094"/>
    <w:rsid w:val="00F342EC"/>
    <w:rsid w:val="00F345AD"/>
    <w:rsid w:val="00F34995"/>
    <w:rsid w:val="00F349E3"/>
    <w:rsid w:val="00F34A42"/>
    <w:rsid w:val="00F35067"/>
    <w:rsid w:val="00F35133"/>
    <w:rsid w:val="00F35456"/>
    <w:rsid w:val="00F35506"/>
    <w:rsid w:val="00F356EC"/>
    <w:rsid w:val="00F35C33"/>
    <w:rsid w:val="00F36047"/>
    <w:rsid w:val="00F3675A"/>
    <w:rsid w:val="00F36826"/>
    <w:rsid w:val="00F36B56"/>
    <w:rsid w:val="00F36BB5"/>
    <w:rsid w:val="00F371A8"/>
    <w:rsid w:val="00F37641"/>
    <w:rsid w:val="00F37767"/>
    <w:rsid w:val="00F37C88"/>
    <w:rsid w:val="00F37E22"/>
    <w:rsid w:val="00F37FAF"/>
    <w:rsid w:val="00F4033A"/>
    <w:rsid w:val="00F405DD"/>
    <w:rsid w:val="00F40694"/>
    <w:rsid w:val="00F40E9D"/>
    <w:rsid w:val="00F41120"/>
    <w:rsid w:val="00F41138"/>
    <w:rsid w:val="00F414B9"/>
    <w:rsid w:val="00F41BD3"/>
    <w:rsid w:val="00F41CBE"/>
    <w:rsid w:val="00F4258F"/>
    <w:rsid w:val="00F42A32"/>
    <w:rsid w:val="00F43519"/>
    <w:rsid w:val="00F435B1"/>
    <w:rsid w:val="00F435CC"/>
    <w:rsid w:val="00F435E0"/>
    <w:rsid w:val="00F43713"/>
    <w:rsid w:val="00F43757"/>
    <w:rsid w:val="00F437A1"/>
    <w:rsid w:val="00F43B68"/>
    <w:rsid w:val="00F43CEF"/>
    <w:rsid w:val="00F44129"/>
    <w:rsid w:val="00F44171"/>
    <w:rsid w:val="00F4456C"/>
    <w:rsid w:val="00F4463F"/>
    <w:rsid w:val="00F44BFD"/>
    <w:rsid w:val="00F44F7E"/>
    <w:rsid w:val="00F452ED"/>
    <w:rsid w:val="00F4572F"/>
    <w:rsid w:val="00F459EB"/>
    <w:rsid w:val="00F45BD7"/>
    <w:rsid w:val="00F45F16"/>
    <w:rsid w:val="00F460BF"/>
    <w:rsid w:val="00F46F68"/>
    <w:rsid w:val="00F47324"/>
    <w:rsid w:val="00F47612"/>
    <w:rsid w:val="00F47ACF"/>
    <w:rsid w:val="00F47C18"/>
    <w:rsid w:val="00F47CB5"/>
    <w:rsid w:val="00F50503"/>
    <w:rsid w:val="00F50658"/>
    <w:rsid w:val="00F50764"/>
    <w:rsid w:val="00F50840"/>
    <w:rsid w:val="00F50A6E"/>
    <w:rsid w:val="00F50B92"/>
    <w:rsid w:val="00F50E72"/>
    <w:rsid w:val="00F50E81"/>
    <w:rsid w:val="00F51029"/>
    <w:rsid w:val="00F51184"/>
    <w:rsid w:val="00F5119A"/>
    <w:rsid w:val="00F51312"/>
    <w:rsid w:val="00F516E6"/>
    <w:rsid w:val="00F517E5"/>
    <w:rsid w:val="00F518AE"/>
    <w:rsid w:val="00F51B30"/>
    <w:rsid w:val="00F5200E"/>
    <w:rsid w:val="00F524E6"/>
    <w:rsid w:val="00F528C9"/>
    <w:rsid w:val="00F52A8E"/>
    <w:rsid w:val="00F52C7D"/>
    <w:rsid w:val="00F52FF0"/>
    <w:rsid w:val="00F530AD"/>
    <w:rsid w:val="00F53381"/>
    <w:rsid w:val="00F533EB"/>
    <w:rsid w:val="00F5353F"/>
    <w:rsid w:val="00F53890"/>
    <w:rsid w:val="00F53915"/>
    <w:rsid w:val="00F53A90"/>
    <w:rsid w:val="00F53B23"/>
    <w:rsid w:val="00F53F8B"/>
    <w:rsid w:val="00F540A3"/>
    <w:rsid w:val="00F542DF"/>
    <w:rsid w:val="00F545F1"/>
    <w:rsid w:val="00F54776"/>
    <w:rsid w:val="00F54883"/>
    <w:rsid w:val="00F548DF"/>
    <w:rsid w:val="00F54B10"/>
    <w:rsid w:val="00F54B11"/>
    <w:rsid w:val="00F54B4B"/>
    <w:rsid w:val="00F54E4C"/>
    <w:rsid w:val="00F550C3"/>
    <w:rsid w:val="00F55119"/>
    <w:rsid w:val="00F55991"/>
    <w:rsid w:val="00F55F40"/>
    <w:rsid w:val="00F5635A"/>
    <w:rsid w:val="00F56440"/>
    <w:rsid w:val="00F568B2"/>
    <w:rsid w:val="00F56B21"/>
    <w:rsid w:val="00F56B74"/>
    <w:rsid w:val="00F56E58"/>
    <w:rsid w:val="00F57541"/>
    <w:rsid w:val="00F57691"/>
    <w:rsid w:val="00F5774D"/>
    <w:rsid w:val="00F57B5B"/>
    <w:rsid w:val="00F60162"/>
    <w:rsid w:val="00F60223"/>
    <w:rsid w:val="00F60278"/>
    <w:rsid w:val="00F6029A"/>
    <w:rsid w:val="00F60A79"/>
    <w:rsid w:val="00F60D35"/>
    <w:rsid w:val="00F60EA9"/>
    <w:rsid w:val="00F6123A"/>
    <w:rsid w:val="00F612E7"/>
    <w:rsid w:val="00F613C4"/>
    <w:rsid w:val="00F615CD"/>
    <w:rsid w:val="00F61929"/>
    <w:rsid w:val="00F61E9F"/>
    <w:rsid w:val="00F6246B"/>
    <w:rsid w:val="00F624E1"/>
    <w:rsid w:val="00F624E4"/>
    <w:rsid w:val="00F6256D"/>
    <w:rsid w:val="00F62F39"/>
    <w:rsid w:val="00F62F67"/>
    <w:rsid w:val="00F630FD"/>
    <w:rsid w:val="00F6343C"/>
    <w:rsid w:val="00F63C1E"/>
    <w:rsid w:val="00F649C3"/>
    <w:rsid w:val="00F64B4F"/>
    <w:rsid w:val="00F64C7C"/>
    <w:rsid w:val="00F64D2E"/>
    <w:rsid w:val="00F64D63"/>
    <w:rsid w:val="00F6524F"/>
    <w:rsid w:val="00F6534E"/>
    <w:rsid w:val="00F656F2"/>
    <w:rsid w:val="00F65AB4"/>
    <w:rsid w:val="00F65ACA"/>
    <w:rsid w:val="00F66218"/>
    <w:rsid w:val="00F66286"/>
    <w:rsid w:val="00F664AA"/>
    <w:rsid w:val="00F66507"/>
    <w:rsid w:val="00F6651B"/>
    <w:rsid w:val="00F66664"/>
    <w:rsid w:val="00F666B9"/>
    <w:rsid w:val="00F66AE0"/>
    <w:rsid w:val="00F66BA0"/>
    <w:rsid w:val="00F66BB5"/>
    <w:rsid w:val="00F66C1C"/>
    <w:rsid w:val="00F66D5E"/>
    <w:rsid w:val="00F66E2C"/>
    <w:rsid w:val="00F67165"/>
    <w:rsid w:val="00F67A2C"/>
    <w:rsid w:val="00F67C4C"/>
    <w:rsid w:val="00F67E63"/>
    <w:rsid w:val="00F67F88"/>
    <w:rsid w:val="00F67F95"/>
    <w:rsid w:val="00F70340"/>
    <w:rsid w:val="00F70B26"/>
    <w:rsid w:val="00F70C70"/>
    <w:rsid w:val="00F70EED"/>
    <w:rsid w:val="00F70FF3"/>
    <w:rsid w:val="00F711B4"/>
    <w:rsid w:val="00F71B19"/>
    <w:rsid w:val="00F71BBD"/>
    <w:rsid w:val="00F7234C"/>
    <w:rsid w:val="00F726C0"/>
    <w:rsid w:val="00F72836"/>
    <w:rsid w:val="00F72DE7"/>
    <w:rsid w:val="00F7325D"/>
    <w:rsid w:val="00F73663"/>
    <w:rsid w:val="00F73979"/>
    <w:rsid w:val="00F73BBE"/>
    <w:rsid w:val="00F73C17"/>
    <w:rsid w:val="00F73C49"/>
    <w:rsid w:val="00F73EDC"/>
    <w:rsid w:val="00F73EEC"/>
    <w:rsid w:val="00F73F4C"/>
    <w:rsid w:val="00F743B9"/>
    <w:rsid w:val="00F745A5"/>
    <w:rsid w:val="00F746F8"/>
    <w:rsid w:val="00F7492E"/>
    <w:rsid w:val="00F74BDE"/>
    <w:rsid w:val="00F74C00"/>
    <w:rsid w:val="00F7509B"/>
    <w:rsid w:val="00F75184"/>
    <w:rsid w:val="00F75B1A"/>
    <w:rsid w:val="00F75CED"/>
    <w:rsid w:val="00F75E17"/>
    <w:rsid w:val="00F75E7B"/>
    <w:rsid w:val="00F75FA5"/>
    <w:rsid w:val="00F7653A"/>
    <w:rsid w:val="00F76550"/>
    <w:rsid w:val="00F7682C"/>
    <w:rsid w:val="00F76903"/>
    <w:rsid w:val="00F76A7E"/>
    <w:rsid w:val="00F76F07"/>
    <w:rsid w:val="00F77043"/>
    <w:rsid w:val="00F771FF"/>
    <w:rsid w:val="00F7766C"/>
    <w:rsid w:val="00F7767E"/>
    <w:rsid w:val="00F776E2"/>
    <w:rsid w:val="00F7774E"/>
    <w:rsid w:val="00F77C2B"/>
    <w:rsid w:val="00F77E50"/>
    <w:rsid w:val="00F77FDB"/>
    <w:rsid w:val="00F802B8"/>
    <w:rsid w:val="00F8033F"/>
    <w:rsid w:val="00F805EA"/>
    <w:rsid w:val="00F809F1"/>
    <w:rsid w:val="00F80A71"/>
    <w:rsid w:val="00F80AC1"/>
    <w:rsid w:val="00F80DBA"/>
    <w:rsid w:val="00F80E28"/>
    <w:rsid w:val="00F80E5F"/>
    <w:rsid w:val="00F80E93"/>
    <w:rsid w:val="00F81122"/>
    <w:rsid w:val="00F81680"/>
    <w:rsid w:val="00F81772"/>
    <w:rsid w:val="00F81909"/>
    <w:rsid w:val="00F81F10"/>
    <w:rsid w:val="00F81F11"/>
    <w:rsid w:val="00F81FDA"/>
    <w:rsid w:val="00F8225C"/>
    <w:rsid w:val="00F823CC"/>
    <w:rsid w:val="00F82455"/>
    <w:rsid w:val="00F825CC"/>
    <w:rsid w:val="00F827EE"/>
    <w:rsid w:val="00F8289E"/>
    <w:rsid w:val="00F82EF1"/>
    <w:rsid w:val="00F82F50"/>
    <w:rsid w:val="00F8324B"/>
    <w:rsid w:val="00F83299"/>
    <w:rsid w:val="00F8330C"/>
    <w:rsid w:val="00F8364D"/>
    <w:rsid w:val="00F83923"/>
    <w:rsid w:val="00F83D63"/>
    <w:rsid w:val="00F84236"/>
    <w:rsid w:val="00F842E7"/>
    <w:rsid w:val="00F84339"/>
    <w:rsid w:val="00F849CF"/>
    <w:rsid w:val="00F84A80"/>
    <w:rsid w:val="00F84E98"/>
    <w:rsid w:val="00F84EAF"/>
    <w:rsid w:val="00F8525A"/>
    <w:rsid w:val="00F85630"/>
    <w:rsid w:val="00F85683"/>
    <w:rsid w:val="00F85A57"/>
    <w:rsid w:val="00F85ACE"/>
    <w:rsid w:val="00F85B3B"/>
    <w:rsid w:val="00F85DFA"/>
    <w:rsid w:val="00F86220"/>
    <w:rsid w:val="00F86A4E"/>
    <w:rsid w:val="00F86F0E"/>
    <w:rsid w:val="00F86F50"/>
    <w:rsid w:val="00F86F7B"/>
    <w:rsid w:val="00F87365"/>
    <w:rsid w:val="00F873F6"/>
    <w:rsid w:val="00F87510"/>
    <w:rsid w:val="00F876B2"/>
    <w:rsid w:val="00F8793F"/>
    <w:rsid w:val="00F87F0D"/>
    <w:rsid w:val="00F900A1"/>
    <w:rsid w:val="00F9011D"/>
    <w:rsid w:val="00F90252"/>
    <w:rsid w:val="00F9039E"/>
    <w:rsid w:val="00F9078C"/>
    <w:rsid w:val="00F90DB5"/>
    <w:rsid w:val="00F90E4C"/>
    <w:rsid w:val="00F90F00"/>
    <w:rsid w:val="00F90F09"/>
    <w:rsid w:val="00F90F67"/>
    <w:rsid w:val="00F9199D"/>
    <w:rsid w:val="00F91ADA"/>
    <w:rsid w:val="00F91EF9"/>
    <w:rsid w:val="00F92093"/>
    <w:rsid w:val="00F92230"/>
    <w:rsid w:val="00F924D3"/>
    <w:rsid w:val="00F92687"/>
    <w:rsid w:val="00F9274F"/>
    <w:rsid w:val="00F92784"/>
    <w:rsid w:val="00F9294D"/>
    <w:rsid w:val="00F92B88"/>
    <w:rsid w:val="00F9301C"/>
    <w:rsid w:val="00F93297"/>
    <w:rsid w:val="00F934CC"/>
    <w:rsid w:val="00F9359C"/>
    <w:rsid w:val="00F94689"/>
    <w:rsid w:val="00F949B5"/>
    <w:rsid w:val="00F94FC2"/>
    <w:rsid w:val="00F94FC4"/>
    <w:rsid w:val="00F95131"/>
    <w:rsid w:val="00F954D6"/>
    <w:rsid w:val="00F955C9"/>
    <w:rsid w:val="00F95838"/>
    <w:rsid w:val="00F95CC6"/>
    <w:rsid w:val="00F95EB5"/>
    <w:rsid w:val="00F96164"/>
    <w:rsid w:val="00F961A3"/>
    <w:rsid w:val="00F9621B"/>
    <w:rsid w:val="00F965D0"/>
    <w:rsid w:val="00F968E2"/>
    <w:rsid w:val="00F96ADD"/>
    <w:rsid w:val="00F96B39"/>
    <w:rsid w:val="00F96C1C"/>
    <w:rsid w:val="00F97232"/>
    <w:rsid w:val="00F97476"/>
    <w:rsid w:val="00F9772C"/>
    <w:rsid w:val="00F97A79"/>
    <w:rsid w:val="00F97D91"/>
    <w:rsid w:val="00F97FCB"/>
    <w:rsid w:val="00FA04FE"/>
    <w:rsid w:val="00FA0560"/>
    <w:rsid w:val="00FA08C5"/>
    <w:rsid w:val="00FA0A6A"/>
    <w:rsid w:val="00FA0C22"/>
    <w:rsid w:val="00FA0C42"/>
    <w:rsid w:val="00FA0D46"/>
    <w:rsid w:val="00FA0E34"/>
    <w:rsid w:val="00FA126B"/>
    <w:rsid w:val="00FA1350"/>
    <w:rsid w:val="00FA18BA"/>
    <w:rsid w:val="00FA1EC4"/>
    <w:rsid w:val="00FA2413"/>
    <w:rsid w:val="00FA2462"/>
    <w:rsid w:val="00FA252E"/>
    <w:rsid w:val="00FA2599"/>
    <w:rsid w:val="00FA2A62"/>
    <w:rsid w:val="00FA2D71"/>
    <w:rsid w:val="00FA3311"/>
    <w:rsid w:val="00FA34BB"/>
    <w:rsid w:val="00FA3769"/>
    <w:rsid w:val="00FA3956"/>
    <w:rsid w:val="00FA3978"/>
    <w:rsid w:val="00FA3A02"/>
    <w:rsid w:val="00FA4420"/>
    <w:rsid w:val="00FA46D5"/>
    <w:rsid w:val="00FA4EF0"/>
    <w:rsid w:val="00FA4F0A"/>
    <w:rsid w:val="00FA50B4"/>
    <w:rsid w:val="00FA5418"/>
    <w:rsid w:val="00FA5493"/>
    <w:rsid w:val="00FA5898"/>
    <w:rsid w:val="00FA5CDD"/>
    <w:rsid w:val="00FA5F6F"/>
    <w:rsid w:val="00FA6626"/>
    <w:rsid w:val="00FA68A6"/>
    <w:rsid w:val="00FA6DAB"/>
    <w:rsid w:val="00FA6E33"/>
    <w:rsid w:val="00FA71A2"/>
    <w:rsid w:val="00FA76FA"/>
    <w:rsid w:val="00FA7A20"/>
    <w:rsid w:val="00FA7ACA"/>
    <w:rsid w:val="00FA7D03"/>
    <w:rsid w:val="00FA7EB3"/>
    <w:rsid w:val="00FA7F60"/>
    <w:rsid w:val="00FA7FD7"/>
    <w:rsid w:val="00FB052D"/>
    <w:rsid w:val="00FB065E"/>
    <w:rsid w:val="00FB068C"/>
    <w:rsid w:val="00FB07B4"/>
    <w:rsid w:val="00FB0847"/>
    <w:rsid w:val="00FB0B4B"/>
    <w:rsid w:val="00FB0FC2"/>
    <w:rsid w:val="00FB1037"/>
    <w:rsid w:val="00FB108F"/>
    <w:rsid w:val="00FB184B"/>
    <w:rsid w:val="00FB1945"/>
    <w:rsid w:val="00FB1972"/>
    <w:rsid w:val="00FB1C7A"/>
    <w:rsid w:val="00FB1FAD"/>
    <w:rsid w:val="00FB2241"/>
    <w:rsid w:val="00FB2375"/>
    <w:rsid w:val="00FB2B02"/>
    <w:rsid w:val="00FB2C43"/>
    <w:rsid w:val="00FB358C"/>
    <w:rsid w:val="00FB36BC"/>
    <w:rsid w:val="00FB3920"/>
    <w:rsid w:val="00FB43CF"/>
    <w:rsid w:val="00FB47A4"/>
    <w:rsid w:val="00FB50F7"/>
    <w:rsid w:val="00FB56B8"/>
    <w:rsid w:val="00FB573D"/>
    <w:rsid w:val="00FB57E9"/>
    <w:rsid w:val="00FB5D2D"/>
    <w:rsid w:val="00FB5FCF"/>
    <w:rsid w:val="00FB633B"/>
    <w:rsid w:val="00FB6B03"/>
    <w:rsid w:val="00FB6B15"/>
    <w:rsid w:val="00FB705C"/>
    <w:rsid w:val="00FB75A8"/>
    <w:rsid w:val="00FB76CE"/>
    <w:rsid w:val="00FB77B9"/>
    <w:rsid w:val="00FB793F"/>
    <w:rsid w:val="00FC0265"/>
    <w:rsid w:val="00FC05B4"/>
    <w:rsid w:val="00FC0710"/>
    <w:rsid w:val="00FC071D"/>
    <w:rsid w:val="00FC098C"/>
    <w:rsid w:val="00FC10B8"/>
    <w:rsid w:val="00FC10E5"/>
    <w:rsid w:val="00FC1160"/>
    <w:rsid w:val="00FC1457"/>
    <w:rsid w:val="00FC145F"/>
    <w:rsid w:val="00FC1510"/>
    <w:rsid w:val="00FC1FC5"/>
    <w:rsid w:val="00FC2239"/>
    <w:rsid w:val="00FC2CFF"/>
    <w:rsid w:val="00FC2E78"/>
    <w:rsid w:val="00FC312B"/>
    <w:rsid w:val="00FC361C"/>
    <w:rsid w:val="00FC365E"/>
    <w:rsid w:val="00FC3CA2"/>
    <w:rsid w:val="00FC3D50"/>
    <w:rsid w:val="00FC4219"/>
    <w:rsid w:val="00FC464F"/>
    <w:rsid w:val="00FC4729"/>
    <w:rsid w:val="00FC4A30"/>
    <w:rsid w:val="00FC4A78"/>
    <w:rsid w:val="00FC4A9A"/>
    <w:rsid w:val="00FC4D10"/>
    <w:rsid w:val="00FC4FB2"/>
    <w:rsid w:val="00FC5494"/>
    <w:rsid w:val="00FC5703"/>
    <w:rsid w:val="00FC5B31"/>
    <w:rsid w:val="00FC5DD8"/>
    <w:rsid w:val="00FC5DFA"/>
    <w:rsid w:val="00FC5EFC"/>
    <w:rsid w:val="00FC6074"/>
    <w:rsid w:val="00FC632B"/>
    <w:rsid w:val="00FC6480"/>
    <w:rsid w:val="00FC6906"/>
    <w:rsid w:val="00FC6A2B"/>
    <w:rsid w:val="00FC6B4B"/>
    <w:rsid w:val="00FC6B7D"/>
    <w:rsid w:val="00FC7A4D"/>
    <w:rsid w:val="00FD04E4"/>
    <w:rsid w:val="00FD0B5E"/>
    <w:rsid w:val="00FD0C28"/>
    <w:rsid w:val="00FD0D97"/>
    <w:rsid w:val="00FD114B"/>
    <w:rsid w:val="00FD1283"/>
    <w:rsid w:val="00FD2017"/>
    <w:rsid w:val="00FD2398"/>
    <w:rsid w:val="00FD23E0"/>
    <w:rsid w:val="00FD2416"/>
    <w:rsid w:val="00FD2666"/>
    <w:rsid w:val="00FD281C"/>
    <w:rsid w:val="00FD2952"/>
    <w:rsid w:val="00FD2AAD"/>
    <w:rsid w:val="00FD2C6C"/>
    <w:rsid w:val="00FD2D8D"/>
    <w:rsid w:val="00FD3740"/>
    <w:rsid w:val="00FD417A"/>
    <w:rsid w:val="00FD4243"/>
    <w:rsid w:val="00FD4321"/>
    <w:rsid w:val="00FD45D9"/>
    <w:rsid w:val="00FD4616"/>
    <w:rsid w:val="00FD4B50"/>
    <w:rsid w:val="00FD4BC8"/>
    <w:rsid w:val="00FD4C93"/>
    <w:rsid w:val="00FD4D78"/>
    <w:rsid w:val="00FD4FB1"/>
    <w:rsid w:val="00FD539D"/>
    <w:rsid w:val="00FD60CF"/>
    <w:rsid w:val="00FD66F8"/>
    <w:rsid w:val="00FD67D6"/>
    <w:rsid w:val="00FD6C58"/>
    <w:rsid w:val="00FD6DA9"/>
    <w:rsid w:val="00FD7108"/>
    <w:rsid w:val="00FD72B3"/>
    <w:rsid w:val="00FD7600"/>
    <w:rsid w:val="00FD76D9"/>
    <w:rsid w:val="00FD7E21"/>
    <w:rsid w:val="00FE053C"/>
    <w:rsid w:val="00FE0DAD"/>
    <w:rsid w:val="00FE0DC0"/>
    <w:rsid w:val="00FE129A"/>
    <w:rsid w:val="00FE161E"/>
    <w:rsid w:val="00FE16FD"/>
    <w:rsid w:val="00FE18CC"/>
    <w:rsid w:val="00FE21DB"/>
    <w:rsid w:val="00FE2783"/>
    <w:rsid w:val="00FE2F06"/>
    <w:rsid w:val="00FE325D"/>
    <w:rsid w:val="00FE3F70"/>
    <w:rsid w:val="00FE43A9"/>
    <w:rsid w:val="00FE49C8"/>
    <w:rsid w:val="00FE4AB8"/>
    <w:rsid w:val="00FE4D0B"/>
    <w:rsid w:val="00FE52A3"/>
    <w:rsid w:val="00FE5315"/>
    <w:rsid w:val="00FE5DE8"/>
    <w:rsid w:val="00FE5F49"/>
    <w:rsid w:val="00FE5FDF"/>
    <w:rsid w:val="00FE61CF"/>
    <w:rsid w:val="00FE62F4"/>
    <w:rsid w:val="00FE63A1"/>
    <w:rsid w:val="00FE65BC"/>
    <w:rsid w:val="00FE66CB"/>
    <w:rsid w:val="00FE69DD"/>
    <w:rsid w:val="00FE6DC1"/>
    <w:rsid w:val="00FE70B8"/>
    <w:rsid w:val="00FE7922"/>
    <w:rsid w:val="00FE7D16"/>
    <w:rsid w:val="00FF013F"/>
    <w:rsid w:val="00FF0488"/>
    <w:rsid w:val="00FF04BB"/>
    <w:rsid w:val="00FF0519"/>
    <w:rsid w:val="00FF06CB"/>
    <w:rsid w:val="00FF07E2"/>
    <w:rsid w:val="00FF085C"/>
    <w:rsid w:val="00FF0E10"/>
    <w:rsid w:val="00FF1520"/>
    <w:rsid w:val="00FF1666"/>
    <w:rsid w:val="00FF1960"/>
    <w:rsid w:val="00FF1985"/>
    <w:rsid w:val="00FF1EC4"/>
    <w:rsid w:val="00FF1F94"/>
    <w:rsid w:val="00FF2319"/>
    <w:rsid w:val="00FF24DD"/>
    <w:rsid w:val="00FF25B2"/>
    <w:rsid w:val="00FF27BC"/>
    <w:rsid w:val="00FF2925"/>
    <w:rsid w:val="00FF32E4"/>
    <w:rsid w:val="00FF331F"/>
    <w:rsid w:val="00FF3841"/>
    <w:rsid w:val="00FF3978"/>
    <w:rsid w:val="00FF3C0D"/>
    <w:rsid w:val="00FF3C9C"/>
    <w:rsid w:val="00FF4633"/>
    <w:rsid w:val="00FF4AF6"/>
    <w:rsid w:val="00FF4D18"/>
    <w:rsid w:val="00FF5611"/>
    <w:rsid w:val="00FF59F2"/>
    <w:rsid w:val="00FF5D56"/>
    <w:rsid w:val="00FF5F50"/>
    <w:rsid w:val="00FF5FC4"/>
    <w:rsid w:val="00FF61D3"/>
    <w:rsid w:val="00FF636B"/>
    <w:rsid w:val="00FF63B9"/>
    <w:rsid w:val="00FF6522"/>
    <w:rsid w:val="00FF6713"/>
    <w:rsid w:val="00FF6BB6"/>
    <w:rsid w:val="00FF6BC6"/>
    <w:rsid w:val="00FF6D7B"/>
    <w:rsid w:val="00FF73E3"/>
    <w:rsid w:val="00FF74F4"/>
    <w:rsid w:val="00FF79CE"/>
    <w:rsid w:val="00FF7CC8"/>
    <w:rsid w:val="00FF7E2C"/>
  </w:rsids>
  <m:mathPr>
    <m:mathFont m:val="Cambria Math"/>
    <m:brkBin m:val="before"/>
    <m:brkBinSub m:val="--"/>
    <m:smallFrac m:val="0"/>
    <m:dispDef/>
    <m:lMargin m:val="0"/>
    <m:rMargin m:val="0"/>
    <m:defJc m:val="centerGroup"/>
    <m:wrapIndent m:val="1440"/>
    <m:intLim m:val="subSup"/>
    <m:naryLim m:val="undOvr"/>
  </m:mathPr>
  <w:themeFontLang w:val="en-IN"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9E1613"/>
  <w15:docId w15:val="{F03F5342-7B49-456E-BBA5-4C6D3F3C5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6D0"/>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10B0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10B09"/>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CFC"/>
    <w:rPr>
      <w:rFonts w:ascii="Segoe UI" w:hAnsi="Segoe UI" w:cs="Segoe UI"/>
      <w:sz w:val="18"/>
      <w:szCs w:val="18"/>
    </w:rPr>
  </w:style>
  <w:style w:type="character" w:styleId="CommentReference">
    <w:name w:val="annotation reference"/>
    <w:basedOn w:val="DefaultParagraphFont"/>
    <w:uiPriority w:val="99"/>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basedOn w:val="DefaultParagraphFont"/>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basedOn w:val="CommentText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04251"/>
    <w:pPr>
      <w:ind w:left="720"/>
      <w:contextualSpacing/>
    </w:pPr>
  </w:style>
  <w:style w:type="character" w:styleId="Hyperlink">
    <w:name w:val="Hyperlink"/>
    <w:basedOn w:val="DefaultParagraphFont"/>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spacing w:after="0" w:line="240" w:lineRule="auto"/>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59"/>
    <w:qFormat/>
    <w:rsid w:val="00601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rmal0">
    <w:name w:val="[Normal]"/>
    <w:rsid w:val="00FD7108"/>
    <w:pPr>
      <w:widowControl w:val="0"/>
      <w:autoSpaceDE w:val="0"/>
      <w:autoSpaceDN w:val="0"/>
      <w:adjustRightInd w:val="0"/>
      <w:spacing w:after="0" w:line="240" w:lineRule="auto"/>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basedOn w:val="DefaultParagraphFont"/>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basedOn w:val="DefaultParagraphFont"/>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basedOn w:val="DefaultParagraphFont"/>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basedOn w:val="DefaultParagraphFont"/>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basedOn w:val="DefaultParagraphFont"/>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rsid w:val="00F54E4C"/>
    <w:rPr>
      <w:color w:val="000000"/>
      <w:sz w:val="22"/>
      <w:szCs w:val="22"/>
    </w:rPr>
  </w:style>
  <w:style w:type="character" w:customStyle="1" w:styleId="Heading4Char">
    <w:name w:val="Heading 4 Char"/>
    <w:basedOn w:val="DefaultParagraphFont"/>
    <w:link w:val="Heading4"/>
    <w:uiPriority w:val="9"/>
    <w:semiHidden/>
    <w:rsid w:val="00A8093D"/>
    <w:rPr>
      <w:rFonts w:ascii="Times New Roman" w:eastAsia="MS PGothic" w:hAnsi="Times New Roman" w:cs="MS PGothic"/>
      <w:b/>
      <w:bCs/>
      <w:sz w:val="24"/>
      <w:szCs w:val="24"/>
      <w:lang w:eastAsia="ja-JP"/>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ascii="Calibri" w:eastAsia="Calibri" w:hAnsi="Calibri"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pPr>
      <w:spacing w:after="0" w:line="240" w:lineRule="auto"/>
    </w:pPr>
    <w:rPr>
      <w:rFonts w:ascii="Calibri" w:eastAsia="Calibri" w:hAnsi="Calibri"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
    <w:name w:val="Standard"/>
    <w:qFormat/>
    <w:rsid w:val="00B56D8F"/>
    <w:pPr>
      <w:suppressAutoHyphens/>
      <w:spacing w:after="0" w:line="240" w:lineRule="auto"/>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themeColor="text2"/>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Theme="minorEastAsia" w:hAnsi="Times" w:cs="Times New Roman"/>
      <w:sz w:val="24"/>
      <w:szCs w:val="20"/>
    </w:rPr>
  </w:style>
  <w:style w:type="paragraph" w:customStyle="1" w:styleId="Paragraph0">
    <w:name w:val="Paragraph"/>
    <w:basedOn w:val="Normal"/>
    <w:qFormat/>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ascii="Calibri" w:eastAsia="Calibri" w:hAnsi="Calibri" w:cs="Calibri"/>
      <w:color w:val="000000"/>
      <w:u w:color="000000"/>
      <w:bdr w:val="nil"/>
      <w:lang w:val="de-DE" w:eastAsia="en-GB"/>
      <w14:textOutline w14:w="0" w14:cap="flat" w14:cmpd="sng" w14:algn="ctr">
        <w14:noFill/>
        <w14:prstDash w14:val="solid"/>
        <w14:bevel/>
      </w14:textOutline>
    </w:rPr>
  </w:style>
  <w:style w:type="character" w:customStyle="1" w:styleId="Ratkaisematonmaininta1">
    <w:name w:val="Ratkaisematon maininta1"/>
    <w:basedOn w:val="DefaultParagraphFont"/>
    <w:uiPriority w:val="99"/>
    <w:semiHidden/>
    <w:unhideWhenUsed/>
    <w:rsid w:val="00AD27F1"/>
    <w:rPr>
      <w:color w:val="808080"/>
      <w:shd w:val="clear" w:color="auto" w:fill="E6E6E6"/>
    </w:rPr>
  </w:style>
  <w:style w:type="paragraph" w:styleId="Revision">
    <w:name w:val="Revision"/>
    <w:hidden/>
    <w:uiPriority w:val="99"/>
    <w:semiHidden/>
    <w:rsid w:val="00AD27F1"/>
    <w:pPr>
      <w:spacing w:after="0" w:line="240" w:lineRule="auto"/>
    </w:p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14:textOutline w14:w="12700" w14:cap="flat" w14:cmpd="sng" w14:algn="ctr">
        <w14:noFill/>
        <w14:prstDash w14:val="solid"/>
        <w14:miter w14:lim="400000"/>
      </w14:textOutline>
    </w:rPr>
  </w:style>
  <w:style w:type="character" w:customStyle="1" w:styleId="Hyperlink0">
    <w:name w:val="Hyperlink.0"/>
    <w:basedOn w:val="DefaultParagraphFont"/>
    <w:rsid w:val="005D6B72"/>
    <w:rPr>
      <w:color w:val="0000FF"/>
      <w:u w:val="single" w:color="0000FF"/>
      <w:lang w:val="en-US"/>
      <w14:textOutline w14:w="0" w14:cap="rnd" w14:cmpd="sng" w14:algn="ctr">
        <w14:noFill/>
        <w14:prstDash w14:val="solid"/>
        <w14:bevel/>
      </w14:textOutline>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body">
    <w:name w:val="Text body"/>
    <w:basedOn w:val="Standard"/>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basedOn w:val="DefaultParagraphFont"/>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Theme="minorEastAsia"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basedOn w:val="DefaultParagraphFont"/>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pPr>
      <w:spacing w:after="0" w:line="240" w:lineRule="auto"/>
    </w:pPr>
    <w:rPr>
      <w:rFonts w:eastAsiaTheme="minorEastAsia"/>
      <w:sz w:val="24"/>
      <w:szCs w:val="24"/>
      <w:lang w:val="sv-S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basedOn w:val="DefaultParagraphFont"/>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pPr>
      <w:spacing w:after="0" w:line="240" w:lineRule="auto"/>
    </w:pPr>
    <w:rPr>
      <w:lang w:val="sv-S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pPr>
      <w:spacing w:after="0" w:line="240" w:lineRule="auto"/>
    </w:pPr>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1">
    <w:name w:val="Grid Table 21"/>
    <w:basedOn w:val="TableNormal"/>
    <w:uiPriority w:val="47"/>
    <w:rsid w:val="00C632B5"/>
    <w:pPr>
      <w:spacing w:after="0" w:line="240" w:lineRule="auto"/>
    </w:pPr>
    <w:rPr>
      <w:lang w:val="sv-S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31">
    <w:name w:val="Grid Table 2 - Accent 31"/>
    <w:basedOn w:val="TableNormal"/>
    <w:uiPriority w:val="47"/>
    <w:rsid w:val="00C632B5"/>
    <w:pPr>
      <w:spacing w:after="0" w:line="240" w:lineRule="auto"/>
    </w:pPr>
    <w:rPr>
      <w:lang w:val="sv-S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22">
    <w:name w:val="Plain Table 22"/>
    <w:basedOn w:val="TableNormal"/>
    <w:uiPriority w:val="42"/>
    <w:rsid w:val="00C632B5"/>
    <w:pPr>
      <w:spacing w:after="0" w:line="240" w:lineRule="auto"/>
    </w:pPr>
    <w:rPr>
      <w:lang w:val="sv-S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Accent31">
    <w:name w:val="List Table 1 Light - Accent 31"/>
    <w:basedOn w:val="TableNormal"/>
    <w:uiPriority w:val="46"/>
    <w:rsid w:val="00C632B5"/>
    <w:pPr>
      <w:spacing w:after="0" w:line="240" w:lineRule="auto"/>
    </w:pPr>
    <w:rPr>
      <w:lang w:val="sv-S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11">
    <w:name w:val="Plain Table 11"/>
    <w:basedOn w:val="TableNormal"/>
    <w:uiPriority w:val="41"/>
    <w:rsid w:val="00C632B5"/>
    <w:pPr>
      <w:spacing w:after="0" w:line="240" w:lineRule="auto"/>
    </w:pPr>
    <w:rPr>
      <w:lang w:val="sv-S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pPr>
      <w:spacing w:after="0" w:line="240" w:lineRule="auto"/>
    </w:pPr>
    <w:rPr>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it-IT"/>
    </w:rPr>
  </w:style>
  <w:style w:type="table" w:customStyle="1" w:styleId="PlainTable52">
    <w:name w:val="Plain Table 52"/>
    <w:basedOn w:val="TableNormal"/>
    <w:uiPriority w:val="45"/>
    <w:rsid w:val="002E07D6"/>
    <w:pPr>
      <w:spacing w:after="0" w:line="240" w:lineRule="auto"/>
    </w:pPr>
    <w:rPr>
      <w:lang w:val="it-IT"/>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mma">
    <w:name w:val="comma"/>
    <w:basedOn w:val="DefaultParagraphFont"/>
    <w:rsid w:val="0020722C"/>
  </w:style>
  <w:style w:type="character" w:customStyle="1" w:styleId="title-text">
    <w:name w:val="title-text"/>
    <w:basedOn w:val="DefaultParagraphFont"/>
    <w:rsid w:val="0020722C"/>
  </w:style>
  <w:style w:type="character" w:customStyle="1" w:styleId="text0">
    <w:name w:val="text"/>
    <w:basedOn w:val="DefaultParagraphFont"/>
    <w:rsid w:val="0020722C"/>
  </w:style>
  <w:style w:type="character" w:customStyle="1" w:styleId="period">
    <w:name w:val="period"/>
    <w:basedOn w:val="DefaultParagraphFont"/>
    <w:rsid w:val="0020722C"/>
  </w:style>
  <w:style w:type="character" w:customStyle="1" w:styleId="ref-journal1">
    <w:name w:val="ref-journal1"/>
    <w:basedOn w:val="DefaultParagraphFont"/>
    <w:rsid w:val="0020722C"/>
    <w:rPr>
      <w:i/>
      <w:iCs/>
    </w:rPr>
  </w:style>
  <w:style w:type="character" w:customStyle="1" w:styleId="ref-iss">
    <w:name w:val="ref-iss"/>
    <w:basedOn w:val="DefaultParagraphFont"/>
    <w:rsid w:val="0020722C"/>
  </w:style>
  <w:style w:type="paragraph" w:customStyle="1" w:styleId="CorpsA">
    <w:name w:val="Corps A"/>
    <w:rsid w:val="00EE10E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fr-FR"/>
      <w14:textOutline w14:w="12700" w14:cap="flat" w14:cmpd="sng" w14:algn="ctr">
        <w14:noFill/>
        <w14:prstDash w14:val="solid"/>
        <w14:miter w14:lim="400000"/>
      </w14:textOutline>
    </w:rPr>
  </w:style>
  <w:style w:type="paragraph" w:customStyle="1" w:styleId="Abstract">
    <w:name w:val="Abstract"/>
    <w:basedOn w:val="Normal"/>
    <w:next w:val="Normal"/>
    <w:qFormat/>
    <w:rsid w:val="00D35ADE"/>
    <w:pPr>
      <w:spacing w:before="360" w:after="300" w:line="360" w:lineRule="auto"/>
      <w:ind w:left="720" w:right="567"/>
    </w:pPr>
    <w:rPr>
      <w:rFonts w:ascii="Times New Roman" w:eastAsia="Times New Roman" w:hAnsi="Times New Roman" w:cs="Times New Roman"/>
      <w:szCs w:val="24"/>
      <w:lang w:val="en-GB" w:eastAsia="en-GB"/>
    </w:rPr>
  </w:style>
  <w:style w:type="paragraph" w:customStyle="1" w:styleId="Newparagraph">
    <w:name w:val="New paragraph"/>
    <w:basedOn w:val="Normal"/>
    <w:qFormat/>
    <w:rsid w:val="0081539E"/>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References">
    <w:name w:val="References"/>
    <w:basedOn w:val="Normal"/>
    <w:qFormat/>
    <w:rsid w:val="008B066A"/>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character" w:customStyle="1" w:styleId="html-italic">
    <w:name w:val="html-italic"/>
    <w:basedOn w:val="DefaultParagraphFont"/>
    <w:rsid w:val="0099457C"/>
  </w:style>
  <w:style w:type="paragraph" w:customStyle="1" w:styleId="Figurecaption">
    <w:name w:val="Figure caption"/>
    <w:basedOn w:val="Normal"/>
    <w:next w:val="Normal"/>
    <w:qFormat/>
    <w:rsid w:val="00B11708"/>
    <w:pPr>
      <w:spacing w:before="240" w:after="0" w:line="360" w:lineRule="auto"/>
    </w:pPr>
    <w:rPr>
      <w:rFonts w:ascii="Times New Roman" w:eastAsia="Times New Roman" w:hAnsi="Times New Roman" w:cs="Times New Roman"/>
      <w:sz w:val="24"/>
      <w:szCs w:val="24"/>
      <w:lang w:val="en-GB" w:eastAsia="en-GB"/>
    </w:rPr>
  </w:style>
  <w:style w:type="character" w:customStyle="1" w:styleId="labs-docsum-authors">
    <w:name w:val="labs-docsum-authors"/>
    <w:basedOn w:val="DefaultParagraphFont"/>
    <w:rsid w:val="000D6B38"/>
  </w:style>
  <w:style w:type="character" w:customStyle="1" w:styleId="labs-docsum-journal-citation">
    <w:name w:val="labs-docsum-journal-citation"/>
    <w:basedOn w:val="DefaultParagraphFont"/>
    <w:rsid w:val="001445FB"/>
  </w:style>
  <w:style w:type="paragraph" w:customStyle="1" w:styleId="MDPI31text">
    <w:name w:val="MDPI_3.1_text"/>
    <w:link w:val="MDPI31textChar"/>
    <w:qFormat/>
    <w:rsid w:val="00956D3F"/>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DefaultParagraphFont"/>
    <w:link w:val="MDPI31text"/>
    <w:rsid w:val="00956D3F"/>
    <w:rPr>
      <w:rFonts w:ascii="Palatino Linotype" w:eastAsia="Times New Roman" w:hAnsi="Palatino Linotype" w:cs="Times New Roman"/>
      <w:snapToGrid w:val="0"/>
      <w:color w:val="000000"/>
      <w:sz w:val="20"/>
      <w:lang w:eastAsia="de-DE" w:bidi="en-US"/>
    </w:rPr>
  </w:style>
  <w:style w:type="paragraph" w:customStyle="1" w:styleId="IA-tablefootnote">
    <w:name w:val="IA-table footnote"/>
    <w:rsid w:val="00521C7A"/>
    <w:pPr>
      <w:tabs>
        <w:tab w:val="left" w:pos="144"/>
      </w:tabs>
      <w:spacing w:after="0" w:line="240" w:lineRule="auto"/>
      <w:ind w:left="144" w:hanging="144"/>
    </w:pPr>
    <w:rPr>
      <w:rFonts w:ascii="Times New Roman" w:eastAsia="Times New Roman" w:hAnsi="Times New Roman" w:cs="Times New Roman"/>
      <w:sz w:val="18"/>
      <w:szCs w:val="18"/>
    </w:rPr>
  </w:style>
  <w:style w:type="paragraph" w:customStyle="1" w:styleId="IA-bodytext12-point">
    <w:name w:val="IA-body text 12-point"/>
    <w:link w:val="IA-bodytext12-pointChar"/>
    <w:rsid w:val="00521C7A"/>
    <w:pPr>
      <w:spacing w:before="120" w:after="120" w:line="240" w:lineRule="auto"/>
    </w:pPr>
    <w:rPr>
      <w:rFonts w:ascii="Times New Roman" w:eastAsia="Times New Roman" w:hAnsi="Times New Roman" w:cs="Times New Roman"/>
      <w:sz w:val="24"/>
      <w:szCs w:val="24"/>
    </w:rPr>
  </w:style>
  <w:style w:type="character" w:customStyle="1" w:styleId="IA-bodytext12-pointChar">
    <w:name w:val="IA-body text 12-point Char"/>
    <w:link w:val="IA-bodytext12-point"/>
    <w:rsid w:val="00521C7A"/>
    <w:rPr>
      <w:rFonts w:ascii="Times New Roman" w:eastAsia="Times New Roman" w:hAnsi="Times New Roman" w:cs="Times New Roman"/>
      <w:sz w:val="24"/>
      <w:szCs w:val="24"/>
    </w:rPr>
  </w:style>
  <w:style w:type="paragraph" w:customStyle="1" w:styleId="MDPI51figurecaption">
    <w:name w:val="MDPI_5.1_figure_caption"/>
    <w:qFormat/>
    <w:rsid w:val="003C56D7"/>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paragraph" w:customStyle="1" w:styleId="MDPI62BackMatter">
    <w:name w:val="MDPI_6.2_BackMatter"/>
    <w:qFormat/>
    <w:rsid w:val="003B692F"/>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 w:type="paragraph" w:customStyle="1" w:styleId="MDPI71References">
    <w:name w:val="MDPI_7.1_References"/>
    <w:qFormat/>
    <w:rsid w:val="00661474"/>
    <w:pPr>
      <w:numPr>
        <w:numId w:val="1"/>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character" w:customStyle="1" w:styleId="UnresolvedMention2">
    <w:name w:val="Unresolved Mention2"/>
    <w:basedOn w:val="DefaultParagraphFont"/>
    <w:uiPriority w:val="99"/>
    <w:semiHidden/>
    <w:unhideWhenUsed/>
    <w:rsid w:val="00744473"/>
    <w:rPr>
      <w:color w:val="605E5C"/>
      <w:shd w:val="clear" w:color="auto" w:fill="E1DFDD"/>
    </w:rPr>
  </w:style>
  <w:style w:type="character" w:styleId="FootnoteReference">
    <w:name w:val="footnote reference"/>
    <w:basedOn w:val="DefaultParagraphFont"/>
    <w:uiPriority w:val="99"/>
    <w:semiHidden/>
    <w:unhideWhenUsed/>
    <w:rsid w:val="00F67C4C"/>
    <w:rPr>
      <w:vertAlign w:val="superscript"/>
    </w:rPr>
  </w:style>
  <w:style w:type="paragraph" w:customStyle="1" w:styleId="pf0">
    <w:name w:val="pf0"/>
    <w:basedOn w:val="Normal"/>
    <w:rsid w:val="00D93C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D93C80"/>
    <w:rPr>
      <w:rFonts w:ascii="Segoe UI" w:hAnsi="Segoe UI" w:cs="Segoe UI" w:hint="default"/>
      <w:sz w:val="18"/>
      <w:szCs w:val="18"/>
    </w:rPr>
  </w:style>
  <w:style w:type="character" w:customStyle="1" w:styleId="cf11">
    <w:name w:val="cf11"/>
    <w:basedOn w:val="DefaultParagraphFont"/>
    <w:rsid w:val="00D93C80"/>
    <w:rPr>
      <w:rFonts w:ascii="Segoe UI" w:hAnsi="Segoe UI" w:cs="Segoe UI" w:hint="default"/>
      <w:color w:val="212121"/>
      <w:sz w:val="18"/>
      <w:szCs w:val="18"/>
      <w:shd w:val="clear" w:color="auto" w:fill="FFFFFF"/>
    </w:rPr>
  </w:style>
  <w:style w:type="character" w:customStyle="1" w:styleId="cf21">
    <w:name w:val="cf21"/>
    <w:basedOn w:val="DefaultParagraphFont"/>
    <w:rsid w:val="00D93C80"/>
    <w:rPr>
      <w:rFonts w:ascii="Segoe UI" w:hAnsi="Segoe UI" w:cs="Segoe UI" w:hint="default"/>
      <w:color w:val="4D8055"/>
      <w:sz w:val="18"/>
      <w:szCs w:val="18"/>
      <w:shd w:val="clear" w:color="auto" w:fill="FFFFFF"/>
    </w:rPr>
  </w:style>
  <w:style w:type="paragraph" w:customStyle="1" w:styleId="df3vjf">
    <w:name w:val="df3vjf"/>
    <w:basedOn w:val="Normal"/>
    <w:rsid w:val="006268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DefaultParagraphFont"/>
    <w:rsid w:val="0062682D"/>
  </w:style>
  <w:style w:type="character" w:styleId="UnresolvedMention">
    <w:name w:val="Unresolved Mention"/>
    <w:basedOn w:val="DefaultParagraphFont"/>
    <w:uiPriority w:val="99"/>
    <w:semiHidden/>
    <w:unhideWhenUsed/>
    <w:rsid w:val="00FA5493"/>
    <w:rPr>
      <w:color w:val="605E5C"/>
      <w:shd w:val="clear" w:color="auto" w:fill="E1DFDD"/>
    </w:rPr>
  </w:style>
  <w:style w:type="character" w:styleId="FollowedHyperlink">
    <w:name w:val="FollowedHyperlink"/>
    <w:basedOn w:val="DefaultParagraphFont"/>
    <w:uiPriority w:val="99"/>
    <w:semiHidden/>
    <w:unhideWhenUsed/>
    <w:rsid w:val="00E21B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41515223">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5282394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6707715">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18496106">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31088459">
      <w:bodyDiv w:val="1"/>
      <w:marLeft w:val="0"/>
      <w:marRight w:val="0"/>
      <w:marTop w:val="0"/>
      <w:marBottom w:val="0"/>
      <w:divBdr>
        <w:top w:val="none" w:sz="0" w:space="0" w:color="auto"/>
        <w:left w:val="none" w:sz="0" w:space="0" w:color="auto"/>
        <w:bottom w:val="none" w:sz="0" w:space="0" w:color="auto"/>
        <w:right w:val="none" w:sz="0" w:space="0" w:color="auto"/>
      </w:divBdr>
    </w:div>
    <w:div w:id="261885131">
      <w:bodyDiv w:val="1"/>
      <w:marLeft w:val="0"/>
      <w:marRight w:val="0"/>
      <w:marTop w:val="0"/>
      <w:marBottom w:val="0"/>
      <w:divBdr>
        <w:top w:val="none" w:sz="0" w:space="0" w:color="auto"/>
        <w:left w:val="none" w:sz="0" w:space="0" w:color="auto"/>
        <w:bottom w:val="none" w:sz="0" w:space="0" w:color="auto"/>
        <w:right w:val="none" w:sz="0" w:space="0" w:color="auto"/>
      </w:divBdr>
    </w:div>
    <w:div w:id="277764878">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5938875">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220796">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5706737">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0295233">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35507165">
      <w:bodyDiv w:val="1"/>
      <w:marLeft w:val="0"/>
      <w:marRight w:val="0"/>
      <w:marTop w:val="0"/>
      <w:marBottom w:val="0"/>
      <w:divBdr>
        <w:top w:val="none" w:sz="0" w:space="0" w:color="auto"/>
        <w:left w:val="none" w:sz="0" w:space="0" w:color="auto"/>
        <w:bottom w:val="none" w:sz="0" w:space="0" w:color="auto"/>
        <w:right w:val="none" w:sz="0" w:space="0" w:color="auto"/>
      </w:divBdr>
    </w:div>
    <w:div w:id="539320004">
      <w:bodyDiv w:val="1"/>
      <w:marLeft w:val="0"/>
      <w:marRight w:val="0"/>
      <w:marTop w:val="0"/>
      <w:marBottom w:val="0"/>
      <w:divBdr>
        <w:top w:val="none" w:sz="0" w:space="0" w:color="auto"/>
        <w:left w:val="none" w:sz="0" w:space="0" w:color="auto"/>
        <w:bottom w:val="none" w:sz="0" w:space="0" w:color="auto"/>
        <w:right w:val="none" w:sz="0" w:space="0" w:color="auto"/>
      </w:divBdr>
      <w:divsChild>
        <w:div w:id="978991973">
          <w:marLeft w:val="0"/>
          <w:marRight w:val="0"/>
          <w:marTop w:val="0"/>
          <w:marBottom w:val="0"/>
          <w:divBdr>
            <w:top w:val="none" w:sz="0" w:space="0" w:color="auto"/>
            <w:left w:val="none" w:sz="0" w:space="0" w:color="auto"/>
            <w:bottom w:val="none" w:sz="0" w:space="0" w:color="auto"/>
            <w:right w:val="none" w:sz="0" w:space="0" w:color="auto"/>
          </w:divBdr>
          <w:divsChild>
            <w:div w:id="8776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52177725">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252981">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68946095">
      <w:bodyDiv w:val="1"/>
      <w:marLeft w:val="0"/>
      <w:marRight w:val="0"/>
      <w:marTop w:val="0"/>
      <w:marBottom w:val="0"/>
      <w:divBdr>
        <w:top w:val="none" w:sz="0" w:space="0" w:color="auto"/>
        <w:left w:val="none" w:sz="0" w:space="0" w:color="auto"/>
        <w:bottom w:val="none" w:sz="0" w:space="0" w:color="auto"/>
        <w:right w:val="none" w:sz="0" w:space="0" w:color="auto"/>
      </w:divBdr>
    </w:div>
    <w:div w:id="669135359">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87760886">
      <w:bodyDiv w:val="1"/>
      <w:marLeft w:val="0"/>
      <w:marRight w:val="0"/>
      <w:marTop w:val="0"/>
      <w:marBottom w:val="0"/>
      <w:divBdr>
        <w:top w:val="none" w:sz="0" w:space="0" w:color="auto"/>
        <w:left w:val="none" w:sz="0" w:space="0" w:color="auto"/>
        <w:bottom w:val="none" w:sz="0" w:space="0" w:color="auto"/>
        <w:right w:val="none" w:sz="0" w:space="0" w:color="auto"/>
      </w:divBdr>
    </w:div>
    <w:div w:id="692538432">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93056085">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9317193">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6307183">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85033763">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4599743">
      <w:bodyDiv w:val="1"/>
      <w:marLeft w:val="0"/>
      <w:marRight w:val="0"/>
      <w:marTop w:val="0"/>
      <w:marBottom w:val="0"/>
      <w:divBdr>
        <w:top w:val="none" w:sz="0" w:space="0" w:color="auto"/>
        <w:left w:val="none" w:sz="0" w:space="0" w:color="auto"/>
        <w:bottom w:val="none" w:sz="0" w:space="0" w:color="auto"/>
        <w:right w:val="none" w:sz="0" w:space="0" w:color="auto"/>
      </w:divBdr>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2181674">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8615707">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36562096">
      <w:bodyDiv w:val="1"/>
      <w:marLeft w:val="0"/>
      <w:marRight w:val="0"/>
      <w:marTop w:val="0"/>
      <w:marBottom w:val="0"/>
      <w:divBdr>
        <w:top w:val="none" w:sz="0" w:space="0" w:color="auto"/>
        <w:left w:val="none" w:sz="0" w:space="0" w:color="auto"/>
        <w:bottom w:val="none" w:sz="0" w:space="0" w:color="auto"/>
        <w:right w:val="none" w:sz="0" w:space="0" w:color="auto"/>
      </w:divBdr>
    </w:div>
    <w:div w:id="1456749503">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90904">
      <w:bodyDiv w:val="1"/>
      <w:marLeft w:val="0"/>
      <w:marRight w:val="0"/>
      <w:marTop w:val="0"/>
      <w:marBottom w:val="0"/>
      <w:divBdr>
        <w:top w:val="none" w:sz="0" w:space="0" w:color="auto"/>
        <w:left w:val="none" w:sz="0" w:space="0" w:color="auto"/>
        <w:bottom w:val="none" w:sz="0" w:space="0" w:color="auto"/>
        <w:right w:val="none" w:sz="0" w:space="0" w:color="auto"/>
      </w:divBdr>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42933894">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6476959">
      <w:bodyDiv w:val="1"/>
      <w:marLeft w:val="0"/>
      <w:marRight w:val="0"/>
      <w:marTop w:val="0"/>
      <w:marBottom w:val="0"/>
      <w:divBdr>
        <w:top w:val="none" w:sz="0" w:space="0" w:color="auto"/>
        <w:left w:val="none" w:sz="0" w:space="0" w:color="auto"/>
        <w:bottom w:val="none" w:sz="0" w:space="0" w:color="auto"/>
        <w:right w:val="none" w:sz="0" w:space="0" w:color="auto"/>
      </w:divBdr>
    </w:div>
    <w:div w:id="159948906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4166432">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63269008">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77028773">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30641729">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7816241">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34102037">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93073034">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7570404">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7037430">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1036629">
      <w:bodyDiv w:val="1"/>
      <w:marLeft w:val="0"/>
      <w:marRight w:val="0"/>
      <w:marTop w:val="0"/>
      <w:marBottom w:val="0"/>
      <w:divBdr>
        <w:top w:val="none" w:sz="0" w:space="0" w:color="auto"/>
        <w:left w:val="none" w:sz="0" w:space="0" w:color="auto"/>
        <w:bottom w:val="none" w:sz="0" w:space="0" w:color="auto"/>
        <w:right w:val="none" w:sz="0" w:space="0" w:color="auto"/>
      </w:divBdr>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4187063">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4988617">
      <w:bodyDiv w:val="1"/>
      <w:marLeft w:val="0"/>
      <w:marRight w:val="0"/>
      <w:marTop w:val="0"/>
      <w:marBottom w:val="0"/>
      <w:divBdr>
        <w:top w:val="none" w:sz="0" w:space="0" w:color="auto"/>
        <w:left w:val="none" w:sz="0" w:space="0" w:color="auto"/>
        <w:bottom w:val="none" w:sz="0" w:space="0" w:color="auto"/>
        <w:right w:val="none" w:sz="0" w:space="0" w:color="auto"/>
      </w:divBdr>
    </w:div>
    <w:div w:id="2086025538">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23449730">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4666A-23AE-49DC-AA40-E58E9D208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3912</Words>
  <Characters>22300</Characters>
  <Application>Microsoft Office Word</Application>
  <DocSecurity>0</DocSecurity>
  <Lines>185</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t21617</cp:lastModifiedBy>
  <cp:revision>24</cp:revision>
  <cp:lastPrinted>2023-12-11T17:00:00Z</cp:lastPrinted>
  <dcterms:created xsi:type="dcterms:W3CDTF">2026-06-08T16:35:00Z</dcterms:created>
  <dcterms:modified xsi:type="dcterms:W3CDTF">2026-07-07T04:24:00Z</dcterms:modified>
</cp:coreProperties>
</file>