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4B" w14:textId="49786359" w:rsidR="00510671" w:rsidRDefault="00EA637B">
      <w:pPr>
        <w:pStyle w:val="NoSpacing"/>
        <w:tabs>
          <w:tab w:val="right" w:pos="8730"/>
        </w:tabs>
      </w:pPr>
      <w:r>
        <w:rPr>
          <w:noProof/>
        </w:rPr>
        <w:drawing>
          <wp:anchor distT="0" distB="0" distL="114300" distR="114300" simplePos="0" relativeHeight="251662336" behindDoc="0" locked="0" layoutInCell="1" allowOverlap="1" wp14:anchorId="3863C1F3" wp14:editId="0234B6DA">
            <wp:simplePos x="0" y="0"/>
            <wp:positionH relativeFrom="column">
              <wp:posOffset>3919195</wp:posOffset>
            </wp:positionH>
            <wp:positionV relativeFrom="paragraph">
              <wp:posOffset>19572</wp:posOffset>
            </wp:positionV>
            <wp:extent cx="1089025" cy="340995"/>
            <wp:effectExtent l="0" t="19050" r="15875" b="1543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089025" cy="34099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Pr>
          <w:noProof/>
        </w:rPr>
        <w:drawing>
          <wp:anchor distT="0" distB="0" distL="114300" distR="114300" simplePos="0" relativeHeight="251663360" behindDoc="0" locked="0" layoutInCell="1" allowOverlap="1" wp14:anchorId="4B6E7C5C" wp14:editId="1758D98A">
            <wp:simplePos x="0" y="0"/>
            <wp:positionH relativeFrom="column">
              <wp:posOffset>5203190</wp:posOffset>
            </wp:positionH>
            <wp:positionV relativeFrom="paragraph">
              <wp:posOffset>95250</wp:posOffset>
            </wp:positionV>
            <wp:extent cx="695325" cy="258445"/>
            <wp:effectExtent l="19050" t="95250" r="9525" b="1606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95325" cy="2584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bookmarkStart w:id="0" w:name="_Hlk214891428"/>
      <w:bookmarkEnd w:id="0"/>
    </w:p>
    <w:p w14:paraId="33296D1D" w14:textId="1CA8458B" w:rsidR="00510671" w:rsidRDefault="00D67C16">
      <w:pPr>
        <w:tabs>
          <w:tab w:val="left" w:pos="9441"/>
        </w:tabs>
        <w:spacing w:before="89"/>
        <w:ind w:left="51"/>
        <w:jc w:val="center"/>
        <w:rPr>
          <w:b/>
          <w:sz w:val="28"/>
        </w:rPr>
      </w:pPr>
      <w:r>
        <w:rPr>
          <w:b/>
          <w:color w:val="FFFFFF"/>
          <w:sz w:val="28"/>
          <w:shd w:val="clear" w:color="auto" w:fill="4F7A31"/>
        </w:rPr>
        <w:t>Re</w:t>
      </w:r>
      <w:r w:rsidR="00FE6736">
        <w:rPr>
          <w:b/>
          <w:color w:val="FFFFFF"/>
          <w:sz w:val="28"/>
          <w:shd w:val="clear" w:color="auto" w:fill="4F7A31"/>
        </w:rPr>
        <w:t>view</w:t>
      </w:r>
      <w:r>
        <w:rPr>
          <w:b/>
          <w:color w:val="FFFFFF"/>
          <w:sz w:val="28"/>
          <w:shd w:val="clear" w:color="auto" w:fill="4F7A31"/>
        </w:rPr>
        <w:t xml:space="preserve"> Article</w:t>
      </w:r>
      <w:r w:rsidR="002D7D0B">
        <w:rPr>
          <w:b/>
          <w:color w:val="FFFFFF"/>
          <w:sz w:val="28"/>
          <w:shd w:val="clear" w:color="auto" w:fill="4F7A31"/>
        </w:rPr>
        <w:tab/>
      </w:r>
    </w:p>
    <w:p w14:paraId="574BD065" w14:textId="77777777" w:rsidR="00510671" w:rsidRPr="00FE6736" w:rsidRDefault="00510671">
      <w:pPr>
        <w:pStyle w:val="BodyText"/>
        <w:spacing w:before="1"/>
        <w:rPr>
          <w:b/>
        </w:rPr>
      </w:pPr>
    </w:p>
    <w:p w14:paraId="12868AE3" w14:textId="77777777" w:rsidR="00510671" w:rsidRDefault="00510671">
      <w:pPr>
        <w:pStyle w:val="BodyText"/>
        <w:spacing w:before="1"/>
        <w:rPr>
          <w:b/>
          <w:sz w:val="10"/>
          <w:szCs w:val="10"/>
        </w:rPr>
      </w:pPr>
    </w:p>
    <w:p w14:paraId="3EA43210" w14:textId="4B4FF522" w:rsidR="00510671" w:rsidRDefault="00FE6736" w:rsidP="00FE6736">
      <w:pPr>
        <w:spacing w:line="360" w:lineRule="auto"/>
        <w:ind w:left="142"/>
        <w:jc w:val="center"/>
        <w:rPr>
          <w:b/>
          <w:bCs/>
          <w:sz w:val="32"/>
          <w:szCs w:val="32"/>
        </w:rPr>
      </w:pPr>
      <w:r w:rsidRPr="00FE6736">
        <w:rPr>
          <w:b/>
          <w:bCs/>
          <w:sz w:val="32"/>
          <w:szCs w:val="32"/>
        </w:rPr>
        <w:t>Organelle Crosstalk: Mitochondria and Endoplasmic Reticulum in Macular Degeneration</w:t>
      </w:r>
    </w:p>
    <w:p w14:paraId="23725E14" w14:textId="77777777" w:rsidR="009D5CFF" w:rsidRPr="00FE6736" w:rsidRDefault="009D5CFF" w:rsidP="009D5CFF">
      <w:pPr>
        <w:spacing w:line="360" w:lineRule="auto"/>
        <w:rPr>
          <w:sz w:val="20"/>
          <w:szCs w:val="20"/>
        </w:rPr>
      </w:pPr>
    </w:p>
    <w:p w14:paraId="65E53F9C" w14:textId="0716C245" w:rsidR="00510671" w:rsidRPr="00FE6736" w:rsidRDefault="00FE6736" w:rsidP="00570904">
      <w:pPr>
        <w:spacing w:line="360" w:lineRule="auto"/>
        <w:jc w:val="both"/>
        <w:rPr>
          <w:b/>
          <w:bCs/>
        </w:rPr>
      </w:pPr>
      <w:r w:rsidRPr="00FE6736">
        <w:rPr>
          <w:b/>
          <w:bCs/>
        </w:rPr>
        <w:t>Iffat Alam, Ayeshah Hussain, and Devendra K. Agrawal</w:t>
      </w:r>
      <w:r>
        <w:rPr>
          <w:b/>
          <w:bCs/>
        </w:rPr>
        <w:t>*</w:t>
      </w:r>
    </w:p>
    <w:p w14:paraId="58476F8F" w14:textId="77777777" w:rsidR="00B355D1" w:rsidRDefault="00B355D1" w:rsidP="00570904">
      <w:pPr>
        <w:spacing w:line="360" w:lineRule="auto"/>
        <w:jc w:val="both"/>
        <w:rPr>
          <w:b/>
          <w:bCs/>
        </w:rPr>
      </w:pPr>
    </w:p>
    <w:p w14:paraId="36D7EA7F" w14:textId="5F544A93" w:rsidR="00F14BAD" w:rsidRDefault="00FE6736" w:rsidP="00FE6736">
      <w:pPr>
        <w:spacing w:line="360" w:lineRule="auto"/>
        <w:rPr>
          <w:sz w:val="20"/>
          <w:szCs w:val="20"/>
        </w:rPr>
      </w:pPr>
      <w:r w:rsidRPr="004D027C">
        <w:rPr>
          <w:rFonts w:eastAsia="Arial"/>
        </w:rPr>
        <w:t>Department of Translational Research, College of Osteopathic Medicine of the Pacific,</w:t>
      </w:r>
      <w:r>
        <w:rPr>
          <w:rFonts w:eastAsia="Arial"/>
        </w:rPr>
        <w:t xml:space="preserve"> </w:t>
      </w:r>
      <w:r w:rsidRPr="004D027C">
        <w:rPr>
          <w:rFonts w:eastAsia="Arial"/>
        </w:rPr>
        <w:t>Western University of Health Sciences, Pomona, California 91766 USA</w:t>
      </w:r>
    </w:p>
    <w:p w14:paraId="1A75A437" w14:textId="77777777" w:rsidR="00CB5E1E" w:rsidRDefault="00CB5E1E" w:rsidP="00CB5E1E">
      <w:pPr>
        <w:spacing w:line="360" w:lineRule="auto"/>
        <w:jc w:val="both"/>
        <w:rPr>
          <w:sz w:val="20"/>
          <w:szCs w:val="20"/>
        </w:rPr>
      </w:pPr>
    </w:p>
    <w:p w14:paraId="403620B3" w14:textId="77CF2714" w:rsidR="00510671" w:rsidRDefault="00DA789A">
      <w:pPr>
        <w:spacing w:line="360" w:lineRule="auto"/>
        <w:jc w:val="both"/>
        <w:rPr>
          <w:sz w:val="20"/>
          <w:szCs w:val="20"/>
        </w:rPr>
      </w:pPr>
      <w:r w:rsidRPr="00CD435F">
        <w:rPr>
          <w:b/>
          <w:color w:val="006FC0"/>
          <w:vertAlign w:val="superscript"/>
        </w:rPr>
        <w:t>*</w:t>
      </w:r>
      <w:r w:rsidRPr="00CD435F">
        <w:rPr>
          <w:b/>
          <w:color w:val="006FC0"/>
        </w:rPr>
        <w:t>Corresponding</w:t>
      </w:r>
      <w:r w:rsidRPr="00CD435F">
        <w:rPr>
          <w:b/>
          <w:color w:val="006FC0"/>
          <w:spacing w:val="1"/>
        </w:rPr>
        <w:t xml:space="preserve"> </w:t>
      </w:r>
      <w:r w:rsidRPr="00CD435F">
        <w:rPr>
          <w:b/>
          <w:color w:val="006FC0"/>
        </w:rPr>
        <w:t>Author:</w:t>
      </w:r>
      <w:r w:rsidRPr="00CD435F">
        <w:t xml:space="preserve"> </w:t>
      </w:r>
      <w:r w:rsidR="00136543" w:rsidRPr="00136543">
        <w:rPr>
          <w:sz w:val="20"/>
          <w:szCs w:val="20"/>
        </w:rPr>
        <w:t>Devendra K. Agrawal, Professor and Director, Department of Translational Research, Western University of Health Sciences, 309 E. Second Street, Pomona, California 91766, USA</w:t>
      </w:r>
    </w:p>
    <w:p w14:paraId="722C0538" w14:textId="77777777" w:rsidR="00E43CC7" w:rsidRDefault="00E43CC7">
      <w:pPr>
        <w:spacing w:line="360" w:lineRule="auto"/>
        <w:jc w:val="both"/>
        <w:rPr>
          <w:sz w:val="20"/>
          <w:szCs w:val="20"/>
        </w:rPr>
      </w:pPr>
    </w:p>
    <w:p w14:paraId="1A5EA7EC" w14:textId="61766DA2" w:rsidR="00510671" w:rsidRDefault="00DA789A">
      <w:pPr>
        <w:spacing w:line="360" w:lineRule="auto"/>
        <w:jc w:val="both"/>
        <w:rPr>
          <w:sz w:val="20"/>
          <w:szCs w:val="20"/>
        </w:rPr>
      </w:pPr>
      <w:r>
        <w:rPr>
          <w:b/>
          <w:color w:val="006EC0"/>
          <w:sz w:val="20"/>
        </w:rPr>
        <w:t xml:space="preserve">Received: </w:t>
      </w:r>
      <w:r w:rsidR="00136543">
        <w:rPr>
          <w:bCs/>
          <w:spacing w:val="-2"/>
          <w:sz w:val="20"/>
        </w:rPr>
        <w:t>30</w:t>
      </w:r>
      <w:r w:rsidR="007C7CFC">
        <w:rPr>
          <w:bCs/>
          <w:spacing w:val="-2"/>
          <w:sz w:val="20"/>
        </w:rPr>
        <w:t xml:space="preserve"> </w:t>
      </w:r>
      <w:r w:rsidR="00136543">
        <w:rPr>
          <w:bCs/>
          <w:spacing w:val="-2"/>
          <w:sz w:val="20"/>
        </w:rPr>
        <w:t xml:space="preserve">August </w:t>
      </w:r>
      <w:r>
        <w:rPr>
          <w:sz w:val="20"/>
        </w:rPr>
        <w:t xml:space="preserve">2026; </w:t>
      </w:r>
      <w:r>
        <w:rPr>
          <w:b/>
          <w:color w:val="006EC0"/>
          <w:sz w:val="20"/>
        </w:rPr>
        <w:t xml:space="preserve">Accepted: </w:t>
      </w:r>
      <w:r w:rsidR="00187E94">
        <w:rPr>
          <w:bCs/>
          <w:spacing w:val="-2"/>
          <w:sz w:val="20"/>
        </w:rPr>
        <w:t>7</w:t>
      </w:r>
      <w:r>
        <w:rPr>
          <w:bCs/>
          <w:spacing w:val="-2"/>
          <w:sz w:val="20"/>
        </w:rPr>
        <w:t xml:space="preserve"> </w:t>
      </w:r>
      <w:r w:rsidR="00136543">
        <w:rPr>
          <w:bCs/>
          <w:spacing w:val="-2"/>
          <w:sz w:val="20"/>
        </w:rPr>
        <w:t>September</w:t>
      </w:r>
      <w:r w:rsidR="00E43CC7">
        <w:rPr>
          <w:bCs/>
          <w:spacing w:val="-2"/>
          <w:sz w:val="20"/>
        </w:rPr>
        <w:t xml:space="preserve"> </w:t>
      </w:r>
      <w:r>
        <w:rPr>
          <w:spacing w:val="-3"/>
          <w:sz w:val="20"/>
        </w:rPr>
        <w:t>2026</w:t>
      </w:r>
      <w:r>
        <w:rPr>
          <w:sz w:val="20"/>
        </w:rPr>
        <w:t xml:space="preserve">; </w:t>
      </w:r>
      <w:r>
        <w:rPr>
          <w:b/>
          <w:color w:val="006EC0"/>
          <w:sz w:val="20"/>
        </w:rPr>
        <w:t xml:space="preserve">Published: </w:t>
      </w:r>
      <w:r w:rsidR="00187E94">
        <w:rPr>
          <w:bCs/>
          <w:spacing w:val="-2"/>
          <w:sz w:val="20"/>
        </w:rPr>
        <w:t>14</w:t>
      </w:r>
      <w:r w:rsidR="000D0FAE">
        <w:rPr>
          <w:bCs/>
          <w:spacing w:val="-2"/>
          <w:sz w:val="20"/>
        </w:rPr>
        <w:t xml:space="preserve"> </w:t>
      </w:r>
      <w:r w:rsidR="00136543">
        <w:rPr>
          <w:bCs/>
          <w:spacing w:val="-2"/>
          <w:sz w:val="20"/>
        </w:rPr>
        <w:t>September</w:t>
      </w:r>
      <w:r w:rsidR="000D0FAE">
        <w:rPr>
          <w:bCs/>
          <w:spacing w:val="-2"/>
          <w:sz w:val="20"/>
        </w:rPr>
        <w:t xml:space="preserve"> </w:t>
      </w:r>
      <w:r w:rsidR="001A5B1A">
        <w:rPr>
          <w:spacing w:val="-3"/>
          <w:sz w:val="20"/>
        </w:rPr>
        <w:t>2026</w:t>
      </w:r>
    </w:p>
    <w:p w14:paraId="3C5CB983" w14:textId="77777777" w:rsidR="00510671" w:rsidRPr="007836F6" w:rsidRDefault="00510671">
      <w:pPr>
        <w:spacing w:line="360" w:lineRule="auto"/>
        <w:jc w:val="both"/>
        <w:rPr>
          <w:sz w:val="20"/>
          <w:szCs w:val="20"/>
        </w:rPr>
      </w:pPr>
    </w:p>
    <w:p w14:paraId="4C45B9F2" w14:textId="08E90FD8" w:rsidR="00510671" w:rsidRDefault="00DA789A">
      <w:pPr>
        <w:spacing w:line="360" w:lineRule="auto"/>
        <w:jc w:val="both"/>
        <w:rPr>
          <w:sz w:val="20"/>
          <w:szCs w:val="20"/>
        </w:rPr>
      </w:pPr>
      <w:r>
        <w:rPr>
          <w:b/>
          <w:color w:val="006FC0"/>
        </w:rPr>
        <w:t>Citation:</w:t>
      </w:r>
      <w:r>
        <w:rPr>
          <w:b/>
          <w:color w:val="FF0000"/>
          <w:lang w:val="pt-BR"/>
        </w:rPr>
        <w:t xml:space="preserve"> </w:t>
      </w:r>
      <w:r w:rsidR="00136543" w:rsidRPr="00136543">
        <w:rPr>
          <w:sz w:val="20"/>
          <w:szCs w:val="20"/>
        </w:rPr>
        <w:t>Iffat Alam, Ayeshah Hussain, and Devendra K. Agrawal</w:t>
      </w:r>
      <w:r w:rsidR="00F14BAD" w:rsidRPr="00F14BAD">
        <w:rPr>
          <w:sz w:val="20"/>
          <w:szCs w:val="20"/>
        </w:rPr>
        <w:t xml:space="preserve">. </w:t>
      </w:r>
      <w:r w:rsidR="00136543" w:rsidRPr="00136543">
        <w:rPr>
          <w:sz w:val="20"/>
          <w:szCs w:val="20"/>
        </w:rPr>
        <w:t>Organelle Crosstalk: Mitochondria and Endoplasmic Reticulum in Macular Degeneration</w:t>
      </w:r>
      <w:r w:rsidR="00F14BAD" w:rsidRPr="00F14BAD">
        <w:rPr>
          <w:sz w:val="20"/>
          <w:szCs w:val="20"/>
        </w:rPr>
        <w:t xml:space="preserve">. Journal of Ophthalmology and Research 9 (2026): </w:t>
      </w:r>
      <w:r w:rsidR="00136543">
        <w:rPr>
          <w:sz w:val="20"/>
          <w:szCs w:val="20"/>
        </w:rPr>
        <w:t>126-</w:t>
      </w:r>
      <w:r w:rsidR="00853076">
        <w:rPr>
          <w:sz w:val="20"/>
          <w:szCs w:val="20"/>
        </w:rPr>
        <w:t>137</w:t>
      </w:r>
    </w:p>
    <w:p w14:paraId="59B6B6B5" w14:textId="77777777" w:rsidR="00871537" w:rsidRDefault="00871537">
      <w:pPr>
        <w:spacing w:line="360" w:lineRule="auto"/>
        <w:jc w:val="both"/>
      </w:pPr>
    </w:p>
    <w:p w14:paraId="29FB4D36" w14:textId="0EEDF402" w:rsidR="00510671" w:rsidRPr="00871537" w:rsidRDefault="00871537">
      <w:pPr>
        <w:spacing w:line="360" w:lineRule="auto"/>
        <w:jc w:val="both"/>
        <w:rPr>
          <w:b/>
          <w:bCs/>
          <w:color w:val="0070C0"/>
        </w:rPr>
      </w:pPr>
      <w:r w:rsidRPr="00871537">
        <w:rPr>
          <w:b/>
          <w:bCs/>
          <w:color w:val="0070C0"/>
        </w:rPr>
        <w:t>Abstract</w:t>
      </w:r>
    </w:p>
    <w:p w14:paraId="360F75AB" w14:textId="1D66AC65" w:rsidR="00871537" w:rsidRDefault="00136543" w:rsidP="00E43CC7">
      <w:pPr>
        <w:spacing w:line="360" w:lineRule="auto"/>
        <w:jc w:val="both"/>
        <w:rPr>
          <w:sz w:val="20"/>
          <w:szCs w:val="20"/>
          <w:lang w:val="en-IN"/>
        </w:rPr>
      </w:pPr>
      <w:r w:rsidRPr="00136543">
        <w:rPr>
          <w:sz w:val="20"/>
          <w:szCs w:val="20"/>
          <w:lang w:val="en-IN"/>
        </w:rPr>
        <w:t>Age-related macular degeneration (AMD) is a leading cause of irreversible vision loss characterized by progressive retinal pigment epithelium (RPE) dysfunction, mitochondrial damage, oxidative stress, and chronic inflammation. While mitochondrial dysfunction is a known contributor to AMD, the contribution of the endoplasmic reticulum (ER) has not been fully explored. Mitochondrial associated membranes (MAMs) are regions of the mitochondria which are in direct contact with the ER and are critical areas for regulating essential cellular functions including calcium signaling, mitochondrial dynamics, and apoptosis. Dysfunction of these critical sites may lead to progressive retinal degeneration through the production of reactive oxygen species (ROS), calcium overload, and inflammasome activation in RPE cells. The study was conducted as a comprehensive critical review article on the subject. Findings are reported on the connection between the mitochondria and ER, specifically through MAM dysfunction, in macular degeneration. Overall, this critical review article discusses the pathophysiology of macular degeneration with the mechanistic insights into MAM deregulation and decoding the structural and functional breakdown of MAMs. Understanding the role of MAM-mediated signaling in AMD may identify potential therapeutic targets aimed at restoring mitochondrial resilience and retinal homeostasis</w:t>
      </w:r>
      <w:r w:rsidR="00E43CC7" w:rsidRPr="00E43CC7">
        <w:rPr>
          <w:sz w:val="20"/>
          <w:szCs w:val="20"/>
          <w:lang w:val="en-IN"/>
        </w:rPr>
        <w:t>.</w:t>
      </w:r>
    </w:p>
    <w:p w14:paraId="3C8472B3" w14:textId="77777777" w:rsidR="00871537" w:rsidRDefault="00871537" w:rsidP="00871537">
      <w:pPr>
        <w:spacing w:line="360" w:lineRule="auto"/>
        <w:jc w:val="both"/>
        <w:rPr>
          <w:sz w:val="20"/>
          <w:szCs w:val="20"/>
          <w:lang w:val="en-IN"/>
        </w:rPr>
      </w:pPr>
    </w:p>
    <w:p w14:paraId="360AB709" w14:textId="59EB1170" w:rsidR="00871537" w:rsidRPr="00871537" w:rsidRDefault="00871537" w:rsidP="00871537">
      <w:pPr>
        <w:spacing w:line="360" w:lineRule="auto"/>
        <w:jc w:val="both"/>
        <w:rPr>
          <w:sz w:val="20"/>
          <w:szCs w:val="20"/>
          <w:lang w:val="en-IN"/>
        </w:rPr>
      </w:pPr>
      <w:r w:rsidRPr="00551DBE">
        <w:rPr>
          <w:b/>
          <w:bCs/>
          <w:color w:val="0070C0"/>
          <w:lang w:val="en-IN"/>
        </w:rPr>
        <w:lastRenderedPageBreak/>
        <w:t>Keywords</w:t>
      </w:r>
      <w:r w:rsidRPr="00EA637B">
        <w:rPr>
          <w:b/>
          <w:bCs/>
          <w:color w:val="0070C0"/>
          <w:sz w:val="20"/>
          <w:szCs w:val="20"/>
          <w:lang w:val="en-IN"/>
        </w:rPr>
        <w:t>:</w:t>
      </w:r>
      <w:r w:rsidRPr="00EA637B">
        <w:rPr>
          <w:color w:val="0070C0"/>
          <w:sz w:val="20"/>
          <w:szCs w:val="20"/>
          <w:lang w:val="en-IN"/>
        </w:rPr>
        <w:t xml:space="preserve"> </w:t>
      </w:r>
      <w:r w:rsidR="00136543" w:rsidRPr="00136543">
        <w:rPr>
          <w:sz w:val="20"/>
          <w:szCs w:val="20"/>
        </w:rPr>
        <w:t>Age-Related Macular Degeneration (AMD); Epithelium; Endoplasmic Reticulum; Macular Degeneration; Mitochondria; Mitochondrial Associated Membranes (MAMs); Mitochondrial Dysfunction; Organelle Crosstalk; Oxidative Stress; Retinal Pigment Epithelium (RPE)</w:t>
      </w:r>
    </w:p>
    <w:p w14:paraId="32EBBF73" w14:textId="77777777" w:rsidR="00871537" w:rsidRDefault="00871537">
      <w:pPr>
        <w:spacing w:line="360" w:lineRule="auto"/>
        <w:jc w:val="both"/>
      </w:pPr>
    </w:p>
    <w:p w14:paraId="28CDD15B" w14:textId="379B8D19" w:rsidR="00510671" w:rsidRDefault="002C2D0A">
      <w:pPr>
        <w:pStyle w:val="ListParagraph"/>
        <w:spacing w:line="360" w:lineRule="auto"/>
        <w:ind w:left="0" w:firstLine="0"/>
        <w:contextualSpacing/>
        <w:rPr>
          <w:b/>
          <w:color w:val="0070C0"/>
        </w:rPr>
      </w:pPr>
      <w:r>
        <w:rPr>
          <w:b/>
          <w:color w:val="0070C0"/>
        </w:rPr>
        <w:t>Introduction</w:t>
      </w:r>
    </w:p>
    <w:p w14:paraId="1F895B04" w14:textId="77777777" w:rsidR="00136543" w:rsidRPr="00136543" w:rsidRDefault="00136543" w:rsidP="00136543">
      <w:pPr>
        <w:spacing w:line="360" w:lineRule="auto"/>
        <w:contextualSpacing/>
        <w:mirrorIndents/>
        <w:jc w:val="both"/>
        <w:rPr>
          <w:sz w:val="20"/>
          <w:szCs w:val="20"/>
        </w:rPr>
      </w:pPr>
      <w:bookmarkStart w:id="1" w:name="References_"/>
      <w:bookmarkEnd w:id="1"/>
      <w:r w:rsidRPr="00136543">
        <w:rPr>
          <w:sz w:val="20"/>
          <w:szCs w:val="20"/>
        </w:rPr>
        <w:t xml:space="preserve">Age-related macular degeneration (AMD) is a progressive, multifactorial ocular disease that is a leading cause for vision loss and blindness in individuals over 50, affecting ~196 million individuals worldwide [1].  The condition causes severe complications in individuals through macular degeneration which keeps peripheral vision somewhat intact in comparison to central vision loss, affecting basic visual tasks like reading and facial recognition. These symptoms are irreversible due to limited understanding of the pathogenesis and thus, lack of treatment options.  </w:t>
      </w:r>
    </w:p>
    <w:p w14:paraId="30EE77A3" w14:textId="77777777" w:rsidR="00136543" w:rsidRDefault="00136543" w:rsidP="00136543">
      <w:pPr>
        <w:spacing w:line="360" w:lineRule="auto"/>
        <w:contextualSpacing/>
        <w:mirrorIndents/>
        <w:jc w:val="both"/>
        <w:rPr>
          <w:sz w:val="20"/>
          <w:szCs w:val="20"/>
        </w:rPr>
      </w:pPr>
    </w:p>
    <w:p w14:paraId="73756D62" w14:textId="69FDF6E7" w:rsidR="00136543" w:rsidRPr="00136543" w:rsidRDefault="00136543" w:rsidP="00136543">
      <w:pPr>
        <w:spacing w:line="360" w:lineRule="auto"/>
        <w:contextualSpacing/>
        <w:mirrorIndents/>
        <w:jc w:val="both"/>
        <w:rPr>
          <w:sz w:val="20"/>
          <w:szCs w:val="20"/>
        </w:rPr>
      </w:pPr>
      <w:r w:rsidRPr="00136543">
        <w:rPr>
          <w:sz w:val="20"/>
          <w:szCs w:val="20"/>
        </w:rPr>
        <w:t>The irreversible vision loss in AMD is characterized by progressive retinal pigment epithelium (RPE) dysfunction, mitochondrial damage, oxidative stress, and chronic inflammation [2</w:t>
      </w:r>
      <w:r w:rsidR="00853076">
        <w:rPr>
          <w:sz w:val="20"/>
          <w:szCs w:val="20"/>
        </w:rPr>
        <w:t>-</w:t>
      </w:r>
      <w:r w:rsidRPr="00136543">
        <w:rPr>
          <w:sz w:val="20"/>
          <w:szCs w:val="20"/>
        </w:rPr>
        <w:t xml:space="preserve">4]. While the pathological mechanism is complex with genetic, age, and environmental contributions, studies have shown these factors converging to result in cellular damage and dysfunction, specifically of cells within the RPE. The RPE is the outermost layer of the retina essential for visual functions including a complex metabolic system that removes reactive oxygen species (ROS) and prevents oxidative damage. Damage to the structure leads to multiple retinopathies, including being tied to symptoms of aging and AMD [5]. Aging causes a decrease in RPE cell repair capacity, more mitochondrial dysfunction, and increased cell death. The accumulation of oxidative stress and ROS from dysfunctional mitochondria compounds and damages the RPE, thus leading to impaired function.  </w:t>
      </w:r>
    </w:p>
    <w:p w14:paraId="3F3AA74A" w14:textId="77777777" w:rsidR="00136543" w:rsidRDefault="00136543" w:rsidP="00136543">
      <w:pPr>
        <w:spacing w:line="360" w:lineRule="auto"/>
        <w:contextualSpacing/>
        <w:mirrorIndents/>
        <w:jc w:val="both"/>
        <w:rPr>
          <w:sz w:val="20"/>
          <w:szCs w:val="20"/>
        </w:rPr>
      </w:pPr>
    </w:p>
    <w:p w14:paraId="7AF24CFF" w14:textId="47706E0C" w:rsidR="00136543" w:rsidRPr="00136543" w:rsidRDefault="00136543" w:rsidP="00136543">
      <w:pPr>
        <w:spacing w:line="360" w:lineRule="auto"/>
        <w:contextualSpacing/>
        <w:mirrorIndents/>
        <w:jc w:val="both"/>
        <w:rPr>
          <w:sz w:val="20"/>
          <w:szCs w:val="20"/>
        </w:rPr>
      </w:pPr>
      <w:r w:rsidRPr="00136543">
        <w:rPr>
          <w:sz w:val="20"/>
          <w:szCs w:val="20"/>
        </w:rPr>
        <w:t xml:space="preserve">Mitochondria generate cellular energy and regulate cell life and death. Mitochondrial dysfunction may damage high-energy organs like the brain, heart, and muscles, and drives rare genetic disorders, common chronic illnesses [6-12]. While mitochondrial dysfunction is a known contributor to AMD, there has been an increase in attention upon the contribution of the endoplasmic reticulum (ER) [13-15]. The ER is essential for calcium homeostasis, protein folding, and lipid metabolism which has been linked to neurodegenerative diseases. However, the ER has not been fully explored in relation to the mitochondria and AMD.  </w:t>
      </w:r>
    </w:p>
    <w:p w14:paraId="09ED0FBD" w14:textId="77777777" w:rsidR="00136543" w:rsidRDefault="00136543" w:rsidP="00136543">
      <w:pPr>
        <w:spacing w:line="360" w:lineRule="auto"/>
        <w:contextualSpacing/>
        <w:mirrorIndents/>
        <w:jc w:val="both"/>
        <w:rPr>
          <w:sz w:val="20"/>
          <w:szCs w:val="20"/>
        </w:rPr>
      </w:pPr>
    </w:p>
    <w:p w14:paraId="1DAF37AD" w14:textId="48308F0F" w:rsidR="00123715" w:rsidRDefault="00136543" w:rsidP="00136543">
      <w:pPr>
        <w:spacing w:line="360" w:lineRule="auto"/>
        <w:contextualSpacing/>
        <w:mirrorIndents/>
        <w:jc w:val="both"/>
        <w:rPr>
          <w:sz w:val="20"/>
          <w:szCs w:val="20"/>
        </w:rPr>
      </w:pPr>
      <w:r w:rsidRPr="00136543">
        <w:rPr>
          <w:sz w:val="20"/>
          <w:szCs w:val="20"/>
        </w:rPr>
        <w:t>Through investigation of association sites or connections between the mitochondria and ER, we may be able to discover new pathogenic pathways and targets for therapy. Mitochondrial associated membranes (MAMs) are regions of the mitochondria which are in direct contact with the ER and are critical areas for regulating essential cellular functions including calcium signaling, mitochondrial dynamics, and apoptosis. Dysfunction of these critical sites may lead to progressive retinal degeneration through the production of reactive oxygen species (ROS), calcium overload, and inflammasome activation in RPE cells (</w:t>
      </w:r>
      <w:r w:rsidRPr="00853076">
        <w:rPr>
          <w:sz w:val="20"/>
          <w:szCs w:val="20"/>
        </w:rPr>
        <w:t>Figure 1</w:t>
      </w:r>
      <w:r w:rsidRPr="00136543">
        <w:rPr>
          <w:sz w:val="20"/>
          <w:szCs w:val="20"/>
        </w:rPr>
        <w:t>).</w:t>
      </w:r>
    </w:p>
    <w:p w14:paraId="474BE8A6" w14:textId="218DBC41" w:rsidR="00136543" w:rsidRDefault="00136543" w:rsidP="00F27AAA">
      <w:pPr>
        <w:spacing w:line="360" w:lineRule="auto"/>
        <w:contextualSpacing/>
        <w:mirrorIndents/>
        <w:jc w:val="both"/>
        <w:rPr>
          <w:sz w:val="20"/>
          <w:szCs w:val="20"/>
        </w:rPr>
      </w:pPr>
      <w:r w:rsidRPr="00EE37F3">
        <w:rPr>
          <w:noProof/>
          <w:sz w:val="20"/>
          <w:szCs w:val="20"/>
          <w14:ligatures w14:val="standardContextual"/>
        </w:rPr>
        <w:lastRenderedPageBreak/>
        <w:drawing>
          <wp:inline distT="0" distB="0" distL="0" distR="0" wp14:anchorId="557BC435" wp14:editId="42263468">
            <wp:extent cx="6078855" cy="4272084"/>
            <wp:effectExtent l="0" t="0" r="0" b="0"/>
            <wp:docPr id="1932903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03712" name="Picture 19329037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8855" cy="4272084"/>
                    </a:xfrm>
                    <a:prstGeom prst="rect">
                      <a:avLst/>
                    </a:prstGeom>
                  </pic:spPr>
                </pic:pic>
              </a:graphicData>
            </a:graphic>
          </wp:inline>
        </w:drawing>
      </w:r>
    </w:p>
    <w:p w14:paraId="7193C132" w14:textId="4F027F39" w:rsidR="00F27AAA" w:rsidRPr="00F27AAA" w:rsidRDefault="00F27AAA" w:rsidP="00F27AAA">
      <w:pPr>
        <w:spacing w:line="360" w:lineRule="auto"/>
        <w:contextualSpacing/>
        <w:mirrorIndents/>
        <w:jc w:val="both"/>
        <w:rPr>
          <w:sz w:val="20"/>
          <w:szCs w:val="20"/>
        </w:rPr>
      </w:pPr>
      <w:r w:rsidRPr="00F27AAA">
        <w:rPr>
          <w:b/>
          <w:bCs/>
          <w:color w:val="0070C0"/>
          <w:sz w:val="20"/>
          <w:szCs w:val="20"/>
        </w:rPr>
        <w:t>Figure 1</w:t>
      </w:r>
      <w:r w:rsidRPr="00F27AAA">
        <w:rPr>
          <w:b/>
          <w:bCs/>
          <w:sz w:val="20"/>
          <w:szCs w:val="20"/>
        </w:rPr>
        <w:t>:</w:t>
      </w:r>
      <w:r w:rsidRPr="00F27AAA">
        <w:rPr>
          <w:sz w:val="20"/>
          <w:szCs w:val="20"/>
        </w:rPr>
        <w:t xml:space="preserve"> Pathological mechanism of ER-mitochondrial dysfunction in the retinal pigment epithelium (RPE) of AMD versus healthy subjects. The comparative figure provides a breakdown of the steps leading to retinal degeneration on the left, while the functional necessities for maintaining a healthy retina are detailed on the right.</w:t>
      </w:r>
    </w:p>
    <w:p w14:paraId="4C678CE8" w14:textId="77777777" w:rsidR="00F27AAA" w:rsidRPr="00F27AAA" w:rsidRDefault="00F27AAA" w:rsidP="00F27AAA">
      <w:pPr>
        <w:spacing w:line="360" w:lineRule="auto"/>
        <w:contextualSpacing/>
        <w:mirrorIndents/>
        <w:jc w:val="both"/>
        <w:rPr>
          <w:sz w:val="20"/>
          <w:szCs w:val="20"/>
        </w:rPr>
      </w:pPr>
      <w:r w:rsidRPr="00F27AAA">
        <w:rPr>
          <w:sz w:val="20"/>
          <w:szCs w:val="20"/>
        </w:rPr>
        <w:t xml:space="preserve"> </w:t>
      </w:r>
    </w:p>
    <w:p w14:paraId="0B8251EE" w14:textId="3B956FEE" w:rsidR="00136543" w:rsidRPr="00123715" w:rsidRDefault="00F27AAA" w:rsidP="00F27AAA">
      <w:pPr>
        <w:spacing w:line="360" w:lineRule="auto"/>
        <w:contextualSpacing/>
        <w:mirrorIndents/>
        <w:jc w:val="both"/>
        <w:rPr>
          <w:sz w:val="20"/>
          <w:szCs w:val="20"/>
        </w:rPr>
      </w:pPr>
      <w:r w:rsidRPr="00F27AAA">
        <w:rPr>
          <w:sz w:val="20"/>
          <w:szCs w:val="20"/>
        </w:rPr>
        <w:t xml:space="preserve">The review article presents a comprehensive overview of the underlying pathogenesis of AMD and the current evidence of mitochondria and endoplasmic reticulum interactions and its contributions and connections to AMD.  </w:t>
      </w:r>
    </w:p>
    <w:p w14:paraId="77513B9F" w14:textId="77777777" w:rsidR="008C31A6" w:rsidRDefault="008C31A6" w:rsidP="00123715">
      <w:pPr>
        <w:spacing w:line="360" w:lineRule="auto"/>
        <w:contextualSpacing/>
        <w:mirrorIndents/>
        <w:jc w:val="both"/>
        <w:rPr>
          <w:sz w:val="20"/>
          <w:szCs w:val="20"/>
        </w:rPr>
      </w:pPr>
    </w:p>
    <w:p w14:paraId="7BBF2DFF" w14:textId="54519B27" w:rsidR="00F27AAA" w:rsidRPr="00F27AAA" w:rsidRDefault="00F27AAA" w:rsidP="00123715">
      <w:pPr>
        <w:spacing w:line="360" w:lineRule="auto"/>
        <w:contextualSpacing/>
        <w:mirrorIndents/>
        <w:jc w:val="both"/>
        <w:rPr>
          <w:b/>
          <w:bCs/>
          <w:sz w:val="20"/>
          <w:szCs w:val="20"/>
        </w:rPr>
      </w:pPr>
      <w:r w:rsidRPr="0074238E">
        <w:rPr>
          <w:b/>
          <w:bCs/>
          <w:color w:val="0070C0"/>
          <w:sz w:val="20"/>
          <w:szCs w:val="20"/>
        </w:rPr>
        <w:t>Mitochondrial Dysfunction in AMD</w:t>
      </w:r>
    </w:p>
    <w:p w14:paraId="7712B2FB" w14:textId="77777777" w:rsidR="00F27AAA" w:rsidRPr="00F27AAA" w:rsidRDefault="00F27AAA" w:rsidP="00F27AAA">
      <w:pPr>
        <w:spacing w:line="360" w:lineRule="auto"/>
        <w:contextualSpacing/>
        <w:mirrorIndents/>
        <w:jc w:val="both"/>
        <w:rPr>
          <w:sz w:val="20"/>
          <w:szCs w:val="20"/>
        </w:rPr>
      </w:pPr>
      <w:r w:rsidRPr="00F27AAA">
        <w:rPr>
          <w:sz w:val="20"/>
          <w:szCs w:val="20"/>
        </w:rPr>
        <w:t xml:space="preserve">Mitochondrial dysfunction has been shown to be central to not only aging in general, but also the pathogenesis of AMD [16,17]. Specifically, the mitochondria within the RPE contribute heavily to vision loss through a cyclic damage pattern. The RPE is heavily dependent on mitochondrial efficiency and function for its highly metabolic activities involved in visual processes. Aging decreases the functional capacity of mitochondria through damage to mitochondrial DNA (mtDNA) over time. These damages lead to less effective oxidative phosphorylation which results in decreased ATP production and an accumulation of ROS [18,19]. This accumulation of ROS leads to increased risk of further mtDNA damage due to its proximity to the electron transport chain and lack of proactive histones unlike nuclear DNA. Furthermore, this can lead to inflammation and possibly eventual cell death. The exacerbation of mitochondrial damage and impaired function continues through the pathogenesis of AMD compounding upon the natural mtDNA mutations that come with age (Figure 1). </w:t>
      </w:r>
    </w:p>
    <w:p w14:paraId="6298D29B" w14:textId="77777777" w:rsidR="00F27AAA" w:rsidRDefault="00F27AAA" w:rsidP="00F27AAA">
      <w:pPr>
        <w:spacing w:line="360" w:lineRule="auto"/>
        <w:contextualSpacing/>
        <w:mirrorIndents/>
        <w:jc w:val="both"/>
        <w:rPr>
          <w:sz w:val="20"/>
          <w:szCs w:val="20"/>
        </w:rPr>
      </w:pPr>
    </w:p>
    <w:p w14:paraId="23694657" w14:textId="51DE9221" w:rsidR="00F27AAA" w:rsidRPr="00F27AAA" w:rsidRDefault="00F27AAA" w:rsidP="00F27AAA">
      <w:pPr>
        <w:spacing w:line="360" w:lineRule="auto"/>
        <w:contextualSpacing/>
        <w:mirrorIndents/>
        <w:jc w:val="both"/>
        <w:rPr>
          <w:sz w:val="20"/>
          <w:szCs w:val="20"/>
        </w:rPr>
      </w:pPr>
      <w:r w:rsidRPr="00F27AAA">
        <w:rPr>
          <w:sz w:val="20"/>
          <w:szCs w:val="20"/>
        </w:rPr>
        <w:t>In addition to the lack of cellular homeostasis, the mitochondrial damage activates inflammation and apoptotic pathways due to the cells inability to produce sufficient ATP and having excessive stress from ROS. To maintain homeostasis and relieve excess ROS, there is an activation of mitochondrial permeability transition and caspase enzymes. The initial increase in mitochondrial permeability attempts to release the buildup of excessive molecules such as calcium and ROS but leads to caspase mediated apoptosis if the stress continues to overwhelm the cell [20,21]. The compounding effects of aging, oxidative stress, and this cyclic pathology also decrease the cell’s ability to remove damaged mitochondria from the RPE. The high ROS additionally damages the proteins used in autophagy and eventual mitophagy failure [22]. The damaged, dysfunctional mitochondria continue to accumulate due to failure of cellular machinery and repair systems. Excessive ROS from these damaged mitochondria continue to create a toxic cellular environment, spreading to affect other healthy mitochondria through further mtDNA damage, excessive calcium release, mitophagy machinery failure, and other factors (Figure 2).</w:t>
      </w:r>
    </w:p>
    <w:p w14:paraId="3D0A2B07" w14:textId="77777777" w:rsidR="00F27AAA" w:rsidRDefault="00F27AAA" w:rsidP="00F27AAA">
      <w:pPr>
        <w:spacing w:line="360" w:lineRule="auto"/>
        <w:contextualSpacing/>
        <w:mirrorIndents/>
        <w:jc w:val="both"/>
        <w:rPr>
          <w:sz w:val="20"/>
          <w:szCs w:val="20"/>
        </w:rPr>
      </w:pPr>
    </w:p>
    <w:p w14:paraId="18BC4B74" w14:textId="1BD45D40" w:rsidR="00F27AAA" w:rsidRPr="00F27AAA" w:rsidRDefault="00F27AAA" w:rsidP="00F27AAA">
      <w:pPr>
        <w:spacing w:line="360" w:lineRule="auto"/>
        <w:contextualSpacing/>
        <w:mirrorIndents/>
        <w:jc w:val="both"/>
        <w:rPr>
          <w:sz w:val="20"/>
          <w:szCs w:val="20"/>
        </w:rPr>
      </w:pPr>
      <w:r w:rsidRPr="00F27AAA">
        <w:rPr>
          <w:sz w:val="20"/>
          <w:szCs w:val="20"/>
        </w:rPr>
        <w:t xml:space="preserve">The self-perpetuating cycle of oxidative stress and cellular damage leads to degeneration of the RPE which is a key factor in AMD progression. Thus, the critical role of mitochondria in this cycle is indicative of the connection between AMD and mitochondrial dysfunction. </w:t>
      </w:r>
    </w:p>
    <w:p w14:paraId="049EFFEA" w14:textId="77777777" w:rsidR="00F27AAA" w:rsidRDefault="00F27AAA" w:rsidP="00F27AAA">
      <w:pPr>
        <w:spacing w:line="360" w:lineRule="auto"/>
        <w:contextualSpacing/>
        <w:mirrorIndents/>
        <w:jc w:val="both"/>
        <w:rPr>
          <w:sz w:val="20"/>
          <w:szCs w:val="20"/>
        </w:rPr>
      </w:pPr>
    </w:p>
    <w:p w14:paraId="2933E375" w14:textId="4A219006" w:rsidR="00136543" w:rsidRDefault="00F27AAA" w:rsidP="00F27AAA">
      <w:pPr>
        <w:spacing w:line="360" w:lineRule="auto"/>
        <w:contextualSpacing/>
        <w:mirrorIndents/>
        <w:jc w:val="both"/>
        <w:rPr>
          <w:sz w:val="20"/>
          <w:szCs w:val="20"/>
        </w:rPr>
      </w:pPr>
      <w:r w:rsidRPr="00F27AAA">
        <w:rPr>
          <w:sz w:val="20"/>
          <w:szCs w:val="20"/>
        </w:rPr>
        <w:t>It is important to note that quantifying the amount of mitochondrial dysfunction within the RPE is still limited. Current evidence is from experimental models and indirect measurements which do not directly allow us to fully understand the mitochondria within the retina due to measurements having to be done on surrogate tissues. Additionally, current literature relies upon in vitro models and animal studies which lack the full complexity of human disease [23,24]. These various methods made it difficult to compare studies and determine the extent of mitochondrial dysfunction within AMD.</w:t>
      </w:r>
    </w:p>
    <w:p w14:paraId="6626560E" w14:textId="77777777" w:rsidR="00532B1E" w:rsidRPr="00F27AAA" w:rsidRDefault="00532B1E" w:rsidP="00F27AAA">
      <w:pPr>
        <w:spacing w:line="360" w:lineRule="auto"/>
        <w:contextualSpacing/>
        <w:mirrorIndents/>
        <w:jc w:val="both"/>
        <w:rPr>
          <w:sz w:val="20"/>
          <w:szCs w:val="20"/>
        </w:rPr>
      </w:pPr>
    </w:p>
    <w:p w14:paraId="2C29E285" w14:textId="785F7599" w:rsidR="00CB1D90" w:rsidRPr="00B630BA" w:rsidRDefault="00F27AAA" w:rsidP="00B630BA">
      <w:pPr>
        <w:spacing w:line="360" w:lineRule="auto"/>
        <w:contextualSpacing/>
        <w:mirrorIndents/>
        <w:jc w:val="both"/>
        <w:rPr>
          <w:sz w:val="20"/>
          <w:szCs w:val="20"/>
        </w:rPr>
      </w:pPr>
      <w:r w:rsidRPr="00EE37F3">
        <w:rPr>
          <w:b/>
          <w:bCs/>
          <w:noProof/>
          <w:sz w:val="20"/>
          <w:szCs w:val="20"/>
          <w14:ligatures w14:val="standardContextual"/>
        </w:rPr>
        <w:lastRenderedPageBreak/>
        <w:drawing>
          <wp:inline distT="0" distB="0" distL="0" distR="0" wp14:anchorId="012F66C5" wp14:editId="63572BBA">
            <wp:extent cx="6078855" cy="3386188"/>
            <wp:effectExtent l="0" t="0" r="0" b="5080"/>
            <wp:docPr id="3279326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32612" name="Picture 3279326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8855" cy="3386188"/>
                    </a:xfrm>
                    <a:prstGeom prst="rect">
                      <a:avLst/>
                    </a:prstGeom>
                  </pic:spPr>
                </pic:pic>
              </a:graphicData>
            </a:graphic>
          </wp:inline>
        </w:drawing>
      </w:r>
    </w:p>
    <w:p w14:paraId="27ED25F3" w14:textId="55804A7B" w:rsidR="00F27AAA" w:rsidRDefault="00F27AAA" w:rsidP="00D850B1">
      <w:pPr>
        <w:spacing w:line="360" w:lineRule="auto"/>
        <w:contextualSpacing/>
        <w:mirrorIndents/>
        <w:jc w:val="both"/>
        <w:rPr>
          <w:bCs/>
          <w:color w:val="000000" w:themeColor="text1"/>
          <w:sz w:val="20"/>
          <w:szCs w:val="20"/>
        </w:rPr>
      </w:pPr>
      <w:r w:rsidRPr="00F27AAA">
        <w:rPr>
          <w:b/>
          <w:color w:val="0070C0"/>
          <w:sz w:val="20"/>
          <w:szCs w:val="20"/>
        </w:rPr>
        <w:t>Figure 2:</w:t>
      </w:r>
      <w:r w:rsidRPr="00F27AAA">
        <w:rPr>
          <w:bCs/>
          <w:color w:val="0070C0"/>
          <w:sz w:val="20"/>
          <w:szCs w:val="20"/>
        </w:rPr>
        <w:t xml:space="preserve"> </w:t>
      </w:r>
      <w:r w:rsidRPr="00F27AAA">
        <w:rPr>
          <w:bCs/>
          <w:color w:val="000000" w:themeColor="text1"/>
          <w:sz w:val="20"/>
          <w:szCs w:val="20"/>
        </w:rPr>
        <w:t>Multifactorial intracellular factors contributing to the cell death of retinal pigment epithelium (RPE) in Age-Related Macular Degeneration. This figure provides a visual of the various pathways that converge to result in the</w:t>
      </w:r>
      <w:r w:rsidR="00532B1E">
        <w:rPr>
          <w:bCs/>
          <w:color w:val="000000" w:themeColor="text1"/>
          <w:sz w:val="20"/>
          <w:szCs w:val="20"/>
        </w:rPr>
        <w:t xml:space="preserve"> </w:t>
      </w:r>
      <w:r w:rsidRPr="00F27AAA">
        <w:rPr>
          <w:bCs/>
          <w:color w:val="000000" w:themeColor="text1"/>
          <w:sz w:val="20"/>
          <w:szCs w:val="20"/>
        </w:rPr>
        <w:t>characteristic cellular damage in AMD.</w:t>
      </w:r>
    </w:p>
    <w:p w14:paraId="53951CF3" w14:textId="77777777" w:rsidR="00F27AAA" w:rsidRDefault="00F27AAA" w:rsidP="00D850B1">
      <w:pPr>
        <w:spacing w:line="360" w:lineRule="auto"/>
        <w:contextualSpacing/>
        <w:mirrorIndents/>
        <w:jc w:val="both"/>
        <w:rPr>
          <w:bCs/>
          <w:color w:val="000000" w:themeColor="text1"/>
          <w:sz w:val="20"/>
          <w:szCs w:val="20"/>
        </w:rPr>
      </w:pPr>
    </w:p>
    <w:p w14:paraId="4F79A510" w14:textId="77777777" w:rsidR="00F27AAA" w:rsidRPr="00F27AAA" w:rsidRDefault="00F27AAA" w:rsidP="00F27AAA">
      <w:pPr>
        <w:spacing w:line="360" w:lineRule="auto"/>
        <w:contextualSpacing/>
        <w:mirrorIndents/>
        <w:jc w:val="both"/>
        <w:rPr>
          <w:b/>
          <w:color w:val="000000" w:themeColor="text1"/>
          <w:sz w:val="20"/>
          <w:szCs w:val="20"/>
        </w:rPr>
      </w:pPr>
      <w:r w:rsidRPr="0074238E">
        <w:rPr>
          <w:b/>
          <w:color w:val="0070C0"/>
          <w:sz w:val="20"/>
          <w:szCs w:val="20"/>
        </w:rPr>
        <w:t>ER Downstream Stress and Its Role</w:t>
      </w:r>
      <w:r w:rsidRPr="00F27AAA">
        <w:rPr>
          <w:b/>
          <w:color w:val="000000" w:themeColor="text1"/>
          <w:sz w:val="20"/>
          <w:szCs w:val="20"/>
        </w:rPr>
        <w:t xml:space="preserve"> </w:t>
      </w:r>
    </w:p>
    <w:p w14:paraId="6857A357" w14:textId="08BE31DB" w:rsid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The endoplasmic reticulum (ER) is fundamental for cellular functions of protein folding, calcium storage, and intracellular signaling. In the RPE this is fundamental for cellular homeostasis, repair, and clean-up processes. These functions are particularly essential in the RPE cells due to the high metabolic activity of RPE and exposure to chronic oxidative stress. The interruption of the usual functions of ER leads to misfolded or unfolded protein accumulation which creates a condition called ER stress. In response to this decreased efficiency, the ER further slows down the production of new proteins and degradation of misfolded proteins through a process called Unfolded Protein Response (UPR) (Figure 2). UPR is a protective mechanism to restore cellular homeostasis through an adaptive signaling network [25,26]. However, this mechanism may lead to damage through inflammation and apoptosis if ER stress is not relieved. Chronic activation of these pathways leads to pro-apoptotic signaling in the RPE which is a key feature of AMD progression. Additionally, inflammatory pathways via innate immune response are initiated with an increased recruitment of pro-inflammatory cytokines. These reactions cause a chronic inflammation within the retina and exacerbate the cellular damage and disease progression.  </w:t>
      </w:r>
    </w:p>
    <w:p w14:paraId="0C73AA04" w14:textId="77777777" w:rsidR="00F27AAA" w:rsidRDefault="00F27AAA" w:rsidP="00D850B1">
      <w:pPr>
        <w:spacing w:line="360" w:lineRule="auto"/>
        <w:contextualSpacing/>
        <w:mirrorIndents/>
        <w:jc w:val="both"/>
        <w:rPr>
          <w:bCs/>
          <w:color w:val="000000" w:themeColor="text1"/>
          <w:sz w:val="20"/>
          <w:szCs w:val="20"/>
        </w:rPr>
      </w:pPr>
    </w:p>
    <w:p w14:paraId="4AEB0C8B" w14:textId="77777777" w:rsidR="00F27AAA" w:rsidRPr="00F27AAA" w:rsidRDefault="00F27AAA" w:rsidP="00F27AAA">
      <w:pPr>
        <w:spacing w:line="360" w:lineRule="auto"/>
        <w:contextualSpacing/>
        <w:mirrorIndents/>
        <w:jc w:val="both"/>
        <w:rPr>
          <w:b/>
          <w:color w:val="000000" w:themeColor="text1"/>
          <w:sz w:val="20"/>
          <w:szCs w:val="20"/>
        </w:rPr>
      </w:pPr>
      <w:r w:rsidRPr="0074238E">
        <w:rPr>
          <w:b/>
          <w:color w:val="0070C0"/>
          <w:sz w:val="20"/>
          <w:szCs w:val="20"/>
        </w:rPr>
        <w:t>ER and Mitochondria Associated Membranes</w:t>
      </w:r>
      <w:r w:rsidRPr="00F27AAA">
        <w:rPr>
          <w:b/>
          <w:color w:val="000000" w:themeColor="text1"/>
          <w:sz w:val="20"/>
          <w:szCs w:val="20"/>
        </w:rPr>
        <w:t xml:space="preserve">  </w:t>
      </w:r>
    </w:p>
    <w:p w14:paraId="364D02FE" w14:textId="2A647304"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While studies have explored the individual pathogenic contributions of the ER and mitochondria, there is little discussion of how the two may interconnectedly contribute to the pathogenesis of AMD. The two organelles were discovered to have physical connections between them, “based on co-sedimentation of ER particles with mitochondria and electron </w:t>
      </w:r>
      <w:r w:rsidRPr="00F27AAA">
        <w:rPr>
          <w:bCs/>
          <w:color w:val="000000" w:themeColor="text1"/>
          <w:sz w:val="20"/>
          <w:szCs w:val="20"/>
        </w:rPr>
        <w:lastRenderedPageBreak/>
        <w:t>microscopic observations of close associations between mitochondria and ER vesicles” [27</w:t>
      </w:r>
      <w:r w:rsidR="00532B1E">
        <w:rPr>
          <w:bCs/>
          <w:color w:val="000000" w:themeColor="text1"/>
          <w:sz w:val="20"/>
          <w:szCs w:val="20"/>
        </w:rPr>
        <w:t>-</w:t>
      </w:r>
      <w:r w:rsidRPr="00F27AAA">
        <w:rPr>
          <w:bCs/>
          <w:color w:val="000000" w:themeColor="text1"/>
          <w:sz w:val="20"/>
          <w:szCs w:val="20"/>
        </w:rPr>
        <w:t xml:space="preserve">29]. These physical linkages between the two are called mitochondrial associated membranes (MAMs). These areas of direct physical linkage between the ER and mitochondria may provide a potential explanation for the disruption of homeostasis and functionality of both organelles. MAMs are discussed in playing a direct role in calcium signaling, lipid synthesis, and intracellular signaling upon the mitochondria. If impaired, this would lead to damage upon the mitochondria and conversely, the mitochondria would affect the ER at these MAM interfaces.  </w:t>
      </w:r>
    </w:p>
    <w:p w14:paraId="4E032453" w14:textId="77777777" w:rsidR="00F27AAA" w:rsidRDefault="00F27AAA" w:rsidP="00F27AAA">
      <w:pPr>
        <w:spacing w:line="360" w:lineRule="auto"/>
        <w:contextualSpacing/>
        <w:mirrorIndents/>
        <w:jc w:val="both"/>
        <w:rPr>
          <w:bCs/>
          <w:color w:val="000000" w:themeColor="text1"/>
          <w:sz w:val="20"/>
          <w:szCs w:val="20"/>
        </w:rPr>
      </w:pPr>
    </w:p>
    <w:p w14:paraId="4378A397" w14:textId="289671AD"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The ER releases calcium at the MAM sites for mitochondrial uptake which is imperative for ATP synthesis, membrane potential, and respiration. In turn, these processes cause the production of ROS. However, in times of age-related dysfunction or other causes of ER stress such as structural MAM changes, the release of calcium may increase to maintain homeostasis. This excess calcium release leads to excess ROS, leading to mitochondrial and ER damage via the MAM interface. This indicates the importance of MAMs as sites of calcium regulation and reveals how the connection can directly injure either organelle due to one’s dysfunction [30,31]. Furthermore, this excessive calcium uptake can lead to opening the mitochondrial permeability transition pore which disrupts the regulation and diminishes the proton gradient necessary for ATP production. Eventually this “leak” leads to mitochondrial swelling, outer membrane rupture, and pro-apoptotic protein release. This demise can occur rapidly in the high energy RPE cells, contributing to AMD patients’ retinal thinning and vision loss [32</w:t>
      </w:r>
      <w:r w:rsidR="00532B1E">
        <w:rPr>
          <w:bCs/>
          <w:color w:val="000000" w:themeColor="text1"/>
          <w:sz w:val="20"/>
          <w:szCs w:val="20"/>
        </w:rPr>
        <w:t>-</w:t>
      </w:r>
      <w:r w:rsidRPr="00F27AAA">
        <w:rPr>
          <w:bCs/>
          <w:color w:val="000000" w:themeColor="text1"/>
          <w:sz w:val="20"/>
          <w:szCs w:val="20"/>
        </w:rPr>
        <w:t xml:space="preserve">34].  </w:t>
      </w:r>
    </w:p>
    <w:p w14:paraId="214C7612" w14:textId="77777777" w:rsidR="00F27AAA" w:rsidRDefault="00F27AAA" w:rsidP="00F27AAA">
      <w:pPr>
        <w:spacing w:line="360" w:lineRule="auto"/>
        <w:contextualSpacing/>
        <w:mirrorIndents/>
        <w:jc w:val="both"/>
        <w:rPr>
          <w:bCs/>
          <w:color w:val="000000" w:themeColor="text1"/>
          <w:sz w:val="20"/>
          <w:szCs w:val="20"/>
        </w:rPr>
      </w:pPr>
    </w:p>
    <w:p w14:paraId="06289F1E" w14:textId="6995578C"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The ER is essential for lipid and cholesterol biosynthesis and its close contact with mitochondria is to actively regulate the biogenesis, remodeling, and function of the organelle. Dysregulation of the lipid biosynthesis pathway has been strongly implicated in retinal degeneration and specifically in AMD [35]. While the exact cellular mechanism between lipid dysregulation and downstream effects are currently unknown, studies have found lipid imbalance in damaged retinal cells, implicating a strong correlation between lipids dysregulation and AMD [36,37]. A deficiency in lipids such as cholesterol leads to weak cell membrane integrity and accumulation of these cholesterols increases inflammation and oxidative stress. Specific lipid species including 27-hydroxycholesterol and 7-ketocholesterol have been discussed as primary drivers of ER stress, activating UPR signaling in retinal cells. Ultimately, this would continue to drive the cell towards dysfunction and damage, perpetuating the cycle of damage.  </w:t>
      </w:r>
    </w:p>
    <w:p w14:paraId="5C3D901F" w14:textId="77777777" w:rsidR="00F27AAA" w:rsidRDefault="00F27AAA" w:rsidP="00F27AAA">
      <w:pPr>
        <w:spacing w:line="360" w:lineRule="auto"/>
        <w:contextualSpacing/>
        <w:mirrorIndents/>
        <w:jc w:val="both"/>
        <w:rPr>
          <w:bCs/>
          <w:color w:val="000000" w:themeColor="text1"/>
          <w:sz w:val="20"/>
          <w:szCs w:val="20"/>
        </w:rPr>
      </w:pPr>
    </w:p>
    <w:p w14:paraId="68F8D9A2" w14:textId="131B78DD" w:rsid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MAMs play a critical role in apoptotic intracellular signaling as it mediates a cycle of oxidative stress between the</w:t>
      </w:r>
      <w:r w:rsidR="00532B1E">
        <w:rPr>
          <w:bCs/>
          <w:color w:val="000000" w:themeColor="text1"/>
          <w:sz w:val="20"/>
          <w:szCs w:val="20"/>
        </w:rPr>
        <w:t xml:space="preserve"> </w:t>
      </w:r>
      <w:r w:rsidRPr="00F27AAA">
        <w:rPr>
          <w:bCs/>
          <w:color w:val="000000" w:themeColor="text1"/>
          <w:sz w:val="20"/>
          <w:szCs w:val="20"/>
        </w:rPr>
        <w:t>mitochondria and the ER The methods discussed above of calcium signaling, UPR signaling, and lipid biosynthesis dysregulation are all collective contributing to driving increased ROS and a damaging environment for these organelles. In AMD patients, it has been shown that their RPE cells produce more ROS than normal donors, confirming this theory as a possible pathway for disease [38]. High ROS production cannot be cleared by cellular machinery due to inability to increase superoxide dismutase (SOD) [39]. The overwhelming ROS produced promotes production of hydrogen peroxide, inflammatory responses, and triggers mitochondrial mediated apoptotic signaling. In specific, the recruitment of macrophages, complement activation, and microglial activation have been documented [40</w:t>
      </w:r>
      <w:r w:rsidR="00532B1E">
        <w:rPr>
          <w:bCs/>
          <w:color w:val="000000" w:themeColor="text1"/>
          <w:sz w:val="20"/>
          <w:szCs w:val="20"/>
        </w:rPr>
        <w:t>-</w:t>
      </w:r>
      <w:r w:rsidRPr="00F27AAA">
        <w:rPr>
          <w:bCs/>
          <w:color w:val="000000" w:themeColor="text1"/>
          <w:sz w:val="20"/>
          <w:szCs w:val="20"/>
        </w:rPr>
        <w:t xml:space="preserve">42]. Thus, MAMs are a central interface where the effects of these dysregulations compound and lead to cellular degeneration.  </w:t>
      </w:r>
    </w:p>
    <w:p w14:paraId="46EE557E" w14:textId="77777777" w:rsidR="00F27AAA" w:rsidRDefault="00F27AAA" w:rsidP="00F27AAA">
      <w:pPr>
        <w:spacing w:line="360" w:lineRule="auto"/>
        <w:contextualSpacing/>
        <w:mirrorIndents/>
        <w:jc w:val="both"/>
        <w:rPr>
          <w:bCs/>
          <w:color w:val="000000" w:themeColor="text1"/>
          <w:sz w:val="20"/>
          <w:szCs w:val="20"/>
        </w:rPr>
      </w:pPr>
    </w:p>
    <w:p w14:paraId="1D9A197A" w14:textId="1FF86F15" w:rsidR="00F27AAA" w:rsidRPr="00F27AAA" w:rsidRDefault="00F27AAA" w:rsidP="00F27AAA">
      <w:pPr>
        <w:spacing w:line="360" w:lineRule="auto"/>
        <w:contextualSpacing/>
        <w:mirrorIndents/>
        <w:jc w:val="both"/>
        <w:rPr>
          <w:b/>
          <w:color w:val="000000" w:themeColor="text1"/>
          <w:sz w:val="20"/>
          <w:szCs w:val="20"/>
        </w:rPr>
      </w:pPr>
      <w:r w:rsidRPr="0074238E">
        <w:rPr>
          <w:b/>
          <w:color w:val="0070C0"/>
          <w:sz w:val="20"/>
          <w:szCs w:val="20"/>
        </w:rPr>
        <w:lastRenderedPageBreak/>
        <w:t>Clinical Implications</w:t>
      </w:r>
      <w:r w:rsidRPr="00F27AAA">
        <w:rPr>
          <w:b/>
          <w:color w:val="000000" w:themeColor="text1"/>
          <w:sz w:val="20"/>
          <w:szCs w:val="20"/>
        </w:rPr>
        <w:t xml:space="preserve"> </w:t>
      </w:r>
    </w:p>
    <w:p w14:paraId="3BD0179D" w14:textId="77777777"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Understanding the connection between the ER and mitochondria provides us with a better understanding of how AMD progresses and opens possibilities for therapeutic strategies. The understanding of multiple compound effects rather than simply mitochondrial damage suggests that targeting a single pathway through treatment may be insufficient. However, the research suggests that the accumulation of damaging effects must compound before resulting in cell death and thus, poses an opportunity for early intervention. Additionally, the various pathways to cellular degeneration may explain the heterogeneity amongst AMD patient presentations and could potentially direct us towards more personalized treatment plans.  </w:t>
      </w:r>
    </w:p>
    <w:p w14:paraId="3926C803" w14:textId="77777777"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 </w:t>
      </w:r>
    </w:p>
    <w:p w14:paraId="1FD3FD19" w14:textId="77777777" w:rsidR="00F27AAA" w:rsidRPr="00F27AAA" w:rsidRDefault="00F27AAA" w:rsidP="00F27AAA">
      <w:pPr>
        <w:spacing w:line="360" w:lineRule="auto"/>
        <w:contextualSpacing/>
        <w:mirrorIndents/>
        <w:jc w:val="both"/>
        <w:rPr>
          <w:b/>
          <w:color w:val="000000" w:themeColor="text1"/>
          <w:sz w:val="20"/>
          <w:szCs w:val="20"/>
        </w:rPr>
      </w:pPr>
      <w:r w:rsidRPr="0074238E">
        <w:rPr>
          <w:b/>
          <w:color w:val="0070C0"/>
          <w:sz w:val="20"/>
          <w:szCs w:val="20"/>
        </w:rPr>
        <w:t>Potential Biomarkers for ER-Mitochondrial Dysfunction Diagnosis</w:t>
      </w:r>
      <w:r w:rsidRPr="00F27AAA">
        <w:rPr>
          <w:b/>
          <w:color w:val="000000" w:themeColor="text1"/>
          <w:sz w:val="20"/>
          <w:szCs w:val="20"/>
        </w:rPr>
        <w:t xml:space="preserve"> </w:t>
      </w:r>
    </w:p>
    <w:p w14:paraId="22A1720A" w14:textId="77777777"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The role of MAMs and the ER-Mitochondrial connected dysfunction allow us to better understand the types of damage within the body and how it may present as measurable biomarkers. In specific, Biomarkers reflecting oxidative stress, lipid dysregulation, mitochondrial injury, and ER stress signaling may provide significant clues to the presence and progression of AMD.  </w:t>
      </w:r>
    </w:p>
    <w:p w14:paraId="5BF40733" w14:textId="77777777" w:rsidR="00F27AAA" w:rsidRDefault="00F27AAA" w:rsidP="00F27AAA">
      <w:pPr>
        <w:spacing w:line="360" w:lineRule="auto"/>
        <w:contextualSpacing/>
        <w:mirrorIndents/>
        <w:jc w:val="both"/>
        <w:rPr>
          <w:bCs/>
          <w:color w:val="000000" w:themeColor="text1"/>
          <w:sz w:val="20"/>
          <w:szCs w:val="20"/>
        </w:rPr>
      </w:pPr>
    </w:p>
    <w:p w14:paraId="26A0A7D3" w14:textId="40CEE355"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Oxidative stress is the predominant biomarker in AMD, especially due to the high RO species produced from cell dysfunction. Excessive ROS leads to DNA damage, lipid peroxisomes, and protein oxidation. Superoxide dismutase, oxidized lipids, and superoxide levels are correlated to imbalance within cellular systems. Biomarkers of ER level stress include UPR signaling response components, CHOP, and GRP78 (BiP) [43]. These signaling molecules amounts can provide clear knowledge of possible apoptotic signaling and increased oxidative stress. From the contribution of mitochondria to AMD pathogenesis, mitochondrial DNA damage and mitochondrial-derived peptides (MDPs) are novel biomarkers for overall mitochondrial health. MDPs are particularly important to note as their decreased levels and dysfunction are reflective of impaired mitochondrial signaling and possible degeneration. Humanin is noted to be a MDP with a cytoprotective role for RPE cells and promotes anti-apoptotic signaling [44,45]. Measurement of these MDPs reflect the stress status of the mitochondria, making it a strong candidate as a biomarker for AMD [46].  </w:t>
      </w:r>
    </w:p>
    <w:p w14:paraId="10EE2DDC" w14:textId="77777777" w:rsidR="00F27AAA" w:rsidRDefault="00F27AAA" w:rsidP="00F27AAA">
      <w:pPr>
        <w:spacing w:line="360" w:lineRule="auto"/>
        <w:contextualSpacing/>
        <w:mirrorIndents/>
        <w:jc w:val="both"/>
        <w:rPr>
          <w:bCs/>
          <w:color w:val="000000" w:themeColor="text1"/>
          <w:sz w:val="20"/>
          <w:szCs w:val="20"/>
        </w:rPr>
      </w:pPr>
    </w:p>
    <w:p w14:paraId="7C531A59" w14:textId="3BC508C4"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Lack of lipid homeostasis is another pathway in which biomarkers may be identified. Accumulation of oxidized lipids, cholesterol, and lipoproteins within the retina are often recognized as indicators of disease [47,48]. One study mentions ApoE as being a potential biomarker as the protein is essential for lipid transport and abnormal levels in addition to oxidized products may be indicative of retinal diseases. The accumulation of dysregulated lipids in AMD may present as lipid deposits (known as drusen) behind the RPE, contributing to chronic inflammation, inhibition of nutrient and oxygen exchange, and increased oxidative stress. Drusen are early signs of AMD and contain ApoE, allowing for a better understanding of disease progression and presence [49].  </w:t>
      </w:r>
    </w:p>
    <w:p w14:paraId="766F58D0" w14:textId="77777777" w:rsidR="00F27AAA" w:rsidRDefault="00F27AAA" w:rsidP="00F27AAA">
      <w:pPr>
        <w:spacing w:line="360" w:lineRule="auto"/>
        <w:contextualSpacing/>
        <w:mirrorIndents/>
        <w:jc w:val="both"/>
        <w:rPr>
          <w:bCs/>
          <w:color w:val="000000" w:themeColor="text1"/>
          <w:sz w:val="20"/>
          <w:szCs w:val="20"/>
        </w:rPr>
      </w:pPr>
    </w:p>
    <w:p w14:paraId="1B26BA3A" w14:textId="1C61FE8E"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MAM-related biomarkers have been investigated in association to type 2 diabetes mellitus, However, this finding can be useful for AMD diagnosis due to overlapping pathophysiology in the retina. It was noted that MAM dysfunction can trigger systemic responses detectable in peripheral blood transcriptomics. Researchers discovered three genes upregulated in type 2 diabetes mellitus diseased individuals and identified their mRNA within red blood cells as possible </w:t>
      </w:r>
      <w:r w:rsidRPr="00F27AAA">
        <w:rPr>
          <w:bCs/>
          <w:color w:val="000000" w:themeColor="text1"/>
          <w:sz w:val="20"/>
          <w:szCs w:val="20"/>
        </w:rPr>
        <w:lastRenderedPageBreak/>
        <w:t xml:space="preserve">biomarkers. A similar procedure can be applied to AMD, leaving room for a novel biomarker and method of collection.  </w:t>
      </w:r>
    </w:p>
    <w:p w14:paraId="3B634F50" w14:textId="77777777" w:rsidR="00F27AAA" w:rsidRDefault="00F27AAA" w:rsidP="00F27AAA">
      <w:pPr>
        <w:spacing w:line="360" w:lineRule="auto"/>
        <w:contextualSpacing/>
        <w:mirrorIndents/>
        <w:jc w:val="both"/>
        <w:rPr>
          <w:bCs/>
          <w:color w:val="000000" w:themeColor="text1"/>
          <w:sz w:val="20"/>
          <w:szCs w:val="20"/>
        </w:rPr>
      </w:pPr>
    </w:p>
    <w:p w14:paraId="7F477184" w14:textId="77777777" w:rsidR="00F27AAA" w:rsidRPr="00F27AAA" w:rsidRDefault="00F27AAA" w:rsidP="00F27AAA">
      <w:pPr>
        <w:spacing w:line="360" w:lineRule="auto"/>
        <w:contextualSpacing/>
        <w:mirrorIndents/>
        <w:jc w:val="both"/>
        <w:rPr>
          <w:b/>
          <w:color w:val="000000" w:themeColor="text1"/>
          <w:sz w:val="20"/>
          <w:szCs w:val="20"/>
        </w:rPr>
      </w:pPr>
      <w:r w:rsidRPr="0074238E">
        <w:rPr>
          <w:b/>
          <w:color w:val="0070C0"/>
          <w:sz w:val="20"/>
          <w:szCs w:val="20"/>
        </w:rPr>
        <w:t>Possible Treatments for AMD along the ER-Mitochondrial Axis</w:t>
      </w:r>
      <w:r w:rsidRPr="00F27AAA">
        <w:rPr>
          <w:b/>
          <w:color w:val="000000" w:themeColor="text1"/>
          <w:sz w:val="20"/>
          <w:szCs w:val="20"/>
        </w:rPr>
        <w:t xml:space="preserve"> </w:t>
      </w:r>
    </w:p>
    <w:p w14:paraId="72DACA24" w14:textId="428AE2CE"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Currently, treatments focus upon decreasing oxidative stress, cellular damage, and mitigating symptoms. MAMs, the</w:t>
      </w:r>
      <w:r w:rsidR="00532B1E">
        <w:rPr>
          <w:bCs/>
          <w:color w:val="000000" w:themeColor="text1"/>
          <w:sz w:val="20"/>
          <w:szCs w:val="20"/>
        </w:rPr>
        <w:t xml:space="preserve"> </w:t>
      </w:r>
      <w:r w:rsidRPr="00F27AAA">
        <w:rPr>
          <w:bCs/>
          <w:color w:val="000000" w:themeColor="text1"/>
          <w:sz w:val="20"/>
          <w:szCs w:val="20"/>
        </w:rPr>
        <w:t xml:space="preserve">ER, and the mitochondria have not been used as targeted therapies but have been identified as possibilities for future drug developments. </w:t>
      </w:r>
    </w:p>
    <w:p w14:paraId="42E95900" w14:textId="77777777" w:rsidR="00F27AAA" w:rsidRDefault="00F27AAA" w:rsidP="00F27AAA">
      <w:pPr>
        <w:spacing w:line="360" w:lineRule="auto"/>
        <w:contextualSpacing/>
        <w:mirrorIndents/>
        <w:jc w:val="both"/>
        <w:rPr>
          <w:bCs/>
          <w:color w:val="000000" w:themeColor="text1"/>
          <w:sz w:val="20"/>
          <w:szCs w:val="20"/>
        </w:rPr>
      </w:pPr>
    </w:p>
    <w:p w14:paraId="4E89BB4B" w14:textId="59C3ADA4"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Antioxidant therapies have been under investigation in hopes of decreasing the amount of ROS produced and to ultimately prevent damage to RPE cells. A randomized clinical trial found that combinations of Vitamin C, Vitamin E, beta carotene, and zinc oxide delay the progression of AMD. It was noted that this combination may be a beneficial secondary prevention in managing patients’ symptoms and progression [50].  </w:t>
      </w:r>
    </w:p>
    <w:p w14:paraId="0EBD36FD" w14:textId="77777777" w:rsidR="00F27AAA" w:rsidRDefault="00F27AAA" w:rsidP="00F27AAA">
      <w:pPr>
        <w:spacing w:line="360" w:lineRule="auto"/>
        <w:contextualSpacing/>
        <w:mirrorIndents/>
        <w:jc w:val="both"/>
        <w:rPr>
          <w:bCs/>
          <w:color w:val="000000" w:themeColor="text1"/>
          <w:sz w:val="20"/>
          <w:szCs w:val="20"/>
        </w:rPr>
      </w:pPr>
    </w:p>
    <w:p w14:paraId="14E2FB99" w14:textId="0D0833F0"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Inhibiting the complement system and preventing further exacerbation of cellular inflammation and apoptosis is another pathway utilized to slow AMD progression. In particular, FDA approved drugs like Izervay (avacincaptad pegol) and Pegcetacoplan (SYFOVRE) which are intravitreal injections. The inhibition along the complement cascade prevents further damage to RPE cells and ultimately slows disease progression [51,52].  </w:t>
      </w:r>
    </w:p>
    <w:p w14:paraId="0B686B97" w14:textId="77777777" w:rsidR="00F27AAA" w:rsidRDefault="00F27AAA" w:rsidP="00F27AAA">
      <w:pPr>
        <w:spacing w:line="360" w:lineRule="auto"/>
        <w:contextualSpacing/>
        <w:mirrorIndents/>
        <w:jc w:val="both"/>
        <w:rPr>
          <w:bCs/>
          <w:color w:val="000000" w:themeColor="text1"/>
          <w:sz w:val="20"/>
          <w:szCs w:val="20"/>
        </w:rPr>
      </w:pPr>
    </w:p>
    <w:p w14:paraId="62DADDC5" w14:textId="0BF32F40"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Tissue engineering and RPE cell transplantation have also been considered as treatment options but are limited by ethical, financial, and immunological issues [53,54].  </w:t>
      </w:r>
    </w:p>
    <w:p w14:paraId="18A0FBB0" w14:textId="77777777" w:rsidR="00F27AAA" w:rsidRDefault="00F27AAA" w:rsidP="00F27AAA">
      <w:pPr>
        <w:spacing w:line="360" w:lineRule="auto"/>
        <w:contextualSpacing/>
        <w:mirrorIndents/>
        <w:jc w:val="both"/>
        <w:rPr>
          <w:bCs/>
          <w:color w:val="000000" w:themeColor="text1"/>
          <w:sz w:val="20"/>
          <w:szCs w:val="20"/>
        </w:rPr>
      </w:pPr>
    </w:p>
    <w:p w14:paraId="017AA975" w14:textId="3FF44251" w:rsidR="00F27AAA" w:rsidRPr="00F27AAA" w:rsidRDefault="00F27AAA" w:rsidP="00F27AAA">
      <w:pPr>
        <w:spacing w:line="360" w:lineRule="auto"/>
        <w:contextualSpacing/>
        <w:mirrorIndents/>
        <w:jc w:val="both"/>
        <w:rPr>
          <w:bCs/>
          <w:color w:val="000000" w:themeColor="text1"/>
          <w:sz w:val="20"/>
          <w:szCs w:val="20"/>
        </w:rPr>
      </w:pPr>
      <w:r w:rsidRPr="00F27AAA">
        <w:rPr>
          <w:bCs/>
          <w:color w:val="000000" w:themeColor="text1"/>
          <w:sz w:val="20"/>
          <w:szCs w:val="20"/>
        </w:rPr>
        <w:t xml:space="preserve">The limited therapeutic options for AMD stems from the complexity and multifactorial nature of the disease. However, the discovery of MAMs and understanding of the pathophysiology of AMD opens the door for future breakthroughs.  </w:t>
      </w:r>
    </w:p>
    <w:p w14:paraId="1E302B24" w14:textId="77777777" w:rsidR="00F27AAA" w:rsidRDefault="00F27AAA" w:rsidP="00F27AAA">
      <w:pPr>
        <w:spacing w:line="360" w:lineRule="auto"/>
        <w:contextualSpacing/>
        <w:mirrorIndents/>
        <w:jc w:val="both"/>
        <w:rPr>
          <w:bCs/>
          <w:color w:val="000000" w:themeColor="text1"/>
          <w:sz w:val="20"/>
          <w:szCs w:val="20"/>
        </w:rPr>
      </w:pPr>
    </w:p>
    <w:p w14:paraId="1B3542DC" w14:textId="77777777" w:rsidR="00F27AAA" w:rsidRPr="0074238E" w:rsidRDefault="00F27AAA" w:rsidP="00F27AAA">
      <w:pPr>
        <w:spacing w:line="360" w:lineRule="auto"/>
        <w:contextualSpacing/>
        <w:mirrorIndents/>
        <w:jc w:val="both"/>
        <w:rPr>
          <w:b/>
          <w:color w:val="0070C0"/>
          <w:sz w:val="20"/>
          <w:szCs w:val="20"/>
        </w:rPr>
      </w:pPr>
      <w:r w:rsidRPr="0074238E">
        <w:rPr>
          <w:b/>
          <w:color w:val="0070C0"/>
          <w:sz w:val="20"/>
          <w:szCs w:val="20"/>
        </w:rPr>
        <w:t>Key Points</w:t>
      </w:r>
    </w:p>
    <w:p w14:paraId="6552BA73" w14:textId="2AA5C36F"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Aging, smoking, light exposure, and other epigenetic factors are chronic oxidative stressors.</w:t>
      </w:r>
    </w:p>
    <w:p w14:paraId="31C7C763" w14:textId="382A663B"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 xml:space="preserve">Mitochondrial associated membranes (MAMs) are the physical and functional bridge between the mitochondria and endoplasmic reticulum (ER) andt critically regulate essential cellular functions including calcium signaling, mitochondrial dynamics, and apoptosis. </w:t>
      </w:r>
    </w:p>
    <w:p w14:paraId="5838F33C" w14:textId="40F68849"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Chronic oxidative stressors cause early mitochondrial DNA (mtDNA) damage and electron transport chain breakdown in the Retinal Pigment Epithelium (RPE), resulting in the failure of MAM communication triggering ATP crisis and progressive tissue deterioration.</w:t>
      </w:r>
    </w:p>
    <w:p w14:paraId="1BD82F92" w14:textId="6C8DE48D"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Dysfunction in the mitochondria-ER interaction may cease functional protein folding in the ER, prompting to maladaptive ER stress, leading to progressive retinal degeneration through the production of reactive oxygen species (ROS), calcium overload, and inflammasome activation in RPE cells.</w:t>
      </w:r>
    </w:p>
    <w:p w14:paraId="4FA5C7A9" w14:textId="185AFC3B"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Calcium overload due to dysregulated transfer from ER to mitochondria results in the hyperactivation of the NLRP3 inflammasomes, mitochondrial matrix swelling, and cytochrome c leakage.</w:t>
      </w:r>
    </w:p>
    <w:p w14:paraId="25E96D25" w14:textId="0DFDD3B0"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Unfolded protein response (UPR) due to high reactive oxygen species (ROS) disrupts redox balance in the ER lumen and activates ER stress transducers leading to the activation of apoptotic cascade.</w:t>
      </w:r>
    </w:p>
    <w:p w14:paraId="070CFA9D" w14:textId="6D1E7345"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lastRenderedPageBreak/>
        <w:t>Dysregulated lipid and cholesterol transport due to blockade or aberrant lipid transfer between the ER and mitochondrial membranes results in the accumulation of cholesterol in mitochondria driving electron leakage and lipid peroxidation (ferroptosis).</w:t>
      </w:r>
    </w:p>
    <w:p w14:paraId="17F7082B" w14:textId="5E6A6B39"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Stabilization of mitochondrial associated membranes (MAMs) architecture or inhibiting downstream effectors could be an effective strategy to treat dry age-related macular degeneration (AMD).</w:t>
      </w:r>
    </w:p>
    <w:p w14:paraId="5E5891DA" w14:textId="6F142FAE" w:rsidR="00F27AAA" w:rsidRPr="00F27AAA" w:rsidRDefault="00F27AAA" w:rsidP="00F27AAA">
      <w:pPr>
        <w:pStyle w:val="ListParagraph"/>
        <w:numPr>
          <w:ilvl w:val="0"/>
          <w:numId w:val="25"/>
        </w:numPr>
        <w:spacing w:line="360" w:lineRule="auto"/>
        <w:contextualSpacing/>
        <w:mirrorIndents/>
        <w:rPr>
          <w:bCs/>
          <w:color w:val="000000" w:themeColor="text1"/>
          <w:sz w:val="20"/>
          <w:szCs w:val="20"/>
        </w:rPr>
      </w:pPr>
      <w:r w:rsidRPr="00F27AAA">
        <w:rPr>
          <w:bCs/>
          <w:color w:val="000000" w:themeColor="text1"/>
          <w:sz w:val="20"/>
          <w:szCs w:val="20"/>
        </w:rPr>
        <w:t>Use of the targeted antioxidants and mitochondrial protective agents, inhibitors of complement system, and the strategy to activate master transcriptional regulators, such as Nrf2 and PGC-1α pathways, could be promising therapy to restore antioxidant defenses and to improve ER proteostasis and mitochondrial biogenesis and thus preventing RPE disintegration.</w:t>
      </w:r>
    </w:p>
    <w:p w14:paraId="61C6F69F" w14:textId="77777777" w:rsidR="00F27AAA" w:rsidRDefault="00F27AAA" w:rsidP="00F27AAA">
      <w:pPr>
        <w:spacing w:line="360" w:lineRule="auto"/>
        <w:contextualSpacing/>
        <w:mirrorIndents/>
        <w:jc w:val="both"/>
        <w:rPr>
          <w:bCs/>
          <w:color w:val="000000" w:themeColor="text1"/>
          <w:sz w:val="20"/>
          <w:szCs w:val="20"/>
        </w:rPr>
      </w:pPr>
    </w:p>
    <w:p w14:paraId="2D0DB119" w14:textId="77777777" w:rsidR="00F27AAA" w:rsidRPr="00F27AAA" w:rsidRDefault="00F27AAA" w:rsidP="00F27AAA">
      <w:pPr>
        <w:spacing w:line="360" w:lineRule="auto"/>
        <w:contextualSpacing/>
        <w:mirrorIndents/>
        <w:jc w:val="both"/>
        <w:rPr>
          <w:bCs/>
          <w:color w:val="000000" w:themeColor="text1"/>
          <w:sz w:val="20"/>
          <w:szCs w:val="20"/>
        </w:rPr>
      </w:pPr>
      <w:r w:rsidRPr="00532B1E">
        <w:rPr>
          <w:b/>
          <w:color w:val="0070C0"/>
          <w:sz w:val="20"/>
          <w:szCs w:val="20"/>
        </w:rPr>
        <w:t>Funding:</w:t>
      </w:r>
      <w:r w:rsidRPr="00F27AAA">
        <w:rPr>
          <w:bCs/>
          <w:color w:val="000000" w:themeColor="text1"/>
          <w:sz w:val="20"/>
          <w:szCs w:val="20"/>
        </w:rPr>
        <w:t xml:space="preserve"> 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014FE121" w14:textId="77777777" w:rsidR="00F27AAA" w:rsidRPr="00F27AAA" w:rsidRDefault="00F27AAA" w:rsidP="00F27AAA">
      <w:pPr>
        <w:spacing w:line="360" w:lineRule="auto"/>
        <w:contextualSpacing/>
        <w:mirrorIndents/>
        <w:jc w:val="both"/>
        <w:rPr>
          <w:bCs/>
          <w:color w:val="000000" w:themeColor="text1"/>
          <w:sz w:val="20"/>
          <w:szCs w:val="20"/>
        </w:rPr>
      </w:pPr>
    </w:p>
    <w:p w14:paraId="707C68AE" w14:textId="77777777" w:rsidR="00F27AAA" w:rsidRPr="00F27AAA" w:rsidRDefault="00F27AAA" w:rsidP="00F27AAA">
      <w:pPr>
        <w:spacing w:line="360" w:lineRule="auto"/>
        <w:contextualSpacing/>
        <w:mirrorIndents/>
        <w:jc w:val="both"/>
        <w:rPr>
          <w:bCs/>
          <w:color w:val="000000" w:themeColor="text1"/>
          <w:sz w:val="20"/>
          <w:szCs w:val="20"/>
        </w:rPr>
      </w:pPr>
      <w:r w:rsidRPr="00532B1E">
        <w:rPr>
          <w:b/>
          <w:color w:val="0070C0"/>
          <w:sz w:val="20"/>
          <w:szCs w:val="20"/>
        </w:rPr>
        <w:t>Data Availability:</w:t>
      </w:r>
      <w:r w:rsidRPr="00F27AAA">
        <w:rPr>
          <w:bCs/>
          <w:color w:val="000000" w:themeColor="text1"/>
          <w:sz w:val="20"/>
          <w:szCs w:val="20"/>
        </w:rPr>
        <w:t xml:space="preserve"> No new pre-clinical or clinical studies were performed, and all findings were gathered from the published articles and critically reviewed. </w:t>
      </w:r>
    </w:p>
    <w:p w14:paraId="6FC8D62B" w14:textId="77777777" w:rsidR="00F27AAA" w:rsidRPr="00F27AAA" w:rsidRDefault="00F27AAA" w:rsidP="00F27AAA">
      <w:pPr>
        <w:spacing w:line="360" w:lineRule="auto"/>
        <w:contextualSpacing/>
        <w:mirrorIndents/>
        <w:jc w:val="both"/>
        <w:rPr>
          <w:bCs/>
          <w:color w:val="000000" w:themeColor="text1"/>
          <w:sz w:val="20"/>
          <w:szCs w:val="20"/>
        </w:rPr>
      </w:pPr>
    </w:p>
    <w:p w14:paraId="06CD17DA" w14:textId="77777777" w:rsidR="00F27AAA" w:rsidRPr="00F27AAA" w:rsidRDefault="00F27AAA" w:rsidP="00F27AAA">
      <w:pPr>
        <w:spacing w:line="360" w:lineRule="auto"/>
        <w:contextualSpacing/>
        <w:mirrorIndents/>
        <w:jc w:val="both"/>
        <w:rPr>
          <w:bCs/>
          <w:color w:val="000000" w:themeColor="text1"/>
          <w:sz w:val="20"/>
          <w:szCs w:val="20"/>
        </w:rPr>
      </w:pPr>
      <w:r w:rsidRPr="00532B1E">
        <w:rPr>
          <w:b/>
          <w:color w:val="0070C0"/>
          <w:sz w:val="20"/>
          <w:szCs w:val="20"/>
        </w:rPr>
        <w:t>Competing interests:</w:t>
      </w:r>
      <w:r w:rsidRPr="00532B1E">
        <w:rPr>
          <w:bCs/>
          <w:color w:val="0070C0"/>
          <w:sz w:val="20"/>
          <w:szCs w:val="20"/>
        </w:rPr>
        <w:t xml:space="preserve"> </w:t>
      </w:r>
      <w:r w:rsidRPr="00F27AAA">
        <w:rPr>
          <w:bCs/>
          <w:color w:val="000000" w:themeColor="text1"/>
          <w:sz w:val="20"/>
          <w:szCs w:val="20"/>
        </w:rPr>
        <w:t>All authors have read the manuscript and declare no conflict of interest. No writing assistance was utilized in the production of this manuscript.</w:t>
      </w:r>
    </w:p>
    <w:p w14:paraId="0518ACCA" w14:textId="77777777" w:rsidR="00F27AAA" w:rsidRPr="00F27AAA" w:rsidRDefault="00F27AAA" w:rsidP="00F27AAA">
      <w:pPr>
        <w:spacing w:line="360" w:lineRule="auto"/>
        <w:contextualSpacing/>
        <w:mirrorIndents/>
        <w:jc w:val="both"/>
        <w:rPr>
          <w:bCs/>
          <w:color w:val="000000" w:themeColor="text1"/>
          <w:sz w:val="20"/>
          <w:szCs w:val="20"/>
        </w:rPr>
      </w:pPr>
    </w:p>
    <w:p w14:paraId="64D16E77" w14:textId="1EA96367" w:rsidR="00F27AAA" w:rsidRDefault="00F27AAA" w:rsidP="00F27AAA">
      <w:pPr>
        <w:spacing w:line="360" w:lineRule="auto"/>
        <w:contextualSpacing/>
        <w:mirrorIndents/>
        <w:jc w:val="both"/>
        <w:rPr>
          <w:bCs/>
          <w:color w:val="000000" w:themeColor="text1"/>
          <w:sz w:val="20"/>
          <w:szCs w:val="20"/>
        </w:rPr>
      </w:pPr>
      <w:r w:rsidRPr="00532B1E">
        <w:rPr>
          <w:b/>
          <w:color w:val="0070C0"/>
          <w:sz w:val="20"/>
          <w:szCs w:val="20"/>
        </w:rPr>
        <w:t>Consent for publication:</w:t>
      </w:r>
      <w:r w:rsidRPr="00532B1E">
        <w:rPr>
          <w:bCs/>
          <w:color w:val="0070C0"/>
          <w:sz w:val="20"/>
          <w:szCs w:val="20"/>
        </w:rPr>
        <w:t xml:space="preserve"> </w:t>
      </w:r>
      <w:r w:rsidRPr="00F27AAA">
        <w:rPr>
          <w:bCs/>
          <w:color w:val="000000" w:themeColor="text1"/>
          <w:sz w:val="20"/>
          <w:szCs w:val="20"/>
        </w:rPr>
        <w:t>All authors have read the manuscript and consented for publication.</w:t>
      </w:r>
    </w:p>
    <w:p w14:paraId="5E979565" w14:textId="77777777" w:rsidR="00F27AAA" w:rsidRDefault="00F27AAA" w:rsidP="00F27AAA">
      <w:pPr>
        <w:spacing w:line="360" w:lineRule="auto"/>
        <w:contextualSpacing/>
        <w:mirrorIndents/>
        <w:jc w:val="both"/>
        <w:rPr>
          <w:bCs/>
          <w:color w:val="000000" w:themeColor="text1"/>
          <w:sz w:val="20"/>
          <w:szCs w:val="20"/>
        </w:rPr>
      </w:pPr>
    </w:p>
    <w:p w14:paraId="5524A81C" w14:textId="77777777" w:rsidR="00510671" w:rsidRDefault="00DA789A">
      <w:pPr>
        <w:widowControl/>
        <w:autoSpaceDE/>
        <w:autoSpaceDN/>
        <w:spacing w:line="360" w:lineRule="auto"/>
        <w:contextualSpacing/>
        <w:jc w:val="both"/>
        <w:rPr>
          <w:b/>
          <w:bCs/>
          <w:color w:val="0070C0"/>
        </w:rPr>
      </w:pPr>
      <w:r>
        <w:rPr>
          <w:b/>
          <w:bCs/>
          <w:color w:val="0070C0"/>
        </w:rPr>
        <w:t>References</w:t>
      </w:r>
    </w:p>
    <w:p w14:paraId="6DCF97FA"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Singh RB, Stettler I, Romano F, et al. Prevalence of Age-Related Macular Degeneration in the United States: A Medicare-Based Analysis from 2014 to 2021. Ophthalmic Res 68 (2025): 573-582.</w:t>
      </w:r>
    </w:p>
    <w:p w14:paraId="5006321A"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Qu S, Lin H, Pfeiffer N, et al. Age-Related Macular Degeneration and Mitochondria-Associated Autoantibodies: A Review of the Specific Pathogenesis and Therapeutic Strategies. Int J Mol Sci 25 (2024): 1624.</w:t>
      </w:r>
    </w:p>
    <w:p w14:paraId="18BCF906"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Tokarz P, Kaarniranta K, Blasiak J. Role of Antioxidant Enzymes and Small Molecular Weight Antioxidants in the Pathogenesis of Age-Related Macular Degeneration (AMD). Biogerontology 14 (2013): 461-482.</w:t>
      </w:r>
    </w:p>
    <w:p w14:paraId="24AA0C09"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Somasundaran S, Constable IJ, Mellough CB, et al. Retinal Pigment Epithelium and Age-Related Macular Degeneration: A Review of Major Disease Mechanisms. Clin Exp Ophthalmol 48 (2020): 1043-1056.</w:t>
      </w:r>
    </w:p>
    <w:p w14:paraId="2A9C793B"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Yang S, Zhou J, Li D. Functions and Diseases of the Retinal Pigment Epithelium. Front Pharmacol 12 (2021): 727870.</w:t>
      </w:r>
    </w:p>
    <w:p w14:paraId="4FE39C9B"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Allen RT, Cluck MW, Agrawal DK. Mechanisms Controlling Cellular Suicide: Role of Bcl-2 and Caspases. Cell Mol Life Sci 54 (1998): 427-445.</w:t>
      </w:r>
    </w:p>
    <w:p w14:paraId="69FBCDC8"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lastRenderedPageBreak/>
        <w:t>Mari YM, Fraix MP, Agrawal DK. Pulmonary Fibrosis and Diabetes Mellitus: Two Coins with the Same Face. Arch Intern Med Res 7 (2024): 53-70.</w:t>
      </w:r>
    </w:p>
    <w:p w14:paraId="7C126BF0"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Chaudhary F, Agrawal DK. Anesthesia-Induced Developmental Neurotoxicity in Pediatric Population. J Surg Res (Houst) 7 (2024): 490-500.</w:t>
      </w:r>
    </w:p>
    <w:p w14:paraId="69C3C0CF"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Khwaja B, Thankam FG, Agrawal DK. Mitochondrial DAMPs and Altered Mitochondrial Dynamics in OxLDL Burden in Atherosclerosis. Mol Cell Biochem 476 (2021): 1915-1928.</w:t>
      </w:r>
    </w:p>
    <w:p w14:paraId="15C8B153"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Brown SM, Larsen NK, Thankam FG, et al. Fetal Cardiomyocyte Phenotype, Ketone Body Metabolism, and Mitochondrial Dysfunction in the Pathology of Atrial Fibrillation. Mol Cell Biochem 476 (2021): 1165-1178.</w:t>
      </w:r>
    </w:p>
    <w:p w14:paraId="4F4774C0"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Thankam FG, Ayoub JG, Ahmed MMR, et al. Association of Hypoxia and Mitochondrial Damage Associated Molecular Patterns in the Pathogenesis of Vein Graft Failure: A Pilot Study. Transl Res 229 (2021): 38-52.</w:t>
      </w:r>
    </w:p>
    <w:p w14:paraId="0356BB0D"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Thankam FG, Chandra IS, Kovilam AN, et al. Amplification of Mitochondrial Activity in the Healing Response Following Rotator Cuff Tendon Injury. Sci Rep 8 (2018): 17027.</w:t>
      </w:r>
    </w:p>
    <w:p w14:paraId="31529846"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Kumar V. Endoplasmic Reticulum-Mitochondrial Crosstalk in Neurodegenerative and Eye Diseases. Neurology (ECronicon) 11 (2019): 864-873.</w:t>
      </w:r>
    </w:p>
    <w:p w14:paraId="48A871E6"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Malicevic U, Skrbic R, Agrawal DK. Metabolically Induced Intestinal Inflammation: The Role of ER Stress and Autophagy in a Porcine Model of Diabetes. Mol Cell Biochem (2026).</w:t>
      </w:r>
    </w:p>
    <w:p w14:paraId="01264E70"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Malicevic U, Rai V, Skrbic R, et al. Intricate Interplay Between ORMDL3, ER Stress, and Autophagy in the Diabetic Intestine. Mol Cell Biochem 481 (2026): 791-807.</w:t>
      </w:r>
    </w:p>
    <w:p w14:paraId="359BD5E9"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Kaarniranta K, Uusitalo H, Blasiak J, et al. Mechanisms of Mitochondrial Dysfunction and Their Impact on Age-Related Macular Degeneration. Prog Retin Eye Res 79 (2020): 100858.</w:t>
      </w:r>
    </w:p>
    <w:p w14:paraId="366A2077"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Cano M, Wang L, Wan J, et al. Oxidative Stress Induces Mitochondrial Dysfunction and a Protective Unfolded Protein Response in RPE Cells. Free Radic Biol Med 69 (2014): 1-14.</w:t>
      </w:r>
    </w:p>
    <w:p w14:paraId="206C4BDA"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Lenin RR, Koh YH, Zhang Z, et al. Dysfunctional Autophagy, Proteostasis, and Mitochondria as a Prelude to Age-Related Macular Degeneration. Int J Mol Sci 24 (2023): 8763.</w:t>
      </w:r>
    </w:p>
    <w:p w14:paraId="75A69CC5"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Jiang F, Ma J, Lei C, et al. Age-Related Macular Degeneration: Cellular and Molecular Signaling Mechanisms. Int J Mol Sci 26 (2025): 6174.</w:t>
      </w:r>
    </w:p>
    <w:p w14:paraId="13D922B6"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Kaarniranta K, Blasiak J, Liton P, et al. Autophagy in Age-Related Macular Degeneration. Autophagy 19 (2023): 388-400.</w:t>
      </w:r>
    </w:p>
    <w:p w14:paraId="0C155E63"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Sridevi Gurubaran I, Viiri J, Koskela A, et al. Mitophagy in the Retinal Pigment Epithelium of Dry Age-Related Macular Degeneration Investigated in the NFE2L2/PGC-1α-/- Mouse Model. Int J Mol Sci 21 (2020): 1976.</w:t>
      </w:r>
    </w:p>
    <w:p w14:paraId="2AD2AD45"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Saneto RP, Perez FA. Mitochondria-Associated Membrane Scaffolding with Endoplasmic Reticulum: A Dynamic Pathway of Developmental Disease. Front Mol Biosci 9 (2022): 908721.</w:t>
      </w:r>
    </w:p>
    <w:p w14:paraId="6F4DF778"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Klemmensen MM, Borrowman SH, Pearce C, et al. Mitochondrial Dysfunction in Neurodegenerative Disorders. Neurotherapeutics 21 (2024): e00292.</w:t>
      </w:r>
    </w:p>
    <w:p w14:paraId="1D1BBAC5"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lastRenderedPageBreak/>
        <w:t>Ebeling MC, Polanco JR, Qu J, et al. Improving Retinal Mitochondrial Function as a Treatment for Age-Related Macular Degeneration. Redox Biol 34 (2020): 101552.</w:t>
      </w:r>
    </w:p>
    <w:p w14:paraId="4BD8DAED"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Salminen A, Kauppinen A, Hyttinen JM, et al. Endoplasmic Reticulum Stress in Age-Related Macular Degeneration: Trigger for Neovascularization. Mol Med 16 (2010): 535-542.</w:t>
      </w:r>
    </w:p>
    <w:p w14:paraId="59539B40"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Carreras-Sureda A, Pihán P, Hetz C. The Unfolded Protein Response: At the Intersection Between Endoplasmic Reticulum Function and Mitochondrial Bioenergetics. Front Oncol 7 (2017): 55.</w:t>
      </w:r>
    </w:p>
    <w:p w14:paraId="7777C854"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Mannella CA, Buttle K, Rath BK, et al. Electron Microscopic Tomography of Rat-Liver Mitochondria and Their Interaction with the Endoplasmic Reticulum. Biofactors 8 (1998): 225-228.</w:t>
      </w:r>
    </w:p>
    <w:p w14:paraId="494D35CD"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Meier PJ, Spycher MA, Meyer UA. Isolation and Characterization of Rough Endoplasmic Reticulum Associated with Mitochondria from Normal Rat Liver. Biochim Biophys Acta 646 (1981): 283-297.</w:t>
      </w:r>
    </w:p>
    <w:p w14:paraId="3215D9E8"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Shore GC, Tata JR. Two Fractions of Rough Endoplasmic Reticulum from Rat Liver. I. Recovery of Rapidly Sedimenting Endoplasmic Reticulum in Association with Mitochondria. J Cell Biol 72 (1977): 714-725.</w:t>
      </w:r>
    </w:p>
    <w:p w14:paraId="6ADC6E01" w14:textId="77777777" w:rsid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Marchi S, Patergnani S, Missiroli S, et al. Mitochondrial and Endoplasmic Reticulum Calcium Homeostasis and Cell Death. Cell Calcium 69 (2018): 62-72.</w:t>
      </w:r>
    </w:p>
    <w:p w14:paraId="44FDB3C7" w14:textId="70AF5AC0"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Janikiewicz J, Szymanski J, Malinska D, et al. Mitochondria-Associated Membranes in Aging and Senescence: Structure, Function, and Dynamics. Cell Death Dis 9 (2018): 332.</w:t>
      </w:r>
    </w:p>
    <w:p w14:paraId="53E6A352"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Kasi A, Steidl W, Kumar V. Endoplasmic Reticulum-Mitochondria Crosstalk in Fuchs Endothelial Corneal Dystrophy: Current Status and Future Prospects. Int J Mol Sci 26 (2025): 894.</w:t>
      </w:r>
    </w:p>
    <w:p w14:paraId="52146C4F"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Paillusson S, Stoica R, Gomez-Suaga P, et al. There’s Something Wrong with My MAM: The ER-Mitochondria Axis and Neurodegenerative Diseases. Trends Neurosci 39 (2016): 146-157.</w:t>
      </w:r>
    </w:p>
    <w:p w14:paraId="748C05A3"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Kaštelan S, Antunica AG, Konjevoda S, et al. Mitochondrial ROS in Retinal Neurodegeneration: Thresholds, Quality Control Failure, and Precision Therapeutic Windows. Biomolecules 16 (2026): 445.</w:t>
      </w:r>
    </w:p>
    <w:p w14:paraId="3AC1307B"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Zhang SX, Wang JJ, Starr CR, et al. The Endoplasmic Reticulum: Homeostasis and Crosstalk in Retinal Health and Disease. Prog Retin Eye Res 98 (2024): 101231.</w:t>
      </w:r>
    </w:p>
    <w:p w14:paraId="206DB8AD"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Molday RS, Zhang K. Defective Lipid Transport and Biosynthesis in Recessive and Dominant Stargardt Macular Degeneration. Prog Lipid Res 49 (2010): 476-492.</w:t>
      </w:r>
    </w:p>
    <w:p w14:paraId="2C527E18"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Zhou S, Taskintuna K, Hum J, et al. PGC-1α Repression Dysregulates Lipid Metabolism and Induces Lipid Droplet Accumulation in Retinal Pigment Epithelium. Cell Death Dis 15 (2024): 385.</w:t>
      </w:r>
    </w:p>
    <w:p w14:paraId="73BC2FDD"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Hyttinen JMT, Viiri J, Kaarniranta K, et al. Mitochondrial Quality Control in AMD: Does Mitophagy Play a Pivotal Role? Cell Mol Life Sci 75 (2018): 2991-3008.</w:t>
      </w:r>
    </w:p>
    <w:p w14:paraId="158526A0"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McCord JM, Edeas MA. SOD, Oxidative Stress and Human Pathologies: A Brief History and a Future Vision. Biomed Pharmacother 59 (2005): 139-142.</w:t>
      </w:r>
    </w:p>
    <w:p w14:paraId="30278CFC"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Kinnunen K, Petrovski G, Moe MC, et al. Molecular Mechanisms of Retinal Pigment Epithelium Damage and Development of Age-Related Macular Degeneration. Acta Ophthalmol 90 (2012): 299-309.</w:t>
      </w:r>
    </w:p>
    <w:p w14:paraId="7858769C"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Mettu PS, Wielgus AR, Ong SS, et al. Retinal Pigment Epithelium Response to Oxidant Injury in the Pathogenesis of Early Age-Related Macular Degeneration. Mol Aspects Med 33 (2012): 376-398.</w:t>
      </w:r>
    </w:p>
    <w:p w14:paraId="74CB416B"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lastRenderedPageBreak/>
        <w:t>Tuo J, Grob S, Zhang K, et al. Genetics of Immunological and Inflammatory Components in Age-Related Macular Degeneration. Ocul Immunol Inflamm 20 (2012): 27-36.</w:t>
      </w:r>
    </w:p>
    <w:p w14:paraId="3499A4BA"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Bilbao-Malavé V, González-Zamora J, de la Puente M, et al. Mitochondrial Dysfunction and Endoplasmic Reticulum Stress in Age-Related Macular Degeneration, Role in Pathophysiology, and Possible New Therapeutic Strategies. Antioxidants (Basel) 10 (2021): 1170.</w:t>
      </w:r>
    </w:p>
    <w:p w14:paraId="05513AFB"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Sreekumar PG, Hinton DR, Kannan R. Endoplasmic Reticulum-Mitochondrial Crosstalk: A Novel Role for the Mitochondrial Peptide Humanin. Neural Regen Res 12 (2017): 35-38.</w:t>
      </w:r>
    </w:p>
    <w:p w14:paraId="185066A2"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Minasyan L, Sreekumar PG, Hinton DR, et al. Protective Mechanisms of the Mitochondrial-Derived Peptide Humanin in Oxidative and Endoplasmic Reticulum Stress in RPE Cells. Oxid Med Cell Longev (2017): 1675230.</w:t>
      </w:r>
    </w:p>
    <w:p w14:paraId="5F7E1836"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Nashine S, Kenney MC. Effects of Mitochondrial-Derived Peptides (MDPs) on Mitochondrial and Cellular Health in AMD. Cells 9 (2020): 1102.</w:t>
      </w:r>
    </w:p>
    <w:p w14:paraId="0373B4C6"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Álvarez-Barrios A, Álvarez L, Sáenz de Santa María P, et al. Dysregulated Lipid Metabolism in a Retinal Pigment Epithelial Cell Model and Serum of Patients with Age-Related Macular Degeneration. BMC Biol 23 (2025): 96.</w:t>
      </w:r>
    </w:p>
    <w:p w14:paraId="08EACBA7"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Zhang X, Qiu B, Gong Z, et al. Differentially Regulated Apolipoproteins and Lipid Profiles as Novel Biomarkers for Polypoidal Choroidal Vasculopathy and Neovascular Age-Related Macular Degeneration. Front Endocrinol (Lausanne) 13 (2022): 946327.</w:t>
      </w:r>
    </w:p>
    <w:p w14:paraId="3293703A"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Ana RD, Gliszczynska A, Sanchez-Lopez E, et al. Precision Medicines for Retinal Lipid Metabolism-Related Pathologies. J Pers Med 13 (2023): 635.</w:t>
      </w:r>
    </w:p>
    <w:p w14:paraId="5D454180"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Age-Related Eye Disease Study Research Group. A Randomized, Placebo-Controlled, Clinical Trial of High-Dose Supplementation with Vitamins C and E, Beta Carotene, and Zinc for Age-Related Macular Degeneration and Vision Loss: AREDS Report No. 8. Arch Ophthalmol 119 (2001): 1417-1436.</w:t>
      </w:r>
    </w:p>
    <w:p w14:paraId="44EEC2F0"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Nadeem A, Malik IA, Shariq F, et al. Advancements in the Treatment of Geographic Atrophy: Focus on Pegcetacoplan in Age-Related Macular Degeneration. Ann Med Surg (Lond) 85 (2023): 6067-6077.</w:t>
      </w:r>
    </w:p>
    <w:p w14:paraId="16B93932"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Shakeel L, Khan A, Akilimali A. Izervay (Avacincaptad Pegol): Paving the Way for Vision Preservation in Geographic Atrophy. Ann Med Surg (Lond) (2024).</w:t>
      </w:r>
    </w:p>
    <w:p w14:paraId="5AD3FBFE" w14:textId="77777777" w:rsidR="00955F53" w:rsidRP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Holz FG, Schmitz-Valckenberg S, Fleckenstein M. Recent Developments in the Treatment of Age-Related Macular Degeneration. J Clin Invest 124 (2014): 1430-1438.</w:t>
      </w:r>
    </w:p>
    <w:p w14:paraId="28E40657" w14:textId="11772E65" w:rsidR="00955F53" w:rsidRDefault="00955F53" w:rsidP="00955F53">
      <w:pPr>
        <w:pStyle w:val="ListParagraph"/>
        <w:widowControl/>
        <w:numPr>
          <w:ilvl w:val="0"/>
          <w:numId w:val="24"/>
        </w:numPr>
        <w:autoSpaceDE/>
        <w:autoSpaceDN/>
        <w:spacing w:line="360" w:lineRule="auto"/>
        <w:ind w:right="357"/>
        <w:contextualSpacing/>
        <w:mirrorIndents/>
        <w:rPr>
          <w:sz w:val="20"/>
          <w:szCs w:val="20"/>
          <w:lang w:val="en-IN"/>
        </w:rPr>
      </w:pPr>
      <w:r w:rsidRPr="00955F53">
        <w:rPr>
          <w:sz w:val="20"/>
          <w:szCs w:val="20"/>
          <w:lang w:val="en-IN"/>
        </w:rPr>
        <w:t>Coleman HR, Chan CC, Ferris FL, et al. Age-Related Macular Degeneration. Lancet 372 (2008): 1835-1845.</w:t>
      </w:r>
    </w:p>
    <w:p w14:paraId="00753A86" w14:textId="77777777" w:rsidR="00341C87" w:rsidRDefault="00341C87" w:rsidP="00DB562F">
      <w:pPr>
        <w:widowControl/>
        <w:autoSpaceDE/>
        <w:autoSpaceDN/>
        <w:spacing w:line="360" w:lineRule="auto"/>
        <w:contextualSpacing/>
        <w:rPr>
          <w:rFonts w:asciiTheme="majorBidi" w:hAnsiTheme="majorBidi" w:cstheme="majorBidi"/>
          <w:sz w:val="20"/>
          <w:szCs w:val="20"/>
          <w:lang w:val="en-IN"/>
        </w:rPr>
      </w:pPr>
    </w:p>
    <w:p w14:paraId="17C6C99C" w14:textId="77777777" w:rsidR="0074238E" w:rsidRPr="00DB562F" w:rsidRDefault="0074238E" w:rsidP="00DB562F">
      <w:pPr>
        <w:widowControl/>
        <w:autoSpaceDE/>
        <w:autoSpaceDN/>
        <w:spacing w:line="360" w:lineRule="auto"/>
        <w:contextualSpacing/>
        <w:rPr>
          <w:rFonts w:asciiTheme="majorBidi" w:hAnsiTheme="majorBidi" w:cstheme="majorBidi"/>
          <w:sz w:val="20"/>
          <w:szCs w:val="20"/>
          <w:lang w:val="en-IN"/>
        </w:rPr>
      </w:pPr>
    </w:p>
    <w:p w14:paraId="38C23213" w14:textId="77777777" w:rsidR="008C57AE" w:rsidRPr="006A6CB6" w:rsidRDefault="008C57AE" w:rsidP="006A6CB6">
      <w:pPr>
        <w:widowControl/>
        <w:autoSpaceDE/>
        <w:autoSpaceDN/>
        <w:spacing w:line="360" w:lineRule="auto"/>
        <w:contextualSpacing/>
        <w:rPr>
          <w:rFonts w:asciiTheme="majorBidi" w:hAnsiTheme="majorBidi" w:cstheme="majorBidi"/>
          <w:sz w:val="20"/>
          <w:szCs w:val="20"/>
          <w:lang w:val="en-IN"/>
        </w:rPr>
      </w:pPr>
    </w:p>
    <w:p w14:paraId="2DEA82F0" w14:textId="54E6247A" w:rsidR="00510671" w:rsidRDefault="00DA789A">
      <w:pPr>
        <w:pStyle w:val="ListParagraph"/>
        <w:widowControl/>
        <w:autoSpaceDE/>
        <w:autoSpaceDN/>
        <w:spacing w:line="360" w:lineRule="auto"/>
        <w:ind w:left="284" w:firstLine="0"/>
        <w:contextualSpacing/>
        <w:rPr>
          <w:rFonts w:asciiTheme="majorBidi" w:hAnsiTheme="majorBidi" w:cstheme="majorBidi"/>
          <w:sz w:val="20"/>
          <w:szCs w:val="20"/>
          <w:lang w:val="en-IN"/>
        </w:rPr>
      </w:pPr>
      <w:r>
        <w:rPr>
          <w:noProof/>
        </w:rPr>
        <w:drawing>
          <wp:anchor distT="0" distB="0" distL="0" distR="0" simplePos="0" relativeHeight="251660288" behindDoc="0" locked="0" layoutInCell="1" allowOverlap="1" wp14:anchorId="0A4C7424" wp14:editId="3F7DAF17">
            <wp:simplePos x="0" y="0"/>
            <wp:positionH relativeFrom="margin">
              <wp:posOffset>-105600</wp:posOffset>
            </wp:positionH>
            <wp:positionV relativeFrom="paragraph">
              <wp:posOffset>216725</wp:posOffset>
            </wp:positionV>
            <wp:extent cx="1070610" cy="389255"/>
            <wp:effectExtent l="0" t="0" r="0" b="0"/>
            <wp:wrapNone/>
            <wp:docPr id="17"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6.png"/>
                    <pic:cNvPicPr>
                      <a:picLocks noChangeAspect="1"/>
                    </pic:cNvPicPr>
                  </pic:nvPicPr>
                  <pic:blipFill>
                    <a:blip r:embed="rId13" cstate="print"/>
                    <a:stretch>
                      <a:fillRect/>
                    </a:stretch>
                  </pic:blipFill>
                  <pic:spPr>
                    <a:xfrm>
                      <a:off x="0" y="0"/>
                      <a:ext cx="1070610" cy="389255"/>
                    </a:xfrm>
                    <a:prstGeom prst="rect">
                      <a:avLst/>
                    </a:prstGeom>
                  </pic:spPr>
                </pic:pic>
              </a:graphicData>
            </a:graphic>
          </wp:anchor>
        </w:drawing>
      </w:r>
    </w:p>
    <w:p w14:paraId="18ADF7D9" w14:textId="77777777" w:rsidR="00510671" w:rsidRDefault="00DA789A">
      <w:pPr>
        <w:pStyle w:val="ListParagraph"/>
        <w:widowControl/>
        <w:autoSpaceDE/>
        <w:autoSpaceDN/>
        <w:spacing w:line="360" w:lineRule="auto"/>
        <w:ind w:left="284" w:firstLine="0"/>
        <w:contextualSpacing/>
        <w:rPr>
          <w:sz w:val="20"/>
          <w:szCs w:val="20"/>
        </w:rPr>
      </w:pPr>
      <w:r>
        <w:rPr>
          <w:sz w:val="20"/>
          <w:szCs w:val="20"/>
        </w:rPr>
        <w:t xml:space="preserve">                          This article is an open access article distributed under the terms and conditions of the</w:t>
      </w:r>
    </w:p>
    <w:p w14:paraId="6509FE52" w14:textId="77777777" w:rsidR="00510671" w:rsidRDefault="00DA789A">
      <w:pPr>
        <w:spacing w:line="360" w:lineRule="auto"/>
        <w:ind w:left="993"/>
        <w:contextualSpacing/>
        <w:jc w:val="both"/>
        <w:rPr>
          <w:b/>
          <w:color w:val="0070C0"/>
        </w:rPr>
      </w:pPr>
      <w:r>
        <w:t xml:space="preserve">            </w:t>
      </w:r>
      <w:hyperlink r:id="rId14" w:history="1">
        <w:r w:rsidR="00510671">
          <w:rPr>
            <w:rStyle w:val="Hyperlink"/>
            <w:sz w:val="20"/>
            <w:szCs w:val="20"/>
            <w:u w:val="none"/>
          </w:rPr>
          <w:t>CreativeCommons</w:t>
        </w:r>
        <w:r w:rsidR="00510671">
          <w:rPr>
            <w:rStyle w:val="Hyperlink"/>
            <w:sz w:val="20"/>
            <w:szCs w:val="20"/>
          </w:rPr>
          <w:t>Attribution (CC-BY) license 4.0</w:t>
        </w:r>
        <w:r w:rsidR="00510671">
          <w:rPr>
            <w:rStyle w:val="Hyperlink"/>
            <w:noProof/>
            <w:sz w:val="20"/>
            <w:szCs w:val="20"/>
            <w:lang w:val="en-IN" w:eastAsia="en-IN"/>
          </w:rPr>
          <mc:AlternateContent>
            <mc:Choice Requires="wps">
              <w:drawing>
                <wp:anchor distT="0" distB="0" distL="114300" distR="114300" simplePos="0" relativeHeight="251661312" behindDoc="0" locked="0" layoutInCell="1" allowOverlap="1" wp14:anchorId="31ED5C69" wp14:editId="79FEE3EF">
                  <wp:simplePos x="0" y="0"/>
                  <wp:positionH relativeFrom="margin">
                    <wp:posOffset>-287655</wp:posOffset>
                  </wp:positionH>
                  <wp:positionV relativeFrom="paragraph">
                    <wp:posOffset>4619625</wp:posOffset>
                  </wp:positionV>
                  <wp:extent cx="6518910" cy="252095"/>
                  <wp:effectExtent l="0" t="0" r="0" b="0"/>
                  <wp:wrapNone/>
                  <wp:docPr id="11328498" name="Rectangle 5"/>
                  <wp:cNvGraphicFramePr/>
                  <a:graphic xmlns:a="http://schemas.openxmlformats.org/drawingml/2006/main">
                    <a:graphicData uri="http://schemas.microsoft.com/office/word/2010/wordprocessingShape">
                      <wps:wsp>
                        <wps:cNvSpPr/>
                        <wps:spPr>
                          <a:xfrm>
                            <a:off x="0" y="0"/>
                            <a:ext cx="6518910" cy="252095"/>
                          </a:xfrm>
                          <a:prstGeom prst="rect">
                            <a:avLst/>
                          </a:prstGeom>
                        </wps:spPr>
                        <wps:txbx>
                          <w:txbxContent>
                            <w:p w14:paraId="67D1FD60" w14:textId="77777777" w:rsidR="00510671" w:rsidRDefault="00510671"/>
                          </w:txbxContent>
                        </wps:txbx>
                        <wps:bodyPr wrap="square">
                          <a:spAutoFit/>
                        </wps:bodyPr>
                      </wps:wsp>
                    </a:graphicData>
                  </a:graphic>
                </wp:anchor>
              </w:drawing>
            </mc:Choice>
            <mc:Fallback>
              <w:pict>
                <v:rect w14:anchorId="31ED5C69" id="Rectangle 5" o:spid="_x0000_s1026" style="position:absolute;left:0;text-align:left;margin-left:-22.65pt;margin-top:363.75pt;width:513.3pt;height:19.8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" filled="f" stroked="f">
                  <v:textbox style="mso-fit-shape-to-text:t">
                    <w:txbxContent>
                      <w:p w14:paraId="67D1FD60" w14:textId="77777777" w:rsidR="00510671" w:rsidRDefault="00510671"/>
                    </w:txbxContent>
                  </v:textbox>
                  <w10:wrap anchorx="margin"/>
                </v:rect>
              </w:pict>
            </mc:Fallback>
          </mc:AlternateContent>
        </w:r>
      </w:hyperlink>
    </w:p>
    <w:sectPr w:rsidR="00510671" w:rsidSect="00955F53">
      <w:headerReference w:type="default" r:id="rId15"/>
      <w:footerReference w:type="default" r:id="rId16"/>
      <w:pgSz w:w="12240" w:h="15840"/>
      <w:pgMar w:top="426" w:right="1467" w:bottom="1520" w:left="1200" w:header="720" w:footer="0" w:gutter="0"/>
      <w:pgNumType w:start="126"/>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8618D" w14:textId="77777777" w:rsidR="003B6438" w:rsidRDefault="003B6438">
      <w:r>
        <w:separator/>
      </w:r>
    </w:p>
  </w:endnote>
  <w:endnote w:type="continuationSeparator" w:id="0">
    <w:p w14:paraId="1F308F8B" w14:textId="77777777" w:rsidR="003B6438" w:rsidRDefault="003B6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G Times">
    <w:altName w:val="Segoe Print"/>
    <w:charset w:val="00"/>
    <w:family w:val="roman"/>
    <w:pitch w:val="default"/>
    <w:sig w:usb0="00000000" w:usb1="00000000" w:usb2="00000000" w:usb3="00000000" w:csb0="00000001" w:csb1="00000000"/>
  </w:font>
  <w:font w:name="함초롬바탕">
    <w:altName w:val="Malgun Gothic Semilight"/>
    <w:charset w:val="81"/>
    <w:family w:val="roman"/>
    <w:pitch w:val="default"/>
    <w:sig w:usb0="00000000" w:usb1="00000000" w:usb2="001BFDD7" w:usb3="00000001" w:csb0="001F01FF" w:csb1="00000001"/>
  </w:font>
  <w:font w:name="Gulim">
    <w:altName w:val="굴림"/>
    <w:panose1 w:val="020B0600000101010101"/>
    <w:charset w:val="81"/>
    <w:family w:val="swiss"/>
    <w:pitch w:val="variable"/>
    <w:sig w:usb0="B00002AF" w:usb1="69D77CFB" w:usb2="00000030" w:usb3="00000000" w:csb0="0008009F" w:csb1="00000000"/>
  </w:font>
  <w:font w:name="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8A2F" w14:textId="01D4C164" w:rsidR="00510671" w:rsidRDefault="00090527">
    <w:pPr>
      <w:spacing w:before="10"/>
    </w:pPr>
    <w:r w:rsidRPr="002660E5">
      <w:rPr>
        <w:b/>
        <w:color w:val="2D74B5"/>
        <w:sz w:val="20"/>
      </w:rPr>
      <w:t>Journal of Ophthalmology and Research</w:t>
    </w:r>
    <w:r>
      <w:rPr>
        <w:b/>
        <w:color w:val="2D74B5"/>
        <w:sz w:val="20"/>
      </w:rPr>
      <w:t xml:space="preserve">                                                                                                           </w:t>
    </w:r>
    <w:r>
      <w:rPr>
        <w:b/>
        <w:color w:val="365F91" w:themeColor="accent1" w:themeShade="BF"/>
        <w:sz w:val="20"/>
        <w:szCs w:val="20"/>
      </w:rPr>
      <w:fldChar w:fldCharType="begin"/>
    </w:r>
    <w:r>
      <w:rPr>
        <w:b/>
        <w:color w:val="365F91" w:themeColor="accent1" w:themeShade="BF"/>
        <w:sz w:val="20"/>
        <w:szCs w:val="20"/>
      </w:rPr>
      <w:instrText xml:space="preserve"> PAGE   \* MERGEFORMAT </w:instrText>
    </w:r>
    <w:r>
      <w:rPr>
        <w:b/>
        <w:color w:val="365F91" w:themeColor="accent1" w:themeShade="BF"/>
        <w:sz w:val="20"/>
        <w:szCs w:val="20"/>
      </w:rPr>
      <w:fldChar w:fldCharType="separate"/>
    </w:r>
    <w:r>
      <w:rPr>
        <w:b/>
        <w:color w:val="365F91" w:themeColor="accent1" w:themeShade="BF"/>
        <w:sz w:val="20"/>
        <w:szCs w:val="20"/>
      </w:rPr>
      <w:t>466</w:t>
    </w:r>
    <w:r>
      <w:rPr>
        <w:b/>
        <w:color w:val="365F91" w:themeColor="accent1" w:themeShade="BF"/>
        <w:sz w:val="20"/>
        <w:szCs w:val="20"/>
      </w:rPr>
      <w:fldChar w:fldCharType="end"/>
    </w:r>
  </w:p>
  <w:p w14:paraId="394C0A23" w14:textId="77777777" w:rsidR="00510671" w:rsidRDefault="00510671"/>
  <w:p w14:paraId="352DAB1F" w14:textId="77777777" w:rsidR="00510671" w:rsidRDefault="00510671"/>
  <w:p w14:paraId="340A85E6" w14:textId="77777777" w:rsidR="00510671" w:rsidRDefault="005106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714B" w14:textId="77777777" w:rsidR="003B6438" w:rsidRDefault="003B6438">
      <w:r>
        <w:separator/>
      </w:r>
    </w:p>
  </w:footnote>
  <w:footnote w:type="continuationSeparator" w:id="0">
    <w:p w14:paraId="3C052570" w14:textId="77777777" w:rsidR="003B6438" w:rsidRDefault="003B6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987" w14:textId="09CB38C3" w:rsidR="00510671" w:rsidRDefault="002A637D">
    <w:pPr>
      <w:pStyle w:val="BodyText"/>
      <w:spacing w:line="14" w:lineRule="auto"/>
    </w:pPr>
    <w:r>
      <w:rPr>
        <w:noProof/>
        <w:lang w:val="en-IN" w:eastAsia="en-IN"/>
      </w:rPr>
      <mc:AlternateContent>
        <mc:Choice Requires="wps">
          <w:drawing>
            <wp:anchor distT="0" distB="0" distL="114300" distR="114300" simplePos="0" relativeHeight="251661312" behindDoc="1" locked="0" layoutInCell="1" allowOverlap="1" wp14:anchorId="5CD5328C" wp14:editId="12B60E02">
              <wp:simplePos x="0" y="0"/>
              <wp:positionH relativeFrom="margin">
                <wp:align>right</wp:align>
              </wp:positionH>
              <wp:positionV relativeFrom="page">
                <wp:posOffset>310505</wp:posOffset>
              </wp:positionV>
              <wp:extent cx="1951355" cy="165735"/>
              <wp:effectExtent l="0" t="0" r="10795" b="5715"/>
              <wp:wrapNone/>
              <wp:docPr id="758611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65735"/>
                      </a:xfrm>
                      <a:prstGeom prst="rect">
                        <a:avLst/>
                      </a:prstGeom>
                      <a:noFill/>
                      <a:ln>
                        <a:noFill/>
                      </a:ln>
                    </wps:spPr>
                    <wps:txbx>
                      <w:txbxContent>
                        <w:p w14:paraId="7FB7296B" w14:textId="15A05747" w:rsidR="00090527" w:rsidRDefault="00090527" w:rsidP="00090527">
                          <w:pPr>
                            <w:spacing w:before="10"/>
                            <w:ind w:left="20"/>
                            <w:rPr>
                              <w:b/>
                              <w:i/>
                              <w:color w:val="2D74B5"/>
                              <w:sz w:val="20"/>
                            </w:rPr>
                          </w:pPr>
                          <w:r w:rsidRPr="002660E5">
                            <w:rPr>
                              <w:b/>
                              <w:i/>
                              <w:color w:val="2D74B5"/>
                              <w:sz w:val="20"/>
                            </w:rPr>
                            <w:t>DOI: 10.26502/fjor.2644-00240011</w:t>
                          </w:r>
                          <w:r w:rsidR="00FE6736">
                            <w:rPr>
                              <w:b/>
                              <w:i/>
                              <w:color w:val="2D74B5"/>
                              <w:sz w:val="20"/>
                            </w:rPr>
                            <w:t>7</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wps:txbx>
                    <wps:bodyPr rot="0" vert="horz" wrap="square" lIns="0" tIns="0" rIns="0" bIns="0" anchor="t" anchorCtr="0" upright="1">
                      <a:noAutofit/>
                    </wps:bodyPr>
                  </wps:wsp>
                </a:graphicData>
              </a:graphic>
            </wp:anchor>
          </w:drawing>
        </mc:Choice>
        <mc:Fallback>
          <w:pict>
            <v:shapetype w14:anchorId="5CD5328C" id="_x0000_t202" coordsize="21600,21600" o:spt="202" path="m,l,21600r21600,l21600,xe">
              <v:stroke joinstyle="miter"/>
              <v:path gradientshapeok="t" o:connecttype="rect"/>
            </v:shapetype>
            <v:shape id="Text Box 3" o:spid="_x0000_s1027" type="#_x0000_t202" style="position:absolute;margin-left:102.45pt;margin-top:24.45pt;width:153.65pt;height:13.05pt;z-index:-251655168;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" filled="f" stroked="f">
              <v:textbox inset="0,0,0,0">
                <w:txbxContent>
                  <w:p w14:paraId="7FB7296B" w14:textId="15A05747" w:rsidR="00090527" w:rsidRDefault="00090527" w:rsidP="00090527">
                    <w:pPr>
                      <w:spacing w:before="10"/>
                      <w:ind w:left="20"/>
                      <w:rPr>
                        <w:b/>
                        <w:i/>
                        <w:color w:val="2D74B5"/>
                        <w:sz w:val="20"/>
                      </w:rPr>
                    </w:pPr>
                    <w:r w:rsidRPr="002660E5">
                      <w:rPr>
                        <w:b/>
                        <w:i/>
                        <w:color w:val="2D74B5"/>
                        <w:sz w:val="20"/>
                      </w:rPr>
                      <w:t>DOI: 10.26502/fjor.2644-00240011</w:t>
                    </w:r>
                    <w:r w:rsidR="00FE6736">
                      <w:rPr>
                        <w:b/>
                        <w:i/>
                        <w:color w:val="2D74B5"/>
                        <w:sz w:val="20"/>
                      </w:rPr>
                      <w:t>7</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v:textbox>
              <w10:wrap anchorx="margin" anchory="page"/>
            </v:shape>
          </w:pict>
        </mc:Fallback>
      </mc:AlternateContent>
    </w:r>
  </w:p>
  <w:p w14:paraId="4880DCCC" w14:textId="77777777" w:rsidR="002A637D" w:rsidRDefault="002A637D">
    <w:pPr>
      <w:pStyle w:val="BodyText"/>
      <w:spacing w:line="14" w:lineRule="auto"/>
    </w:pPr>
  </w:p>
  <w:p w14:paraId="145F3D1A" w14:textId="3D3DE01B" w:rsidR="00510671" w:rsidRDefault="00510671">
    <w:pPr>
      <w:pStyle w:val="BodyText"/>
      <w:spacing w:line="14" w:lineRule="auto"/>
    </w:pPr>
  </w:p>
  <w:p w14:paraId="24B7C811" w14:textId="68948504" w:rsidR="00510671" w:rsidRDefault="00510671">
    <w:pPr>
      <w:pStyle w:val="BodyText"/>
      <w:spacing w:line="14" w:lineRule="auto"/>
    </w:pPr>
  </w:p>
  <w:p w14:paraId="398301CD" w14:textId="77777777" w:rsidR="00510671" w:rsidRDefault="00510671">
    <w:pPr>
      <w:pStyle w:val="BodyText"/>
      <w:spacing w:line="14" w:lineRule="auto"/>
    </w:pPr>
  </w:p>
  <w:p w14:paraId="71E8F634" w14:textId="77777777" w:rsidR="00510671" w:rsidRDefault="00510671">
    <w:pPr>
      <w:pStyle w:val="BodyText"/>
      <w:spacing w:line="14" w:lineRule="auto"/>
    </w:pPr>
  </w:p>
  <w:p w14:paraId="113A15D7" w14:textId="77777777" w:rsidR="00510671" w:rsidRDefault="00510671">
    <w:pPr>
      <w:pStyle w:val="BodyText"/>
      <w:spacing w:line="14" w:lineRule="auto"/>
    </w:pPr>
  </w:p>
  <w:p w14:paraId="7C6490C6" w14:textId="77777777" w:rsidR="00510671" w:rsidRDefault="00510671">
    <w:pPr>
      <w:pStyle w:val="BodyText"/>
      <w:spacing w:line="14" w:lineRule="auto"/>
    </w:pPr>
  </w:p>
  <w:p w14:paraId="3912FA8F" w14:textId="77777777" w:rsidR="00510671" w:rsidRDefault="00510671">
    <w:pPr>
      <w:pStyle w:val="BodyText"/>
      <w:spacing w:line="14" w:lineRule="auto"/>
    </w:pPr>
  </w:p>
  <w:p w14:paraId="282318E4" w14:textId="77777777" w:rsidR="00510671" w:rsidRDefault="00510671">
    <w:pPr>
      <w:pStyle w:val="BodyText"/>
      <w:spacing w:line="14" w:lineRule="auto"/>
    </w:pPr>
  </w:p>
  <w:p w14:paraId="280C931A" w14:textId="77777777" w:rsidR="002A637D" w:rsidRDefault="002A637D">
    <w:pPr>
      <w:pStyle w:val="BodyText"/>
      <w:spacing w:line="14" w:lineRule="auto"/>
      <w:rPr>
        <w:b/>
        <w:i/>
        <w:color w:val="2D74B5"/>
        <w:szCs w:val="22"/>
      </w:rPr>
    </w:pPr>
  </w:p>
  <w:p w14:paraId="5289203A" w14:textId="77777777" w:rsidR="002A637D" w:rsidRDefault="002A637D">
    <w:pPr>
      <w:pStyle w:val="BodyText"/>
      <w:spacing w:line="14" w:lineRule="auto"/>
      <w:rPr>
        <w:b/>
        <w:i/>
        <w:color w:val="2D74B5"/>
        <w:szCs w:val="22"/>
      </w:rPr>
    </w:pPr>
  </w:p>
  <w:p w14:paraId="108F29E3" w14:textId="77777777" w:rsidR="002A637D" w:rsidRDefault="002A637D">
    <w:pPr>
      <w:pStyle w:val="BodyText"/>
      <w:spacing w:line="14" w:lineRule="auto"/>
      <w:rPr>
        <w:b/>
        <w:i/>
        <w:color w:val="2D74B5"/>
        <w:szCs w:val="22"/>
      </w:rPr>
    </w:pPr>
  </w:p>
  <w:p w14:paraId="33169A30" w14:textId="77777777" w:rsidR="002A637D" w:rsidRDefault="002A637D">
    <w:pPr>
      <w:pStyle w:val="BodyText"/>
      <w:spacing w:line="14" w:lineRule="auto"/>
      <w:rPr>
        <w:b/>
        <w:i/>
        <w:color w:val="2D74B5"/>
        <w:szCs w:val="22"/>
      </w:rPr>
    </w:pPr>
  </w:p>
  <w:p w14:paraId="1E3015EF" w14:textId="77777777" w:rsidR="002A637D" w:rsidRDefault="002A637D">
    <w:pPr>
      <w:pStyle w:val="BodyText"/>
      <w:spacing w:line="14" w:lineRule="auto"/>
      <w:rPr>
        <w:b/>
        <w:i/>
        <w:color w:val="2D74B5"/>
        <w:szCs w:val="22"/>
      </w:rPr>
    </w:pPr>
  </w:p>
  <w:p w14:paraId="0CFC535F" w14:textId="77777777" w:rsidR="002A637D" w:rsidRDefault="002A637D">
    <w:pPr>
      <w:pStyle w:val="BodyText"/>
      <w:spacing w:line="14" w:lineRule="auto"/>
      <w:rPr>
        <w:b/>
        <w:i/>
        <w:color w:val="2D74B5"/>
        <w:szCs w:val="22"/>
      </w:rPr>
    </w:pPr>
  </w:p>
  <w:p w14:paraId="5F26D38F" w14:textId="77777777" w:rsidR="002A637D" w:rsidRDefault="002A637D">
    <w:pPr>
      <w:pStyle w:val="BodyText"/>
      <w:spacing w:line="14" w:lineRule="auto"/>
      <w:rPr>
        <w:b/>
        <w:i/>
        <w:color w:val="2D74B5"/>
        <w:szCs w:val="22"/>
      </w:rPr>
    </w:pPr>
  </w:p>
  <w:p w14:paraId="5BC17227" w14:textId="77777777" w:rsidR="002A637D" w:rsidRDefault="002A637D">
    <w:pPr>
      <w:pStyle w:val="BodyText"/>
      <w:spacing w:line="14" w:lineRule="auto"/>
      <w:rPr>
        <w:b/>
        <w:i/>
        <w:color w:val="2D74B5"/>
        <w:szCs w:val="22"/>
      </w:rPr>
    </w:pPr>
  </w:p>
  <w:p w14:paraId="250A9F77" w14:textId="77777777" w:rsidR="002A637D" w:rsidRDefault="002A637D">
    <w:pPr>
      <w:pStyle w:val="BodyText"/>
      <w:spacing w:line="14" w:lineRule="auto"/>
      <w:rPr>
        <w:b/>
        <w:i/>
        <w:color w:val="2D74B5"/>
        <w:szCs w:val="22"/>
      </w:rPr>
    </w:pPr>
  </w:p>
  <w:p w14:paraId="0D065AF6" w14:textId="77777777" w:rsidR="002A637D" w:rsidRDefault="002A637D">
    <w:pPr>
      <w:pStyle w:val="BodyText"/>
      <w:spacing w:line="14" w:lineRule="auto"/>
      <w:rPr>
        <w:b/>
        <w:i/>
        <w:color w:val="2D74B5"/>
        <w:szCs w:val="22"/>
      </w:rPr>
    </w:pPr>
  </w:p>
  <w:p w14:paraId="68E31FCB" w14:textId="77777777" w:rsidR="002A637D" w:rsidRDefault="002A637D">
    <w:pPr>
      <w:pStyle w:val="BodyText"/>
      <w:spacing w:line="14" w:lineRule="auto"/>
      <w:rPr>
        <w:b/>
        <w:i/>
        <w:color w:val="2D74B5"/>
        <w:szCs w:val="22"/>
      </w:rPr>
    </w:pPr>
  </w:p>
  <w:p w14:paraId="11945A0B" w14:textId="77777777" w:rsidR="002A637D" w:rsidRDefault="002A637D">
    <w:pPr>
      <w:pStyle w:val="BodyText"/>
      <w:spacing w:line="14" w:lineRule="auto"/>
      <w:rPr>
        <w:b/>
        <w:i/>
        <w:color w:val="2D74B5"/>
        <w:szCs w:val="22"/>
      </w:rPr>
    </w:pPr>
  </w:p>
  <w:p w14:paraId="0C215F7E" w14:textId="77777777" w:rsidR="002A637D" w:rsidRDefault="002A637D">
    <w:pPr>
      <w:pStyle w:val="BodyText"/>
      <w:spacing w:line="14" w:lineRule="auto"/>
      <w:rPr>
        <w:b/>
        <w:i/>
        <w:color w:val="2D74B5"/>
        <w:szCs w:val="22"/>
      </w:rPr>
    </w:pPr>
  </w:p>
  <w:p w14:paraId="308871F8" w14:textId="77777777" w:rsidR="002A637D" w:rsidRDefault="002A637D">
    <w:pPr>
      <w:pStyle w:val="BodyText"/>
      <w:spacing w:line="14" w:lineRule="auto"/>
      <w:rPr>
        <w:b/>
        <w:i/>
        <w:color w:val="2D74B5"/>
        <w:szCs w:val="22"/>
      </w:rPr>
    </w:pPr>
  </w:p>
  <w:p w14:paraId="0AFD194C" w14:textId="77777777" w:rsidR="002A637D" w:rsidRDefault="002A637D">
    <w:pPr>
      <w:pStyle w:val="BodyText"/>
      <w:spacing w:line="14" w:lineRule="auto"/>
      <w:rPr>
        <w:b/>
        <w:i/>
        <w:color w:val="2D74B5"/>
        <w:szCs w:val="22"/>
      </w:rPr>
    </w:pPr>
  </w:p>
  <w:p w14:paraId="2AAA0B2E" w14:textId="77777777" w:rsidR="002A637D" w:rsidRDefault="002A637D">
    <w:pPr>
      <w:pStyle w:val="BodyText"/>
      <w:spacing w:line="14" w:lineRule="auto"/>
      <w:rPr>
        <w:b/>
        <w:i/>
        <w:color w:val="2D74B5"/>
        <w:szCs w:val="22"/>
      </w:rPr>
    </w:pPr>
  </w:p>
  <w:p w14:paraId="1DE45EBE" w14:textId="77777777" w:rsidR="002A637D" w:rsidRDefault="002A637D">
    <w:pPr>
      <w:pStyle w:val="BodyText"/>
      <w:spacing w:line="14" w:lineRule="auto"/>
      <w:rPr>
        <w:b/>
        <w:i/>
        <w:color w:val="2D74B5"/>
        <w:szCs w:val="22"/>
      </w:rPr>
    </w:pPr>
  </w:p>
  <w:p w14:paraId="4B5632E5" w14:textId="77777777" w:rsidR="002A637D" w:rsidRDefault="002A637D">
    <w:pPr>
      <w:pStyle w:val="BodyText"/>
      <w:spacing w:line="14" w:lineRule="auto"/>
      <w:rPr>
        <w:b/>
        <w:i/>
        <w:color w:val="2D74B5"/>
        <w:szCs w:val="22"/>
      </w:rPr>
    </w:pPr>
  </w:p>
  <w:p w14:paraId="657EAD9B" w14:textId="5D135FFC" w:rsidR="00510671" w:rsidRDefault="00DA789A">
    <w:pPr>
      <w:pStyle w:val="BodyText"/>
      <w:spacing w:line="14" w:lineRule="auto"/>
    </w:pPr>
    <w:r>
      <w:rPr>
        <w:noProof/>
        <w:lang w:val="en-IN" w:eastAsia="en-IN"/>
      </w:rPr>
      <mc:AlternateContent>
        <mc:Choice Requires="wps">
          <w:drawing>
            <wp:anchor distT="0" distB="0" distL="114300" distR="114300" simplePos="0" relativeHeight="251659264" behindDoc="1" locked="0" layoutInCell="1" allowOverlap="1" wp14:anchorId="0DF1004C" wp14:editId="2E2A8ABB">
              <wp:simplePos x="0" y="0"/>
              <wp:positionH relativeFrom="page">
                <wp:posOffset>862330</wp:posOffset>
              </wp:positionH>
              <wp:positionV relativeFrom="page">
                <wp:posOffset>337185</wp:posOffset>
              </wp:positionV>
              <wp:extent cx="2329815" cy="232410"/>
              <wp:effectExtent l="0" t="0" r="0" b="0"/>
              <wp:wrapNone/>
              <wp:docPr id="789598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232410"/>
                      </a:xfrm>
                      <a:prstGeom prst="rect">
                        <a:avLst/>
                      </a:prstGeom>
                      <a:noFill/>
                      <a:ln>
                        <a:noFill/>
                      </a:ln>
                    </wps:spPr>
                    <wps:txbx>
                      <w:txbxContent>
                        <w:p w14:paraId="55ECA5E4" w14:textId="0E759406" w:rsidR="00510671" w:rsidRDefault="00090527">
                          <w:pPr>
                            <w:spacing w:before="10"/>
                            <w:ind w:left="20"/>
                            <w:rPr>
                              <w:b/>
                              <w:i/>
                              <w:color w:val="2D74B5"/>
                              <w:sz w:val="20"/>
                            </w:rPr>
                          </w:pPr>
                          <w:r w:rsidRPr="002660E5">
                            <w:rPr>
                              <w:b/>
                              <w:i/>
                              <w:color w:val="2D74B5"/>
                              <w:sz w:val="20"/>
                            </w:rPr>
                            <w:t>J Op</w:t>
                          </w:r>
                          <w:r w:rsidR="00ED3585">
                            <w:rPr>
                              <w:b/>
                              <w:i/>
                              <w:color w:val="2D74B5"/>
                              <w:sz w:val="20"/>
                            </w:rPr>
                            <w:t>h</w:t>
                          </w:r>
                          <w:r w:rsidRPr="002660E5">
                            <w:rPr>
                              <w:b/>
                              <w:i/>
                              <w:color w:val="2D74B5"/>
                              <w:sz w:val="20"/>
                            </w:rPr>
                            <w:t>thalmol Res 2026; 9(</w:t>
                          </w:r>
                          <w:r w:rsidR="00FE6736">
                            <w:rPr>
                              <w:b/>
                              <w:i/>
                              <w:color w:val="2D74B5"/>
                              <w:sz w:val="20"/>
                            </w:rPr>
                            <w:t>3</w:t>
                          </w:r>
                          <w:r w:rsidRPr="002660E5">
                            <w:rPr>
                              <w:b/>
                              <w:i/>
                              <w:color w:val="2D74B5"/>
                              <w:sz w:val="20"/>
                            </w:rPr>
                            <w:t xml:space="preserve">): </w:t>
                          </w:r>
                          <w:r w:rsidR="00FE6736">
                            <w:rPr>
                              <w:b/>
                              <w:i/>
                              <w:color w:val="2D74B5"/>
                              <w:sz w:val="20"/>
                            </w:rPr>
                            <w:t>126</w:t>
                          </w:r>
                          <w:r w:rsidR="00853076">
                            <w:rPr>
                              <w:b/>
                              <w:i/>
                              <w:color w:val="2D74B5"/>
                              <w:sz w:val="20"/>
                            </w:rPr>
                            <w:t>-137</w:t>
                          </w:r>
                          <w:r>
                            <w:rPr>
                              <w:b/>
                              <w:i/>
                              <w:color w:val="2D74B5"/>
                              <w:sz w:val="20"/>
                            </w:rPr>
                            <w:tab/>
                          </w:r>
                          <w:r>
                            <w:rPr>
                              <w:b/>
                              <w:i/>
                              <w:color w:val="2D74B5"/>
                              <w:sz w:val="20"/>
                            </w:rPr>
                            <w:tab/>
                          </w:r>
                        </w:p>
                      </w:txbxContent>
                    </wps:txbx>
                    <wps:bodyPr rot="0" vert="horz" wrap="square" lIns="0" tIns="0" rIns="0" bIns="0" anchor="t" anchorCtr="0" upright="1">
                      <a:noAutofit/>
                    </wps:bodyPr>
                  </wps:wsp>
                </a:graphicData>
              </a:graphic>
            </wp:anchor>
          </w:drawing>
        </mc:Choice>
        <mc:Fallback>
          <w:pict>
            <v:shape w14:anchorId="0DF1004C" id="Text Box 1" o:spid="_x0000_s1028" type="#_x0000_t202" style="position:absolute;margin-left:67.9pt;margin-top:26.55pt;width:183.45pt;height:18.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" filled="f" stroked="f">
              <v:textbox inset="0,0,0,0">
                <w:txbxContent>
                  <w:p w14:paraId="55ECA5E4" w14:textId="0E759406" w:rsidR="00510671" w:rsidRDefault="00090527">
                    <w:pPr>
                      <w:spacing w:before="10"/>
                      <w:ind w:left="20"/>
                      <w:rPr>
                        <w:b/>
                        <w:i/>
                        <w:color w:val="2D74B5"/>
                        <w:sz w:val="20"/>
                      </w:rPr>
                    </w:pPr>
                    <w:r w:rsidRPr="002660E5">
                      <w:rPr>
                        <w:b/>
                        <w:i/>
                        <w:color w:val="2D74B5"/>
                        <w:sz w:val="20"/>
                      </w:rPr>
                      <w:t xml:space="preserve">J </w:t>
                    </w:r>
                    <w:proofErr w:type="spellStart"/>
                    <w:r w:rsidRPr="002660E5">
                      <w:rPr>
                        <w:b/>
                        <w:i/>
                        <w:color w:val="2D74B5"/>
                        <w:sz w:val="20"/>
                      </w:rPr>
                      <w:t>Op</w:t>
                    </w:r>
                    <w:r w:rsidR="00ED3585">
                      <w:rPr>
                        <w:b/>
                        <w:i/>
                        <w:color w:val="2D74B5"/>
                        <w:sz w:val="20"/>
                      </w:rPr>
                      <w:t>h</w:t>
                    </w:r>
                    <w:r w:rsidRPr="002660E5">
                      <w:rPr>
                        <w:b/>
                        <w:i/>
                        <w:color w:val="2D74B5"/>
                        <w:sz w:val="20"/>
                      </w:rPr>
                      <w:t>thalmol</w:t>
                    </w:r>
                    <w:proofErr w:type="spellEnd"/>
                    <w:r w:rsidRPr="002660E5">
                      <w:rPr>
                        <w:b/>
                        <w:i/>
                        <w:color w:val="2D74B5"/>
                        <w:sz w:val="20"/>
                      </w:rPr>
                      <w:t xml:space="preserve"> Res 2026; 9(</w:t>
                    </w:r>
                    <w:r w:rsidR="00FE6736">
                      <w:rPr>
                        <w:b/>
                        <w:i/>
                        <w:color w:val="2D74B5"/>
                        <w:sz w:val="20"/>
                      </w:rPr>
                      <w:t>3</w:t>
                    </w:r>
                    <w:r w:rsidRPr="002660E5">
                      <w:rPr>
                        <w:b/>
                        <w:i/>
                        <w:color w:val="2D74B5"/>
                        <w:sz w:val="20"/>
                      </w:rPr>
                      <w:t xml:space="preserve">): </w:t>
                    </w:r>
                    <w:r w:rsidR="00FE6736">
                      <w:rPr>
                        <w:b/>
                        <w:i/>
                        <w:color w:val="2D74B5"/>
                        <w:sz w:val="20"/>
                      </w:rPr>
                      <w:t>126</w:t>
                    </w:r>
                    <w:r w:rsidR="00853076">
                      <w:rPr>
                        <w:b/>
                        <w:i/>
                        <w:color w:val="2D74B5"/>
                        <w:sz w:val="20"/>
                      </w:rPr>
                      <w:t>-137</w:t>
                    </w:r>
                    <w:r>
                      <w:rPr>
                        <w:b/>
                        <w:i/>
                        <w:color w:val="2D74B5"/>
                        <w:sz w:val="20"/>
                      </w:rPr>
                      <w:tab/>
                    </w:r>
                    <w:r>
                      <w:rPr>
                        <w:b/>
                        <w:i/>
                        <w:color w:val="2D74B5"/>
                        <w:sz w:val="20"/>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638528B"/>
    <w:multiLevelType w:val="multilevel"/>
    <w:tmpl w:val="063852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C385134"/>
    <w:multiLevelType w:val="multilevel"/>
    <w:tmpl w:val="1C385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11902FE"/>
    <w:multiLevelType w:val="multilevel"/>
    <w:tmpl w:val="211902FE"/>
    <w:lvl w:ilvl="0">
      <w:start w:val="1"/>
      <w:numFmt w:val="upperLetter"/>
      <w:pStyle w:val="Appendix"/>
      <w:suff w:val="space"/>
      <w:lvlText w:val="Appendix %1:"/>
      <w:lvlJc w:val="left"/>
      <w:pPr>
        <w:ind w:left="360" w:hanging="360"/>
      </w:pPr>
      <w:rPr>
        <w:rFonts w:ascii="Times New Roman" w:hAnsi="Times New Roman"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1807292"/>
    <w:multiLevelType w:val="hybridMultilevel"/>
    <w:tmpl w:val="3A4039C2"/>
    <w:lvl w:ilvl="0" w:tplc="DA5CB806">
      <w:numFmt w:val="bullet"/>
      <w:lvlText w:val="•"/>
      <w:lvlJc w:val="left"/>
      <w:pPr>
        <w:ind w:left="1080" w:hanging="72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4AE6360"/>
    <w:multiLevelType w:val="hybridMultilevel"/>
    <w:tmpl w:val="73BA116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D3764E"/>
    <w:multiLevelType w:val="hybridMultilevel"/>
    <w:tmpl w:val="9FE83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7" w15:restartNumberingAfterBreak="0">
    <w:nsid w:val="37903E81"/>
    <w:multiLevelType w:val="hybridMultilevel"/>
    <w:tmpl w:val="277AC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FC76840"/>
    <w:multiLevelType w:val="hybridMultilevel"/>
    <w:tmpl w:val="694024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6956700"/>
    <w:multiLevelType w:val="hybridMultilevel"/>
    <w:tmpl w:val="8A488A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B867289"/>
    <w:multiLevelType w:val="multilevel"/>
    <w:tmpl w:val="99CEDB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DBC3548"/>
    <w:multiLevelType w:val="multilevel"/>
    <w:tmpl w:val="5DBC35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39645D0"/>
    <w:multiLevelType w:val="hybridMultilevel"/>
    <w:tmpl w:val="1EBEC7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1726BDE"/>
    <w:multiLevelType w:val="multilevel"/>
    <w:tmpl w:val="74488C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B151C91"/>
    <w:multiLevelType w:val="multilevel"/>
    <w:tmpl w:val="2EFE3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D991F83"/>
    <w:multiLevelType w:val="multilevel"/>
    <w:tmpl w:val="7D991F83"/>
    <w:lvl w:ilvl="0">
      <w:start w:val="1"/>
      <w:numFmt w:val="lowerLetter"/>
      <w:pStyle w:val="LetteredList"/>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906962066">
    <w:abstractNumId w:val="1"/>
  </w:num>
  <w:num w:numId="2" w16cid:durableId="711348094">
    <w:abstractNumId w:val="4"/>
  </w:num>
  <w:num w:numId="3" w16cid:durableId="104815105">
    <w:abstractNumId w:val="7"/>
  </w:num>
  <w:num w:numId="4" w16cid:durableId="1739353481">
    <w:abstractNumId w:val="2"/>
  </w:num>
  <w:num w:numId="5" w16cid:durableId="1346981640">
    <w:abstractNumId w:val="8"/>
  </w:num>
  <w:num w:numId="6" w16cid:durableId="1936471715">
    <w:abstractNumId w:val="0"/>
  </w:num>
  <w:num w:numId="7" w16cid:durableId="1993362140">
    <w:abstractNumId w:val="3"/>
  </w:num>
  <w:num w:numId="8" w16cid:durableId="471213836">
    <w:abstractNumId w:val="6"/>
  </w:num>
  <w:num w:numId="9" w16cid:durableId="250050024">
    <w:abstractNumId w:val="5"/>
  </w:num>
  <w:num w:numId="10" w16cid:durableId="1450472588">
    <w:abstractNumId w:val="9"/>
  </w:num>
  <w:num w:numId="11" w16cid:durableId="1707632702">
    <w:abstractNumId w:val="25"/>
  </w:num>
  <w:num w:numId="12" w16cid:durableId="1151600817">
    <w:abstractNumId w:val="12"/>
  </w:num>
  <w:num w:numId="13" w16cid:durableId="824589947">
    <w:abstractNumId w:val="11"/>
  </w:num>
  <w:num w:numId="14" w16cid:durableId="409694355">
    <w:abstractNumId w:val="10"/>
  </w:num>
  <w:num w:numId="15" w16cid:durableId="1874925837">
    <w:abstractNumId w:val="21"/>
  </w:num>
  <w:num w:numId="16" w16cid:durableId="885602809">
    <w:abstractNumId w:val="14"/>
  </w:num>
  <w:num w:numId="17" w16cid:durableId="1810516128">
    <w:abstractNumId w:val="24"/>
  </w:num>
  <w:num w:numId="18" w16cid:durableId="1788238901">
    <w:abstractNumId w:val="23"/>
  </w:num>
  <w:num w:numId="19" w16cid:durableId="1378435651">
    <w:abstractNumId w:val="20"/>
  </w:num>
  <w:num w:numId="20" w16cid:durableId="127286454">
    <w:abstractNumId w:val="18"/>
  </w:num>
  <w:num w:numId="21" w16cid:durableId="531957821">
    <w:abstractNumId w:val="15"/>
  </w:num>
  <w:num w:numId="22" w16cid:durableId="926428854">
    <w:abstractNumId w:val="17"/>
  </w:num>
  <w:num w:numId="23" w16cid:durableId="180049091">
    <w:abstractNumId w:val="16"/>
  </w:num>
  <w:num w:numId="24" w16cid:durableId="417560362">
    <w:abstractNumId w:val="19"/>
  </w:num>
  <w:num w:numId="25" w16cid:durableId="856120742">
    <w:abstractNumId w:val="22"/>
  </w:num>
  <w:num w:numId="26" w16cid:durableId="20151858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7D"/>
    <w:rsid w:val="0000018A"/>
    <w:rsid w:val="00000191"/>
    <w:rsid w:val="000001B6"/>
    <w:rsid w:val="0000024E"/>
    <w:rsid w:val="00000497"/>
    <w:rsid w:val="000004C7"/>
    <w:rsid w:val="0000051E"/>
    <w:rsid w:val="000009D5"/>
    <w:rsid w:val="00000A20"/>
    <w:rsid w:val="00000DE2"/>
    <w:rsid w:val="00000E5B"/>
    <w:rsid w:val="000010E2"/>
    <w:rsid w:val="00001315"/>
    <w:rsid w:val="00001A3A"/>
    <w:rsid w:val="00001ED8"/>
    <w:rsid w:val="00001F0E"/>
    <w:rsid w:val="0000209E"/>
    <w:rsid w:val="0000251F"/>
    <w:rsid w:val="00002528"/>
    <w:rsid w:val="00002746"/>
    <w:rsid w:val="000032B4"/>
    <w:rsid w:val="00003315"/>
    <w:rsid w:val="00003524"/>
    <w:rsid w:val="00003534"/>
    <w:rsid w:val="00003571"/>
    <w:rsid w:val="000035D1"/>
    <w:rsid w:val="000036CC"/>
    <w:rsid w:val="0000378C"/>
    <w:rsid w:val="0000391D"/>
    <w:rsid w:val="00003B61"/>
    <w:rsid w:val="00003D89"/>
    <w:rsid w:val="00003F92"/>
    <w:rsid w:val="00004071"/>
    <w:rsid w:val="0000413A"/>
    <w:rsid w:val="0000421B"/>
    <w:rsid w:val="00004335"/>
    <w:rsid w:val="00004345"/>
    <w:rsid w:val="000044BD"/>
    <w:rsid w:val="00004847"/>
    <w:rsid w:val="00004CC6"/>
    <w:rsid w:val="00004EA0"/>
    <w:rsid w:val="00004F87"/>
    <w:rsid w:val="00005013"/>
    <w:rsid w:val="000050E9"/>
    <w:rsid w:val="000055B9"/>
    <w:rsid w:val="00005DD3"/>
    <w:rsid w:val="00005F71"/>
    <w:rsid w:val="0000616B"/>
    <w:rsid w:val="0000657C"/>
    <w:rsid w:val="000066B9"/>
    <w:rsid w:val="000066BA"/>
    <w:rsid w:val="0000688D"/>
    <w:rsid w:val="000068C7"/>
    <w:rsid w:val="0000691F"/>
    <w:rsid w:val="000069AC"/>
    <w:rsid w:val="00006EEE"/>
    <w:rsid w:val="000070CD"/>
    <w:rsid w:val="000071DF"/>
    <w:rsid w:val="00007393"/>
    <w:rsid w:val="000075A9"/>
    <w:rsid w:val="00007983"/>
    <w:rsid w:val="000079D6"/>
    <w:rsid w:val="00007E84"/>
    <w:rsid w:val="00007FA1"/>
    <w:rsid w:val="00007FF1"/>
    <w:rsid w:val="000101D7"/>
    <w:rsid w:val="00010301"/>
    <w:rsid w:val="000104AF"/>
    <w:rsid w:val="00010525"/>
    <w:rsid w:val="000106B5"/>
    <w:rsid w:val="00010944"/>
    <w:rsid w:val="0001098D"/>
    <w:rsid w:val="000109AF"/>
    <w:rsid w:val="00010ACE"/>
    <w:rsid w:val="00010B03"/>
    <w:rsid w:val="00010BB8"/>
    <w:rsid w:val="00010D84"/>
    <w:rsid w:val="00010DAC"/>
    <w:rsid w:val="00010EFC"/>
    <w:rsid w:val="00011036"/>
    <w:rsid w:val="000112A7"/>
    <w:rsid w:val="0001133E"/>
    <w:rsid w:val="0001136B"/>
    <w:rsid w:val="000113CE"/>
    <w:rsid w:val="0001145D"/>
    <w:rsid w:val="000114E5"/>
    <w:rsid w:val="000116BB"/>
    <w:rsid w:val="0001183F"/>
    <w:rsid w:val="00011955"/>
    <w:rsid w:val="00011A5C"/>
    <w:rsid w:val="00011B90"/>
    <w:rsid w:val="00011BE5"/>
    <w:rsid w:val="00011C21"/>
    <w:rsid w:val="00011CC9"/>
    <w:rsid w:val="00011D25"/>
    <w:rsid w:val="00011D3C"/>
    <w:rsid w:val="00011DCF"/>
    <w:rsid w:val="000121FA"/>
    <w:rsid w:val="000127E0"/>
    <w:rsid w:val="000127F8"/>
    <w:rsid w:val="00012837"/>
    <w:rsid w:val="00012856"/>
    <w:rsid w:val="000128BC"/>
    <w:rsid w:val="00012BA3"/>
    <w:rsid w:val="00012E99"/>
    <w:rsid w:val="000132C8"/>
    <w:rsid w:val="00013319"/>
    <w:rsid w:val="000134C2"/>
    <w:rsid w:val="000139B5"/>
    <w:rsid w:val="00013BB3"/>
    <w:rsid w:val="00013D63"/>
    <w:rsid w:val="000141DA"/>
    <w:rsid w:val="0001421C"/>
    <w:rsid w:val="000142A1"/>
    <w:rsid w:val="000142C2"/>
    <w:rsid w:val="00014546"/>
    <w:rsid w:val="00014683"/>
    <w:rsid w:val="000148B7"/>
    <w:rsid w:val="0001498F"/>
    <w:rsid w:val="00014B24"/>
    <w:rsid w:val="00014D04"/>
    <w:rsid w:val="00014E6A"/>
    <w:rsid w:val="000151AD"/>
    <w:rsid w:val="0001526E"/>
    <w:rsid w:val="00015AC8"/>
    <w:rsid w:val="00015CD3"/>
    <w:rsid w:val="00015DEB"/>
    <w:rsid w:val="00015EB6"/>
    <w:rsid w:val="00015ED5"/>
    <w:rsid w:val="00015F2C"/>
    <w:rsid w:val="00016125"/>
    <w:rsid w:val="00016515"/>
    <w:rsid w:val="00016609"/>
    <w:rsid w:val="00016642"/>
    <w:rsid w:val="00016ABA"/>
    <w:rsid w:val="00016C8F"/>
    <w:rsid w:val="00016C9A"/>
    <w:rsid w:val="00016F37"/>
    <w:rsid w:val="000170D3"/>
    <w:rsid w:val="000171D9"/>
    <w:rsid w:val="00017953"/>
    <w:rsid w:val="00017BAE"/>
    <w:rsid w:val="00017E6B"/>
    <w:rsid w:val="00017EF5"/>
    <w:rsid w:val="00020380"/>
    <w:rsid w:val="00020456"/>
    <w:rsid w:val="0002063C"/>
    <w:rsid w:val="0002071F"/>
    <w:rsid w:val="000207B1"/>
    <w:rsid w:val="000208AB"/>
    <w:rsid w:val="000209C2"/>
    <w:rsid w:val="00020D91"/>
    <w:rsid w:val="00020E28"/>
    <w:rsid w:val="00020E93"/>
    <w:rsid w:val="00020F48"/>
    <w:rsid w:val="00020FA3"/>
    <w:rsid w:val="000217E3"/>
    <w:rsid w:val="0002189D"/>
    <w:rsid w:val="00021914"/>
    <w:rsid w:val="00021CB3"/>
    <w:rsid w:val="000225F8"/>
    <w:rsid w:val="00022948"/>
    <w:rsid w:val="00022AAC"/>
    <w:rsid w:val="00022CCB"/>
    <w:rsid w:val="00022DC7"/>
    <w:rsid w:val="00022DDF"/>
    <w:rsid w:val="00023927"/>
    <w:rsid w:val="00023AC8"/>
    <w:rsid w:val="00023B50"/>
    <w:rsid w:val="00023DD2"/>
    <w:rsid w:val="00023DFC"/>
    <w:rsid w:val="00024146"/>
    <w:rsid w:val="00024180"/>
    <w:rsid w:val="0002426C"/>
    <w:rsid w:val="00024831"/>
    <w:rsid w:val="00024AD3"/>
    <w:rsid w:val="00024FC0"/>
    <w:rsid w:val="00024FC1"/>
    <w:rsid w:val="000251CF"/>
    <w:rsid w:val="00025443"/>
    <w:rsid w:val="00025862"/>
    <w:rsid w:val="00025A5C"/>
    <w:rsid w:val="00025C19"/>
    <w:rsid w:val="00025E3E"/>
    <w:rsid w:val="00025E59"/>
    <w:rsid w:val="00025F57"/>
    <w:rsid w:val="00025FFB"/>
    <w:rsid w:val="00026174"/>
    <w:rsid w:val="000264F0"/>
    <w:rsid w:val="00026794"/>
    <w:rsid w:val="00026919"/>
    <w:rsid w:val="00026A32"/>
    <w:rsid w:val="00026D59"/>
    <w:rsid w:val="00026DE4"/>
    <w:rsid w:val="00026E43"/>
    <w:rsid w:val="000277E2"/>
    <w:rsid w:val="00027B37"/>
    <w:rsid w:val="00027F02"/>
    <w:rsid w:val="00027FCB"/>
    <w:rsid w:val="00030165"/>
    <w:rsid w:val="0003022D"/>
    <w:rsid w:val="00030292"/>
    <w:rsid w:val="000307F7"/>
    <w:rsid w:val="0003090C"/>
    <w:rsid w:val="00030A11"/>
    <w:rsid w:val="00030B2F"/>
    <w:rsid w:val="00030BDC"/>
    <w:rsid w:val="00030D26"/>
    <w:rsid w:val="00030E99"/>
    <w:rsid w:val="00030EC8"/>
    <w:rsid w:val="00031180"/>
    <w:rsid w:val="00031744"/>
    <w:rsid w:val="00031970"/>
    <w:rsid w:val="00031BBA"/>
    <w:rsid w:val="00031D0B"/>
    <w:rsid w:val="00031DA0"/>
    <w:rsid w:val="00031F99"/>
    <w:rsid w:val="0003288B"/>
    <w:rsid w:val="00032B7C"/>
    <w:rsid w:val="00032ECC"/>
    <w:rsid w:val="00032FE9"/>
    <w:rsid w:val="0003304B"/>
    <w:rsid w:val="000337A7"/>
    <w:rsid w:val="00033C29"/>
    <w:rsid w:val="00033CF8"/>
    <w:rsid w:val="00033DAF"/>
    <w:rsid w:val="000341B3"/>
    <w:rsid w:val="000345EE"/>
    <w:rsid w:val="000345FB"/>
    <w:rsid w:val="0003483B"/>
    <w:rsid w:val="00034A48"/>
    <w:rsid w:val="00034BFE"/>
    <w:rsid w:val="00035350"/>
    <w:rsid w:val="00035497"/>
    <w:rsid w:val="000357B5"/>
    <w:rsid w:val="0003584E"/>
    <w:rsid w:val="000358BB"/>
    <w:rsid w:val="00035AA4"/>
    <w:rsid w:val="00035C5C"/>
    <w:rsid w:val="00036095"/>
    <w:rsid w:val="000363CC"/>
    <w:rsid w:val="000365A6"/>
    <w:rsid w:val="000365AF"/>
    <w:rsid w:val="000367A8"/>
    <w:rsid w:val="00036AF2"/>
    <w:rsid w:val="00036D7F"/>
    <w:rsid w:val="000370C5"/>
    <w:rsid w:val="000372A1"/>
    <w:rsid w:val="0003753F"/>
    <w:rsid w:val="0003759B"/>
    <w:rsid w:val="0003786D"/>
    <w:rsid w:val="00037C88"/>
    <w:rsid w:val="00037D3C"/>
    <w:rsid w:val="00037F8A"/>
    <w:rsid w:val="00037FC2"/>
    <w:rsid w:val="00037FDF"/>
    <w:rsid w:val="000405C1"/>
    <w:rsid w:val="000409FE"/>
    <w:rsid w:val="00040D6E"/>
    <w:rsid w:val="00040F28"/>
    <w:rsid w:val="00040FA8"/>
    <w:rsid w:val="00040FCC"/>
    <w:rsid w:val="00041122"/>
    <w:rsid w:val="000413BD"/>
    <w:rsid w:val="000413CE"/>
    <w:rsid w:val="0004146D"/>
    <w:rsid w:val="0004149F"/>
    <w:rsid w:val="0004159A"/>
    <w:rsid w:val="0004179A"/>
    <w:rsid w:val="000419D6"/>
    <w:rsid w:val="00042186"/>
    <w:rsid w:val="00042257"/>
    <w:rsid w:val="000423A8"/>
    <w:rsid w:val="0004278D"/>
    <w:rsid w:val="00042A65"/>
    <w:rsid w:val="00042AC9"/>
    <w:rsid w:val="00042DAB"/>
    <w:rsid w:val="00042ED3"/>
    <w:rsid w:val="00043419"/>
    <w:rsid w:val="00043550"/>
    <w:rsid w:val="000437C5"/>
    <w:rsid w:val="00043951"/>
    <w:rsid w:val="00043B30"/>
    <w:rsid w:val="00043C07"/>
    <w:rsid w:val="00044041"/>
    <w:rsid w:val="00044153"/>
    <w:rsid w:val="000441FC"/>
    <w:rsid w:val="0004420C"/>
    <w:rsid w:val="00044465"/>
    <w:rsid w:val="0004447C"/>
    <w:rsid w:val="000445FA"/>
    <w:rsid w:val="0004461D"/>
    <w:rsid w:val="00044767"/>
    <w:rsid w:val="000448AB"/>
    <w:rsid w:val="000448D3"/>
    <w:rsid w:val="00044B3F"/>
    <w:rsid w:val="00044CD8"/>
    <w:rsid w:val="00044DA0"/>
    <w:rsid w:val="0004519B"/>
    <w:rsid w:val="00045281"/>
    <w:rsid w:val="000453FD"/>
    <w:rsid w:val="0004568D"/>
    <w:rsid w:val="00045930"/>
    <w:rsid w:val="00045991"/>
    <w:rsid w:val="00045C69"/>
    <w:rsid w:val="00045D01"/>
    <w:rsid w:val="00045FF5"/>
    <w:rsid w:val="00046054"/>
    <w:rsid w:val="00046103"/>
    <w:rsid w:val="000462F1"/>
    <w:rsid w:val="000463A6"/>
    <w:rsid w:val="00046544"/>
    <w:rsid w:val="0004660F"/>
    <w:rsid w:val="0004698A"/>
    <w:rsid w:val="000469BF"/>
    <w:rsid w:val="000469DB"/>
    <w:rsid w:val="00046B1C"/>
    <w:rsid w:val="00046D24"/>
    <w:rsid w:val="00046D45"/>
    <w:rsid w:val="00046DA8"/>
    <w:rsid w:val="00046FF5"/>
    <w:rsid w:val="000470FA"/>
    <w:rsid w:val="0004727E"/>
    <w:rsid w:val="000474CE"/>
    <w:rsid w:val="000474D5"/>
    <w:rsid w:val="000476FA"/>
    <w:rsid w:val="0004774F"/>
    <w:rsid w:val="00047A9F"/>
    <w:rsid w:val="00047D31"/>
    <w:rsid w:val="00047DA0"/>
    <w:rsid w:val="00047F6A"/>
    <w:rsid w:val="0005005C"/>
    <w:rsid w:val="000501A4"/>
    <w:rsid w:val="000502B1"/>
    <w:rsid w:val="00050491"/>
    <w:rsid w:val="00050536"/>
    <w:rsid w:val="00050570"/>
    <w:rsid w:val="0005061E"/>
    <w:rsid w:val="000507A6"/>
    <w:rsid w:val="0005089E"/>
    <w:rsid w:val="000508D9"/>
    <w:rsid w:val="0005093E"/>
    <w:rsid w:val="0005097E"/>
    <w:rsid w:val="000509FB"/>
    <w:rsid w:val="00050ADD"/>
    <w:rsid w:val="00050B3A"/>
    <w:rsid w:val="00050B76"/>
    <w:rsid w:val="00050C69"/>
    <w:rsid w:val="00050DFD"/>
    <w:rsid w:val="000513E5"/>
    <w:rsid w:val="00051841"/>
    <w:rsid w:val="00051CAF"/>
    <w:rsid w:val="00051EEB"/>
    <w:rsid w:val="00051FB6"/>
    <w:rsid w:val="000524F1"/>
    <w:rsid w:val="00052A8C"/>
    <w:rsid w:val="00052DE8"/>
    <w:rsid w:val="00052FC9"/>
    <w:rsid w:val="00052FDA"/>
    <w:rsid w:val="0005314D"/>
    <w:rsid w:val="00053377"/>
    <w:rsid w:val="000534CF"/>
    <w:rsid w:val="00053671"/>
    <w:rsid w:val="00053695"/>
    <w:rsid w:val="0005371C"/>
    <w:rsid w:val="00053994"/>
    <w:rsid w:val="000539E3"/>
    <w:rsid w:val="00053AF0"/>
    <w:rsid w:val="00053E81"/>
    <w:rsid w:val="000541AB"/>
    <w:rsid w:val="0005458C"/>
    <w:rsid w:val="0005492B"/>
    <w:rsid w:val="00054C5E"/>
    <w:rsid w:val="00054DED"/>
    <w:rsid w:val="000550A2"/>
    <w:rsid w:val="00055154"/>
    <w:rsid w:val="00055395"/>
    <w:rsid w:val="000553DD"/>
    <w:rsid w:val="000553FD"/>
    <w:rsid w:val="00055639"/>
    <w:rsid w:val="000556AB"/>
    <w:rsid w:val="00055B7F"/>
    <w:rsid w:val="00055B82"/>
    <w:rsid w:val="00055DEF"/>
    <w:rsid w:val="000561CC"/>
    <w:rsid w:val="0005627F"/>
    <w:rsid w:val="000562A6"/>
    <w:rsid w:val="00056384"/>
    <w:rsid w:val="000563A7"/>
    <w:rsid w:val="000565B1"/>
    <w:rsid w:val="000566AC"/>
    <w:rsid w:val="000566E9"/>
    <w:rsid w:val="00056915"/>
    <w:rsid w:val="00056A80"/>
    <w:rsid w:val="00056B5F"/>
    <w:rsid w:val="00056BB2"/>
    <w:rsid w:val="00056C16"/>
    <w:rsid w:val="0005704A"/>
    <w:rsid w:val="000570DE"/>
    <w:rsid w:val="00057208"/>
    <w:rsid w:val="000574AD"/>
    <w:rsid w:val="000577D5"/>
    <w:rsid w:val="000579F5"/>
    <w:rsid w:val="00057B7F"/>
    <w:rsid w:val="00057BCA"/>
    <w:rsid w:val="00057DA5"/>
    <w:rsid w:val="00057E22"/>
    <w:rsid w:val="00057F80"/>
    <w:rsid w:val="00060344"/>
    <w:rsid w:val="0006051A"/>
    <w:rsid w:val="00060618"/>
    <w:rsid w:val="000606BA"/>
    <w:rsid w:val="00060990"/>
    <w:rsid w:val="00060B13"/>
    <w:rsid w:val="00060B9F"/>
    <w:rsid w:val="00060CBC"/>
    <w:rsid w:val="00060D09"/>
    <w:rsid w:val="00060D75"/>
    <w:rsid w:val="00060F2F"/>
    <w:rsid w:val="00061121"/>
    <w:rsid w:val="00061628"/>
    <w:rsid w:val="00061674"/>
    <w:rsid w:val="00061C45"/>
    <w:rsid w:val="00061D49"/>
    <w:rsid w:val="00061E60"/>
    <w:rsid w:val="00061EB9"/>
    <w:rsid w:val="00061F51"/>
    <w:rsid w:val="00062655"/>
    <w:rsid w:val="00062D4B"/>
    <w:rsid w:val="0006317C"/>
    <w:rsid w:val="000633A7"/>
    <w:rsid w:val="00063503"/>
    <w:rsid w:val="00063630"/>
    <w:rsid w:val="00063BA2"/>
    <w:rsid w:val="0006421E"/>
    <w:rsid w:val="00064928"/>
    <w:rsid w:val="00064B3C"/>
    <w:rsid w:val="00064B47"/>
    <w:rsid w:val="00064F49"/>
    <w:rsid w:val="00064F62"/>
    <w:rsid w:val="000650F9"/>
    <w:rsid w:val="00065132"/>
    <w:rsid w:val="00065201"/>
    <w:rsid w:val="000654EA"/>
    <w:rsid w:val="000655BD"/>
    <w:rsid w:val="0006585D"/>
    <w:rsid w:val="000658B7"/>
    <w:rsid w:val="000659E3"/>
    <w:rsid w:val="00065B87"/>
    <w:rsid w:val="00065CDB"/>
    <w:rsid w:val="00065D7F"/>
    <w:rsid w:val="00065DE3"/>
    <w:rsid w:val="0006652E"/>
    <w:rsid w:val="000665B7"/>
    <w:rsid w:val="000667DB"/>
    <w:rsid w:val="00066934"/>
    <w:rsid w:val="000669E6"/>
    <w:rsid w:val="00066C57"/>
    <w:rsid w:val="00066E28"/>
    <w:rsid w:val="00066EC7"/>
    <w:rsid w:val="000670B0"/>
    <w:rsid w:val="0006714E"/>
    <w:rsid w:val="000673F7"/>
    <w:rsid w:val="0006750E"/>
    <w:rsid w:val="0006767E"/>
    <w:rsid w:val="00067731"/>
    <w:rsid w:val="00067758"/>
    <w:rsid w:val="00067D7F"/>
    <w:rsid w:val="00067D9B"/>
    <w:rsid w:val="00067DA4"/>
    <w:rsid w:val="00067EFA"/>
    <w:rsid w:val="0007011E"/>
    <w:rsid w:val="00070186"/>
    <w:rsid w:val="000703F9"/>
    <w:rsid w:val="00070552"/>
    <w:rsid w:val="00070797"/>
    <w:rsid w:val="00070FDA"/>
    <w:rsid w:val="00070FED"/>
    <w:rsid w:val="000710A1"/>
    <w:rsid w:val="0007128D"/>
    <w:rsid w:val="000712F8"/>
    <w:rsid w:val="000712FE"/>
    <w:rsid w:val="000714F0"/>
    <w:rsid w:val="00071603"/>
    <w:rsid w:val="00071705"/>
    <w:rsid w:val="00071DBC"/>
    <w:rsid w:val="00071F67"/>
    <w:rsid w:val="000720E6"/>
    <w:rsid w:val="0007217F"/>
    <w:rsid w:val="000721B2"/>
    <w:rsid w:val="000724D7"/>
    <w:rsid w:val="0007262B"/>
    <w:rsid w:val="000726A4"/>
    <w:rsid w:val="000726DA"/>
    <w:rsid w:val="000726FF"/>
    <w:rsid w:val="000729B1"/>
    <w:rsid w:val="00072C0C"/>
    <w:rsid w:val="00072EDF"/>
    <w:rsid w:val="000730D0"/>
    <w:rsid w:val="0007335B"/>
    <w:rsid w:val="0007352D"/>
    <w:rsid w:val="0007357D"/>
    <w:rsid w:val="000736B2"/>
    <w:rsid w:val="000736F9"/>
    <w:rsid w:val="00073AE1"/>
    <w:rsid w:val="00073D30"/>
    <w:rsid w:val="00073F52"/>
    <w:rsid w:val="000745A0"/>
    <w:rsid w:val="00074ACF"/>
    <w:rsid w:val="00074AFB"/>
    <w:rsid w:val="00074C5D"/>
    <w:rsid w:val="00074EE2"/>
    <w:rsid w:val="000750E8"/>
    <w:rsid w:val="000754A7"/>
    <w:rsid w:val="0007553F"/>
    <w:rsid w:val="00075B02"/>
    <w:rsid w:val="00075B47"/>
    <w:rsid w:val="00075C31"/>
    <w:rsid w:val="00075F15"/>
    <w:rsid w:val="000761A9"/>
    <w:rsid w:val="000762C8"/>
    <w:rsid w:val="000764F8"/>
    <w:rsid w:val="00076880"/>
    <w:rsid w:val="00076912"/>
    <w:rsid w:val="00077532"/>
    <w:rsid w:val="000775E3"/>
    <w:rsid w:val="00077941"/>
    <w:rsid w:val="00077CF7"/>
    <w:rsid w:val="00080002"/>
    <w:rsid w:val="00080438"/>
    <w:rsid w:val="000807F8"/>
    <w:rsid w:val="000808DE"/>
    <w:rsid w:val="00080DFA"/>
    <w:rsid w:val="00081414"/>
    <w:rsid w:val="00081DDB"/>
    <w:rsid w:val="00081E4F"/>
    <w:rsid w:val="00081F0D"/>
    <w:rsid w:val="00081F63"/>
    <w:rsid w:val="000822F2"/>
    <w:rsid w:val="000823F2"/>
    <w:rsid w:val="000825D7"/>
    <w:rsid w:val="00082963"/>
    <w:rsid w:val="00082A3D"/>
    <w:rsid w:val="00082ACB"/>
    <w:rsid w:val="00082D7F"/>
    <w:rsid w:val="000830DC"/>
    <w:rsid w:val="000830FA"/>
    <w:rsid w:val="000832A9"/>
    <w:rsid w:val="0008332B"/>
    <w:rsid w:val="000833CC"/>
    <w:rsid w:val="000835D1"/>
    <w:rsid w:val="00083712"/>
    <w:rsid w:val="00083CFD"/>
    <w:rsid w:val="00083FD2"/>
    <w:rsid w:val="00084406"/>
    <w:rsid w:val="000846D4"/>
    <w:rsid w:val="000846D9"/>
    <w:rsid w:val="000849A5"/>
    <w:rsid w:val="00084AB3"/>
    <w:rsid w:val="00084DE4"/>
    <w:rsid w:val="00084DF0"/>
    <w:rsid w:val="00084E10"/>
    <w:rsid w:val="00084F62"/>
    <w:rsid w:val="00084F70"/>
    <w:rsid w:val="000850DB"/>
    <w:rsid w:val="0008522C"/>
    <w:rsid w:val="000856BE"/>
    <w:rsid w:val="00085756"/>
    <w:rsid w:val="000858FE"/>
    <w:rsid w:val="00085A6A"/>
    <w:rsid w:val="00085DDF"/>
    <w:rsid w:val="00086116"/>
    <w:rsid w:val="000862BC"/>
    <w:rsid w:val="0008632B"/>
    <w:rsid w:val="00086469"/>
    <w:rsid w:val="0008650E"/>
    <w:rsid w:val="000865C8"/>
    <w:rsid w:val="0008692D"/>
    <w:rsid w:val="00086F47"/>
    <w:rsid w:val="00086F9E"/>
    <w:rsid w:val="000870BF"/>
    <w:rsid w:val="000872FB"/>
    <w:rsid w:val="0008736E"/>
    <w:rsid w:val="00087631"/>
    <w:rsid w:val="000876EE"/>
    <w:rsid w:val="00087850"/>
    <w:rsid w:val="00087A80"/>
    <w:rsid w:val="00087D85"/>
    <w:rsid w:val="000904BB"/>
    <w:rsid w:val="00090527"/>
    <w:rsid w:val="0009058D"/>
    <w:rsid w:val="00090988"/>
    <w:rsid w:val="00090FAA"/>
    <w:rsid w:val="000917C4"/>
    <w:rsid w:val="00091824"/>
    <w:rsid w:val="00091C1F"/>
    <w:rsid w:val="00091C97"/>
    <w:rsid w:val="00091D53"/>
    <w:rsid w:val="00091DEC"/>
    <w:rsid w:val="00091E40"/>
    <w:rsid w:val="000920C7"/>
    <w:rsid w:val="0009262A"/>
    <w:rsid w:val="0009266A"/>
    <w:rsid w:val="0009281F"/>
    <w:rsid w:val="00092826"/>
    <w:rsid w:val="0009286A"/>
    <w:rsid w:val="00092AB1"/>
    <w:rsid w:val="00092AE7"/>
    <w:rsid w:val="00092DB7"/>
    <w:rsid w:val="00092FBB"/>
    <w:rsid w:val="00092FBF"/>
    <w:rsid w:val="0009313F"/>
    <w:rsid w:val="0009327B"/>
    <w:rsid w:val="00093457"/>
    <w:rsid w:val="0009357B"/>
    <w:rsid w:val="000936D4"/>
    <w:rsid w:val="00093DBA"/>
    <w:rsid w:val="00094A21"/>
    <w:rsid w:val="00094C4F"/>
    <w:rsid w:val="00094F50"/>
    <w:rsid w:val="000952C5"/>
    <w:rsid w:val="00095304"/>
    <w:rsid w:val="0009597A"/>
    <w:rsid w:val="00095B82"/>
    <w:rsid w:val="000960AB"/>
    <w:rsid w:val="0009610B"/>
    <w:rsid w:val="0009635C"/>
    <w:rsid w:val="000964F2"/>
    <w:rsid w:val="00096589"/>
    <w:rsid w:val="000967D8"/>
    <w:rsid w:val="0009681A"/>
    <w:rsid w:val="00096827"/>
    <w:rsid w:val="000969D3"/>
    <w:rsid w:val="00096A65"/>
    <w:rsid w:val="00096AF9"/>
    <w:rsid w:val="00096D38"/>
    <w:rsid w:val="0009709C"/>
    <w:rsid w:val="00097403"/>
    <w:rsid w:val="00097483"/>
    <w:rsid w:val="000976E3"/>
    <w:rsid w:val="000978C9"/>
    <w:rsid w:val="000979F0"/>
    <w:rsid w:val="00097A47"/>
    <w:rsid w:val="00097BA3"/>
    <w:rsid w:val="00097CE7"/>
    <w:rsid w:val="00097E15"/>
    <w:rsid w:val="000A01C4"/>
    <w:rsid w:val="000A01E5"/>
    <w:rsid w:val="000A024F"/>
    <w:rsid w:val="000A09BF"/>
    <w:rsid w:val="000A0AF1"/>
    <w:rsid w:val="000A0B09"/>
    <w:rsid w:val="000A0B9D"/>
    <w:rsid w:val="000A0BAD"/>
    <w:rsid w:val="000A1132"/>
    <w:rsid w:val="000A1331"/>
    <w:rsid w:val="000A168C"/>
    <w:rsid w:val="000A1DE8"/>
    <w:rsid w:val="000A274F"/>
    <w:rsid w:val="000A2A43"/>
    <w:rsid w:val="000A2AE1"/>
    <w:rsid w:val="000A2E0C"/>
    <w:rsid w:val="000A2E68"/>
    <w:rsid w:val="000A2E89"/>
    <w:rsid w:val="000A3228"/>
    <w:rsid w:val="000A3653"/>
    <w:rsid w:val="000A3812"/>
    <w:rsid w:val="000A391A"/>
    <w:rsid w:val="000A398A"/>
    <w:rsid w:val="000A39EB"/>
    <w:rsid w:val="000A3A06"/>
    <w:rsid w:val="000A3ED5"/>
    <w:rsid w:val="000A3F69"/>
    <w:rsid w:val="000A40A0"/>
    <w:rsid w:val="000A4239"/>
    <w:rsid w:val="000A42C8"/>
    <w:rsid w:val="000A4A14"/>
    <w:rsid w:val="000A4D65"/>
    <w:rsid w:val="000A52FE"/>
    <w:rsid w:val="000A5606"/>
    <w:rsid w:val="000A58FA"/>
    <w:rsid w:val="000A5A74"/>
    <w:rsid w:val="000A5B20"/>
    <w:rsid w:val="000A601A"/>
    <w:rsid w:val="000A6207"/>
    <w:rsid w:val="000A6640"/>
    <w:rsid w:val="000A669E"/>
    <w:rsid w:val="000A67F7"/>
    <w:rsid w:val="000A6918"/>
    <w:rsid w:val="000A6AE2"/>
    <w:rsid w:val="000A6C0E"/>
    <w:rsid w:val="000A6C8B"/>
    <w:rsid w:val="000A70B8"/>
    <w:rsid w:val="000A750B"/>
    <w:rsid w:val="000A7A94"/>
    <w:rsid w:val="000A7BA5"/>
    <w:rsid w:val="000A7D61"/>
    <w:rsid w:val="000B0587"/>
    <w:rsid w:val="000B076C"/>
    <w:rsid w:val="000B085A"/>
    <w:rsid w:val="000B09A1"/>
    <w:rsid w:val="000B0DC7"/>
    <w:rsid w:val="000B0E92"/>
    <w:rsid w:val="000B0F99"/>
    <w:rsid w:val="000B1201"/>
    <w:rsid w:val="000B14E8"/>
    <w:rsid w:val="000B15F3"/>
    <w:rsid w:val="000B16B7"/>
    <w:rsid w:val="000B19AD"/>
    <w:rsid w:val="000B1AE7"/>
    <w:rsid w:val="000B1DC2"/>
    <w:rsid w:val="000B1E8F"/>
    <w:rsid w:val="000B2122"/>
    <w:rsid w:val="000B2205"/>
    <w:rsid w:val="000B2434"/>
    <w:rsid w:val="000B24D8"/>
    <w:rsid w:val="000B2530"/>
    <w:rsid w:val="000B2591"/>
    <w:rsid w:val="000B25FC"/>
    <w:rsid w:val="000B2A71"/>
    <w:rsid w:val="000B2B5B"/>
    <w:rsid w:val="000B2C05"/>
    <w:rsid w:val="000B2C52"/>
    <w:rsid w:val="000B2D9F"/>
    <w:rsid w:val="000B2E07"/>
    <w:rsid w:val="000B2EB1"/>
    <w:rsid w:val="000B2F43"/>
    <w:rsid w:val="000B2F81"/>
    <w:rsid w:val="000B31AC"/>
    <w:rsid w:val="000B354F"/>
    <w:rsid w:val="000B3575"/>
    <w:rsid w:val="000B3754"/>
    <w:rsid w:val="000B39F7"/>
    <w:rsid w:val="000B3B73"/>
    <w:rsid w:val="000B3F0F"/>
    <w:rsid w:val="000B442B"/>
    <w:rsid w:val="000B45ED"/>
    <w:rsid w:val="000B48E6"/>
    <w:rsid w:val="000B48F8"/>
    <w:rsid w:val="000B4E07"/>
    <w:rsid w:val="000B4FEB"/>
    <w:rsid w:val="000B548F"/>
    <w:rsid w:val="000B55DC"/>
    <w:rsid w:val="000B5837"/>
    <w:rsid w:val="000B595D"/>
    <w:rsid w:val="000B5B72"/>
    <w:rsid w:val="000B5C47"/>
    <w:rsid w:val="000B5DCE"/>
    <w:rsid w:val="000B604B"/>
    <w:rsid w:val="000B6220"/>
    <w:rsid w:val="000B64FA"/>
    <w:rsid w:val="000B6726"/>
    <w:rsid w:val="000B68C6"/>
    <w:rsid w:val="000B69AF"/>
    <w:rsid w:val="000B69C5"/>
    <w:rsid w:val="000B6A16"/>
    <w:rsid w:val="000B6B63"/>
    <w:rsid w:val="000B6BAD"/>
    <w:rsid w:val="000B6E8D"/>
    <w:rsid w:val="000B6F25"/>
    <w:rsid w:val="000B6F27"/>
    <w:rsid w:val="000B6F7F"/>
    <w:rsid w:val="000B7006"/>
    <w:rsid w:val="000B713E"/>
    <w:rsid w:val="000B7154"/>
    <w:rsid w:val="000B728C"/>
    <w:rsid w:val="000B7377"/>
    <w:rsid w:val="000B76A3"/>
    <w:rsid w:val="000B76E1"/>
    <w:rsid w:val="000B76FD"/>
    <w:rsid w:val="000B7707"/>
    <w:rsid w:val="000B7AD4"/>
    <w:rsid w:val="000B7C06"/>
    <w:rsid w:val="000B7EBB"/>
    <w:rsid w:val="000C0040"/>
    <w:rsid w:val="000C0173"/>
    <w:rsid w:val="000C0384"/>
    <w:rsid w:val="000C0532"/>
    <w:rsid w:val="000C0583"/>
    <w:rsid w:val="000C0647"/>
    <w:rsid w:val="000C0714"/>
    <w:rsid w:val="000C0838"/>
    <w:rsid w:val="000C0BFE"/>
    <w:rsid w:val="000C0CFF"/>
    <w:rsid w:val="000C0D98"/>
    <w:rsid w:val="000C100B"/>
    <w:rsid w:val="000C11F4"/>
    <w:rsid w:val="000C1403"/>
    <w:rsid w:val="000C1543"/>
    <w:rsid w:val="000C1E96"/>
    <w:rsid w:val="000C254A"/>
    <w:rsid w:val="000C2986"/>
    <w:rsid w:val="000C2E29"/>
    <w:rsid w:val="000C2F0F"/>
    <w:rsid w:val="000C30A6"/>
    <w:rsid w:val="000C31F1"/>
    <w:rsid w:val="000C3297"/>
    <w:rsid w:val="000C3428"/>
    <w:rsid w:val="000C3663"/>
    <w:rsid w:val="000C38D9"/>
    <w:rsid w:val="000C3983"/>
    <w:rsid w:val="000C39EF"/>
    <w:rsid w:val="000C3A79"/>
    <w:rsid w:val="000C3ABA"/>
    <w:rsid w:val="000C3AE9"/>
    <w:rsid w:val="000C3B2B"/>
    <w:rsid w:val="000C4175"/>
    <w:rsid w:val="000C4217"/>
    <w:rsid w:val="000C4377"/>
    <w:rsid w:val="000C448C"/>
    <w:rsid w:val="000C4AC5"/>
    <w:rsid w:val="000C4EB5"/>
    <w:rsid w:val="000C4FAE"/>
    <w:rsid w:val="000C5074"/>
    <w:rsid w:val="000C515B"/>
    <w:rsid w:val="000C51F9"/>
    <w:rsid w:val="000C553B"/>
    <w:rsid w:val="000C5560"/>
    <w:rsid w:val="000C5757"/>
    <w:rsid w:val="000C5964"/>
    <w:rsid w:val="000C5B66"/>
    <w:rsid w:val="000C5B8A"/>
    <w:rsid w:val="000C5C05"/>
    <w:rsid w:val="000C5C64"/>
    <w:rsid w:val="000C5E35"/>
    <w:rsid w:val="000C6071"/>
    <w:rsid w:val="000C607B"/>
    <w:rsid w:val="000C6086"/>
    <w:rsid w:val="000C6158"/>
    <w:rsid w:val="000C6A2A"/>
    <w:rsid w:val="000C6B96"/>
    <w:rsid w:val="000C6C0F"/>
    <w:rsid w:val="000C7127"/>
    <w:rsid w:val="000C728D"/>
    <w:rsid w:val="000C7792"/>
    <w:rsid w:val="000C78A7"/>
    <w:rsid w:val="000C78C7"/>
    <w:rsid w:val="000C7B2F"/>
    <w:rsid w:val="000C7D49"/>
    <w:rsid w:val="000C7EFF"/>
    <w:rsid w:val="000C7F87"/>
    <w:rsid w:val="000D0083"/>
    <w:rsid w:val="000D091E"/>
    <w:rsid w:val="000D0930"/>
    <w:rsid w:val="000D0968"/>
    <w:rsid w:val="000D0C22"/>
    <w:rsid w:val="000D0FAE"/>
    <w:rsid w:val="000D1490"/>
    <w:rsid w:val="000D1598"/>
    <w:rsid w:val="000D15BF"/>
    <w:rsid w:val="000D1931"/>
    <w:rsid w:val="000D1984"/>
    <w:rsid w:val="000D1F05"/>
    <w:rsid w:val="000D2592"/>
    <w:rsid w:val="000D2684"/>
    <w:rsid w:val="000D27D5"/>
    <w:rsid w:val="000D284D"/>
    <w:rsid w:val="000D2931"/>
    <w:rsid w:val="000D2980"/>
    <w:rsid w:val="000D2A71"/>
    <w:rsid w:val="000D3173"/>
    <w:rsid w:val="000D3363"/>
    <w:rsid w:val="000D36B6"/>
    <w:rsid w:val="000D374D"/>
    <w:rsid w:val="000D3768"/>
    <w:rsid w:val="000D3775"/>
    <w:rsid w:val="000D382F"/>
    <w:rsid w:val="000D3C16"/>
    <w:rsid w:val="000D3D64"/>
    <w:rsid w:val="000D49AF"/>
    <w:rsid w:val="000D4BDA"/>
    <w:rsid w:val="000D4D79"/>
    <w:rsid w:val="000D4D92"/>
    <w:rsid w:val="000D4F48"/>
    <w:rsid w:val="000D54FB"/>
    <w:rsid w:val="000D557E"/>
    <w:rsid w:val="000D5720"/>
    <w:rsid w:val="000D58A3"/>
    <w:rsid w:val="000D5F99"/>
    <w:rsid w:val="000D626C"/>
    <w:rsid w:val="000D629C"/>
    <w:rsid w:val="000D6414"/>
    <w:rsid w:val="000D657F"/>
    <w:rsid w:val="000D6593"/>
    <w:rsid w:val="000D65E6"/>
    <w:rsid w:val="000D6654"/>
    <w:rsid w:val="000D6B03"/>
    <w:rsid w:val="000D6D84"/>
    <w:rsid w:val="000D7016"/>
    <w:rsid w:val="000D70B9"/>
    <w:rsid w:val="000D710C"/>
    <w:rsid w:val="000D74C9"/>
    <w:rsid w:val="000D74E2"/>
    <w:rsid w:val="000D76B1"/>
    <w:rsid w:val="000D78EC"/>
    <w:rsid w:val="000D7BD5"/>
    <w:rsid w:val="000D7CF9"/>
    <w:rsid w:val="000D7CFF"/>
    <w:rsid w:val="000D7E80"/>
    <w:rsid w:val="000E011D"/>
    <w:rsid w:val="000E01E2"/>
    <w:rsid w:val="000E0311"/>
    <w:rsid w:val="000E055C"/>
    <w:rsid w:val="000E0694"/>
    <w:rsid w:val="000E0804"/>
    <w:rsid w:val="000E099F"/>
    <w:rsid w:val="000E0ADB"/>
    <w:rsid w:val="000E0F02"/>
    <w:rsid w:val="000E1239"/>
    <w:rsid w:val="000E12C3"/>
    <w:rsid w:val="000E154D"/>
    <w:rsid w:val="000E1771"/>
    <w:rsid w:val="000E1872"/>
    <w:rsid w:val="000E1BCB"/>
    <w:rsid w:val="000E1C6B"/>
    <w:rsid w:val="000E1F46"/>
    <w:rsid w:val="000E1F4F"/>
    <w:rsid w:val="000E21AE"/>
    <w:rsid w:val="000E21B1"/>
    <w:rsid w:val="000E23AA"/>
    <w:rsid w:val="000E2629"/>
    <w:rsid w:val="000E2794"/>
    <w:rsid w:val="000E2850"/>
    <w:rsid w:val="000E28DE"/>
    <w:rsid w:val="000E2C0A"/>
    <w:rsid w:val="000E2FAE"/>
    <w:rsid w:val="000E334D"/>
    <w:rsid w:val="000E3427"/>
    <w:rsid w:val="000E376B"/>
    <w:rsid w:val="000E37B0"/>
    <w:rsid w:val="000E380E"/>
    <w:rsid w:val="000E3A1C"/>
    <w:rsid w:val="000E3A39"/>
    <w:rsid w:val="000E3A7A"/>
    <w:rsid w:val="000E3B3C"/>
    <w:rsid w:val="000E3CDB"/>
    <w:rsid w:val="000E3FB4"/>
    <w:rsid w:val="000E41B1"/>
    <w:rsid w:val="000E4215"/>
    <w:rsid w:val="000E42BA"/>
    <w:rsid w:val="000E4500"/>
    <w:rsid w:val="000E4551"/>
    <w:rsid w:val="000E4665"/>
    <w:rsid w:val="000E4871"/>
    <w:rsid w:val="000E4878"/>
    <w:rsid w:val="000E4A49"/>
    <w:rsid w:val="000E4C16"/>
    <w:rsid w:val="000E4C31"/>
    <w:rsid w:val="000E4CE6"/>
    <w:rsid w:val="000E4DD7"/>
    <w:rsid w:val="000E4F63"/>
    <w:rsid w:val="000E4F67"/>
    <w:rsid w:val="000E5117"/>
    <w:rsid w:val="000E523D"/>
    <w:rsid w:val="000E52A4"/>
    <w:rsid w:val="000E5423"/>
    <w:rsid w:val="000E5A74"/>
    <w:rsid w:val="000E5CB3"/>
    <w:rsid w:val="000E5CC8"/>
    <w:rsid w:val="000E5F7A"/>
    <w:rsid w:val="000E6AF7"/>
    <w:rsid w:val="000E6F4B"/>
    <w:rsid w:val="000E6F90"/>
    <w:rsid w:val="000E7234"/>
    <w:rsid w:val="000E7309"/>
    <w:rsid w:val="000E7332"/>
    <w:rsid w:val="000E7423"/>
    <w:rsid w:val="000E76ED"/>
    <w:rsid w:val="000E7972"/>
    <w:rsid w:val="000E7D7C"/>
    <w:rsid w:val="000E7DF0"/>
    <w:rsid w:val="000E7EF5"/>
    <w:rsid w:val="000F00D7"/>
    <w:rsid w:val="000F03B2"/>
    <w:rsid w:val="000F0480"/>
    <w:rsid w:val="000F048A"/>
    <w:rsid w:val="000F06FD"/>
    <w:rsid w:val="000F0A3D"/>
    <w:rsid w:val="000F0AA0"/>
    <w:rsid w:val="000F0B24"/>
    <w:rsid w:val="000F0B4C"/>
    <w:rsid w:val="000F0BE8"/>
    <w:rsid w:val="000F0D87"/>
    <w:rsid w:val="000F0F44"/>
    <w:rsid w:val="000F110C"/>
    <w:rsid w:val="000F121C"/>
    <w:rsid w:val="000F129F"/>
    <w:rsid w:val="000F13B0"/>
    <w:rsid w:val="000F19BA"/>
    <w:rsid w:val="000F1A26"/>
    <w:rsid w:val="000F1B0F"/>
    <w:rsid w:val="000F1E7C"/>
    <w:rsid w:val="000F1FB6"/>
    <w:rsid w:val="000F1FF0"/>
    <w:rsid w:val="000F21E9"/>
    <w:rsid w:val="000F22DB"/>
    <w:rsid w:val="000F22F7"/>
    <w:rsid w:val="000F230D"/>
    <w:rsid w:val="000F24E8"/>
    <w:rsid w:val="000F27AA"/>
    <w:rsid w:val="000F2992"/>
    <w:rsid w:val="000F2E5A"/>
    <w:rsid w:val="000F2FE5"/>
    <w:rsid w:val="000F3564"/>
    <w:rsid w:val="000F362F"/>
    <w:rsid w:val="000F36FF"/>
    <w:rsid w:val="000F37B8"/>
    <w:rsid w:val="000F39E8"/>
    <w:rsid w:val="000F3A50"/>
    <w:rsid w:val="000F3CD9"/>
    <w:rsid w:val="000F3D7D"/>
    <w:rsid w:val="000F3DEF"/>
    <w:rsid w:val="000F4250"/>
    <w:rsid w:val="000F443E"/>
    <w:rsid w:val="000F4B45"/>
    <w:rsid w:val="000F50C5"/>
    <w:rsid w:val="000F52F7"/>
    <w:rsid w:val="000F5302"/>
    <w:rsid w:val="000F53CE"/>
    <w:rsid w:val="000F57BF"/>
    <w:rsid w:val="000F5A76"/>
    <w:rsid w:val="000F5E0D"/>
    <w:rsid w:val="000F6091"/>
    <w:rsid w:val="000F6182"/>
    <w:rsid w:val="000F6449"/>
    <w:rsid w:val="000F66B2"/>
    <w:rsid w:val="000F6928"/>
    <w:rsid w:val="000F69ED"/>
    <w:rsid w:val="000F6D80"/>
    <w:rsid w:val="000F6DFC"/>
    <w:rsid w:val="000F6E94"/>
    <w:rsid w:val="000F701F"/>
    <w:rsid w:val="000F7141"/>
    <w:rsid w:val="000F72D6"/>
    <w:rsid w:val="000F733E"/>
    <w:rsid w:val="000F7478"/>
    <w:rsid w:val="000F7650"/>
    <w:rsid w:val="000F76FC"/>
    <w:rsid w:val="000F7930"/>
    <w:rsid w:val="000F7959"/>
    <w:rsid w:val="000F7BB5"/>
    <w:rsid w:val="000F7BC6"/>
    <w:rsid w:val="000F7CA2"/>
    <w:rsid w:val="000F7F22"/>
    <w:rsid w:val="0010002C"/>
    <w:rsid w:val="00100158"/>
    <w:rsid w:val="00100174"/>
    <w:rsid w:val="00100AFA"/>
    <w:rsid w:val="0010140A"/>
    <w:rsid w:val="0010145C"/>
    <w:rsid w:val="00101464"/>
    <w:rsid w:val="001014C6"/>
    <w:rsid w:val="001015BF"/>
    <w:rsid w:val="00101A5D"/>
    <w:rsid w:val="00101C51"/>
    <w:rsid w:val="00102105"/>
    <w:rsid w:val="0010279D"/>
    <w:rsid w:val="00102861"/>
    <w:rsid w:val="00102DAF"/>
    <w:rsid w:val="00102DC8"/>
    <w:rsid w:val="00102F56"/>
    <w:rsid w:val="0010316C"/>
    <w:rsid w:val="00103227"/>
    <w:rsid w:val="00103267"/>
    <w:rsid w:val="00103390"/>
    <w:rsid w:val="00103637"/>
    <w:rsid w:val="00103776"/>
    <w:rsid w:val="001038E9"/>
    <w:rsid w:val="00103982"/>
    <w:rsid w:val="00103BDA"/>
    <w:rsid w:val="00103D02"/>
    <w:rsid w:val="00103D95"/>
    <w:rsid w:val="00103E99"/>
    <w:rsid w:val="0010406F"/>
    <w:rsid w:val="001041A8"/>
    <w:rsid w:val="00104BBA"/>
    <w:rsid w:val="00104C60"/>
    <w:rsid w:val="00104F55"/>
    <w:rsid w:val="001051B0"/>
    <w:rsid w:val="0010523A"/>
    <w:rsid w:val="00105240"/>
    <w:rsid w:val="00105B71"/>
    <w:rsid w:val="00105C7B"/>
    <w:rsid w:val="00105D90"/>
    <w:rsid w:val="00106444"/>
    <w:rsid w:val="0010647D"/>
    <w:rsid w:val="001064D5"/>
    <w:rsid w:val="00106557"/>
    <w:rsid w:val="001067B6"/>
    <w:rsid w:val="0010686C"/>
    <w:rsid w:val="001072C5"/>
    <w:rsid w:val="001074C8"/>
    <w:rsid w:val="00107838"/>
    <w:rsid w:val="00107888"/>
    <w:rsid w:val="001078A7"/>
    <w:rsid w:val="00107D45"/>
    <w:rsid w:val="00107DB1"/>
    <w:rsid w:val="00107E04"/>
    <w:rsid w:val="00107F2D"/>
    <w:rsid w:val="00110176"/>
    <w:rsid w:val="0011037D"/>
    <w:rsid w:val="0011079A"/>
    <w:rsid w:val="00110818"/>
    <w:rsid w:val="0011090D"/>
    <w:rsid w:val="00110A3C"/>
    <w:rsid w:val="00110A72"/>
    <w:rsid w:val="00110D21"/>
    <w:rsid w:val="00110D6B"/>
    <w:rsid w:val="00110D9A"/>
    <w:rsid w:val="00110F26"/>
    <w:rsid w:val="00111292"/>
    <w:rsid w:val="001114BD"/>
    <w:rsid w:val="001118BF"/>
    <w:rsid w:val="001119A3"/>
    <w:rsid w:val="00111A2D"/>
    <w:rsid w:val="00111CF1"/>
    <w:rsid w:val="00111EC7"/>
    <w:rsid w:val="00111FB6"/>
    <w:rsid w:val="001121F8"/>
    <w:rsid w:val="001122AB"/>
    <w:rsid w:val="001122C1"/>
    <w:rsid w:val="0011243C"/>
    <w:rsid w:val="0011298F"/>
    <w:rsid w:val="00112B9C"/>
    <w:rsid w:val="00112D4F"/>
    <w:rsid w:val="00112E97"/>
    <w:rsid w:val="001130D7"/>
    <w:rsid w:val="00113255"/>
    <w:rsid w:val="0011353E"/>
    <w:rsid w:val="0011378E"/>
    <w:rsid w:val="001137F5"/>
    <w:rsid w:val="0011394C"/>
    <w:rsid w:val="00113C3A"/>
    <w:rsid w:val="00113C62"/>
    <w:rsid w:val="00114021"/>
    <w:rsid w:val="001140AE"/>
    <w:rsid w:val="00114102"/>
    <w:rsid w:val="00114540"/>
    <w:rsid w:val="001145DB"/>
    <w:rsid w:val="00114ACE"/>
    <w:rsid w:val="00114B92"/>
    <w:rsid w:val="00114CFA"/>
    <w:rsid w:val="00114F0B"/>
    <w:rsid w:val="00114F45"/>
    <w:rsid w:val="00114F6F"/>
    <w:rsid w:val="0011543F"/>
    <w:rsid w:val="0011558B"/>
    <w:rsid w:val="001156B1"/>
    <w:rsid w:val="0011574E"/>
    <w:rsid w:val="00115779"/>
    <w:rsid w:val="0011584C"/>
    <w:rsid w:val="00115BA5"/>
    <w:rsid w:val="00115E34"/>
    <w:rsid w:val="00115E7C"/>
    <w:rsid w:val="00115F5C"/>
    <w:rsid w:val="00116142"/>
    <w:rsid w:val="001163DC"/>
    <w:rsid w:val="001163FD"/>
    <w:rsid w:val="0011640B"/>
    <w:rsid w:val="001164EE"/>
    <w:rsid w:val="0011659B"/>
    <w:rsid w:val="001165BB"/>
    <w:rsid w:val="001167D0"/>
    <w:rsid w:val="00116800"/>
    <w:rsid w:val="00116A98"/>
    <w:rsid w:val="00116B0B"/>
    <w:rsid w:val="00116B1C"/>
    <w:rsid w:val="00116E34"/>
    <w:rsid w:val="00116EA3"/>
    <w:rsid w:val="001172DC"/>
    <w:rsid w:val="00117741"/>
    <w:rsid w:val="001178B4"/>
    <w:rsid w:val="00117ACC"/>
    <w:rsid w:val="00117E60"/>
    <w:rsid w:val="001200F5"/>
    <w:rsid w:val="00120545"/>
    <w:rsid w:val="0012067B"/>
    <w:rsid w:val="00120D20"/>
    <w:rsid w:val="001210EF"/>
    <w:rsid w:val="00121168"/>
    <w:rsid w:val="0012120B"/>
    <w:rsid w:val="00121387"/>
    <w:rsid w:val="00121589"/>
    <w:rsid w:val="0012161B"/>
    <w:rsid w:val="00121625"/>
    <w:rsid w:val="00121789"/>
    <w:rsid w:val="001217F4"/>
    <w:rsid w:val="001219B3"/>
    <w:rsid w:val="00121E48"/>
    <w:rsid w:val="0012210E"/>
    <w:rsid w:val="00122219"/>
    <w:rsid w:val="00122246"/>
    <w:rsid w:val="001222A4"/>
    <w:rsid w:val="00122451"/>
    <w:rsid w:val="0012253B"/>
    <w:rsid w:val="001225D9"/>
    <w:rsid w:val="00122681"/>
    <w:rsid w:val="0012272B"/>
    <w:rsid w:val="0012278A"/>
    <w:rsid w:val="001227A8"/>
    <w:rsid w:val="00122D73"/>
    <w:rsid w:val="00122DAD"/>
    <w:rsid w:val="00122E24"/>
    <w:rsid w:val="00122E26"/>
    <w:rsid w:val="00122E8B"/>
    <w:rsid w:val="00123541"/>
    <w:rsid w:val="00123715"/>
    <w:rsid w:val="00123ABF"/>
    <w:rsid w:val="00123B3D"/>
    <w:rsid w:val="00123C1E"/>
    <w:rsid w:val="00123CFD"/>
    <w:rsid w:val="00123FBD"/>
    <w:rsid w:val="001240AC"/>
    <w:rsid w:val="001240E2"/>
    <w:rsid w:val="00124656"/>
    <w:rsid w:val="00124D99"/>
    <w:rsid w:val="00124E40"/>
    <w:rsid w:val="001252D6"/>
    <w:rsid w:val="001252F0"/>
    <w:rsid w:val="00125421"/>
    <w:rsid w:val="00125607"/>
    <w:rsid w:val="00125716"/>
    <w:rsid w:val="0012576F"/>
    <w:rsid w:val="00125930"/>
    <w:rsid w:val="00125A56"/>
    <w:rsid w:val="00125D7E"/>
    <w:rsid w:val="00125F9A"/>
    <w:rsid w:val="00126234"/>
    <w:rsid w:val="001265DB"/>
    <w:rsid w:val="001266CB"/>
    <w:rsid w:val="001269F9"/>
    <w:rsid w:val="00126A4D"/>
    <w:rsid w:val="00126A82"/>
    <w:rsid w:val="00126B34"/>
    <w:rsid w:val="00126D46"/>
    <w:rsid w:val="00127037"/>
    <w:rsid w:val="001271B1"/>
    <w:rsid w:val="00127A6B"/>
    <w:rsid w:val="00127DBB"/>
    <w:rsid w:val="00127F38"/>
    <w:rsid w:val="00127F6A"/>
    <w:rsid w:val="00130414"/>
    <w:rsid w:val="00130752"/>
    <w:rsid w:val="001307E0"/>
    <w:rsid w:val="00130815"/>
    <w:rsid w:val="0013086A"/>
    <w:rsid w:val="00130876"/>
    <w:rsid w:val="00130CE1"/>
    <w:rsid w:val="00130E5C"/>
    <w:rsid w:val="00130F41"/>
    <w:rsid w:val="0013133F"/>
    <w:rsid w:val="00131517"/>
    <w:rsid w:val="00131543"/>
    <w:rsid w:val="001319FF"/>
    <w:rsid w:val="00131A49"/>
    <w:rsid w:val="00131AC7"/>
    <w:rsid w:val="00131C6D"/>
    <w:rsid w:val="00131CA3"/>
    <w:rsid w:val="00132273"/>
    <w:rsid w:val="001324D8"/>
    <w:rsid w:val="001325D4"/>
    <w:rsid w:val="00132889"/>
    <w:rsid w:val="0013293C"/>
    <w:rsid w:val="00132BE1"/>
    <w:rsid w:val="00133038"/>
    <w:rsid w:val="00133745"/>
    <w:rsid w:val="00133A01"/>
    <w:rsid w:val="00133B16"/>
    <w:rsid w:val="00133E6F"/>
    <w:rsid w:val="00133F6D"/>
    <w:rsid w:val="00134050"/>
    <w:rsid w:val="001340DB"/>
    <w:rsid w:val="001346D3"/>
    <w:rsid w:val="001347AA"/>
    <w:rsid w:val="001347F9"/>
    <w:rsid w:val="001349C4"/>
    <w:rsid w:val="00134A3B"/>
    <w:rsid w:val="00134B2D"/>
    <w:rsid w:val="00134F34"/>
    <w:rsid w:val="00134F70"/>
    <w:rsid w:val="0013528A"/>
    <w:rsid w:val="001356AA"/>
    <w:rsid w:val="001359EE"/>
    <w:rsid w:val="00135B52"/>
    <w:rsid w:val="00135E91"/>
    <w:rsid w:val="00136543"/>
    <w:rsid w:val="001365DE"/>
    <w:rsid w:val="00136B55"/>
    <w:rsid w:val="00136C0C"/>
    <w:rsid w:val="00136D53"/>
    <w:rsid w:val="00136E36"/>
    <w:rsid w:val="00136E89"/>
    <w:rsid w:val="00137481"/>
    <w:rsid w:val="001374FC"/>
    <w:rsid w:val="001375E4"/>
    <w:rsid w:val="0013780C"/>
    <w:rsid w:val="00137A92"/>
    <w:rsid w:val="00137B50"/>
    <w:rsid w:val="00137E30"/>
    <w:rsid w:val="00140382"/>
    <w:rsid w:val="00140775"/>
    <w:rsid w:val="0014080B"/>
    <w:rsid w:val="00140833"/>
    <w:rsid w:val="001408CA"/>
    <w:rsid w:val="00140A16"/>
    <w:rsid w:val="00140E22"/>
    <w:rsid w:val="00140E3D"/>
    <w:rsid w:val="00140F46"/>
    <w:rsid w:val="0014108B"/>
    <w:rsid w:val="001410FF"/>
    <w:rsid w:val="0014115F"/>
    <w:rsid w:val="001413AE"/>
    <w:rsid w:val="00141731"/>
    <w:rsid w:val="001419AB"/>
    <w:rsid w:val="001419DF"/>
    <w:rsid w:val="00141AC2"/>
    <w:rsid w:val="00141C46"/>
    <w:rsid w:val="00141CD0"/>
    <w:rsid w:val="00141E0D"/>
    <w:rsid w:val="00141E5C"/>
    <w:rsid w:val="00141E83"/>
    <w:rsid w:val="00142939"/>
    <w:rsid w:val="00142F71"/>
    <w:rsid w:val="00143257"/>
    <w:rsid w:val="00143266"/>
    <w:rsid w:val="001432E1"/>
    <w:rsid w:val="001437B8"/>
    <w:rsid w:val="00143A4B"/>
    <w:rsid w:val="00143B40"/>
    <w:rsid w:val="00143C89"/>
    <w:rsid w:val="00144002"/>
    <w:rsid w:val="0014414D"/>
    <w:rsid w:val="00144227"/>
    <w:rsid w:val="0014423F"/>
    <w:rsid w:val="00144350"/>
    <w:rsid w:val="00144556"/>
    <w:rsid w:val="0014456B"/>
    <w:rsid w:val="00144B55"/>
    <w:rsid w:val="00144BB5"/>
    <w:rsid w:val="00144BD5"/>
    <w:rsid w:val="00144C56"/>
    <w:rsid w:val="00144D8D"/>
    <w:rsid w:val="00145019"/>
    <w:rsid w:val="0014511B"/>
    <w:rsid w:val="0014521C"/>
    <w:rsid w:val="001454BF"/>
    <w:rsid w:val="00145512"/>
    <w:rsid w:val="0014566F"/>
    <w:rsid w:val="00145710"/>
    <w:rsid w:val="0014588D"/>
    <w:rsid w:val="001458CB"/>
    <w:rsid w:val="0014604D"/>
    <w:rsid w:val="0014657F"/>
    <w:rsid w:val="001466B2"/>
    <w:rsid w:val="00146817"/>
    <w:rsid w:val="00146857"/>
    <w:rsid w:val="001468EB"/>
    <w:rsid w:val="00146D56"/>
    <w:rsid w:val="00146E46"/>
    <w:rsid w:val="00146FAC"/>
    <w:rsid w:val="00147074"/>
    <w:rsid w:val="00147093"/>
    <w:rsid w:val="00147184"/>
    <w:rsid w:val="0014765A"/>
    <w:rsid w:val="00147F5D"/>
    <w:rsid w:val="00150047"/>
    <w:rsid w:val="001502FD"/>
    <w:rsid w:val="0015044A"/>
    <w:rsid w:val="00150547"/>
    <w:rsid w:val="00150BCF"/>
    <w:rsid w:val="00150BE0"/>
    <w:rsid w:val="00150D09"/>
    <w:rsid w:val="00150D95"/>
    <w:rsid w:val="0015140A"/>
    <w:rsid w:val="001514AD"/>
    <w:rsid w:val="00151682"/>
    <w:rsid w:val="001518F6"/>
    <w:rsid w:val="00151C98"/>
    <w:rsid w:val="00151F3A"/>
    <w:rsid w:val="00151F52"/>
    <w:rsid w:val="00151F94"/>
    <w:rsid w:val="00152029"/>
    <w:rsid w:val="00152206"/>
    <w:rsid w:val="00152474"/>
    <w:rsid w:val="001527E0"/>
    <w:rsid w:val="00152A1D"/>
    <w:rsid w:val="00152EB9"/>
    <w:rsid w:val="00152FF9"/>
    <w:rsid w:val="00153056"/>
    <w:rsid w:val="0015312D"/>
    <w:rsid w:val="00153501"/>
    <w:rsid w:val="001537B1"/>
    <w:rsid w:val="00153C29"/>
    <w:rsid w:val="00153D5E"/>
    <w:rsid w:val="00153E7C"/>
    <w:rsid w:val="00153F77"/>
    <w:rsid w:val="00154331"/>
    <w:rsid w:val="00154B4D"/>
    <w:rsid w:val="00154B83"/>
    <w:rsid w:val="00154CCB"/>
    <w:rsid w:val="00154F0A"/>
    <w:rsid w:val="0015510C"/>
    <w:rsid w:val="00155177"/>
    <w:rsid w:val="00155402"/>
    <w:rsid w:val="00155490"/>
    <w:rsid w:val="00155850"/>
    <w:rsid w:val="0015589E"/>
    <w:rsid w:val="00155981"/>
    <w:rsid w:val="00155AB7"/>
    <w:rsid w:val="00155AD4"/>
    <w:rsid w:val="00155CB0"/>
    <w:rsid w:val="00155DEA"/>
    <w:rsid w:val="001561D2"/>
    <w:rsid w:val="00156836"/>
    <w:rsid w:val="0015685E"/>
    <w:rsid w:val="00156A99"/>
    <w:rsid w:val="00156C2D"/>
    <w:rsid w:val="00156C39"/>
    <w:rsid w:val="001570DE"/>
    <w:rsid w:val="0015718A"/>
    <w:rsid w:val="0015725F"/>
    <w:rsid w:val="00157633"/>
    <w:rsid w:val="00157900"/>
    <w:rsid w:val="00157C9F"/>
    <w:rsid w:val="00157FDE"/>
    <w:rsid w:val="00160173"/>
    <w:rsid w:val="001602C7"/>
    <w:rsid w:val="001604EF"/>
    <w:rsid w:val="00160805"/>
    <w:rsid w:val="001608A1"/>
    <w:rsid w:val="00160CD2"/>
    <w:rsid w:val="00160CEF"/>
    <w:rsid w:val="00160D7A"/>
    <w:rsid w:val="00160D84"/>
    <w:rsid w:val="00160DCA"/>
    <w:rsid w:val="0016122A"/>
    <w:rsid w:val="00161234"/>
    <w:rsid w:val="00161AF1"/>
    <w:rsid w:val="00161C0E"/>
    <w:rsid w:val="00161C3C"/>
    <w:rsid w:val="00161D09"/>
    <w:rsid w:val="00161D9F"/>
    <w:rsid w:val="001620BE"/>
    <w:rsid w:val="00162154"/>
    <w:rsid w:val="00162222"/>
    <w:rsid w:val="001624E6"/>
    <w:rsid w:val="001625E0"/>
    <w:rsid w:val="001625E1"/>
    <w:rsid w:val="00162637"/>
    <w:rsid w:val="0016293B"/>
    <w:rsid w:val="00162A86"/>
    <w:rsid w:val="00162C3D"/>
    <w:rsid w:val="00162E6E"/>
    <w:rsid w:val="00162E7D"/>
    <w:rsid w:val="0016309D"/>
    <w:rsid w:val="00163105"/>
    <w:rsid w:val="0016315C"/>
    <w:rsid w:val="00163179"/>
    <w:rsid w:val="00163213"/>
    <w:rsid w:val="00163474"/>
    <w:rsid w:val="001636C1"/>
    <w:rsid w:val="001638FF"/>
    <w:rsid w:val="0016391D"/>
    <w:rsid w:val="0016395E"/>
    <w:rsid w:val="00163AD0"/>
    <w:rsid w:val="00163EFC"/>
    <w:rsid w:val="00163F41"/>
    <w:rsid w:val="0016458E"/>
    <w:rsid w:val="001646C8"/>
    <w:rsid w:val="0016478F"/>
    <w:rsid w:val="0016507B"/>
    <w:rsid w:val="001651F9"/>
    <w:rsid w:val="001653DF"/>
    <w:rsid w:val="001654ED"/>
    <w:rsid w:val="00165785"/>
    <w:rsid w:val="001658FD"/>
    <w:rsid w:val="00165B38"/>
    <w:rsid w:val="00165B4E"/>
    <w:rsid w:val="00165CF3"/>
    <w:rsid w:val="00165D90"/>
    <w:rsid w:val="00165EBB"/>
    <w:rsid w:val="001661A6"/>
    <w:rsid w:val="00166C76"/>
    <w:rsid w:val="00167098"/>
    <w:rsid w:val="0016711A"/>
    <w:rsid w:val="00167412"/>
    <w:rsid w:val="0016769D"/>
    <w:rsid w:val="0016770A"/>
    <w:rsid w:val="00167938"/>
    <w:rsid w:val="00167A55"/>
    <w:rsid w:val="00167BB2"/>
    <w:rsid w:val="00167BE2"/>
    <w:rsid w:val="00167DED"/>
    <w:rsid w:val="00167E3A"/>
    <w:rsid w:val="00167FB4"/>
    <w:rsid w:val="00170209"/>
    <w:rsid w:val="001702A4"/>
    <w:rsid w:val="001702EF"/>
    <w:rsid w:val="001703CD"/>
    <w:rsid w:val="001703E1"/>
    <w:rsid w:val="00170770"/>
    <w:rsid w:val="00170B40"/>
    <w:rsid w:val="00170CB7"/>
    <w:rsid w:val="00170CEF"/>
    <w:rsid w:val="00170CF1"/>
    <w:rsid w:val="001715B3"/>
    <w:rsid w:val="001715C5"/>
    <w:rsid w:val="001716C5"/>
    <w:rsid w:val="00171A4F"/>
    <w:rsid w:val="00171AB7"/>
    <w:rsid w:val="00171B30"/>
    <w:rsid w:val="00171B83"/>
    <w:rsid w:val="00171BD2"/>
    <w:rsid w:val="00171CA1"/>
    <w:rsid w:val="00172025"/>
    <w:rsid w:val="00172742"/>
    <w:rsid w:val="00172C41"/>
    <w:rsid w:val="00172E7C"/>
    <w:rsid w:val="0017328A"/>
    <w:rsid w:val="001732E1"/>
    <w:rsid w:val="001733A6"/>
    <w:rsid w:val="0017357C"/>
    <w:rsid w:val="0017368F"/>
    <w:rsid w:val="00173C85"/>
    <w:rsid w:val="00173D50"/>
    <w:rsid w:val="00174341"/>
    <w:rsid w:val="0017484A"/>
    <w:rsid w:val="00174859"/>
    <w:rsid w:val="001749F8"/>
    <w:rsid w:val="00174B04"/>
    <w:rsid w:val="00174CC0"/>
    <w:rsid w:val="001754F1"/>
    <w:rsid w:val="00175699"/>
    <w:rsid w:val="001756A6"/>
    <w:rsid w:val="00175729"/>
    <w:rsid w:val="0017579C"/>
    <w:rsid w:val="001759BB"/>
    <w:rsid w:val="00175A6F"/>
    <w:rsid w:val="00175C37"/>
    <w:rsid w:val="00175C5A"/>
    <w:rsid w:val="00175C8D"/>
    <w:rsid w:val="00175FAE"/>
    <w:rsid w:val="00176006"/>
    <w:rsid w:val="0017601D"/>
    <w:rsid w:val="001760C9"/>
    <w:rsid w:val="001760CF"/>
    <w:rsid w:val="001760EC"/>
    <w:rsid w:val="001761B3"/>
    <w:rsid w:val="00176300"/>
    <w:rsid w:val="0017644D"/>
    <w:rsid w:val="001764EC"/>
    <w:rsid w:val="0017652E"/>
    <w:rsid w:val="00176BEC"/>
    <w:rsid w:val="00176D21"/>
    <w:rsid w:val="00176F89"/>
    <w:rsid w:val="001773CC"/>
    <w:rsid w:val="00177432"/>
    <w:rsid w:val="00177466"/>
    <w:rsid w:val="00177615"/>
    <w:rsid w:val="00177663"/>
    <w:rsid w:val="0017793A"/>
    <w:rsid w:val="00177BA3"/>
    <w:rsid w:val="00177CD8"/>
    <w:rsid w:val="00177DE4"/>
    <w:rsid w:val="00177E6A"/>
    <w:rsid w:val="0018020E"/>
    <w:rsid w:val="001802A6"/>
    <w:rsid w:val="00181231"/>
    <w:rsid w:val="001816AF"/>
    <w:rsid w:val="0018192B"/>
    <w:rsid w:val="00181940"/>
    <w:rsid w:val="00181AC4"/>
    <w:rsid w:val="00181BB6"/>
    <w:rsid w:val="00182410"/>
    <w:rsid w:val="00182443"/>
    <w:rsid w:val="0018257F"/>
    <w:rsid w:val="001827C7"/>
    <w:rsid w:val="00182CA9"/>
    <w:rsid w:val="00182FA5"/>
    <w:rsid w:val="00183055"/>
    <w:rsid w:val="001830BB"/>
    <w:rsid w:val="00183450"/>
    <w:rsid w:val="0018374B"/>
    <w:rsid w:val="00183962"/>
    <w:rsid w:val="00183B4E"/>
    <w:rsid w:val="00183B78"/>
    <w:rsid w:val="00183B7F"/>
    <w:rsid w:val="00183CBC"/>
    <w:rsid w:val="00183D9C"/>
    <w:rsid w:val="001844AA"/>
    <w:rsid w:val="00184516"/>
    <w:rsid w:val="001845F9"/>
    <w:rsid w:val="00184789"/>
    <w:rsid w:val="0018499B"/>
    <w:rsid w:val="00184A34"/>
    <w:rsid w:val="00184AC0"/>
    <w:rsid w:val="00184BB4"/>
    <w:rsid w:val="00185201"/>
    <w:rsid w:val="00185459"/>
    <w:rsid w:val="001855D6"/>
    <w:rsid w:val="00185937"/>
    <w:rsid w:val="00185A7A"/>
    <w:rsid w:val="0018651F"/>
    <w:rsid w:val="001865BB"/>
    <w:rsid w:val="00186604"/>
    <w:rsid w:val="001866ED"/>
    <w:rsid w:val="001867ED"/>
    <w:rsid w:val="00186856"/>
    <w:rsid w:val="001869B6"/>
    <w:rsid w:val="00186AC7"/>
    <w:rsid w:val="00186B53"/>
    <w:rsid w:val="00186C88"/>
    <w:rsid w:val="00186D03"/>
    <w:rsid w:val="00186D61"/>
    <w:rsid w:val="00186F3E"/>
    <w:rsid w:val="001875E0"/>
    <w:rsid w:val="001876FD"/>
    <w:rsid w:val="00187894"/>
    <w:rsid w:val="001878AC"/>
    <w:rsid w:val="001878BC"/>
    <w:rsid w:val="0018796B"/>
    <w:rsid w:val="00187DDF"/>
    <w:rsid w:val="00187E94"/>
    <w:rsid w:val="00190396"/>
    <w:rsid w:val="00190602"/>
    <w:rsid w:val="0019081A"/>
    <w:rsid w:val="0019091F"/>
    <w:rsid w:val="00190A23"/>
    <w:rsid w:val="00190BE5"/>
    <w:rsid w:val="00190F1F"/>
    <w:rsid w:val="00190F9A"/>
    <w:rsid w:val="00191589"/>
    <w:rsid w:val="001915CC"/>
    <w:rsid w:val="001918BA"/>
    <w:rsid w:val="00191AA0"/>
    <w:rsid w:val="001921DF"/>
    <w:rsid w:val="001921E2"/>
    <w:rsid w:val="001923AD"/>
    <w:rsid w:val="001924C0"/>
    <w:rsid w:val="001925C2"/>
    <w:rsid w:val="00192913"/>
    <w:rsid w:val="00192A15"/>
    <w:rsid w:val="00192EA8"/>
    <w:rsid w:val="00193023"/>
    <w:rsid w:val="00193145"/>
    <w:rsid w:val="00193209"/>
    <w:rsid w:val="0019345A"/>
    <w:rsid w:val="00193645"/>
    <w:rsid w:val="00193976"/>
    <w:rsid w:val="00193A6D"/>
    <w:rsid w:val="00193C1E"/>
    <w:rsid w:val="00193E4A"/>
    <w:rsid w:val="0019402F"/>
    <w:rsid w:val="00194159"/>
    <w:rsid w:val="00194224"/>
    <w:rsid w:val="001942F3"/>
    <w:rsid w:val="001945D6"/>
    <w:rsid w:val="001946E5"/>
    <w:rsid w:val="001947F1"/>
    <w:rsid w:val="00194B35"/>
    <w:rsid w:val="00194B87"/>
    <w:rsid w:val="00194C22"/>
    <w:rsid w:val="00194CE1"/>
    <w:rsid w:val="00194E2A"/>
    <w:rsid w:val="00195102"/>
    <w:rsid w:val="00195119"/>
    <w:rsid w:val="001951CE"/>
    <w:rsid w:val="00195433"/>
    <w:rsid w:val="001957B6"/>
    <w:rsid w:val="00195A68"/>
    <w:rsid w:val="00195B76"/>
    <w:rsid w:val="00195B9A"/>
    <w:rsid w:val="00195BC4"/>
    <w:rsid w:val="00195D78"/>
    <w:rsid w:val="00195E28"/>
    <w:rsid w:val="00196165"/>
    <w:rsid w:val="001962A1"/>
    <w:rsid w:val="001963E9"/>
    <w:rsid w:val="001963FE"/>
    <w:rsid w:val="0019643C"/>
    <w:rsid w:val="001966CF"/>
    <w:rsid w:val="001966D2"/>
    <w:rsid w:val="00196766"/>
    <w:rsid w:val="00196850"/>
    <w:rsid w:val="00196A88"/>
    <w:rsid w:val="00196B56"/>
    <w:rsid w:val="00196C8D"/>
    <w:rsid w:val="00196CD4"/>
    <w:rsid w:val="00197230"/>
    <w:rsid w:val="001972A1"/>
    <w:rsid w:val="0019730D"/>
    <w:rsid w:val="00197326"/>
    <w:rsid w:val="00197385"/>
    <w:rsid w:val="0019780B"/>
    <w:rsid w:val="001978F6"/>
    <w:rsid w:val="00197F03"/>
    <w:rsid w:val="00197F22"/>
    <w:rsid w:val="001A0206"/>
    <w:rsid w:val="001A037C"/>
    <w:rsid w:val="001A040A"/>
    <w:rsid w:val="001A04C5"/>
    <w:rsid w:val="001A087D"/>
    <w:rsid w:val="001A08D9"/>
    <w:rsid w:val="001A0E9A"/>
    <w:rsid w:val="001A0ECB"/>
    <w:rsid w:val="001A1120"/>
    <w:rsid w:val="001A12C0"/>
    <w:rsid w:val="001A16AA"/>
    <w:rsid w:val="001A177A"/>
    <w:rsid w:val="001A1804"/>
    <w:rsid w:val="001A19D8"/>
    <w:rsid w:val="001A1B59"/>
    <w:rsid w:val="001A20FB"/>
    <w:rsid w:val="001A257E"/>
    <w:rsid w:val="001A26B8"/>
    <w:rsid w:val="001A2A97"/>
    <w:rsid w:val="001A2AC2"/>
    <w:rsid w:val="001A2CF4"/>
    <w:rsid w:val="001A2DBC"/>
    <w:rsid w:val="001A2E39"/>
    <w:rsid w:val="001A2EA5"/>
    <w:rsid w:val="001A30B0"/>
    <w:rsid w:val="001A3114"/>
    <w:rsid w:val="001A3369"/>
    <w:rsid w:val="001A398E"/>
    <w:rsid w:val="001A3AB6"/>
    <w:rsid w:val="001A3BBD"/>
    <w:rsid w:val="001A3CCB"/>
    <w:rsid w:val="001A3E54"/>
    <w:rsid w:val="001A3F8C"/>
    <w:rsid w:val="001A40D6"/>
    <w:rsid w:val="001A40EC"/>
    <w:rsid w:val="001A4190"/>
    <w:rsid w:val="001A4235"/>
    <w:rsid w:val="001A44BC"/>
    <w:rsid w:val="001A44F5"/>
    <w:rsid w:val="001A46FA"/>
    <w:rsid w:val="001A4773"/>
    <w:rsid w:val="001A4843"/>
    <w:rsid w:val="001A4A86"/>
    <w:rsid w:val="001A4AC0"/>
    <w:rsid w:val="001A4B07"/>
    <w:rsid w:val="001A544B"/>
    <w:rsid w:val="001A5696"/>
    <w:rsid w:val="001A5896"/>
    <w:rsid w:val="001A5B1A"/>
    <w:rsid w:val="001A5F53"/>
    <w:rsid w:val="001A5F7C"/>
    <w:rsid w:val="001A5FE3"/>
    <w:rsid w:val="001A60E4"/>
    <w:rsid w:val="001A6100"/>
    <w:rsid w:val="001A6375"/>
    <w:rsid w:val="001A69BF"/>
    <w:rsid w:val="001A6A2A"/>
    <w:rsid w:val="001A6E96"/>
    <w:rsid w:val="001A7010"/>
    <w:rsid w:val="001A715F"/>
    <w:rsid w:val="001A7627"/>
    <w:rsid w:val="001A771B"/>
    <w:rsid w:val="001A77DA"/>
    <w:rsid w:val="001A7A7A"/>
    <w:rsid w:val="001A7D21"/>
    <w:rsid w:val="001A7E82"/>
    <w:rsid w:val="001A7F2F"/>
    <w:rsid w:val="001A7F45"/>
    <w:rsid w:val="001B01D8"/>
    <w:rsid w:val="001B0731"/>
    <w:rsid w:val="001B0799"/>
    <w:rsid w:val="001B09F4"/>
    <w:rsid w:val="001B0B2D"/>
    <w:rsid w:val="001B0CC1"/>
    <w:rsid w:val="001B10B1"/>
    <w:rsid w:val="001B168E"/>
    <w:rsid w:val="001B17AF"/>
    <w:rsid w:val="001B1B60"/>
    <w:rsid w:val="001B1FFB"/>
    <w:rsid w:val="001B262F"/>
    <w:rsid w:val="001B27DC"/>
    <w:rsid w:val="001B298E"/>
    <w:rsid w:val="001B2C6A"/>
    <w:rsid w:val="001B2CDB"/>
    <w:rsid w:val="001B2D4A"/>
    <w:rsid w:val="001B30B0"/>
    <w:rsid w:val="001B323F"/>
    <w:rsid w:val="001B3606"/>
    <w:rsid w:val="001B3739"/>
    <w:rsid w:val="001B37A6"/>
    <w:rsid w:val="001B37D2"/>
    <w:rsid w:val="001B3D2F"/>
    <w:rsid w:val="001B3EE3"/>
    <w:rsid w:val="001B3FB7"/>
    <w:rsid w:val="001B429F"/>
    <w:rsid w:val="001B4534"/>
    <w:rsid w:val="001B4891"/>
    <w:rsid w:val="001B48DC"/>
    <w:rsid w:val="001B4988"/>
    <w:rsid w:val="001B49C1"/>
    <w:rsid w:val="001B4AB8"/>
    <w:rsid w:val="001B4DD6"/>
    <w:rsid w:val="001B4E3E"/>
    <w:rsid w:val="001B4E83"/>
    <w:rsid w:val="001B531F"/>
    <w:rsid w:val="001B5700"/>
    <w:rsid w:val="001B5A8E"/>
    <w:rsid w:val="001B5B46"/>
    <w:rsid w:val="001B5C6B"/>
    <w:rsid w:val="001B5EE3"/>
    <w:rsid w:val="001B5FFD"/>
    <w:rsid w:val="001B624B"/>
    <w:rsid w:val="001B6AF3"/>
    <w:rsid w:val="001B6B3F"/>
    <w:rsid w:val="001B6B41"/>
    <w:rsid w:val="001B6C15"/>
    <w:rsid w:val="001B6C5D"/>
    <w:rsid w:val="001B6EE2"/>
    <w:rsid w:val="001B6F42"/>
    <w:rsid w:val="001B6FF5"/>
    <w:rsid w:val="001B714F"/>
    <w:rsid w:val="001B7417"/>
    <w:rsid w:val="001B7548"/>
    <w:rsid w:val="001B75FE"/>
    <w:rsid w:val="001B77A1"/>
    <w:rsid w:val="001B7BFA"/>
    <w:rsid w:val="001C0210"/>
    <w:rsid w:val="001C0428"/>
    <w:rsid w:val="001C04D0"/>
    <w:rsid w:val="001C0607"/>
    <w:rsid w:val="001C08DC"/>
    <w:rsid w:val="001C113E"/>
    <w:rsid w:val="001C11DC"/>
    <w:rsid w:val="001C1466"/>
    <w:rsid w:val="001C1825"/>
    <w:rsid w:val="001C199D"/>
    <w:rsid w:val="001C1D96"/>
    <w:rsid w:val="001C2021"/>
    <w:rsid w:val="001C22E7"/>
    <w:rsid w:val="001C237E"/>
    <w:rsid w:val="001C2869"/>
    <w:rsid w:val="001C2D5C"/>
    <w:rsid w:val="001C3859"/>
    <w:rsid w:val="001C3B74"/>
    <w:rsid w:val="001C3CBF"/>
    <w:rsid w:val="001C3CF0"/>
    <w:rsid w:val="001C3FA9"/>
    <w:rsid w:val="001C44A3"/>
    <w:rsid w:val="001C4573"/>
    <w:rsid w:val="001C4900"/>
    <w:rsid w:val="001C4A15"/>
    <w:rsid w:val="001C5057"/>
    <w:rsid w:val="001C50B4"/>
    <w:rsid w:val="001C5534"/>
    <w:rsid w:val="001C5672"/>
    <w:rsid w:val="001C5CE7"/>
    <w:rsid w:val="001C5CED"/>
    <w:rsid w:val="001C5D0F"/>
    <w:rsid w:val="001C5D56"/>
    <w:rsid w:val="001C5FE0"/>
    <w:rsid w:val="001C6749"/>
    <w:rsid w:val="001C6842"/>
    <w:rsid w:val="001C6964"/>
    <w:rsid w:val="001C6B99"/>
    <w:rsid w:val="001C6B9C"/>
    <w:rsid w:val="001C6CB6"/>
    <w:rsid w:val="001C6D99"/>
    <w:rsid w:val="001C70FB"/>
    <w:rsid w:val="001C71E8"/>
    <w:rsid w:val="001C72FB"/>
    <w:rsid w:val="001C73A4"/>
    <w:rsid w:val="001C7450"/>
    <w:rsid w:val="001C7509"/>
    <w:rsid w:val="001C75CF"/>
    <w:rsid w:val="001C773A"/>
    <w:rsid w:val="001C7788"/>
    <w:rsid w:val="001C77F9"/>
    <w:rsid w:val="001C7998"/>
    <w:rsid w:val="001C79DB"/>
    <w:rsid w:val="001C7B00"/>
    <w:rsid w:val="001D0242"/>
    <w:rsid w:val="001D038D"/>
    <w:rsid w:val="001D05A0"/>
    <w:rsid w:val="001D070B"/>
    <w:rsid w:val="001D074F"/>
    <w:rsid w:val="001D096F"/>
    <w:rsid w:val="001D0A53"/>
    <w:rsid w:val="001D0C3D"/>
    <w:rsid w:val="001D0DA8"/>
    <w:rsid w:val="001D0FA4"/>
    <w:rsid w:val="001D13D9"/>
    <w:rsid w:val="001D16E7"/>
    <w:rsid w:val="001D1765"/>
    <w:rsid w:val="001D1831"/>
    <w:rsid w:val="001D198E"/>
    <w:rsid w:val="001D1BEC"/>
    <w:rsid w:val="001D1BFD"/>
    <w:rsid w:val="001D1DA6"/>
    <w:rsid w:val="001D2534"/>
    <w:rsid w:val="001D288F"/>
    <w:rsid w:val="001D2B12"/>
    <w:rsid w:val="001D2C75"/>
    <w:rsid w:val="001D2D36"/>
    <w:rsid w:val="001D2E33"/>
    <w:rsid w:val="001D30A9"/>
    <w:rsid w:val="001D3310"/>
    <w:rsid w:val="001D3322"/>
    <w:rsid w:val="001D3B3B"/>
    <w:rsid w:val="001D3CF7"/>
    <w:rsid w:val="001D3EF3"/>
    <w:rsid w:val="001D3FC4"/>
    <w:rsid w:val="001D41B6"/>
    <w:rsid w:val="001D4355"/>
    <w:rsid w:val="001D4897"/>
    <w:rsid w:val="001D4D19"/>
    <w:rsid w:val="001D51D0"/>
    <w:rsid w:val="001D5261"/>
    <w:rsid w:val="001D53C7"/>
    <w:rsid w:val="001D544A"/>
    <w:rsid w:val="001D5738"/>
    <w:rsid w:val="001D5955"/>
    <w:rsid w:val="001D5A2D"/>
    <w:rsid w:val="001D5D1F"/>
    <w:rsid w:val="001D5E03"/>
    <w:rsid w:val="001D5E77"/>
    <w:rsid w:val="001D6702"/>
    <w:rsid w:val="001D67B2"/>
    <w:rsid w:val="001D6912"/>
    <w:rsid w:val="001D70D4"/>
    <w:rsid w:val="001D7163"/>
    <w:rsid w:val="001D7169"/>
    <w:rsid w:val="001D7558"/>
    <w:rsid w:val="001D7618"/>
    <w:rsid w:val="001D77FF"/>
    <w:rsid w:val="001D7AC4"/>
    <w:rsid w:val="001D7B9C"/>
    <w:rsid w:val="001D7CE6"/>
    <w:rsid w:val="001D7D4E"/>
    <w:rsid w:val="001D7DE2"/>
    <w:rsid w:val="001D7F21"/>
    <w:rsid w:val="001E00DD"/>
    <w:rsid w:val="001E0584"/>
    <w:rsid w:val="001E06E7"/>
    <w:rsid w:val="001E073A"/>
    <w:rsid w:val="001E0877"/>
    <w:rsid w:val="001E0DE6"/>
    <w:rsid w:val="001E0F40"/>
    <w:rsid w:val="001E11FC"/>
    <w:rsid w:val="001E1229"/>
    <w:rsid w:val="001E12FD"/>
    <w:rsid w:val="001E13C2"/>
    <w:rsid w:val="001E14B4"/>
    <w:rsid w:val="001E161F"/>
    <w:rsid w:val="001E177E"/>
    <w:rsid w:val="001E18AA"/>
    <w:rsid w:val="001E2121"/>
    <w:rsid w:val="001E234F"/>
    <w:rsid w:val="001E241F"/>
    <w:rsid w:val="001E246E"/>
    <w:rsid w:val="001E2780"/>
    <w:rsid w:val="001E2B7C"/>
    <w:rsid w:val="001E2C1D"/>
    <w:rsid w:val="001E2FAA"/>
    <w:rsid w:val="001E3325"/>
    <w:rsid w:val="001E347F"/>
    <w:rsid w:val="001E3486"/>
    <w:rsid w:val="001E369D"/>
    <w:rsid w:val="001E375F"/>
    <w:rsid w:val="001E37F6"/>
    <w:rsid w:val="001E38AF"/>
    <w:rsid w:val="001E3C32"/>
    <w:rsid w:val="001E3CCE"/>
    <w:rsid w:val="001E3E4C"/>
    <w:rsid w:val="001E3EE6"/>
    <w:rsid w:val="001E409A"/>
    <w:rsid w:val="001E4190"/>
    <w:rsid w:val="001E4517"/>
    <w:rsid w:val="001E4752"/>
    <w:rsid w:val="001E49DB"/>
    <w:rsid w:val="001E4B1C"/>
    <w:rsid w:val="001E4D56"/>
    <w:rsid w:val="001E4E77"/>
    <w:rsid w:val="001E4FA5"/>
    <w:rsid w:val="001E5098"/>
    <w:rsid w:val="001E50AF"/>
    <w:rsid w:val="001E5228"/>
    <w:rsid w:val="001E5277"/>
    <w:rsid w:val="001E5356"/>
    <w:rsid w:val="001E5413"/>
    <w:rsid w:val="001E54ED"/>
    <w:rsid w:val="001E5719"/>
    <w:rsid w:val="001E572F"/>
    <w:rsid w:val="001E58E0"/>
    <w:rsid w:val="001E6015"/>
    <w:rsid w:val="001E6300"/>
    <w:rsid w:val="001E638A"/>
    <w:rsid w:val="001E6A55"/>
    <w:rsid w:val="001E6D6A"/>
    <w:rsid w:val="001E6D8E"/>
    <w:rsid w:val="001E6E4F"/>
    <w:rsid w:val="001E6F1B"/>
    <w:rsid w:val="001E713C"/>
    <w:rsid w:val="001E717C"/>
    <w:rsid w:val="001E71BD"/>
    <w:rsid w:val="001E7273"/>
    <w:rsid w:val="001E7424"/>
    <w:rsid w:val="001E7585"/>
    <w:rsid w:val="001E7616"/>
    <w:rsid w:val="001E76E1"/>
    <w:rsid w:val="001E7AAB"/>
    <w:rsid w:val="001E7C19"/>
    <w:rsid w:val="001E7CC7"/>
    <w:rsid w:val="001E7DD9"/>
    <w:rsid w:val="001F0674"/>
    <w:rsid w:val="001F0719"/>
    <w:rsid w:val="001F07DC"/>
    <w:rsid w:val="001F0945"/>
    <w:rsid w:val="001F0A40"/>
    <w:rsid w:val="001F0B7C"/>
    <w:rsid w:val="001F0BE3"/>
    <w:rsid w:val="001F0D41"/>
    <w:rsid w:val="001F0DE9"/>
    <w:rsid w:val="001F13F1"/>
    <w:rsid w:val="001F1552"/>
    <w:rsid w:val="001F1557"/>
    <w:rsid w:val="001F15BE"/>
    <w:rsid w:val="001F17CB"/>
    <w:rsid w:val="001F17D7"/>
    <w:rsid w:val="001F191C"/>
    <w:rsid w:val="001F1984"/>
    <w:rsid w:val="001F1A07"/>
    <w:rsid w:val="001F1AFC"/>
    <w:rsid w:val="001F1B26"/>
    <w:rsid w:val="001F2047"/>
    <w:rsid w:val="001F20CB"/>
    <w:rsid w:val="001F2136"/>
    <w:rsid w:val="001F23AA"/>
    <w:rsid w:val="001F2697"/>
    <w:rsid w:val="001F26A7"/>
    <w:rsid w:val="001F2850"/>
    <w:rsid w:val="001F2AC6"/>
    <w:rsid w:val="001F2C1B"/>
    <w:rsid w:val="001F2C1C"/>
    <w:rsid w:val="001F33E1"/>
    <w:rsid w:val="001F34DD"/>
    <w:rsid w:val="001F3649"/>
    <w:rsid w:val="001F36A2"/>
    <w:rsid w:val="001F3993"/>
    <w:rsid w:val="001F39C0"/>
    <w:rsid w:val="001F3EAC"/>
    <w:rsid w:val="001F4220"/>
    <w:rsid w:val="001F4381"/>
    <w:rsid w:val="001F4646"/>
    <w:rsid w:val="001F4670"/>
    <w:rsid w:val="001F46BC"/>
    <w:rsid w:val="001F47C4"/>
    <w:rsid w:val="001F4830"/>
    <w:rsid w:val="001F4919"/>
    <w:rsid w:val="001F49D7"/>
    <w:rsid w:val="001F4A55"/>
    <w:rsid w:val="001F4EB0"/>
    <w:rsid w:val="001F50BA"/>
    <w:rsid w:val="001F5180"/>
    <w:rsid w:val="001F520C"/>
    <w:rsid w:val="001F550E"/>
    <w:rsid w:val="001F56F9"/>
    <w:rsid w:val="001F582F"/>
    <w:rsid w:val="001F5BCC"/>
    <w:rsid w:val="001F5D9E"/>
    <w:rsid w:val="001F5F7B"/>
    <w:rsid w:val="001F6090"/>
    <w:rsid w:val="001F6109"/>
    <w:rsid w:val="001F61DA"/>
    <w:rsid w:val="001F626E"/>
    <w:rsid w:val="001F64BC"/>
    <w:rsid w:val="001F6582"/>
    <w:rsid w:val="001F65A3"/>
    <w:rsid w:val="001F6649"/>
    <w:rsid w:val="001F66B1"/>
    <w:rsid w:val="001F6711"/>
    <w:rsid w:val="001F672C"/>
    <w:rsid w:val="001F68B8"/>
    <w:rsid w:val="001F6E41"/>
    <w:rsid w:val="001F6F47"/>
    <w:rsid w:val="001F7203"/>
    <w:rsid w:val="001F7543"/>
    <w:rsid w:val="001F795A"/>
    <w:rsid w:val="001F7A6F"/>
    <w:rsid w:val="001F7AC9"/>
    <w:rsid w:val="001F7B91"/>
    <w:rsid w:val="001F7C00"/>
    <w:rsid w:val="001F7E3C"/>
    <w:rsid w:val="002000F1"/>
    <w:rsid w:val="002004BE"/>
    <w:rsid w:val="0020089B"/>
    <w:rsid w:val="00200D90"/>
    <w:rsid w:val="00200E56"/>
    <w:rsid w:val="002012A5"/>
    <w:rsid w:val="00201373"/>
    <w:rsid w:val="002014F3"/>
    <w:rsid w:val="002015C7"/>
    <w:rsid w:val="00201644"/>
    <w:rsid w:val="00201740"/>
    <w:rsid w:val="0020178E"/>
    <w:rsid w:val="00201827"/>
    <w:rsid w:val="0020208D"/>
    <w:rsid w:val="00202487"/>
    <w:rsid w:val="002024AD"/>
    <w:rsid w:val="002024C4"/>
    <w:rsid w:val="00202675"/>
    <w:rsid w:val="0020289B"/>
    <w:rsid w:val="00202B13"/>
    <w:rsid w:val="00202C71"/>
    <w:rsid w:val="00202D25"/>
    <w:rsid w:val="00202DC9"/>
    <w:rsid w:val="00202FA9"/>
    <w:rsid w:val="00203296"/>
    <w:rsid w:val="00203447"/>
    <w:rsid w:val="00203476"/>
    <w:rsid w:val="002035F3"/>
    <w:rsid w:val="002037E2"/>
    <w:rsid w:val="002038E9"/>
    <w:rsid w:val="00203A3C"/>
    <w:rsid w:val="00203CCF"/>
    <w:rsid w:val="0020423B"/>
    <w:rsid w:val="00204570"/>
    <w:rsid w:val="00204649"/>
    <w:rsid w:val="00204707"/>
    <w:rsid w:val="00204A7B"/>
    <w:rsid w:val="00204AFE"/>
    <w:rsid w:val="00204F36"/>
    <w:rsid w:val="00204FBD"/>
    <w:rsid w:val="0020506E"/>
    <w:rsid w:val="002050A0"/>
    <w:rsid w:val="00205267"/>
    <w:rsid w:val="002052C7"/>
    <w:rsid w:val="00205735"/>
    <w:rsid w:val="002057FF"/>
    <w:rsid w:val="0020583E"/>
    <w:rsid w:val="0020588F"/>
    <w:rsid w:val="00205A17"/>
    <w:rsid w:val="00205CE8"/>
    <w:rsid w:val="00205D20"/>
    <w:rsid w:val="002060BB"/>
    <w:rsid w:val="00206194"/>
    <w:rsid w:val="0020654C"/>
    <w:rsid w:val="00206852"/>
    <w:rsid w:val="00206A4E"/>
    <w:rsid w:val="00206C19"/>
    <w:rsid w:val="00206F17"/>
    <w:rsid w:val="00207013"/>
    <w:rsid w:val="002073F8"/>
    <w:rsid w:val="002074E3"/>
    <w:rsid w:val="00207687"/>
    <w:rsid w:val="002076AE"/>
    <w:rsid w:val="002079D2"/>
    <w:rsid w:val="00207D3A"/>
    <w:rsid w:val="00207D80"/>
    <w:rsid w:val="00207DD1"/>
    <w:rsid w:val="00207FD7"/>
    <w:rsid w:val="00210A1A"/>
    <w:rsid w:val="00210A61"/>
    <w:rsid w:val="0021102D"/>
    <w:rsid w:val="002111D1"/>
    <w:rsid w:val="00211500"/>
    <w:rsid w:val="0021186B"/>
    <w:rsid w:val="00211CC8"/>
    <w:rsid w:val="0021205B"/>
    <w:rsid w:val="00212313"/>
    <w:rsid w:val="002123CC"/>
    <w:rsid w:val="00212833"/>
    <w:rsid w:val="0021286D"/>
    <w:rsid w:val="00212A6A"/>
    <w:rsid w:val="00212B4D"/>
    <w:rsid w:val="00212B7B"/>
    <w:rsid w:val="00212C12"/>
    <w:rsid w:val="00212D71"/>
    <w:rsid w:val="002131AF"/>
    <w:rsid w:val="0021388F"/>
    <w:rsid w:val="00213997"/>
    <w:rsid w:val="00213C20"/>
    <w:rsid w:val="00213C54"/>
    <w:rsid w:val="00213E90"/>
    <w:rsid w:val="00214125"/>
    <w:rsid w:val="0021412A"/>
    <w:rsid w:val="00214292"/>
    <w:rsid w:val="00214391"/>
    <w:rsid w:val="002146E7"/>
    <w:rsid w:val="00214703"/>
    <w:rsid w:val="00214984"/>
    <w:rsid w:val="00214AF1"/>
    <w:rsid w:val="00214B0D"/>
    <w:rsid w:val="00214D65"/>
    <w:rsid w:val="00214F87"/>
    <w:rsid w:val="00215065"/>
    <w:rsid w:val="002152E6"/>
    <w:rsid w:val="002153FC"/>
    <w:rsid w:val="00215B11"/>
    <w:rsid w:val="00215BF0"/>
    <w:rsid w:val="00215C0B"/>
    <w:rsid w:val="00215E65"/>
    <w:rsid w:val="00215FCB"/>
    <w:rsid w:val="0021641E"/>
    <w:rsid w:val="0021645D"/>
    <w:rsid w:val="0021695F"/>
    <w:rsid w:val="00216B49"/>
    <w:rsid w:val="00216C96"/>
    <w:rsid w:val="00216EB9"/>
    <w:rsid w:val="00217144"/>
    <w:rsid w:val="00217146"/>
    <w:rsid w:val="00217AEF"/>
    <w:rsid w:val="00217F8D"/>
    <w:rsid w:val="0022011F"/>
    <w:rsid w:val="002201EE"/>
    <w:rsid w:val="00220584"/>
    <w:rsid w:val="002205C2"/>
    <w:rsid w:val="002208B9"/>
    <w:rsid w:val="00220F83"/>
    <w:rsid w:val="00220FC6"/>
    <w:rsid w:val="002211B6"/>
    <w:rsid w:val="002214FC"/>
    <w:rsid w:val="002215D9"/>
    <w:rsid w:val="002215E1"/>
    <w:rsid w:val="00221788"/>
    <w:rsid w:val="00221C4D"/>
    <w:rsid w:val="00221C83"/>
    <w:rsid w:val="00221F27"/>
    <w:rsid w:val="0022218A"/>
    <w:rsid w:val="002223B3"/>
    <w:rsid w:val="002223B7"/>
    <w:rsid w:val="0022245C"/>
    <w:rsid w:val="0022254D"/>
    <w:rsid w:val="0022254E"/>
    <w:rsid w:val="00222586"/>
    <w:rsid w:val="002225D4"/>
    <w:rsid w:val="002228D7"/>
    <w:rsid w:val="002228F1"/>
    <w:rsid w:val="00222AB2"/>
    <w:rsid w:val="00222F98"/>
    <w:rsid w:val="00223040"/>
    <w:rsid w:val="0022340D"/>
    <w:rsid w:val="002235A6"/>
    <w:rsid w:val="00224069"/>
    <w:rsid w:val="002240C8"/>
    <w:rsid w:val="00224119"/>
    <w:rsid w:val="00224221"/>
    <w:rsid w:val="0022469A"/>
    <w:rsid w:val="002247FA"/>
    <w:rsid w:val="002248A9"/>
    <w:rsid w:val="00224D59"/>
    <w:rsid w:val="00224E0E"/>
    <w:rsid w:val="00224E1B"/>
    <w:rsid w:val="00224F0E"/>
    <w:rsid w:val="00225298"/>
    <w:rsid w:val="00225367"/>
    <w:rsid w:val="0022538F"/>
    <w:rsid w:val="0022541B"/>
    <w:rsid w:val="00225688"/>
    <w:rsid w:val="002256BF"/>
    <w:rsid w:val="002259E2"/>
    <w:rsid w:val="00225C47"/>
    <w:rsid w:val="00225CFB"/>
    <w:rsid w:val="00225F0D"/>
    <w:rsid w:val="00225F16"/>
    <w:rsid w:val="00225F78"/>
    <w:rsid w:val="0022613D"/>
    <w:rsid w:val="00226382"/>
    <w:rsid w:val="002265EE"/>
    <w:rsid w:val="00226766"/>
    <w:rsid w:val="0022680B"/>
    <w:rsid w:val="00226A97"/>
    <w:rsid w:val="00226CE0"/>
    <w:rsid w:val="00227084"/>
    <w:rsid w:val="00227198"/>
    <w:rsid w:val="00227AEB"/>
    <w:rsid w:val="00230631"/>
    <w:rsid w:val="00230682"/>
    <w:rsid w:val="00230722"/>
    <w:rsid w:val="00230811"/>
    <w:rsid w:val="002311D9"/>
    <w:rsid w:val="00231339"/>
    <w:rsid w:val="0023142F"/>
    <w:rsid w:val="00231876"/>
    <w:rsid w:val="00231906"/>
    <w:rsid w:val="00231969"/>
    <w:rsid w:val="00231D44"/>
    <w:rsid w:val="00231E65"/>
    <w:rsid w:val="00231FBB"/>
    <w:rsid w:val="00231FC1"/>
    <w:rsid w:val="002320D3"/>
    <w:rsid w:val="00232140"/>
    <w:rsid w:val="002324B0"/>
    <w:rsid w:val="002326DF"/>
    <w:rsid w:val="00232855"/>
    <w:rsid w:val="00232988"/>
    <w:rsid w:val="00232C02"/>
    <w:rsid w:val="00232D87"/>
    <w:rsid w:val="002330DD"/>
    <w:rsid w:val="00233473"/>
    <w:rsid w:val="002336FE"/>
    <w:rsid w:val="002338EE"/>
    <w:rsid w:val="00233BB9"/>
    <w:rsid w:val="00233D09"/>
    <w:rsid w:val="00233FE3"/>
    <w:rsid w:val="002343C6"/>
    <w:rsid w:val="002343D3"/>
    <w:rsid w:val="002344EB"/>
    <w:rsid w:val="00234665"/>
    <w:rsid w:val="00234B9E"/>
    <w:rsid w:val="00234EC9"/>
    <w:rsid w:val="00234F71"/>
    <w:rsid w:val="00234F94"/>
    <w:rsid w:val="002351E3"/>
    <w:rsid w:val="00235242"/>
    <w:rsid w:val="00235769"/>
    <w:rsid w:val="00235824"/>
    <w:rsid w:val="00235A73"/>
    <w:rsid w:val="00235BA1"/>
    <w:rsid w:val="00235BAA"/>
    <w:rsid w:val="00235D09"/>
    <w:rsid w:val="00236511"/>
    <w:rsid w:val="00236603"/>
    <w:rsid w:val="00236654"/>
    <w:rsid w:val="002367FF"/>
    <w:rsid w:val="00236948"/>
    <w:rsid w:val="00236D8D"/>
    <w:rsid w:val="00236EB1"/>
    <w:rsid w:val="00236F73"/>
    <w:rsid w:val="00236FF4"/>
    <w:rsid w:val="002370A7"/>
    <w:rsid w:val="0023772B"/>
    <w:rsid w:val="00237C47"/>
    <w:rsid w:val="00240102"/>
    <w:rsid w:val="00240132"/>
    <w:rsid w:val="00240199"/>
    <w:rsid w:val="00240446"/>
    <w:rsid w:val="002404FB"/>
    <w:rsid w:val="00240847"/>
    <w:rsid w:val="002408DA"/>
    <w:rsid w:val="002408E7"/>
    <w:rsid w:val="00240992"/>
    <w:rsid w:val="00240A4F"/>
    <w:rsid w:val="00240AF0"/>
    <w:rsid w:val="00241021"/>
    <w:rsid w:val="0024106F"/>
    <w:rsid w:val="002411B8"/>
    <w:rsid w:val="00241373"/>
    <w:rsid w:val="00241400"/>
    <w:rsid w:val="00241977"/>
    <w:rsid w:val="002419B0"/>
    <w:rsid w:val="002419F2"/>
    <w:rsid w:val="00241ADD"/>
    <w:rsid w:val="00241E62"/>
    <w:rsid w:val="00242112"/>
    <w:rsid w:val="00242396"/>
    <w:rsid w:val="002425A2"/>
    <w:rsid w:val="00242C8C"/>
    <w:rsid w:val="00242D8F"/>
    <w:rsid w:val="00242D93"/>
    <w:rsid w:val="00243139"/>
    <w:rsid w:val="0024342B"/>
    <w:rsid w:val="00243624"/>
    <w:rsid w:val="0024363F"/>
    <w:rsid w:val="002438BC"/>
    <w:rsid w:val="002439FC"/>
    <w:rsid w:val="00243ACE"/>
    <w:rsid w:val="00243C57"/>
    <w:rsid w:val="0024484A"/>
    <w:rsid w:val="00244F31"/>
    <w:rsid w:val="00244FA6"/>
    <w:rsid w:val="00245039"/>
    <w:rsid w:val="0024514D"/>
    <w:rsid w:val="002452F2"/>
    <w:rsid w:val="00245357"/>
    <w:rsid w:val="0024550B"/>
    <w:rsid w:val="0024584F"/>
    <w:rsid w:val="00245859"/>
    <w:rsid w:val="00245A46"/>
    <w:rsid w:val="00245B29"/>
    <w:rsid w:val="00245E2A"/>
    <w:rsid w:val="00245FBD"/>
    <w:rsid w:val="00246521"/>
    <w:rsid w:val="002466E7"/>
    <w:rsid w:val="002469E3"/>
    <w:rsid w:val="00247199"/>
    <w:rsid w:val="0024722C"/>
    <w:rsid w:val="0024735D"/>
    <w:rsid w:val="00247986"/>
    <w:rsid w:val="00247BC9"/>
    <w:rsid w:val="00247D9A"/>
    <w:rsid w:val="00247DE0"/>
    <w:rsid w:val="00247E5E"/>
    <w:rsid w:val="00247F0D"/>
    <w:rsid w:val="00250211"/>
    <w:rsid w:val="00250452"/>
    <w:rsid w:val="002505A0"/>
    <w:rsid w:val="00250BE8"/>
    <w:rsid w:val="00250D55"/>
    <w:rsid w:val="00251002"/>
    <w:rsid w:val="00251045"/>
    <w:rsid w:val="00251163"/>
    <w:rsid w:val="00251167"/>
    <w:rsid w:val="002511EC"/>
    <w:rsid w:val="0025123E"/>
    <w:rsid w:val="002514D4"/>
    <w:rsid w:val="002514DE"/>
    <w:rsid w:val="00251509"/>
    <w:rsid w:val="00251AC1"/>
    <w:rsid w:val="00251C36"/>
    <w:rsid w:val="00251C3C"/>
    <w:rsid w:val="00251C42"/>
    <w:rsid w:val="00251C53"/>
    <w:rsid w:val="00251C78"/>
    <w:rsid w:val="00251CAD"/>
    <w:rsid w:val="00252146"/>
    <w:rsid w:val="00252486"/>
    <w:rsid w:val="002525F7"/>
    <w:rsid w:val="002527AE"/>
    <w:rsid w:val="0025286F"/>
    <w:rsid w:val="002528A9"/>
    <w:rsid w:val="0025296C"/>
    <w:rsid w:val="00252E9A"/>
    <w:rsid w:val="00252EC4"/>
    <w:rsid w:val="002530F6"/>
    <w:rsid w:val="00253333"/>
    <w:rsid w:val="00253435"/>
    <w:rsid w:val="00253630"/>
    <w:rsid w:val="002536A1"/>
    <w:rsid w:val="002537A0"/>
    <w:rsid w:val="002539DB"/>
    <w:rsid w:val="00253A7D"/>
    <w:rsid w:val="00253AE6"/>
    <w:rsid w:val="00253DFC"/>
    <w:rsid w:val="00253E5B"/>
    <w:rsid w:val="0025401C"/>
    <w:rsid w:val="00254110"/>
    <w:rsid w:val="002546D9"/>
    <w:rsid w:val="002550D0"/>
    <w:rsid w:val="00255163"/>
    <w:rsid w:val="00255230"/>
    <w:rsid w:val="002558B0"/>
    <w:rsid w:val="0025592F"/>
    <w:rsid w:val="00255969"/>
    <w:rsid w:val="0025599F"/>
    <w:rsid w:val="00255D56"/>
    <w:rsid w:val="00255D74"/>
    <w:rsid w:val="0025600D"/>
    <w:rsid w:val="0025633A"/>
    <w:rsid w:val="0025655F"/>
    <w:rsid w:val="0025665D"/>
    <w:rsid w:val="002569B9"/>
    <w:rsid w:val="002569E8"/>
    <w:rsid w:val="00256A42"/>
    <w:rsid w:val="00256CAC"/>
    <w:rsid w:val="002571BD"/>
    <w:rsid w:val="002573A6"/>
    <w:rsid w:val="00257453"/>
    <w:rsid w:val="00257585"/>
    <w:rsid w:val="00257650"/>
    <w:rsid w:val="002576EC"/>
    <w:rsid w:val="002577AE"/>
    <w:rsid w:val="00257EFA"/>
    <w:rsid w:val="002602D9"/>
    <w:rsid w:val="002604FC"/>
    <w:rsid w:val="00261021"/>
    <w:rsid w:val="0026103A"/>
    <w:rsid w:val="00261195"/>
    <w:rsid w:val="002614BE"/>
    <w:rsid w:val="002617A8"/>
    <w:rsid w:val="00261EDE"/>
    <w:rsid w:val="00262067"/>
    <w:rsid w:val="00262125"/>
    <w:rsid w:val="00262357"/>
    <w:rsid w:val="00262480"/>
    <w:rsid w:val="002626A3"/>
    <w:rsid w:val="002629AD"/>
    <w:rsid w:val="002629CB"/>
    <w:rsid w:val="00262BE0"/>
    <w:rsid w:val="00262C52"/>
    <w:rsid w:val="00262D3F"/>
    <w:rsid w:val="00262DE5"/>
    <w:rsid w:val="002631FF"/>
    <w:rsid w:val="00263259"/>
    <w:rsid w:val="00263269"/>
    <w:rsid w:val="00263365"/>
    <w:rsid w:val="00263457"/>
    <w:rsid w:val="0026345A"/>
    <w:rsid w:val="0026349A"/>
    <w:rsid w:val="00263570"/>
    <w:rsid w:val="002638B8"/>
    <w:rsid w:val="002639E3"/>
    <w:rsid w:val="00263EC8"/>
    <w:rsid w:val="002640B4"/>
    <w:rsid w:val="002640FE"/>
    <w:rsid w:val="002643F5"/>
    <w:rsid w:val="0026441F"/>
    <w:rsid w:val="0026490B"/>
    <w:rsid w:val="00264B89"/>
    <w:rsid w:val="00264EBD"/>
    <w:rsid w:val="00265258"/>
    <w:rsid w:val="002653B2"/>
    <w:rsid w:val="0026560B"/>
    <w:rsid w:val="00265801"/>
    <w:rsid w:val="00265828"/>
    <w:rsid w:val="0026591D"/>
    <w:rsid w:val="00265A14"/>
    <w:rsid w:val="00265A4C"/>
    <w:rsid w:val="00265B08"/>
    <w:rsid w:val="00265BE2"/>
    <w:rsid w:val="00265D10"/>
    <w:rsid w:val="0026617D"/>
    <w:rsid w:val="00266243"/>
    <w:rsid w:val="002665F6"/>
    <w:rsid w:val="002666E6"/>
    <w:rsid w:val="00266FC8"/>
    <w:rsid w:val="0026710E"/>
    <w:rsid w:val="00267409"/>
    <w:rsid w:val="0026742A"/>
    <w:rsid w:val="0026748D"/>
    <w:rsid w:val="0026750B"/>
    <w:rsid w:val="002677AB"/>
    <w:rsid w:val="00267A3F"/>
    <w:rsid w:val="00267C1F"/>
    <w:rsid w:val="00267E62"/>
    <w:rsid w:val="002702DE"/>
    <w:rsid w:val="002703A7"/>
    <w:rsid w:val="002704A1"/>
    <w:rsid w:val="002704D1"/>
    <w:rsid w:val="0027079D"/>
    <w:rsid w:val="0027094C"/>
    <w:rsid w:val="00270F1B"/>
    <w:rsid w:val="00270F90"/>
    <w:rsid w:val="0027158C"/>
    <w:rsid w:val="002718F7"/>
    <w:rsid w:val="0027196F"/>
    <w:rsid w:val="00271C0C"/>
    <w:rsid w:val="002724A3"/>
    <w:rsid w:val="00272604"/>
    <w:rsid w:val="00272786"/>
    <w:rsid w:val="002728BF"/>
    <w:rsid w:val="00272AAB"/>
    <w:rsid w:val="00272C4D"/>
    <w:rsid w:val="00272DF9"/>
    <w:rsid w:val="00273109"/>
    <w:rsid w:val="00273357"/>
    <w:rsid w:val="0027341D"/>
    <w:rsid w:val="00273437"/>
    <w:rsid w:val="00273489"/>
    <w:rsid w:val="002734C1"/>
    <w:rsid w:val="00274152"/>
    <w:rsid w:val="002743F8"/>
    <w:rsid w:val="00274512"/>
    <w:rsid w:val="00274610"/>
    <w:rsid w:val="00274831"/>
    <w:rsid w:val="00274C04"/>
    <w:rsid w:val="002750CA"/>
    <w:rsid w:val="002750EF"/>
    <w:rsid w:val="00275199"/>
    <w:rsid w:val="002752A0"/>
    <w:rsid w:val="00275589"/>
    <w:rsid w:val="0027567C"/>
    <w:rsid w:val="00275734"/>
    <w:rsid w:val="00275C23"/>
    <w:rsid w:val="00275C6D"/>
    <w:rsid w:val="00276219"/>
    <w:rsid w:val="0027635A"/>
    <w:rsid w:val="00276584"/>
    <w:rsid w:val="002769B8"/>
    <w:rsid w:val="00276A01"/>
    <w:rsid w:val="00276A30"/>
    <w:rsid w:val="00276AC0"/>
    <w:rsid w:val="00276E6A"/>
    <w:rsid w:val="00276E78"/>
    <w:rsid w:val="00276F1B"/>
    <w:rsid w:val="00277115"/>
    <w:rsid w:val="00277202"/>
    <w:rsid w:val="002774D0"/>
    <w:rsid w:val="00277642"/>
    <w:rsid w:val="0027782B"/>
    <w:rsid w:val="0027790C"/>
    <w:rsid w:val="00277F98"/>
    <w:rsid w:val="002800ED"/>
    <w:rsid w:val="00280151"/>
    <w:rsid w:val="0028032C"/>
    <w:rsid w:val="00280538"/>
    <w:rsid w:val="00280581"/>
    <w:rsid w:val="002806CE"/>
    <w:rsid w:val="00280947"/>
    <w:rsid w:val="0028094D"/>
    <w:rsid w:val="00280AA4"/>
    <w:rsid w:val="00280CD1"/>
    <w:rsid w:val="00281080"/>
    <w:rsid w:val="0028117C"/>
    <w:rsid w:val="00281372"/>
    <w:rsid w:val="0028146C"/>
    <w:rsid w:val="0028147F"/>
    <w:rsid w:val="0028157A"/>
    <w:rsid w:val="002815E8"/>
    <w:rsid w:val="00281910"/>
    <w:rsid w:val="00281CEF"/>
    <w:rsid w:val="00281D41"/>
    <w:rsid w:val="00281ECB"/>
    <w:rsid w:val="00281FFE"/>
    <w:rsid w:val="00282015"/>
    <w:rsid w:val="00282463"/>
    <w:rsid w:val="002824F9"/>
    <w:rsid w:val="002826B5"/>
    <w:rsid w:val="00282717"/>
    <w:rsid w:val="00282AC6"/>
    <w:rsid w:val="00282AD0"/>
    <w:rsid w:val="00282B45"/>
    <w:rsid w:val="00282C12"/>
    <w:rsid w:val="00282C56"/>
    <w:rsid w:val="00282E5D"/>
    <w:rsid w:val="0028313B"/>
    <w:rsid w:val="002832A4"/>
    <w:rsid w:val="002833EE"/>
    <w:rsid w:val="0028380E"/>
    <w:rsid w:val="00283B84"/>
    <w:rsid w:val="00283D1E"/>
    <w:rsid w:val="00283D62"/>
    <w:rsid w:val="002841FC"/>
    <w:rsid w:val="00284426"/>
    <w:rsid w:val="0028469E"/>
    <w:rsid w:val="002846B7"/>
    <w:rsid w:val="00284A2C"/>
    <w:rsid w:val="00284B03"/>
    <w:rsid w:val="00284D16"/>
    <w:rsid w:val="00284E41"/>
    <w:rsid w:val="00284F14"/>
    <w:rsid w:val="00284F95"/>
    <w:rsid w:val="00284FA7"/>
    <w:rsid w:val="00285264"/>
    <w:rsid w:val="0028544B"/>
    <w:rsid w:val="00285711"/>
    <w:rsid w:val="00285967"/>
    <w:rsid w:val="002859CB"/>
    <w:rsid w:val="00285A0A"/>
    <w:rsid w:val="00285B5B"/>
    <w:rsid w:val="00285D46"/>
    <w:rsid w:val="00285F70"/>
    <w:rsid w:val="00285F9A"/>
    <w:rsid w:val="0028606D"/>
    <w:rsid w:val="00286255"/>
    <w:rsid w:val="00286942"/>
    <w:rsid w:val="00286A0B"/>
    <w:rsid w:val="00286E5A"/>
    <w:rsid w:val="00287045"/>
    <w:rsid w:val="002871BC"/>
    <w:rsid w:val="00287278"/>
    <w:rsid w:val="002874E2"/>
    <w:rsid w:val="00287549"/>
    <w:rsid w:val="002875A8"/>
    <w:rsid w:val="002875D7"/>
    <w:rsid w:val="002878C4"/>
    <w:rsid w:val="00287A43"/>
    <w:rsid w:val="00287C7F"/>
    <w:rsid w:val="00290868"/>
    <w:rsid w:val="002912D8"/>
    <w:rsid w:val="002912DD"/>
    <w:rsid w:val="00291471"/>
    <w:rsid w:val="00291845"/>
    <w:rsid w:val="00291A0C"/>
    <w:rsid w:val="002921A1"/>
    <w:rsid w:val="0029247C"/>
    <w:rsid w:val="002928DA"/>
    <w:rsid w:val="00292A74"/>
    <w:rsid w:val="00292C74"/>
    <w:rsid w:val="00292DC7"/>
    <w:rsid w:val="002934DC"/>
    <w:rsid w:val="00293796"/>
    <w:rsid w:val="002938AB"/>
    <w:rsid w:val="002938FE"/>
    <w:rsid w:val="00293BF0"/>
    <w:rsid w:val="00293FC7"/>
    <w:rsid w:val="00294322"/>
    <w:rsid w:val="00294408"/>
    <w:rsid w:val="0029474A"/>
    <w:rsid w:val="00294840"/>
    <w:rsid w:val="002948AB"/>
    <w:rsid w:val="00294931"/>
    <w:rsid w:val="00294AEB"/>
    <w:rsid w:val="00294E34"/>
    <w:rsid w:val="00294E51"/>
    <w:rsid w:val="002950F3"/>
    <w:rsid w:val="0029525D"/>
    <w:rsid w:val="0029580E"/>
    <w:rsid w:val="00295B1D"/>
    <w:rsid w:val="00295CA0"/>
    <w:rsid w:val="00295CF2"/>
    <w:rsid w:val="00295E02"/>
    <w:rsid w:val="0029606D"/>
    <w:rsid w:val="00296098"/>
    <w:rsid w:val="00296347"/>
    <w:rsid w:val="0029634D"/>
    <w:rsid w:val="00296385"/>
    <w:rsid w:val="00296525"/>
    <w:rsid w:val="0029686B"/>
    <w:rsid w:val="00296B5E"/>
    <w:rsid w:val="00296C5F"/>
    <w:rsid w:val="00296F89"/>
    <w:rsid w:val="002970CC"/>
    <w:rsid w:val="002972BB"/>
    <w:rsid w:val="00297660"/>
    <w:rsid w:val="00297D13"/>
    <w:rsid w:val="002A002C"/>
    <w:rsid w:val="002A01E6"/>
    <w:rsid w:val="002A02FD"/>
    <w:rsid w:val="002A0425"/>
    <w:rsid w:val="002A0488"/>
    <w:rsid w:val="002A0644"/>
    <w:rsid w:val="002A0804"/>
    <w:rsid w:val="002A0CC3"/>
    <w:rsid w:val="002A11A4"/>
    <w:rsid w:val="002A127B"/>
    <w:rsid w:val="002A15A1"/>
    <w:rsid w:val="002A1693"/>
    <w:rsid w:val="002A16AD"/>
    <w:rsid w:val="002A1969"/>
    <w:rsid w:val="002A19BF"/>
    <w:rsid w:val="002A1F97"/>
    <w:rsid w:val="002A262C"/>
    <w:rsid w:val="002A279E"/>
    <w:rsid w:val="002A2946"/>
    <w:rsid w:val="002A2AAF"/>
    <w:rsid w:val="002A2D5E"/>
    <w:rsid w:val="002A2FF0"/>
    <w:rsid w:val="002A3139"/>
    <w:rsid w:val="002A323F"/>
    <w:rsid w:val="002A3415"/>
    <w:rsid w:val="002A3519"/>
    <w:rsid w:val="002A3773"/>
    <w:rsid w:val="002A3937"/>
    <w:rsid w:val="002A397D"/>
    <w:rsid w:val="002A39C4"/>
    <w:rsid w:val="002A3B8E"/>
    <w:rsid w:val="002A3DBB"/>
    <w:rsid w:val="002A3E42"/>
    <w:rsid w:val="002A3FF4"/>
    <w:rsid w:val="002A419D"/>
    <w:rsid w:val="002A41D9"/>
    <w:rsid w:val="002A4251"/>
    <w:rsid w:val="002A431C"/>
    <w:rsid w:val="002A4376"/>
    <w:rsid w:val="002A4501"/>
    <w:rsid w:val="002A47FD"/>
    <w:rsid w:val="002A4840"/>
    <w:rsid w:val="002A497E"/>
    <w:rsid w:val="002A4A4B"/>
    <w:rsid w:val="002A4BB1"/>
    <w:rsid w:val="002A4BCB"/>
    <w:rsid w:val="002A4EB4"/>
    <w:rsid w:val="002A4F27"/>
    <w:rsid w:val="002A532D"/>
    <w:rsid w:val="002A543B"/>
    <w:rsid w:val="002A54B8"/>
    <w:rsid w:val="002A58DC"/>
    <w:rsid w:val="002A5FDC"/>
    <w:rsid w:val="002A6208"/>
    <w:rsid w:val="002A637D"/>
    <w:rsid w:val="002A678E"/>
    <w:rsid w:val="002A67B4"/>
    <w:rsid w:val="002A6A96"/>
    <w:rsid w:val="002A6B61"/>
    <w:rsid w:val="002A6BB9"/>
    <w:rsid w:val="002A6BCC"/>
    <w:rsid w:val="002A6F6B"/>
    <w:rsid w:val="002A72E5"/>
    <w:rsid w:val="002A7358"/>
    <w:rsid w:val="002A7555"/>
    <w:rsid w:val="002A7604"/>
    <w:rsid w:val="002A784B"/>
    <w:rsid w:val="002A7AC8"/>
    <w:rsid w:val="002A7B51"/>
    <w:rsid w:val="002A7CA7"/>
    <w:rsid w:val="002A7FCD"/>
    <w:rsid w:val="002B0147"/>
    <w:rsid w:val="002B021E"/>
    <w:rsid w:val="002B03A1"/>
    <w:rsid w:val="002B03EA"/>
    <w:rsid w:val="002B09C2"/>
    <w:rsid w:val="002B09DC"/>
    <w:rsid w:val="002B0A01"/>
    <w:rsid w:val="002B0B1B"/>
    <w:rsid w:val="002B0B63"/>
    <w:rsid w:val="002B0C2D"/>
    <w:rsid w:val="002B0FFF"/>
    <w:rsid w:val="002B109B"/>
    <w:rsid w:val="002B10B8"/>
    <w:rsid w:val="002B11DE"/>
    <w:rsid w:val="002B12CD"/>
    <w:rsid w:val="002B13D7"/>
    <w:rsid w:val="002B14BA"/>
    <w:rsid w:val="002B1864"/>
    <w:rsid w:val="002B1F83"/>
    <w:rsid w:val="002B1FE0"/>
    <w:rsid w:val="002B2422"/>
    <w:rsid w:val="002B2586"/>
    <w:rsid w:val="002B2971"/>
    <w:rsid w:val="002B2A99"/>
    <w:rsid w:val="002B2B07"/>
    <w:rsid w:val="002B3441"/>
    <w:rsid w:val="002B35DC"/>
    <w:rsid w:val="002B3601"/>
    <w:rsid w:val="002B3640"/>
    <w:rsid w:val="002B456F"/>
    <w:rsid w:val="002B46E6"/>
    <w:rsid w:val="002B47F2"/>
    <w:rsid w:val="002B491E"/>
    <w:rsid w:val="002B4C53"/>
    <w:rsid w:val="002B4D8B"/>
    <w:rsid w:val="002B4E66"/>
    <w:rsid w:val="002B4F29"/>
    <w:rsid w:val="002B4FFE"/>
    <w:rsid w:val="002B5010"/>
    <w:rsid w:val="002B5054"/>
    <w:rsid w:val="002B5288"/>
    <w:rsid w:val="002B566D"/>
    <w:rsid w:val="002B576A"/>
    <w:rsid w:val="002B5C59"/>
    <w:rsid w:val="002B5E7B"/>
    <w:rsid w:val="002B5E83"/>
    <w:rsid w:val="002B5FC1"/>
    <w:rsid w:val="002B601B"/>
    <w:rsid w:val="002B6022"/>
    <w:rsid w:val="002B612A"/>
    <w:rsid w:val="002B639F"/>
    <w:rsid w:val="002B64B8"/>
    <w:rsid w:val="002B64ED"/>
    <w:rsid w:val="002B652C"/>
    <w:rsid w:val="002B658E"/>
    <w:rsid w:val="002B69F0"/>
    <w:rsid w:val="002B6A57"/>
    <w:rsid w:val="002B71E2"/>
    <w:rsid w:val="002B71F3"/>
    <w:rsid w:val="002B77D5"/>
    <w:rsid w:val="002B78B7"/>
    <w:rsid w:val="002B78CE"/>
    <w:rsid w:val="002C01C5"/>
    <w:rsid w:val="002C04C9"/>
    <w:rsid w:val="002C09C9"/>
    <w:rsid w:val="002C0BEE"/>
    <w:rsid w:val="002C0C45"/>
    <w:rsid w:val="002C0DCC"/>
    <w:rsid w:val="002C106B"/>
    <w:rsid w:val="002C135D"/>
    <w:rsid w:val="002C15D4"/>
    <w:rsid w:val="002C1604"/>
    <w:rsid w:val="002C19DB"/>
    <w:rsid w:val="002C1BA4"/>
    <w:rsid w:val="002C1C01"/>
    <w:rsid w:val="002C1C2A"/>
    <w:rsid w:val="002C1D83"/>
    <w:rsid w:val="002C1D9E"/>
    <w:rsid w:val="002C23FA"/>
    <w:rsid w:val="002C24E6"/>
    <w:rsid w:val="002C2628"/>
    <w:rsid w:val="002C2D0A"/>
    <w:rsid w:val="002C2D60"/>
    <w:rsid w:val="002C2F2F"/>
    <w:rsid w:val="002C34BB"/>
    <w:rsid w:val="002C34C8"/>
    <w:rsid w:val="002C38E5"/>
    <w:rsid w:val="002C3995"/>
    <w:rsid w:val="002C3ABF"/>
    <w:rsid w:val="002C3D90"/>
    <w:rsid w:val="002C41E8"/>
    <w:rsid w:val="002C42E5"/>
    <w:rsid w:val="002C4545"/>
    <w:rsid w:val="002C475E"/>
    <w:rsid w:val="002C4B69"/>
    <w:rsid w:val="002C5059"/>
    <w:rsid w:val="002C5128"/>
    <w:rsid w:val="002C5547"/>
    <w:rsid w:val="002C5BF4"/>
    <w:rsid w:val="002C5F84"/>
    <w:rsid w:val="002C6063"/>
    <w:rsid w:val="002C607B"/>
    <w:rsid w:val="002C6183"/>
    <w:rsid w:val="002C6540"/>
    <w:rsid w:val="002C6939"/>
    <w:rsid w:val="002C6D55"/>
    <w:rsid w:val="002C6E72"/>
    <w:rsid w:val="002C6E97"/>
    <w:rsid w:val="002C7D08"/>
    <w:rsid w:val="002D04EC"/>
    <w:rsid w:val="002D0732"/>
    <w:rsid w:val="002D080A"/>
    <w:rsid w:val="002D0A0C"/>
    <w:rsid w:val="002D0BA4"/>
    <w:rsid w:val="002D0C44"/>
    <w:rsid w:val="002D0D0A"/>
    <w:rsid w:val="002D0F1D"/>
    <w:rsid w:val="002D105D"/>
    <w:rsid w:val="002D11A1"/>
    <w:rsid w:val="002D133A"/>
    <w:rsid w:val="002D15FD"/>
    <w:rsid w:val="002D17DE"/>
    <w:rsid w:val="002D1C04"/>
    <w:rsid w:val="002D1EFD"/>
    <w:rsid w:val="002D1FE6"/>
    <w:rsid w:val="002D201F"/>
    <w:rsid w:val="002D2296"/>
    <w:rsid w:val="002D274F"/>
    <w:rsid w:val="002D275C"/>
    <w:rsid w:val="002D2806"/>
    <w:rsid w:val="002D2859"/>
    <w:rsid w:val="002D28B2"/>
    <w:rsid w:val="002D2A9C"/>
    <w:rsid w:val="002D2B75"/>
    <w:rsid w:val="002D2B7A"/>
    <w:rsid w:val="002D2CE9"/>
    <w:rsid w:val="002D3247"/>
    <w:rsid w:val="002D34FF"/>
    <w:rsid w:val="002D375A"/>
    <w:rsid w:val="002D376F"/>
    <w:rsid w:val="002D3A11"/>
    <w:rsid w:val="002D3A6D"/>
    <w:rsid w:val="002D447F"/>
    <w:rsid w:val="002D4754"/>
    <w:rsid w:val="002D479A"/>
    <w:rsid w:val="002D47C2"/>
    <w:rsid w:val="002D48C2"/>
    <w:rsid w:val="002D4C38"/>
    <w:rsid w:val="002D4C83"/>
    <w:rsid w:val="002D4D02"/>
    <w:rsid w:val="002D4E0C"/>
    <w:rsid w:val="002D4F55"/>
    <w:rsid w:val="002D519E"/>
    <w:rsid w:val="002D5221"/>
    <w:rsid w:val="002D5AEC"/>
    <w:rsid w:val="002D5D62"/>
    <w:rsid w:val="002D629C"/>
    <w:rsid w:val="002D637F"/>
    <w:rsid w:val="002D63A7"/>
    <w:rsid w:val="002D65C8"/>
    <w:rsid w:val="002D6928"/>
    <w:rsid w:val="002D6A62"/>
    <w:rsid w:val="002D6D4E"/>
    <w:rsid w:val="002D720F"/>
    <w:rsid w:val="002D73FD"/>
    <w:rsid w:val="002D74F5"/>
    <w:rsid w:val="002D77E1"/>
    <w:rsid w:val="002D77E9"/>
    <w:rsid w:val="002D784E"/>
    <w:rsid w:val="002D7D0B"/>
    <w:rsid w:val="002D7DDB"/>
    <w:rsid w:val="002D7EC9"/>
    <w:rsid w:val="002D7FFB"/>
    <w:rsid w:val="002E00B4"/>
    <w:rsid w:val="002E0407"/>
    <w:rsid w:val="002E0450"/>
    <w:rsid w:val="002E046F"/>
    <w:rsid w:val="002E0619"/>
    <w:rsid w:val="002E061B"/>
    <w:rsid w:val="002E07E5"/>
    <w:rsid w:val="002E0B6D"/>
    <w:rsid w:val="002E0CEE"/>
    <w:rsid w:val="002E0D94"/>
    <w:rsid w:val="002E0EBB"/>
    <w:rsid w:val="002E119A"/>
    <w:rsid w:val="002E13DE"/>
    <w:rsid w:val="002E181F"/>
    <w:rsid w:val="002E1895"/>
    <w:rsid w:val="002E1AE7"/>
    <w:rsid w:val="002E1EC8"/>
    <w:rsid w:val="002E21C5"/>
    <w:rsid w:val="002E21DF"/>
    <w:rsid w:val="002E22D7"/>
    <w:rsid w:val="002E232D"/>
    <w:rsid w:val="002E2558"/>
    <w:rsid w:val="002E27A9"/>
    <w:rsid w:val="002E2ECA"/>
    <w:rsid w:val="002E30B8"/>
    <w:rsid w:val="002E30F9"/>
    <w:rsid w:val="002E36B0"/>
    <w:rsid w:val="002E37FB"/>
    <w:rsid w:val="002E3A70"/>
    <w:rsid w:val="002E3D66"/>
    <w:rsid w:val="002E3E80"/>
    <w:rsid w:val="002E459D"/>
    <w:rsid w:val="002E4948"/>
    <w:rsid w:val="002E4A01"/>
    <w:rsid w:val="002E4DB7"/>
    <w:rsid w:val="002E4E2D"/>
    <w:rsid w:val="002E4F5A"/>
    <w:rsid w:val="002E4FB3"/>
    <w:rsid w:val="002E507E"/>
    <w:rsid w:val="002E58BE"/>
    <w:rsid w:val="002E5CE7"/>
    <w:rsid w:val="002E6346"/>
    <w:rsid w:val="002E64C1"/>
    <w:rsid w:val="002E6986"/>
    <w:rsid w:val="002E6BB7"/>
    <w:rsid w:val="002E6DDD"/>
    <w:rsid w:val="002E6EA7"/>
    <w:rsid w:val="002E7001"/>
    <w:rsid w:val="002E734F"/>
    <w:rsid w:val="002E76DD"/>
    <w:rsid w:val="002E7A12"/>
    <w:rsid w:val="002F0174"/>
    <w:rsid w:val="002F045B"/>
    <w:rsid w:val="002F04EB"/>
    <w:rsid w:val="002F0D48"/>
    <w:rsid w:val="002F1355"/>
    <w:rsid w:val="002F147C"/>
    <w:rsid w:val="002F159F"/>
    <w:rsid w:val="002F1680"/>
    <w:rsid w:val="002F16C1"/>
    <w:rsid w:val="002F19A1"/>
    <w:rsid w:val="002F1EA4"/>
    <w:rsid w:val="002F22B2"/>
    <w:rsid w:val="002F2388"/>
    <w:rsid w:val="002F2534"/>
    <w:rsid w:val="002F283F"/>
    <w:rsid w:val="002F2B17"/>
    <w:rsid w:val="002F2D89"/>
    <w:rsid w:val="002F2F5A"/>
    <w:rsid w:val="002F30BD"/>
    <w:rsid w:val="002F3251"/>
    <w:rsid w:val="002F351B"/>
    <w:rsid w:val="002F3559"/>
    <w:rsid w:val="002F3685"/>
    <w:rsid w:val="002F3728"/>
    <w:rsid w:val="002F3775"/>
    <w:rsid w:val="002F3CC0"/>
    <w:rsid w:val="002F3E70"/>
    <w:rsid w:val="002F3FD7"/>
    <w:rsid w:val="002F404C"/>
    <w:rsid w:val="002F469D"/>
    <w:rsid w:val="002F4708"/>
    <w:rsid w:val="002F4722"/>
    <w:rsid w:val="002F48D3"/>
    <w:rsid w:val="002F49D2"/>
    <w:rsid w:val="002F4B97"/>
    <w:rsid w:val="002F5624"/>
    <w:rsid w:val="002F570A"/>
    <w:rsid w:val="002F57A1"/>
    <w:rsid w:val="002F59A0"/>
    <w:rsid w:val="002F5A88"/>
    <w:rsid w:val="002F5CB0"/>
    <w:rsid w:val="002F5F21"/>
    <w:rsid w:val="002F62F8"/>
    <w:rsid w:val="002F65F5"/>
    <w:rsid w:val="002F66E1"/>
    <w:rsid w:val="002F699B"/>
    <w:rsid w:val="002F6A58"/>
    <w:rsid w:val="002F6AAA"/>
    <w:rsid w:val="002F6B63"/>
    <w:rsid w:val="002F6C1B"/>
    <w:rsid w:val="002F70BE"/>
    <w:rsid w:val="002F750B"/>
    <w:rsid w:val="002F7AAA"/>
    <w:rsid w:val="002F7BC1"/>
    <w:rsid w:val="002F7CE6"/>
    <w:rsid w:val="003000D3"/>
    <w:rsid w:val="003003B5"/>
    <w:rsid w:val="00300828"/>
    <w:rsid w:val="00300852"/>
    <w:rsid w:val="00300BFB"/>
    <w:rsid w:val="003011CA"/>
    <w:rsid w:val="003011D1"/>
    <w:rsid w:val="00301661"/>
    <w:rsid w:val="003016E6"/>
    <w:rsid w:val="0030193D"/>
    <w:rsid w:val="00301A37"/>
    <w:rsid w:val="00301C2F"/>
    <w:rsid w:val="00301FFF"/>
    <w:rsid w:val="00302201"/>
    <w:rsid w:val="00302588"/>
    <w:rsid w:val="00302612"/>
    <w:rsid w:val="00302658"/>
    <w:rsid w:val="003026AD"/>
    <w:rsid w:val="00302784"/>
    <w:rsid w:val="00302A35"/>
    <w:rsid w:val="00302DF2"/>
    <w:rsid w:val="00302EE2"/>
    <w:rsid w:val="00302EF6"/>
    <w:rsid w:val="00303091"/>
    <w:rsid w:val="0030319C"/>
    <w:rsid w:val="0030330D"/>
    <w:rsid w:val="003036E7"/>
    <w:rsid w:val="00303D5B"/>
    <w:rsid w:val="00303D5F"/>
    <w:rsid w:val="00303DED"/>
    <w:rsid w:val="003042C3"/>
    <w:rsid w:val="00304726"/>
    <w:rsid w:val="0030480B"/>
    <w:rsid w:val="0030482B"/>
    <w:rsid w:val="00304D6A"/>
    <w:rsid w:val="00305176"/>
    <w:rsid w:val="00305245"/>
    <w:rsid w:val="00305659"/>
    <w:rsid w:val="00305B00"/>
    <w:rsid w:val="00305B7D"/>
    <w:rsid w:val="00305C9D"/>
    <w:rsid w:val="00305D21"/>
    <w:rsid w:val="00305DD8"/>
    <w:rsid w:val="003060CB"/>
    <w:rsid w:val="00306119"/>
    <w:rsid w:val="003061AB"/>
    <w:rsid w:val="00306281"/>
    <w:rsid w:val="003063ED"/>
    <w:rsid w:val="0030654B"/>
    <w:rsid w:val="003065EA"/>
    <w:rsid w:val="00306652"/>
    <w:rsid w:val="0030676D"/>
    <w:rsid w:val="00306811"/>
    <w:rsid w:val="0030691E"/>
    <w:rsid w:val="00306BCF"/>
    <w:rsid w:val="00306DE4"/>
    <w:rsid w:val="00307424"/>
    <w:rsid w:val="0030746B"/>
    <w:rsid w:val="003074A5"/>
    <w:rsid w:val="0030781F"/>
    <w:rsid w:val="00307B2D"/>
    <w:rsid w:val="00307B74"/>
    <w:rsid w:val="00310083"/>
    <w:rsid w:val="003105D7"/>
    <w:rsid w:val="00310741"/>
    <w:rsid w:val="00310C51"/>
    <w:rsid w:val="00310CDC"/>
    <w:rsid w:val="00310F62"/>
    <w:rsid w:val="0031107B"/>
    <w:rsid w:val="003111E2"/>
    <w:rsid w:val="0031142B"/>
    <w:rsid w:val="00311665"/>
    <w:rsid w:val="003116F3"/>
    <w:rsid w:val="003117F3"/>
    <w:rsid w:val="00311B3D"/>
    <w:rsid w:val="00311DA4"/>
    <w:rsid w:val="00311E3F"/>
    <w:rsid w:val="00311EE5"/>
    <w:rsid w:val="00312015"/>
    <w:rsid w:val="0031208D"/>
    <w:rsid w:val="00312091"/>
    <w:rsid w:val="0031225D"/>
    <w:rsid w:val="00312417"/>
    <w:rsid w:val="003124CB"/>
    <w:rsid w:val="003125EA"/>
    <w:rsid w:val="0031270A"/>
    <w:rsid w:val="003129A4"/>
    <w:rsid w:val="00312A1A"/>
    <w:rsid w:val="00312FB1"/>
    <w:rsid w:val="00313495"/>
    <w:rsid w:val="00313627"/>
    <w:rsid w:val="0031364C"/>
    <w:rsid w:val="00313B06"/>
    <w:rsid w:val="00313BE7"/>
    <w:rsid w:val="00313C26"/>
    <w:rsid w:val="00313DA4"/>
    <w:rsid w:val="0031425A"/>
    <w:rsid w:val="003142FD"/>
    <w:rsid w:val="0031430E"/>
    <w:rsid w:val="00314510"/>
    <w:rsid w:val="00314736"/>
    <w:rsid w:val="003148D2"/>
    <w:rsid w:val="003150D7"/>
    <w:rsid w:val="00315500"/>
    <w:rsid w:val="003157ED"/>
    <w:rsid w:val="003157FD"/>
    <w:rsid w:val="003158F1"/>
    <w:rsid w:val="00315A16"/>
    <w:rsid w:val="00315A1F"/>
    <w:rsid w:val="00315B75"/>
    <w:rsid w:val="00315DFB"/>
    <w:rsid w:val="003163E4"/>
    <w:rsid w:val="00316807"/>
    <w:rsid w:val="00316914"/>
    <w:rsid w:val="00316A9A"/>
    <w:rsid w:val="00316BB5"/>
    <w:rsid w:val="00316CD8"/>
    <w:rsid w:val="00316F00"/>
    <w:rsid w:val="00316F62"/>
    <w:rsid w:val="00316F66"/>
    <w:rsid w:val="0031716A"/>
    <w:rsid w:val="00317422"/>
    <w:rsid w:val="003174C5"/>
    <w:rsid w:val="003175E8"/>
    <w:rsid w:val="003176BC"/>
    <w:rsid w:val="00317966"/>
    <w:rsid w:val="00317BF9"/>
    <w:rsid w:val="00317E6E"/>
    <w:rsid w:val="003203A8"/>
    <w:rsid w:val="0032050A"/>
    <w:rsid w:val="003208FB"/>
    <w:rsid w:val="00320996"/>
    <w:rsid w:val="00320AF6"/>
    <w:rsid w:val="00320E9C"/>
    <w:rsid w:val="00320EF9"/>
    <w:rsid w:val="0032110F"/>
    <w:rsid w:val="00321124"/>
    <w:rsid w:val="003213AF"/>
    <w:rsid w:val="00321462"/>
    <w:rsid w:val="00321513"/>
    <w:rsid w:val="003216D9"/>
    <w:rsid w:val="003216E0"/>
    <w:rsid w:val="00321731"/>
    <w:rsid w:val="003219E9"/>
    <w:rsid w:val="00321AD8"/>
    <w:rsid w:val="00322124"/>
    <w:rsid w:val="0032242C"/>
    <w:rsid w:val="003224E9"/>
    <w:rsid w:val="0032273C"/>
    <w:rsid w:val="003227FB"/>
    <w:rsid w:val="00322CE5"/>
    <w:rsid w:val="00322DD3"/>
    <w:rsid w:val="0032315E"/>
    <w:rsid w:val="00323285"/>
    <w:rsid w:val="0032332A"/>
    <w:rsid w:val="0032335A"/>
    <w:rsid w:val="003233F9"/>
    <w:rsid w:val="00323470"/>
    <w:rsid w:val="00323598"/>
    <w:rsid w:val="00323DE1"/>
    <w:rsid w:val="00323E02"/>
    <w:rsid w:val="00323EB8"/>
    <w:rsid w:val="00323F8F"/>
    <w:rsid w:val="003241D7"/>
    <w:rsid w:val="00324256"/>
    <w:rsid w:val="0032467C"/>
    <w:rsid w:val="00324A22"/>
    <w:rsid w:val="00324B90"/>
    <w:rsid w:val="00324B93"/>
    <w:rsid w:val="00324D57"/>
    <w:rsid w:val="00324FE9"/>
    <w:rsid w:val="0032533E"/>
    <w:rsid w:val="003253C8"/>
    <w:rsid w:val="00325518"/>
    <w:rsid w:val="00325650"/>
    <w:rsid w:val="003258DD"/>
    <w:rsid w:val="00325B2E"/>
    <w:rsid w:val="0032622C"/>
    <w:rsid w:val="0032625B"/>
    <w:rsid w:val="003264FE"/>
    <w:rsid w:val="00326A9F"/>
    <w:rsid w:val="00326B22"/>
    <w:rsid w:val="00326BA9"/>
    <w:rsid w:val="00326BE2"/>
    <w:rsid w:val="00326D36"/>
    <w:rsid w:val="00326DA5"/>
    <w:rsid w:val="00326EBF"/>
    <w:rsid w:val="00326F3C"/>
    <w:rsid w:val="0032741E"/>
    <w:rsid w:val="00327898"/>
    <w:rsid w:val="003278E4"/>
    <w:rsid w:val="00327ABF"/>
    <w:rsid w:val="00327B86"/>
    <w:rsid w:val="00327DE6"/>
    <w:rsid w:val="00330020"/>
    <w:rsid w:val="0033056B"/>
    <w:rsid w:val="00330776"/>
    <w:rsid w:val="003309BE"/>
    <w:rsid w:val="00330ED7"/>
    <w:rsid w:val="0033117E"/>
    <w:rsid w:val="00331219"/>
    <w:rsid w:val="003313DA"/>
    <w:rsid w:val="00331405"/>
    <w:rsid w:val="00331423"/>
    <w:rsid w:val="0033157D"/>
    <w:rsid w:val="0033196E"/>
    <w:rsid w:val="00331DE3"/>
    <w:rsid w:val="00331F83"/>
    <w:rsid w:val="003322ED"/>
    <w:rsid w:val="003323B8"/>
    <w:rsid w:val="00332982"/>
    <w:rsid w:val="00332F53"/>
    <w:rsid w:val="00333017"/>
    <w:rsid w:val="00333082"/>
    <w:rsid w:val="0033324C"/>
    <w:rsid w:val="003339FA"/>
    <w:rsid w:val="00333A1E"/>
    <w:rsid w:val="00333BC1"/>
    <w:rsid w:val="00333C06"/>
    <w:rsid w:val="00333CA7"/>
    <w:rsid w:val="00333D8C"/>
    <w:rsid w:val="00334103"/>
    <w:rsid w:val="00334BBB"/>
    <w:rsid w:val="00334EA9"/>
    <w:rsid w:val="00335335"/>
    <w:rsid w:val="00335425"/>
    <w:rsid w:val="003358AA"/>
    <w:rsid w:val="00335984"/>
    <w:rsid w:val="00335AF7"/>
    <w:rsid w:val="00335BFE"/>
    <w:rsid w:val="00335E48"/>
    <w:rsid w:val="00336137"/>
    <w:rsid w:val="00336186"/>
    <w:rsid w:val="003363E3"/>
    <w:rsid w:val="00336452"/>
    <w:rsid w:val="003364E2"/>
    <w:rsid w:val="003365D2"/>
    <w:rsid w:val="00336606"/>
    <w:rsid w:val="00336764"/>
    <w:rsid w:val="00336A8D"/>
    <w:rsid w:val="00336B4C"/>
    <w:rsid w:val="003370C9"/>
    <w:rsid w:val="0033722B"/>
    <w:rsid w:val="0033726E"/>
    <w:rsid w:val="0033729C"/>
    <w:rsid w:val="0033742F"/>
    <w:rsid w:val="00337517"/>
    <w:rsid w:val="003377AC"/>
    <w:rsid w:val="003379BE"/>
    <w:rsid w:val="00337DF4"/>
    <w:rsid w:val="00337E5F"/>
    <w:rsid w:val="00337EF7"/>
    <w:rsid w:val="00340098"/>
    <w:rsid w:val="00340298"/>
    <w:rsid w:val="0034035D"/>
    <w:rsid w:val="00340375"/>
    <w:rsid w:val="003407CC"/>
    <w:rsid w:val="00340F73"/>
    <w:rsid w:val="0034100B"/>
    <w:rsid w:val="0034125D"/>
    <w:rsid w:val="003412C9"/>
    <w:rsid w:val="0034182F"/>
    <w:rsid w:val="0034188E"/>
    <w:rsid w:val="00341A97"/>
    <w:rsid w:val="00341C87"/>
    <w:rsid w:val="00341CBB"/>
    <w:rsid w:val="00341E4B"/>
    <w:rsid w:val="00341FFE"/>
    <w:rsid w:val="003426D7"/>
    <w:rsid w:val="003427F3"/>
    <w:rsid w:val="00342B75"/>
    <w:rsid w:val="00342D12"/>
    <w:rsid w:val="00342E2C"/>
    <w:rsid w:val="0034314F"/>
    <w:rsid w:val="0034339C"/>
    <w:rsid w:val="00343F64"/>
    <w:rsid w:val="00344038"/>
    <w:rsid w:val="003441A8"/>
    <w:rsid w:val="003442E9"/>
    <w:rsid w:val="00344338"/>
    <w:rsid w:val="00344681"/>
    <w:rsid w:val="00344904"/>
    <w:rsid w:val="00344A18"/>
    <w:rsid w:val="00344D5D"/>
    <w:rsid w:val="00344D9A"/>
    <w:rsid w:val="00344F7B"/>
    <w:rsid w:val="00345033"/>
    <w:rsid w:val="0034507B"/>
    <w:rsid w:val="00345375"/>
    <w:rsid w:val="003453D6"/>
    <w:rsid w:val="00345411"/>
    <w:rsid w:val="00345591"/>
    <w:rsid w:val="00345821"/>
    <w:rsid w:val="00345B77"/>
    <w:rsid w:val="00345BCC"/>
    <w:rsid w:val="00345DAC"/>
    <w:rsid w:val="003462B8"/>
    <w:rsid w:val="00346817"/>
    <w:rsid w:val="00346858"/>
    <w:rsid w:val="00346B8E"/>
    <w:rsid w:val="00346C97"/>
    <w:rsid w:val="00346E40"/>
    <w:rsid w:val="00347095"/>
    <w:rsid w:val="003470AC"/>
    <w:rsid w:val="00347112"/>
    <w:rsid w:val="00347120"/>
    <w:rsid w:val="00347204"/>
    <w:rsid w:val="00347838"/>
    <w:rsid w:val="00347A17"/>
    <w:rsid w:val="00347A4C"/>
    <w:rsid w:val="00347A5A"/>
    <w:rsid w:val="00347AC6"/>
    <w:rsid w:val="0035012E"/>
    <w:rsid w:val="0035036A"/>
    <w:rsid w:val="0035088E"/>
    <w:rsid w:val="003508C4"/>
    <w:rsid w:val="00350E91"/>
    <w:rsid w:val="003510B1"/>
    <w:rsid w:val="00351409"/>
    <w:rsid w:val="0035160E"/>
    <w:rsid w:val="00351688"/>
    <w:rsid w:val="003517B2"/>
    <w:rsid w:val="00352062"/>
    <w:rsid w:val="003521DB"/>
    <w:rsid w:val="00352341"/>
    <w:rsid w:val="00352411"/>
    <w:rsid w:val="0035244F"/>
    <w:rsid w:val="00352802"/>
    <w:rsid w:val="00352F70"/>
    <w:rsid w:val="0035345C"/>
    <w:rsid w:val="0035374C"/>
    <w:rsid w:val="00353861"/>
    <w:rsid w:val="00353971"/>
    <w:rsid w:val="00353981"/>
    <w:rsid w:val="00353FF0"/>
    <w:rsid w:val="0035432E"/>
    <w:rsid w:val="003543A5"/>
    <w:rsid w:val="00354663"/>
    <w:rsid w:val="0035493A"/>
    <w:rsid w:val="00354B6C"/>
    <w:rsid w:val="003552FC"/>
    <w:rsid w:val="00355497"/>
    <w:rsid w:val="0035575D"/>
    <w:rsid w:val="00355943"/>
    <w:rsid w:val="00355AEE"/>
    <w:rsid w:val="00355C74"/>
    <w:rsid w:val="00355D43"/>
    <w:rsid w:val="00355DAC"/>
    <w:rsid w:val="003560E3"/>
    <w:rsid w:val="00356107"/>
    <w:rsid w:val="0035613F"/>
    <w:rsid w:val="003561E2"/>
    <w:rsid w:val="0035625E"/>
    <w:rsid w:val="00356472"/>
    <w:rsid w:val="003565D4"/>
    <w:rsid w:val="003567B7"/>
    <w:rsid w:val="00356967"/>
    <w:rsid w:val="00356A4C"/>
    <w:rsid w:val="00356F33"/>
    <w:rsid w:val="00357126"/>
    <w:rsid w:val="003571D7"/>
    <w:rsid w:val="003572D4"/>
    <w:rsid w:val="00357379"/>
    <w:rsid w:val="003576B3"/>
    <w:rsid w:val="00357A69"/>
    <w:rsid w:val="00357BC3"/>
    <w:rsid w:val="00357BCB"/>
    <w:rsid w:val="00357DFC"/>
    <w:rsid w:val="003600A1"/>
    <w:rsid w:val="003603D2"/>
    <w:rsid w:val="003604F6"/>
    <w:rsid w:val="00360674"/>
    <w:rsid w:val="00360C0C"/>
    <w:rsid w:val="00360D31"/>
    <w:rsid w:val="00361164"/>
    <w:rsid w:val="00361208"/>
    <w:rsid w:val="003615C7"/>
    <w:rsid w:val="0036164C"/>
    <w:rsid w:val="00361832"/>
    <w:rsid w:val="00361A72"/>
    <w:rsid w:val="00361C30"/>
    <w:rsid w:val="003626B9"/>
    <w:rsid w:val="003626D4"/>
    <w:rsid w:val="00362903"/>
    <w:rsid w:val="003629A8"/>
    <w:rsid w:val="00362C6E"/>
    <w:rsid w:val="00363107"/>
    <w:rsid w:val="003631F7"/>
    <w:rsid w:val="003636AC"/>
    <w:rsid w:val="00363DB4"/>
    <w:rsid w:val="00363E58"/>
    <w:rsid w:val="00364A7F"/>
    <w:rsid w:val="00364DB9"/>
    <w:rsid w:val="00364DBD"/>
    <w:rsid w:val="00364E7E"/>
    <w:rsid w:val="00365711"/>
    <w:rsid w:val="00365829"/>
    <w:rsid w:val="003658D1"/>
    <w:rsid w:val="003659F9"/>
    <w:rsid w:val="00365B7F"/>
    <w:rsid w:val="0036618F"/>
    <w:rsid w:val="0036621C"/>
    <w:rsid w:val="00366618"/>
    <w:rsid w:val="00366BD0"/>
    <w:rsid w:val="00366E5D"/>
    <w:rsid w:val="00367CAA"/>
    <w:rsid w:val="00367E95"/>
    <w:rsid w:val="003702A4"/>
    <w:rsid w:val="003702F0"/>
    <w:rsid w:val="003703C8"/>
    <w:rsid w:val="0037051C"/>
    <w:rsid w:val="003706A1"/>
    <w:rsid w:val="003708DD"/>
    <w:rsid w:val="00370A97"/>
    <w:rsid w:val="003710DB"/>
    <w:rsid w:val="00371179"/>
    <w:rsid w:val="00371305"/>
    <w:rsid w:val="0037136D"/>
    <w:rsid w:val="00371754"/>
    <w:rsid w:val="0037187F"/>
    <w:rsid w:val="00371956"/>
    <w:rsid w:val="00371BBC"/>
    <w:rsid w:val="00371C3D"/>
    <w:rsid w:val="00371CF7"/>
    <w:rsid w:val="00371D1E"/>
    <w:rsid w:val="00371FFE"/>
    <w:rsid w:val="00372086"/>
    <w:rsid w:val="003720A6"/>
    <w:rsid w:val="0037249D"/>
    <w:rsid w:val="0037273E"/>
    <w:rsid w:val="003727DA"/>
    <w:rsid w:val="003728B5"/>
    <w:rsid w:val="00372C41"/>
    <w:rsid w:val="00372CAE"/>
    <w:rsid w:val="0037306A"/>
    <w:rsid w:val="00373175"/>
    <w:rsid w:val="00373210"/>
    <w:rsid w:val="00373243"/>
    <w:rsid w:val="003734AD"/>
    <w:rsid w:val="00373587"/>
    <w:rsid w:val="0037385F"/>
    <w:rsid w:val="003738E9"/>
    <w:rsid w:val="0037396C"/>
    <w:rsid w:val="00374523"/>
    <w:rsid w:val="003748EC"/>
    <w:rsid w:val="00374DB7"/>
    <w:rsid w:val="00374E5F"/>
    <w:rsid w:val="00374F8C"/>
    <w:rsid w:val="00374FCD"/>
    <w:rsid w:val="00375199"/>
    <w:rsid w:val="003752D1"/>
    <w:rsid w:val="00375563"/>
    <w:rsid w:val="00375684"/>
    <w:rsid w:val="00375834"/>
    <w:rsid w:val="00375904"/>
    <w:rsid w:val="00375AD0"/>
    <w:rsid w:val="00375B39"/>
    <w:rsid w:val="00375CA7"/>
    <w:rsid w:val="00375D0C"/>
    <w:rsid w:val="00375D0F"/>
    <w:rsid w:val="00375D42"/>
    <w:rsid w:val="00375F93"/>
    <w:rsid w:val="0037655D"/>
    <w:rsid w:val="003765CD"/>
    <w:rsid w:val="00376BE1"/>
    <w:rsid w:val="00376F3C"/>
    <w:rsid w:val="00377359"/>
    <w:rsid w:val="00377448"/>
    <w:rsid w:val="00377610"/>
    <w:rsid w:val="00377829"/>
    <w:rsid w:val="00377B08"/>
    <w:rsid w:val="00377E43"/>
    <w:rsid w:val="00380048"/>
    <w:rsid w:val="0038018B"/>
    <w:rsid w:val="00380276"/>
    <w:rsid w:val="003804C6"/>
    <w:rsid w:val="00380844"/>
    <w:rsid w:val="003808E0"/>
    <w:rsid w:val="00380986"/>
    <w:rsid w:val="00380A67"/>
    <w:rsid w:val="00380A69"/>
    <w:rsid w:val="00380E8C"/>
    <w:rsid w:val="0038112A"/>
    <w:rsid w:val="003815F9"/>
    <w:rsid w:val="00381624"/>
    <w:rsid w:val="00381B6F"/>
    <w:rsid w:val="00381CBD"/>
    <w:rsid w:val="00381EA3"/>
    <w:rsid w:val="00381FF6"/>
    <w:rsid w:val="003821D5"/>
    <w:rsid w:val="00382300"/>
    <w:rsid w:val="00382C51"/>
    <w:rsid w:val="00382CEA"/>
    <w:rsid w:val="0038327D"/>
    <w:rsid w:val="00383431"/>
    <w:rsid w:val="00383441"/>
    <w:rsid w:val="003834AC"/>
    <w:rsid w:val="00383672"/>
    <w:rsid w:val="00383B6E"/>
    <w:rsid w:val="00383B7A"/>
    <w:rsid w:val="00383DD9"/>
    <w:rsid w:val="003840E9"/>
    <w:rsid w:val="003846D3"/>
    <w:rsid w:val="003852B1"/>
    <w:rsid w:val="00385610"/>
    <w:rsid w:val="00385631"/>
    <w:rsid w:val="00385B86"/>
    <w:rsid w:val="00385C49"/>
    <w:rsid w:val="00385EA6"/>
    <w:rsid w:val="00385F81"/>
    <w:rsid w:val="00385FAC"/>
    <w:rsid w:val="00386394"/>
    <w:rsid w:val="003865D3"/>
    <w:rsid w:val="0038690F"/>
    <w:rsid w:val="00386AC6"/>
    <w:rsid w:val="00386B0E"/>
    <w:rsid w:val="00386B34"/>
    <w:rsid w:val="00386B7D"/>
    <w:rsid w:val="00386D0D"/>
    <w:rsid w:val="00386EED"/>
    <w:rsid w:val="00386F32"/>
    <w:rsid w:val="00386F6A"/>
    <w:rsid w:val="003873A2"/>
    <w:rsid w:val="003873A4"/>
    <w:rsid w:val="0038755E"/>
    <w:rsid w:val="00387581"/>
    <w:rsid w:val="00387615"/>
    <w:rsid w:val="003876A9"/>
    <w:rsid w:val="00387A05"/>
    <w:rsid w:val="00387A0B"/>
    <w:rsid w:val="00387ADF"/>
    <w:rsid w:val="00387AED"/>
    <w:rsid w:val="00387B0C"/>
    <w:rsid w:val="00387F2A"/>
    <w:rsid w:val="00390004"/>
    <w:rsid w:val="003901F5"/>
    <w:rsid w:val="003904B0"/>
    <w:rsid w:val="003904D9"/>
    <w:rsid w:val="00390684"/>
    <w:rsid w:val="00390817"/>
    <w:rsid w:val="00390B32"/>
    <w:rsid w:val="00390C78"/>
    <w:rsid w:val="00390D03"/>
    <w:rsid w:val="00391190"/>
    <w:rsid w:val="003911BE"/>
    <w:rsid w:val="003911D2"/>
    <w:rsid w:val="0039134D"/>
    <w:rsid w:val="00391384"/>
    <w:rsid w:val="00391586"/>
    <w:rsid w:val="003915A0"/>
    <w:rsid w:val="00391656"/>
    <w:rsid w:val="0039167E"/>
    <w:rsid w:val="0039192A"/>
    <w:rsid w:val="00391A53"/>
    <w:rsid w:val="00391BAD"/>
    <w:rsid w:val="00392150"/>
    <w:rsid w:val="003924EC"/>
    <w:rsid w:val="00392F24"/>
    <w:rsid w:val="0039316A"/>
    <w:rsid w:val="003931D4"/>
    <w:rsid w:val="00393257"/>
    <w:rsid w:val="003934BB"/>
    <w:rsid w:val="003934BE"/>
    <w:rsid w:val="003939BB"/>
    <w:rsid w:val="003939E1"/>
    <w:rsid w:val="00393C6B"/>
    <w:rsid w:val="00393DE3"/>
    <w:rsid w:val="003940A6"/>
    <w:rsid w:val="0039450F"/>
    <w:rsid w:val="00394572"/>
    <w:rsid w:val="003945D3"/>
    <w:rsid w:val="00394706"/>
    <w:rsid w:val="00394C33"/>
    <w:rsid w:val="00394E3A"/>
    <w:rsid w:val="00395595"/>
    <w:rsid w:val="003955F8"/>
    <w:rsid w:val="0039580A"/>
    <w:rsid w:val="00395C2A"/>
    <w:rsid w:val="00395DAC"/>
    <w:rsid w:val="00396139"/>
    <w:rsid w:val="003962AA"/>
    <w:rsid w:val="003963D7"/>
    <w:rsid w:val="00396648"/>
    <w:rsid w:val="00396805"/>
    <w:rsid w:val="0039701F"/>
    <w:rsid w:val="0039704D"/>
    <w:rsid w:val="00397078"/>
    <w:rsid w:val="00397530"/>
    <w:rsid w:val="003978B4"/>
    <w:rsid w:val="00397B2A"/>
    <w:rsid w:val="00397C96"/>
    <w:rsid w:val="00397E1A"/>
    <w:rsid w:val="00397E2A"/>
    <w:rsid w:val="003A00F3"/>
    <w:rsid w:val="003A021E"/>
    <w:rsid w:val="003A106D"/>
    <w:rsid w:val="003A19DA"/>
    <w:rsid w:val="003A1A58"/>
    <w:rsid w:val="003A1B79"/>
    <w:rsid w:val="003A21C4"/>
    <w:rsid w:val="003A23E6"/>
    <w:rsid w:val="003A2486"/>
    <w:rsid w:val="003A25CF"/>
    <w:rsid w:val="003A27C6"/>
    <w:rsid w:val="003A28F7"/>
    <w:rsid w:val="003A2A61"/>
    <w:rsid w:val="003A2E04"/>
    <w:rsid w:val="003A3044"/>
    <w:rsid w:val="003A31EF"/>
    <w:rsid w:val="003A326A"/>
    <w:rsid w:val="003A33A2"/>
    <w:rsid w:val="003A3436"/>
    <w:rsid w:val="003A34D5"/>
    <w:rsid w:val="003A3935"/>
    <w:rsid w:val="003A39B7"/>
    <w:rsid w:val="003A3AD5"/>
    <w:rsid w:val="003A3D10"/>
    <w:rsid w:val="003A406B"/>
    <w:rsid w:val="003A40FC"/>
    <w:rsid w:val="003A4160"/>
    <w:rsid w:val="003A446D"/>
    <w:rsid w:val="003A4880"/>
    <w:rsid w:val="003A4960"/>
    <w:rsid w:val="003A50F7"/>
    <w:rsid w:val="003A51B4"/>
    <w:rsid w:val="003A55AF"/>
    <w:rsid w:val="003A5827"/>
    <w:rsid w:val="003A5917"/>
    <w:rsid w:val="003A59D6"/>
    <w:rsid w:val="003A5D04"/>
    <w:rsid w:val="003A5E8A"/>
    <w:rsid w:val="003A60E4"/>
    <w:rsid w:val="003A61BC"/>
    <w:rsid w:val="003A6357"/>
    <w:rsid w:val="003A637D"/>
    <w:rsid w:val="003A6397"/>
    <w:rsid w:val="003A65CC"/>
    <w:rsid w:val="003A669A"/>
    <w:rsid w:val="003A66FF"/>
    <w:rsid w:val="003A6AE3"/>
    <w:rsid w:val="003A6F1E"/>
    <w:rsid w:val="003A6FED"/>
    <w:rsid w:val="003A7972"/>
    <w:rsid w:val="003A7E66"/>
    <w:rsid w:val="003A7FAF"/>
    <w:rsid w:val="003B02E3"/>
    <w:rsid w:val="003B02E6"/>
    <w:rsid w:val="003B0356"/>
    <w:rsid w:val="003B0998"/>
    <w:rsid w:val="003B0B92"/>
    <w:rsid w:val="003B0E9F"/>
    <w:rsid w:val="003B10D5"/>
    <w:rsid w:val="003B1254"/>
    <w:rsid w:val="003B1586"/>
    <w:rsid w:val="003B16B8"/>
    <w:rsid w:val="003B1989"/>
    <w:rsid w:val="003B19A1"/>
    <w:rsid w:val="003B2038"/>
    <w:rsid w:val="003B23A0"/>
    <w:rsid w:val="003B262A"/>
    <w:rsid w:val="003B26D1"/>
    <w:rsid w:val="003B29D4"/>
    <w:rsid w:val="003B2CB5"/>
    <w:rsid w:val="003B2D14"/>
    <w:rsid w:val="003B2D29"/>
    <w:rsid w:val="003B33A0"/>
    <w:rsid w:val="003B36B4"/>
    <w:rsid w:val="003B3710"/>
    <w:rsid w:val="003B378A"/>
    <w:rsid w:val="003B37C6"/>
    <w:rsid w:val="003B382B"/>
    <w:rsid w:val="003B38E1"/>
    <w:rsid w:val="003B3A6E"/>
    <w:rsid w:val="003B3AD6"/>
    <w:rsid w:val="003B404C"/>
    <w:rsid w:val="003B4879"/>
    <w:rsid w:val="003B4914"/>
    <w:rsid w:val="003B4B2E"/>
    <w:rsid w:val="003B4BDF"/>
    <w:rsid w:val="003B4C0C"/>
    <w:rsid w:val="003B4E83"/>
    <w:rsid w:val="003B5384"/>
    <w:rsid w:val="003B564B"/>
    <w:rsid w:val="003B5662"/>
    <w:rsid w:val="003B5D48"/>
    <w:rsid w:val="003B6071"/>
    <w:rsid w:val="003B60CE"/>
    <w:rsid w:val="003B61B9"/>
    <w:rsid w:val="003B6419"/>
    <w:rsid w:val="003B6438"/>
    <w:rsid w:val="003B6488"/>
    <w:rsid w:val="003B6807"/>
    <w:rsid w:val="003B6B81"/>
    <w:rsid w:val="003B7284"/>
    <w:rsid w:val="003B73A7"/>
    <w:rsid w:val="003B74BC"/>
    <w:rsid w:val="003B77C7"/>
    <w:rsid w:val="003B77D8"/>
    <w:rsid w:val="003B789C"/>
    <w:rsid w:val="003B7B74"/>
    <w:rsid w:val="003B7CAD"/>
    <w:rsid w:val="003B7EF8"/>
    <w:rsid w:val="003B7F25"/>
    <w:rsid w:val="003B7F41"/>
    <w:rsid w:val="003C0046"/>
    <w:rsid w:val="003C0066"/>
    <w:rsid w:val="003C0494"/>
    <w:rsid w:val="003C053E"/>
    <w:rsid w:val="003C0542"/>
    <w:rsid w:val="003C06D5"/>
    <w:rsid w:val="003C0BA6"/>
    <w:rsid w:val="003C0C6C"/>
    <w:rsid w:val="003C0EE4"/>
    <w:rsid w:val="003C0F9F"/>
    <w:rsid w:val="003C15CB"/>
    <w:rsid w:val="003C1874"/>
    <w:rsid w:val="003C19FA"/>
    <w:rsid w:val="003C1BB4"/>
    <w:rsid w:val="003C1C20"/>
    <w:rsid w:val="003C1D1F"/>
    <w:rsid w:val="003C1DC1"/>
    <w:rsid w:val="003C1F1F"/>
    <w:rsid w:val="003C2166"/>
    <w:rsid w:val="003C220A"/>
    <w:rsid w:val="003C2718"/>
    <w:rsid w:val="003C28EB"/>
    <w:rsid w:val="003C2CF4"/>
    <w:rsid w:val="003C2D7F"/>
    <w:rsid w:val="003C2E70"/>
    <w:rsid w:val="003C2FBA"/>
    <w:rsid w:val="003C31F1"/>
    <w:rsid w:val="003C326A"/>
    <w:rsid w:val="003C3482"/>
    <w:rsid w:val="003C37AC"/>
    <w:rsid w:val="003C391A"/>
    <w:rsid w:val="003C3942"/>
    <w:rsid w:val="003C3C93"/>
    <w:rsid w:val="003C3E37"/>
    <w:rsid w:val="003C3F13"/>
    <w:rsid w:val="003C3F3C"/>
    <w:rsid w:val="003C3FA8"/>
    <w:rsid w:val="003C3FD5"/>
    <w:rsid w:val="003C4179"/>
    <w:rsid w:val="003C41D1"/>
    <w:rsid w:val="003C4356"/>
    <w:rsid w:val="003C442A"/>
    <w:rsid w:val="003C4589"/>
    <w:rsid w:val="003C47C4"/>
    <w:rsid w:val="003C4D67"/>
    <w:rsid w:val="003C53F7"/>
    <w:rsid w:val="003C54D9"/>
    <w:rsid w:val="003C5511"/>
    <w:rsid w:val="003C5637"/>
    <w:rsid w:val="003C5702"/>
    <w:rsid w:val="003C5920"/>
    <w:rsid w:val="003C59DF"/>
    <w:rsid w:val="003C5A71"/>
    <w:rsid w:val="003C5B54"/>
    <w:rsid w:val="003C5FA0"/>
    <w:rsid w:val="003C5FBD"/>
    <w:rsid w:val="003C6052"/>
    <w:rsid w:val="003C6430"/>
    <w:rsid w:val="003C6B21"/>
    <w:rsid w:val="003C6BD5"/>
    <w:rsid w:val="003C6DB8"/>
    <w:rsid w:val="003C712C"/>
    <w:rsid w:val="003C7319"/>
    <w:rsid w:val="003C77A9"/>
    <w:rsid w:val="003C7EDD"/>
    <w:rsid w:val="003C7F27"/>
    <w:rsid w:val="003D0139"/>
    <w:rsid w:val="003D0430"/>
    <w:rsid w:val="003D04A3"/>
    <w:rsid w:val="003D0603"/>
    <w:rsid w:val="003D07E9"/>
    <w:rsid w:val="003D086E"/>
    <w:rsid w:val="003D08DF"/>
    <w:rsid w:val="003D0986"/>
    <w:rsid w:val="003D0A4B"/>
    <w:rsid w:val="003D0DFC"/>
    <w:rsid w:val="003D10FF"/>
    <w:rsid w:val="003D14C3"/>
    <w:rsid w:val="003D1737"/>
    <w:rsid w:val="003D1B09"/>
    <w:rsid w:val="003D1DAD"/>
    <w:rsid w:val="003D1ED5"/>
    <w:rsid w:val="003D2094"/>
    <w:rsid w:val="003D218F"/>
    <w:rsid w:val="003D222D"/>
    <w:rsid w:val="003D2243"/>
    <w:rsid w:val="003D2540"/>
    <w:rsid w:val="003D2572"/>
    <w:rsid w:val="003D261D"/>
    <w:rsid w:val="003D27B6"/>
    <w:rsid w:val="003D2867"/>
    <w:rsid w:val="003D2889"/>
    <w:rsid w:val="003D288D"/>
    <w:rsid w:val="003D2B0C"/>
    <w:rsid w:val="003D2B2F"/>
    <w:rsid w:val="003D2E99"/>
    <w:rsid w:val="003D2EFF"/>
    <w:rsid w:val="003D31AE"/>
    <w:rsid w:val="003D32DA"/>
    <w:rsid w:val="003D334A"/>
    <w:rsid w:val="003D38C4"/>
    <w:rsid w:val="003D3AE0"/>
    <w:rsid w:val="003D3AE8"/>
    <w:rsid w:val="003D3C3A"/>
    <w:rsid w:val="003D3CF2"/>
    <w:rsid w:val="003D3DD4"/>
    <w:rsid w:val="003D40BD"/>
    <w:rsid w:val="003D40FB"/>
    <w:rsid w:val="003D4459"/>
    <w:rsid w:val="003D45B0"/>
    <w:rsid w:val="003D46D0"/>
    <w:rsid w:val="003D4905"/>
    <w:rsid w:val="003D4A4C"/>
    <w:rsid w:val="003D4CB8"/>
    <w:rsid w:val="003D5059"/>
    <w:rsid w:val="003D53B5"/>
    <w:rsid w:val="003D550A"/>
    <w:rsid w:val="003D581B"/>
    <w:rsid w:val="003D59D5"/>
    <w:rsid w:val="003D5D89"/>
    <w:rsid w:val="003D64B5"/>
    <w:rsid w:val="003D65D4"/>
    <w:rsid w:val="003D65F7"/>
    <w:rsid w:val="003D66C2"/>
    <w:rsid w:val="003D670F"/>
    <w:rsid w:val="003D6BB1"/>
    <w:rsid w:val="003D70B5"/>
    <w:rsid w:val="003D72BD"/>
    <w:rsid w:val="003D750A"/>
    <w:rsid w:val="003D7552"/>
    <w:rsid w:val="003D75FF"/>
    <w:rsid w:val="003D76B1"/>
    <w:rsid w:val="003D774F"/>
    <w:rsid w:val="003D7C27"/>
    <w:rsid w:val="003D7C91"/>
    <w:rsid w:val="003D7F37"/>
    <w:rsid w:val="003E05A3"/>
    <w:rsid w:val="003E086D"/>
    <w:rsid w:val="003E0C67"/>
    <w:rsid w:val="003E0DCE"/>
    <w:rsid w:val="003E0EAF"/>
    <w:rsid w:val="003E102C"/>
    <w:rsid w:val="003E1144"/>
    <w:rsid w:val="003E14A9"/>
    <w:rsid w:val="003E153B"/>
    <w:rsid w:val="003E1549"/>
    <w:rsid w:val="003E1584"/>
    <w:rsid w:val="003E1701"/>
    <w:rsid w:val="003E1776"/>
    <w:rsid w:val="003E1A6B"/>
    <w:rsid w:val="003E1BC8"/>
    <w:rsid w:val="003E1EE9"/>
    <w:rsid w:val="003E210A"/>
    <w:rsid w:val="003E21E9"/>
    <w:rsid w:val="003E26DA"/>
    <w:rsid w:val="003E2738"/>
    <w:rsid w:val="003E27B3"/>
    <w:rsid w:val="003E29F5"/>
    <w:rsid w:val="003E2ECD"/>
    <w:rsid w:val="003E2F23"/>
    <w:rsid w:val="003E3033"/>
    <w:rsid w:val="003E3281"/>
    <w:rsid w:val="003E328A"/>
    <w:rsid w:val="003E32FD"/>
    <w:rsid w:val="003E3341"/>
    <w:rsid w:val="003E3488"/>
    <w:rsid w:val="003E3544"/>
    <w:rsid w:val="003E370C"/>
    <w:rsid w:val="003E37DA"/>
    <w:rsid w:val="003E3A85"/>
    <w:rsid w:val="003E3BDB"/>
    <w:rsid w:val="003E3C7B"/>
    <w:rsid w:val="003E3D1E"/>
    <w:rsid w:val="003E3DB8"/>
    <w:rsid w:val="003E3F99"/>
    <w:rsid w:val="003E4069"/>
    <w:rsid w:val="003E4079"/>
    <w:rsid w:val="003E41D2"/>
    <w:rsid w:val="003E4249"/>
    <w:rsid w:val="003E4311"/>
    <w:rsid w:val="003E44A6"/>
    <w:rsid w:val="003E460A"/>
    <w:rsid w:val="003E471A"/>
    <w:rsid w:val="003E48C5"/>
    <w:rsid w:val="003E4A06"/>
    <w:rsid w:val="003E4C45"/>
    <w:rsid w:val="003E4C74"/>
    <w:rsid w:val="003E5049"/>
    <w:rsid w:val="003E56E0"/>
    <w:rsid w:val="003E5875"/>
    <w:rsid w:val="003E5B1B"/>
    <w:rsid w:val="003E5B63"/>
    <w:rsid w:val="003E5CA1"/>
    <w:rsid w:val="003E5CEC"/>
    <w:rsid w:val="003E5E9A"/>
    <w:rsid w:val="003E6040"/>
    <w:rsid w:val="003E627C"/>
    <w:rsid w:val="003E6325"/>
    <w:rsid w:val="003E6431"/>
    <w:rsid w:val="003E649E"/>
    <w:rsid w:val="003E65B3"/>
    <w:rsid w:val="003E662A"/>
    <w:rsid w:val="003E6809"/>
    <w:rsid w:val="003E6894"/>
    <w:rsid w:val="003E6EE0"/>
    <w:rsid w:val="003E72E0"/>
    <w:rsid w:val="003E73E5"/>
    <w:rsid w:val="003E7B8F"/>
    <w:rsid w:val="003E7E17"/>
    <w:rsid w:val="003F03CB"/>
    <w:rsid w:val="003F05DF"/>
    <w:rsid w:val="003F07A1"/>
    <w:rsid w:val="003F07F6"/>
    <w:rsid w:val="003F08AE"/>
    <w:rsid w:val="003F09A7"/>
    <w:rsid w:val="003F0C61"/>
    <w:rsid w:val="003F0E41"/>
    <w:rsid w:val="003F1290"/>
    <w:rsid w:val="003F17E6"/>
    <w:rsid w:val="003F1CD7"/>
    <w:rsid w:val="003F1CFB"/>
    <w:rsid w:val="003F1DC2"/>
    <w:rsid w:val="003F1E18"/>
    <w:rsid w:val="003F1F19"/>
    <w:rsid w:val="003F207E"/>
    <w:rsid w:val="003F2629"/>
    <w:rsid w:val="003F2644"/>
    <w:rsid w:val="003F270E"/>
    <w:rsid w:val="003F27FA"/>
    <w:rsid w:val="003F2BD1"/>
    <w:rsid w:val="003F2CEE"/>
    <w:rsid w:val="003F36D8"/>
    <w:rsid w:val="003F3F05"/>
    <w:rsid w:val="003F4117"/>
    <w:rsid w:val="003F47B0"/>
    <w:rsid w:val="003F4AD6"/>
    <w:rsid w:val="003F4B5E"/>
    <w:rsid w:val="003F4C7A"/>
    <w:rsid w:val="003F4D68"/>
    <w:rsid w:val="003F5499"/>
    <w:rsid w:val="003F5904"/>
    <w:rsid w:val="003F59C5"/>
    <w:rsid w:val="003F5D2D"/>
    <w:rsid w:val="003F5D7A"/>
    <w:rsid w:val="003F5DB4"/>
    <w:rsid w:val="003F5E9A"/>
    <w:rsid w:val="003F5F62"/>
    <w:rsid w:val="003F6127"/>
    <w:rsid w:val="003F6A81"/>
    <w:rsid w:val="003F6C7F"/>
    <w:rsid w:val="003F6DC8"/>
    <w:rsid w:val="003F6EE1"/>
    <w:rsid w:val="003F70F0"/>
    <w:rsid w:val="003F7309"/>
    <w:rsid w:val="003F7358"/>
    <w:rsid w:val="003F7608"/>
    <w:rsid w:val="003F76AB"/>
    <w:rsid w:val="003F78B1"/>
    <w:rsid w:val="003F7B5E"/>
    <w:rsid w:val="003F7B8E"/>
    <w:rsid w:val="003F7EE0"/>
    <w:rsid w:val="00400A4C"/>
    <w:rsid w:val="00400B44"/>
    <w:rsid w:val="004014B2"/>
    <w:rsid w:val="0040189B"/>
    <w:rsid w:val="00401CDD"/>
    <w:rsid w:val="00402061"/>
    <w:rsid w:val="004022BA"/>
    <w:rsid w:val="004023BC"/>
    <w:rsid w:val="004026A5"/>
    <w:rsid w:val="00402A05"/>
    <w:rsid w:val="00402AAD"/>
    <w:rsid w:val="00402C54"/>
    <w:rsid w:val="00402F63"/>
    <w:rsid w:val="00402FC6"/>
    <w:rsid w:val="004030CE"/>
    <w:rsid w:val="004032C3"/>
    <w:rsid w:val="004033A2"/>
    <w:rsid w:val="00403909"/>
    <w:rsid w:val="004039EA"/>
    <w:rsid w:val="00403AA5"/>
    <w:rsid w:val="00403D26"/>
    <w:rsid w:val="0040420F"/>
    <w:rsid w:val="0040425A"/>
    <w:rsid w:val="0040429D"/>
    <w:rsid w:val="00404360"/>
    <w:rsid w:val="00404540"/>
    <w:rsid w:val="00404765"/>
    <w:rsid w:val="004047A3"/>
    <w:rsid w:val="00404AE9"/>
    <w:rsid w:val="00404AFF"/>
    <w:rsid w:val="00404B93"/>
    <w:rsid w:val="00404EE4"/>
    <w:rsid w:val="0040519F"/>
    <w:rsid w:val="00405294"/>
    <w:rsid w:val="00405747"/>
    <w:rsid w:val="00405748"/>
    <w:rsid w:val="00405891"/>
    <w:rsid w:val="00405A12"/>
    <w:rsid w:val="00405BAE"/>
    <w:rsid w:val="00405E4D"/>
    <w:rsid w:val="00405F42"/>
    <w:rsid w:val="00405FDE"/>
    <w:rsid w:val="004063EA"/>
    <w:rsid w:val="004064EB"/>
    <w:rsid w:val="004064F2"/>
    <w:rsid w:val="0040655E"/>
    <w:rsid w:val="00406652"/>
    <w:rsid w:val="00406801"/>
    <w:rsid w:val="004068C6"/>
    <w:rsid w:val="0040694B"/>
    <w:rsid w:val="00406B3D"/>
    <w:rsid w:val="00406CAF"/>
    <w:rsid w:val="00406D5D"/>
    <w:rsid w:val="00406F16"/>
    <w:rsid w:val="00406FFF"/>
    <w:rsid w:val="004070EC"/>
    <w:rsid w:val="0040718F"/>
    <w:rsid w:val="004074C9"/>
    <w:rsid w:val="004076F6"/>
    <w:rsid w:val="00407A73"/>
    <w:rsid w:val="00407B70"/>
    <w:rsid w:val="00407C86"/>
    <w:rsid w:val="00407D29"/>
    <w:rsid w:val="004100FB"/>
    <w:rsid w:val="0041033A"/>
    <w:rsid w:val="0041053F"/>
    <w:rsid w:val="00410A55"/>
    <w:rsid w:val="00410BE4"/>
    <w:rsid w:val="00410CEF"/>
    <w:rsid w:val="0041106A"/>
    <w:rsid w:val="0041148A"/>
    <w:rsid w:val="00411573"/>
    <w:rsid w:val="004115E2"/>
    <w:rsid w:val="0041161A"/>
    <w:rsid w:val="0041199F"/>
    <w:rsid w:val="00411B5B"/>
    <w:rsid w:val="00411B9A"/>
    <w:rsid w:val="00411E47"/>
    <w:rsid w:val="00411F77"/>
    <w:rsid w:val="0041208C"/>
    <w:rsid w:val="00412124"/>
    <w:rsid w:val="004126E3"/>
    <w:rsid w:val="0041274A"/>
    <w:rsid w:val="0041298B"/>
    <w:rsid w:val="00412AF1"/>
    <w:rsid w:val="00412AF2"/>
    <w:rsid w:val="00412B2C"/>
    <w:rsid w:val="00412D20"/>
    <w:rsid w:val="00412E71"/>
    <w:rsid w:val="0041329F"/>
    <w:rsid w:val="00413421"/>
    <w:rsid w:val="0041353F"/>
    <w:rsid w:val="0041358A"/>
    <w:rsid w:val="004135CD"/>
    <w:rsid w:val="00413671"/>
    <w:rsid w:val="00413A2A"/>
    <w:rsid w:val="00413B2F"/>
    <w:rsid w:val="00413D19"/>
    <w:rsid w:val="00413E5F"/>
    <w:rsid w:val="00413EDD"/>
    <w:rsid w:val="00414262"/>
    <w:rsid w:val="004143C5"/>
    <w:rsid w:val="00414442"/>
    <w:rsid w:val="0041455E"/>
    <w:rsid w:val="0041474A"/>
    <w:rsid w:val="00414AB3"/>
    <w:rsid w:val="00414B16"/>
    <w:rsid w:val="00414D42"/>
    <w:rsid w:val="00414E79"/>
    <w:rsid w:val="0041569B"/>
    <w:rsid w:val="0041580D"/>
    <w:rsid w:val="00415B8C"/>
    <w:rsid w:val="00415BF0"/>
    <w:rsid w:val="00415D2F"/>
    <w:rsid w:val="00415DF2"/>
    <w:rsid w:val="00415E86"/>
    <w:rsid w:val="00415F93"/>
    <w:rsid w:val="00416332"/>
    <w:rsid w:val="004163F0"/>
    <w:rsid w:val="004166EB"/>
    <w:rsid w:val="0041693E"/>
    <w:rsid w:val="00416A4D"/>
    <w:rsid w:val="00416A6A"/>
    <w:rsid w:val="00416AF7"/>
    <w:rsid w:val="00416BAC"/>
    <w:rsid w:val="00416BD5"/>
    <w:rsid w:val="00416D16"/>
    <w:rsid w:val="00416DD4"/>
    <w:rsid w:val="0041726B"/>
    <w:rsid w:val="0041736A"/>
    <w:rsid w:val="00417387"/>
    <w:rsid w:val="0041766C"/>
    <w:rsid w:val="00417F20"/>
    <w:rsid w:val="00417FAF"/>
    <w:rsid w:val="00420039"/>
    <w:rsid w:val="0042020B"/>
    <w:rsid w:val="00420619"/>
    <w:rsid w:val="0042083C"/>
    <w:rsid w:val="00420875"/>
    <w:rsid w:val="00420992"/>
    <w:rsid w:val="00420A32"/>
    <w:rsid w:val="00420C5B"/>
    <w:rsid w:val="004211EF"/>
    <w:rsid w:val="0042125B"/>
    <w:rsid w:val="00421489"/>
    <w:rsid w:val="004214F4"/>
    <w:rsid w:val="004219D5"/>
    <w:rsid w:val="00422241"/>
    <w:rsid w:val="004224BA"/>
    <w:rsid w:val="00422567"/>
    <w:rsid w:val="004226F6"/>
    <w:rsid w:val="00422743"/>
    <w:rsid w:val="00422BD5"/>
    <w:rsid w:val="004231EF"/>
    <w:rsid w:val="004232F2"/>
    <w:rsid w:val="00423430"/>
    <w:rsid w:val="00424736"/>
    <w:rsid w:val="00424843"/>
    <w:rsid w:val="0042488A"/>
    <w:rsid w:val="004249AA"/>
    <w:rsid w:val="00424A0D"/>
    <w:rsid w:val="00424A41"/>
    <w:rsid w:val="00424BC8"/>
    <w:rsid w:val="00424C82"/>
    <w:rsid w:val="00424E93"/>
    <w:rsid w:val="0042556B"/>
    <w:rsid w:val="0042556D"/>
    <w:rsid w:val="0042573F"/>
    <w:rsid w:val="00425B77"/>
    <w:rsid w:val="00425C67"/>
    <w:rsid w:val="00425CBF"/>
    <w:rsid w:val="00425D08"/>
    <w:rsid w:val="00425F30"/>
    <w:rsid w:val="00426409"/>
    <w:rsid w:val="004265A4"/>
    <w:rsid w:val="00426714"/>
    <w:rsid w:val="004269F4"/>
    <w:rsid w:val="00426A99"/>
    <w:rsid w:val="00426D7E"/>
    <w:rsid w:val="00426E75"/>
    <w:rsid w:val="004270D6"/>
    <w:rsid w:val="004271A2"/>
    <w:rsid w:val="004272D2"/>
    <w:rsid w:val="004275DB"/>
    <w:rsid w:val="004276BB"/>
    <w:rsid w:val="00427B66"/>
    <w:rsid w:val="00427BB1"/>
    <w:rsid w:val="00427BE6"/>
    <w:rsid w:val="00427DFA"/>
    <w:rsid w:val="00427FDF"/>
    <w:rsid w:val="0043036B"/>
    <w:rsid w:val="00430682"/>
    <w:rsid w:val="0043074C"/>
    <w:rsid w:val="00430A78"/>
    <w:rsid w:val="00430C2B"/>
    <w:rsid w:val="0043110D"/>
    <w:rsid w:val="0043110E"/>
    <w:rsid w:val="0043113F"/>
    <w:rsid w:val="00431A7A"/>
    <w:rsid w:val="00431BAF"/>
    <w:rsid w:val="00431FCA"/>
    <w:rsid w:val="004320CF"/>
    <w:rsid w:val="004321C8"/>
    <w:rsid w:val="004324BE"/>
    <w:rsid w:val="004329BF"/>
    <w:rsid w:val="00432B10"/>
    <w:rsid w:val="00432B21"/>
    <w:rsid w:val="00432B9D"/>
    <w:rsid w:val="00432BFF"/>
    <w:rsid w:val="004330D0"/>
    <w:rsid w:val="00433389"/>
    <w:rsid w:val="0043344A"/>
    <w:rsid w:val="00433479"/>
    <w:rsid w:val="00433556"/>
    <w:rsid w:val="00433654"/>
    <w:rsid w:val="00433859"/>
    <w:rsid w:val="004339FC"/>
    <w:rsid w:val="0043419C"/>
    <w:rsid w:val="0043460F"/>
    <w:rsid w:val="00434811"/>
    <w:rsid w:val="00434829"/>
    <w:rsid w:val="00434A0F"/>
    <w:rsid w:val="00434B8C"/>
    <w:rsid w:val="00434CB1"/>
    <w:rsid w:val="00434D24"/>
    <w:rsid w:val="0043504C"/>
    <w:rsid w:val="004350DD"/>
    <w:rsid w:val="00435126"/>
    <w:rsid w:val="004351C0"/>
    <w:rsid w:val="0043523C"/>
    <w:rsid w:val="0043524D"/>
    <w:rsid w:val="00435714"/>
    <w:rsid w:val="004357BE"/>
    <w:rsid w:val="00435B53"/>
    <w:rsid w:val="00435FD3"/>
    <w:rsid w:val="004362C4"/>
    <w:rsid w:val="004366C3"/>
    <w:rsid w:val="004366FC"/>
    <w:rsid w:val="00436899"/>
    <w:rsid w:val="00436BF5"/>
    <w:rsid w:val="00436F5E"/>
    <w:rsid w:val="0043703D"/>
    <w:rsid w:val="004373D4"/>
    <w:rsid w:val="0043765D"/>
    <w:rsid w:val="004379AE"/>
    <w:rsid w:val="00437BBB"/>
    <w:rsid w:val="00437C03"/>
    <w:rsid w:val="00437FC9"/>
    <w:rsid w:val="0044050A"/>
    <w:rsid w:val="004405A7"/>
    <w:rsid w:val="00440875"/>
    <w:rsid w:val="00440B39"/>
    <w:rsid w:val="0044122C"/>
    <w:rsid w:val="004412EA"/>
    <w:rsid w:val="00441664"/>
    <w:rsid w:val="004416F7"/>
    <w:rsid w:val="004418B5"/>
    <w:rsid w:val="00441E85"/>
    <w:rsid w:val="00441EA1"/>
    <w:rsid w:val="004420AA"/>
    <w:rsid w:val="004420BF"/>
    <w:rsid w:val="00442103"/>
    <w:rsid w:val="0044221F"/>
    <w:rsid w:val="004422B4"/>
    <w:rsid w:val="00442304"/>
    <w:rsid w:val="004423F5"/>
    <w:rsid w:val="004424DA"/>
    <w:rsid w:val="00442637"/>
    <w:rsid w:val="004426F0"/>
    <w:rsid w:val="00442A6C"/>
    <w:rsid w:val="00442B1C"/>
    <w:rsid w:val="00442DF3"/>
    <w:rsid w:val="00443769"/>
    <w:rsid w:val="00443989"/>
    <w:rsid w:val="00443C7E"/>
    <w:rsid w:val="004443AB"/>
    <w:rsid w:val="00444B2B"/>
    <w:rsid w:val="00444BEA"/>
    <w:rsid w:val="00444E24"/>
    <w:rsid w:val="00444E92"/>
    <w:rsid w:val="00445161"/>
    <w:rsid w:val="00445296"/>
    <w:rsid w:val="0044529C"/>
    <w:rsid w:val="00445AED"/>
    <w:rsid w:val="00445C61"/>
    <w:rsid w:val="00445D3A"/>
    <w:rsid w:val="00445ED0"/>
    <w:rsid w:val="00446000"/>
    <w:rsid w:val="0044603B"/>
    <w:rsid w:val="00446076"/>
    <w:rsid w:val="0044619F"/>
    <w:rsid w:val="0044635F"/>
    <w:rsid w:val="00446429"/>
    <w:rsid w:val="00446451"/>
    <w:rsid w:val="004464D7"/>
    <w:rsid w:val="00446670"/>
    <w:rsid w:val="00446674"/>
    <w:rsid w:val="00446804"/>
    <w:rsid w:val="00446AD8"/>
    <w:rsid w:val="00446B18"/>
    <w:rsid w:val="00446D5F"/>
    <w:rsid w:val="0044738F"/>
    <w:rsid w:val="00447539"/>
    <w:rsid w:val="004477E6"/>
    <w:rsid w:val="00450286"/>
    <w:rsid w:val="00450432"/>
    <w:rsid w:val="0045062F"/>
    <w:rsid w:val="00450798"/>
    <w:rsid w:val="00450843"/>
    <w:rsid w:val="0045094D"/>
    <w:rsid w:val="00450A05"/>
    <w:rsid w:val="00450A27"/>
    <w:rsid w:val="00450B8E"/>
    <w:rsid w:val="00450EDA"/>
    <w:rsid w:val="0045152A"/>
    <w:rsid w:val="0045155B"/>
    <w:rsid w:val="0045176D"/>
    <w:rsid w:val="0045182B"/>
    <w:rsid w:val="00451870"/>
    <w:rsid w:val="004518A6"/>
    <w:rsid w:val="00451A54"/>
    <w:rsid w:val="0045226A"/>
    <w:rsid w:val="004523A9"/>
    <w:rsid w:val="00452415"/>
    <w:rsid w:val="0045284A"/>
    <w:rsid w:val="00452BCA"/>
    <w:rsid w:val="00452D07"/>
    <w:rsid w:val="00452E80"/>
    <w:rsid w:val="00452F39"/>
    <w:rsid w:val="0045300B"/>
    <w:rsid w:val="00453322"/>
    <w:rsid w:val="0045339D"/>
    <w:rsid w:val="00453713"/>
    <w:rsid w:val="00453F15"/>
    <w:rsid w:val="00453F9B"/>
    <w:rsid w:val="004540B8"/>
    <w:rsid w:val="0045410C"/>
    <w:rsid w:val="0045434E"/>
    <w:rsid w:val="00454468"/>
    <w:rsid w:val="004545CB"/>
    <w:rsid w:val="0045488E"/>
    <w:rsid w:val="00454AE8"/>
    <w:rsid w:val="00454AF1"/>
    <w:rsid w:val="00454B1D"/>
    <w:rsid w:val="00454F80"/>
    <w:rsid w:val="00455009"/>
    <w:rsid w:val="004555C6"/>
    <w:rsid w:val="00455682"/>
    <w:rsid w:val="00455C75"/>
    <w:rsid w:val="00455D31"/>
    <w:rsid w:val="00455D68"/>
    <w:rsid w:val="0045645D"/>
    <w:rsid w:val="00456498"/>
    <w:rsid w:val="00456CD2"/>
    <w:rsid w:val="0045716F"/>
    <w:rsid w:val="00457331"/>
    <w:rsid w:val="00457389"/>
    <w:rsid w:val="00457599"/>
    <w:rsid w:val="00457A98"/>
    <w:rsid w:val="00457E72"/>
    <w:rsid w:val="00460422"/>
    <w:rsid w:val="0046067F"/>
    <w:rsid w:val="004608AD"/>
    <w:rsid w:val="00460991"/>
    <w:rsid w:val="00460B6D"/>
    <w:rsid w:val="00461419"/>
    <w:rsid w:val="00461580"/>
    <w:rsid w:val="00461620"/>
    <w:rsid w:val="0046169D"/>
    <w:rsid w:val="00461726"/>
    <w:rsid w:val="004620E7"/>
    <w:rsid w:val="004621D1"/>
    <w:rsid w:val="00462472"/>
    <w:rsid w:val="004625F5"/>
    <w:rsid w:val="0046285B"/>
    <w:rsid w:val="004628D5"/>
    <w:rsid w:val="004629F3"/>
    <w:rsid w:val="00462BE4"/>
    <w:rsid w:val="00462C0C"/>
    <w:rsid w:val="00462C1C"/>
    <w:rsid w:val="00462C40"/>
    <w:rsid w:val="00462D23"/>
    <w:rsid w:val="00462F99"/>
    <w:rsid w:val="0046311C"/>
    <w:rsid w:val="00463215"/>
    <w:rsid w:val="0046363B"/>
    <w:rsid w:val="0046363D"/>
    <w:rsid w:val="00463643"/>
    <w:rsid w:val="004636FE"/>
    <w:rsid w:val="00463770"/>
    <w:rsid w:val="00463777"/>
    <w:rsid w:val="004638A3"/>
    <w:rsid w:val="00463DF6"/>
    <w:rsid w:val="004640C5"/>
    <w:rsid w:val="004641A7"/>
    <w:rsid w:val="0046435C"/>
    <w:rsid w:val="00464A80"/>
    <w:rsid w:val="00464A93"/>
    <w:rsid w:val="00464C4C"/>
    <w:rsid w:val="00464FC3"/>
    <w:rsid w:val="00465019"/>
    <w:rsid w:val="00465050"/>
    <w:rsid w:val="004653A7"/>
    <w:rsid w:val="004653F3"/>
    <w:rsid w:val="0046544A"/>
    <w:rsid w:val="0046548F"/>
    <w:rsid w:val="0046581B"/>
    <w:rsid w:val="00465975"/>
    <w:rsid w:val="004659B8"/>
    <w:rsid w:val="00466094"/>
    <w:rsid w:val="004662EA"/>
    <w:rsid w:val="0046638E"/>
    <w:rsid w:val="004663D5"/>
    <w:rsid w:val="00466670"/>
    <w:rsid w:val="004666EA"/>
    <w:rsid w:val="00466BE4"/>
    <w:rsid w:val="00466C36"/>
    <w:rsid w:val="00466F20"/>
    <w:rsid w:val="00466F9F"/>
    <w:rsid w:val="0046701F"/>
    <w:rsid w:val="00467035"/>
    <w:rsid w:val="004670FC"/>
    <w:rsid w:val="0046712D"/>
    <w:rsid w:val="0046713A"/>
    <w:rsid w:val="004673FF"/>
    <w:rsid w:val="0046747C"/>
    <w:rsid w:val="00467735"/>
    <w:rsid w:val="00467863"/>
    <w:rsid w:val="00467C9E"/>
    <w:rsid w:val="00467DFF"/>
    <w:rsid w:val="0047015A"/>
    <w:rsid w:val="004701D5"/>
    <w:rsid w:val="004705B3"/>
    <w:rsid w:val="0047062C"/>
    <w:rsid w:val="00470672"/>
    <w:rsid w:val="004706B3"/>
    <w:rsid w:val="004706DE"/>
    <w:rsid w:val="00470A0B"/>
    <w:rsid w:val="00470A0E"/>
    <w:rsid w:val="00470CFE"/>
    <w:rsid w:val="00470DAF"/>
    <w:rsid w:val="004710E2"/>
    <w:rsid w:val="00471144"/>
    <w:rsid w:val="00471479"/>
    <w:rsid w:val="004714AA"/>
    <w:rsid w:val="00471522"/>
    <w:rsid w:val="0047180C"/>
    <w:rsid w:val="00471FCA"/>
    <w:rsid w:val="00472466"/>
    <w:rsid w:val="00472758"/>
    <w:rsid w:val="00472B17"/>
    <w:rsid w:val="00472DC1"/>
    <w:rsid w:val="00472E72"/>
    <w:rsid w:val="00472E9F"/>
    <w:rsid w:val="0047301D"/>
    <w:rsid w:val="00473661"/>
    <w:rsid w:val="004737C5"/>
    <w:rsid w:val="00473A0E"/>
    <w:rsid w:val="00473A39"/>
    <w:rsid w:val="00473A4A"/>
    <w:rsid w:val="00473ABB"/>
    <w:rsid w:val="00473C6B"/>
    <w:rsid w:val="00473E1D"/>
    <w:rsid w:val="00473F74"/>
    <w:rsid w:val="004746DA"/>
    <w:rsid w:val="00474B1F"/>
    <w:rsid w:val="00474B54"/>
    <w:rsid w:val="00474D65"/>
    <w:rsid w:val="00474E91"/>
    <w:rsid w:val="004750E6"/>
    <w:rsid w:val="004755A2"/>
    <w:rsid w:val="00475778"/>
    <w:rsid w:val="00475B7D"/>
    <w:rsid w:val="00475D50"/>
    <w:rsid w:val="00475FFF"/>
    <w:rsid w:val="004762E6"/>
    <w:rsid w:val="00476489"/>
    <w:rsid w:val="00476791"/>
    <w:rsid w:val="004767AF"/>
    <w:rsid w:val="00476856"/>
    <w:rsid w:val="0047685E"/>
    <w:rsid w:val="0047692F"/>
    <w:rsid w:val="00476947"/>
    <w:rsid w:val="00476954"/>
    <w:rsid w:val="0047695A"/>
    <w:rsid w:val="00476A54"/>
    <w:rsid w:val="004771C4"/>
    <w:rsid w:val="004772AD"/>
    <w:rsid w:val="0047747B"/>
    <w:rsid w:val="004774B1"/>
    <w:rsid w:val="00477564"/>
    <w:rsid w:val="00477920"/>
    <w:rsid w:val="004779F0"/>
    <w:rsid w:val="00477BB8"/>
    <w:rsid w:val="00477C7B"/>
    <w:rsid w:val="00477CB3"/>
    <w:rsid w:val="00477D23"/>
    <w:rsid w:val="00477D59"/>
    <w:rsid w:val="00477DFA"/>
    <w:rsid w:val="00480156"/>
    <w:rsid w:val="0048028A"/>
    <w:rsid w:val="00480415"/>
    <w:rsid w:val="004805B9"/>
    <w:rsid w:val="00480679"/>
    <w:rsid w:val="00480E8C"/>
    <w:rsid w:val="0048128A"/>
    <w:rsid w:val="00481483"/>
    <w:rsid w:val="004816E9"/>
    <w:rsid w:val="00481798"/>
    <w:rsid w:val="0048199A"/>
    <w:rsid w:val="0048233E"/>
    <w:rsid w:val="00482422"/>
    <w:rsid w:val="0048246E"/>
    <w:rsid w:val="0048281E"/>
    <w:rsid w:val="004829BF"/>
    <w:rsid w:val="00482EB8"/>
    <w:rsid w:val="00482F87"/>
    <w:rsid w:val="00483121"/>
    <w:rsid w:val="004833F2"/>
    <w:rsid w:val="00483649"/>
    <w:rsid w:val="0048394C"/>
    <w:rsid w:val="00483BAB"/>
    <w:rsid w:val="00483E7C"/>
    <w:rsid w:val="004840A6"/>
    <w:rsid w:val="0048435B"/>
    <w:rsid w:val="00484720"/>
    <w:rsid w:val="0048495F"/>
    <w:rsid w:val="00484BFA"/>
    <w:rsid w:val="00484CEB"/>
    <w:rsid w:val="00484DF5"/>
    <w:rsid w:val="00485046"/>
    <w:rsid w:val="00485353"/>
    <w:rsid w:val="004853A6"/>
    <w:rsid w:val="00485528"/>
    <w:rsid w:val="004856EA"/>
    <w:rsid w:val="00485825"/>
    <w:rsid w:val="004859F7"/>
    <w:rsid w:val="00485A93"/>
    <w:rsid w:val="00485BC5"/>
    <w:rsid w:val="00485D24"/>
    <w:rsid w:val="00486307"/>
    <w:rsid w:val="00486393"/>
    <w:rsid w:val="004863CF"/>
    <w:rsid w:val="004865BD"/>
    <w:rsid w:val="004866D2"/>
    <w:rsid w:val="00486801"/>
    <w:rsid w:val="004869BD"/>
    <w:rsid w:val="00486E56"/>
    <w:rsid w:val="004871EC"/>
    <w:rsid w:val="00487BDA"/>
    <w:rsid w:val="00487D62"/>
    <w:rsid w:val="00487D9A"/>
    <w:rsid w:val="00487DAC"/>
    <w:rsid w:val="004901BA"/>
    <w:rsid w:val="004901E8"/>
    <w:rsid w:val="00490278"/>
    <w:rsid w:val="0049029C"/>
    <w:rsid w:val="004903CB"/>
    <w:rsid w:val="0049079C"/>
    <w:rsid w:val="00490C83"/>
    <w:rsid w:val="00490EDD"/>
    <w:rsid w:val="00490F56"/>
    <w:rsid w:val="00491008"/>
    <w:rsid w:val="004918C0"/>
    <w:rsid w:val="0049196E"/>
    <w:rsid w:val="0049198F"/>
    <w:rsid w:val="00491B88"/>
    <w:rsid w:val="00491E5D"/>
    <w:rsid w:val="00491F3C"/>
    <w:rsid w:val="00492080"/>
    <w:rsid w:val="0049224A"/>
    <w:rsid w:val="0049233C"/>
    <w:rsid w:val="004923B6"/>
    <w:rsid w:val="00492410"/>
    <w:rsid w:val="0049268E"/>
    <w:rsid w:val="0049278C"/>
    <w:rsid w:val="004928DD"/>
    <w:rsid w:val="00492974"/>
    <w:rsid w:val="00492A3D"/>
    <w:rsid w:val="00492DC8"/>
    <w:rsid w:val="00493197"/>
    <w:rsid w:val="004932F5"/>
    <w:rsid w:val="004935D9"/>
    <w:rsid w:val="0049399C"/>
    <w:rsid w:val="00493A48"/>
    <w:rsid w:val="00493D80"/>
    <w:rsid w:val="00493DFD"/>
    <w:rsid w:val="004940D7"/>
    <w:rsid w:val="004942D5"/>
    <w:rsid w:val="0049431C"/>
    <w:rsid w:val="004943FC"/>
    <w:rsid w:val="0049453D"/>
    <w:rsid w:val="004946C6"/>
    <w:rsid w:val="00494817"/>
    <w:rsid w:val="00494995"/>
    <w:rsid w:val="00494AE8"/>
    <w:rsid w:val="00494E79"/>
    <w:rsid w:val="00495365"/>
    <w:rsid w:val="00495504"/>
    <w:rsid w:val="004955A5"/>
    <w:rsid w:val="004955E6"/>
    <w:rsid w:val="00495AC3"/>
    <w:rsid w:val="00495B5C"/>
    <w:rsid w:val="0049616E"/>
    <w:rsid w:val="0049620A"/>
    <w:rsid w:val="00496950"/>
    <w:rsid w:val="00496AEA"/>
    <w:rsid w:val="00496BAE"/>
    <w:rsid w:val="00496C6E"/>
    <w:rsid w:val="0049781B"/>
    <w:rsid w:val="00497846"/>
    <w:rsid w:val="004978B6"/>
    <w:rsid w:val="00497A6E"/>
    <w:rsid w:val="00497B60"/>
    <w:rsid w:val="00497BCC"/>
    <w:rsid w:val="00497DA0"/>
    <w:rsid w:val="00497DD3"/>
    <w:rsid w:val="00497E82"/>
    <w:rsid w:val="004A013D"/>
    <w:rsid w:val="004A01CA"/>
    <w:rsid w:val="004A0253"/>
    <w:rsid w:val="004A02D9"/>
    <w:rsid w:val="004A034C"/>
    <w:rsid w:val="004A04F1"/>
    <w:rsid w:val="004A07F6"/>
    <w:rsid w:val="004A08D4"/>
    <w:rsid w:val="004A0BE3"/>
    <w:rsid w:val="004A0DF8"/>
    <w:rsid w:val="004A115D"/>
    <w:rsid w:val="004A1163"/>
    <w:rsid w:val="004A1379"/>
    <w:rsid w:val="004A13EC"/>
    <w:rsid w:val="004A151E"/>
    <w:rsid w:val="004A195A"/>
    <w:rsid w:val="004A1963"/>
    <w:rsid w:val="004A1C14"/>
    <w:rsid w:val="004A1E1A"/>
    <w:rsid w:val="004A1F3E"/>
    <w:rsid w:val="004A1FB9"/>
    <w:rsid w:val="004A2089"/>
    <w:rsid w:val="004A237E"/>
    <w:rsid w:val="004A2C12"/>
    <w:rsid w:val="004A3062"/>
    <w:rsid w:val="004A30B5"/>
    <w:rsid w:val="004A312E"/>
    <w:rsid w:val="004A340F"/>
    <w:rsid w:val="004A344B"/>
    <w:rsid w:val="004A3759"/>
    <w:rsid w:val="004A3858"/>
    <w:rsid w:val="004A39D2"/>
    <w:rsid w:val="004A401C"/>
    <w:rsid w:val="004A40DD"/>
    <w:rsid w:val="004A43BE"/>
    <w:rsid w:val="004A4412"/>
    <w:rsid w:val="004A4620"/>
    <w:rsid w:val="004A488C"/>
    <w:rsid w:val="004A4C04"/>
    <w:rsid w:val="004A4CA3"/>
    <w:rsid w:val="004A514E"/>
    <w:rsid w:val="004A5C32"/>
    <w:rsid w:val="004A5C49"/>
    <w:rsid w:val="004A6A53"/>
    <w:rsid w:val="004A6CDE"/>
    <w:rsid w:val="004A6D32"/>
    <w:rsid w:val="004A6D74"/>
    <w:rsid w:val="004A6D89"/>
    <w:rsid w:val="004A6F8F"/>
    <w:rsid w:val="004A7195"/>
    <w:rsid w:val="004A724B"/>
    <w:rsid w:val="004A72E7"/>
    <w:rsid w:val="004A7376"/>
    <w:rsid w:val="004A747C"/>
    <w:rsid w:val="004A79C4"/>
    <w:rsid w:val="004A79EA"/>
    <w:rsid w:val="004A7B78"/>
    <w:rsid w:val="004A7E4A"/>
    <w:rsid w:val="004A7F62"/>
    <w:rsid w:val="004A7F72"/>
    <w:rsid w:val="004A7FE0"/>
    <w:rsid w:val="004A7FE6"/>
    <w:rsid w:val="004B0704"/>
    <w:rsid w:val="004B07C5"/>
    <w:rsid w:val="004B081E"/>
    <w:rsid w:val="004B08C1"/>
    <w:rsid w:val="004B0A9D"/>
    <w:rsid w:val="004B0EC0"/>
    <w:rsid w:val="004B1341"/>
    <w:rsid w:val="004B140C"/>
    <w:rsid w:val="004B15B1"/>
    <w:rsid w:val="004B1AB7"/>
    <w:rsid w:val="004B1D2A"/>
    <w:rsid w:val="004B281E"/>
    <w:rsid w:val="004B285E"/>
    <w:rsid w:val="004B2882"/>
    <w:rsid w:val="004B2964"/>
    <w:rsid w:val="004B29C5"/>
    <w:rsid w:val="004B2B88"/>
    <w:rsid w:val="004B2CD3"/>
    <w:rsid w:val="004B2D42"/>
    <w:rsid w:val="004B3062"/>
    <w:rsid w:val="004B31F3"/>
    <w:rsid w:val="004B34F9"/>
    <w:rsid w:val="004B353B"/>
    <w:rsid w:val="004B3715"/>
    <w:rsid w:val="004B3888"/>
    <w:rsid w:val="004B39AC"/>
    <w:rsid w:val="004B39F9"/>
    <w:rsid w:val="004B3C17"/>
    <w:rsid w:val="004B3DF6"/>
    <w:rsid w:val="004B3F44"/>
    <w:rsid w:val="004B4172"/>
    <w:rsid w:val="004B44F3"/>
    <w:rsid w:val="004B45C6"/>
    <w:rsid w:val="004B4778"/>
    <w:rsid w:val="004B4BF4"/>
    <w:rsid w:val="004B4F20"/>
    <w:rsid w:val="004B51DB"/>
    <w:rsid w:val="004B5717"/>
    <w:rsid w:val="004B5A20"/>
    <w:rsid w:val="004B5A77"/>
    <w:rsid w:val="004B5B3A"/>
    <w:rsid w:val="004B5E42"/>
    <w:rsid w:val="004B5E4C"/>
    <w:rsid w:val="004B5F34"/>
    <w:rsid w:val="004B62DA"/>
    <w:rsid w:val="004B641D"/>
    <w:rsid w:val="004B6431"/>
    <w:rsid w:val="004B660D"/>
    <w:rsid w:val="004B67A1"/>
    <w:rsid w:val="004B68B7"/>
    <w:rsid w:val="004B68C5"/>
    <w:rsid w:val="004B6AC9"/>
    <w:rsid w:val="004B6D91"/>
    <w:rsid w:val="004B7028"/>
    <w:rsid w:val="004B73D8"/>
    <w:rsid w:val="004B7615"/>
    <w:rsid w:val="004B785E"/>
    <w:rsid w:val="004B7869"/>
    <w:rsid w:val="004B78D3"/>
    <w:rsid w:val="004B7D06"/>
    <w:rsid w:val="004B7D56"/>
    <w:rsid w:val="004C00E4"/>
    <w:rsid w:val="004C0872"/>
    <w:rsid w:val="004C09D9"/>
    <w:rsid w:val="004C133E"/>
    <w:rsid w:val="004C13EF"/>
    <w:rsid w:val="004C1452"/>
    <w:rsid w:val="004C1AE4"/>
    <w:rsid w:val="004C1C63"/>
    <w:rsid w:val="004C1C7C"/>
    <w:rsid w:val="004C1F1E"/>
    <w:rsid w:val="004C204E"/>
    <w:rsid w:val="004C2740"/>
    <w:rsid w:val="004C29FE"/>
    <w:rsid w:val="004C2AA6"/>
    <w:rsid w:val="004C2B42"/>
    <w:rsid w:val="004C2BF8"/>
    <w:rsid w:val="004C2EF4"/>
    <w:rsid w:val="004C2F7A"/>
    <w:rsid w:val="004C330B"/>
    <w:rsid w:val="004C3426"/>
    <w:rsid w:val="004C3781"/>
    <w:rsid w:val="004C3CB1"/>
    <w:rsid w:val="004C3EC9"/>
    <w:rsid w:val="004C3F52"/>
    <w:rsid w:val="004C3F98"/>
    <w:rsid w:val="004C3FEC"/>
    <w:rsid w:val="004C42FF"/>
    <w:rsid w:val="004C49D0"/>
    <w:rsid w:val="004C4B7C"/>
    <w:rsid w:val="004C4BB5"/>
    <w:rsid w:val="004C4C35"/>
    <w:rsid w:val="004C4C9D"/>
    <w:rsid w:val="004C4CA2"/>
    <w:rsid w:val="004C4DD3"/>
    <w:rsid w:val="004C4F9C"/>
    <w:rsid w:val="004C51F7"/>
    <w:rsid w:val="004C5476"/>
    <w:rsid w:val="004C5609"/>
    <w:rsid w:val="004C5711"/>
    <w:rsid w:val="004C5881"/>
    <w:rsid w:val="004C5A2D"/>
    <w:rsid w:val="004C5D31"/>
    <w:rsid w:val="004C61E8"/>
    <w:rsid w:val="004C62D6"/>
    <w:rsid w:val="004C6B73"/>
    <w:rsid w:val="004C6B8E"/>
    <w:rsid w:val="004C6D5F"/>
    <w:rsid w:val="004C6D77"/>
    <w:rsid w:val="004C6E2E"/>
    <w:rsid w:val="004C6E9F"/>
    <w:rsid w:val="004C70A1"/>
    <w:rsid w:val="004C71C7"/>
    <w:rsid w:val="004C7276"/>
    <w:rsid w:val="004C7406"/>
    <w:rsid w:val="004C741A"/>
    <w:rsid w:val="004C7A14"/>
    <w:rsid w:val="004C7D23"/>
    <w:rsid w:val="004C7DE6"/>
    <w:rsid w:val="004D001D"/>
    <w:rsid w:val="004D0047"/>
    <w:rsid w:val="004D0087"/>
    <w:rsid w:val="004D08A0"/>
    <w:rsid w:val="004D091E"/>
    <w:rsid w:val="004D096D"/>
    <w:rsid w:val="004D09E2"/>
    <w:rsid w:val="004D0A80"/>
    <w:rsid w:val="004D0B55"/>
    <w:rsid w:val="004D0F0A"/>
    <w:rsid w:val="004D0FE8"/>
    <w:rsid w:val="004D1581"/>
    <w:rsid w:val="004D15AC"/>
    <w:rsid w:val="004D15DF"/>
    <w:rsid w:val="004D184E"/>
    <w:rsid w:val="004D1AD9"/>
    <w:rsid w:val="004D1CF8"/>
    <w:rsid w:val="004D1E06"/>
    <w:rsid w:val="004D1F5B"/>
    <w:rsid w:val="004D1F84"/>
    <w:rsid w:val="004D1FE4"/>
    <w:rsid w:val="004D2038"/>
    <w:rsid w:val="004D2463"/>
    <w:rsid w:val="004D263D"/>
    <w:rsid w:val="004D2873"/>
    <w:rsid w:val="004D2AE8"/>
    <w:rsid w:val="004D2DFA"/>
    <w:rsid w:val="004D3482"/>
    <w:rsid w:val="004D39FE"/>
    <w:rsid w:val="004D3ADD"/>
    <w:rsid w:val="004D3CE2"/>
    <w:rsid w:val="004D41CD"/>
    <w:rsid w:val="004D46A5"/>
    <w:rsid w:val="004D46D3"/>
    <w:rsid w:val="004D470A"/>
    <w:rsid w:val="004D4758"/>
    <w:rsid w:val="004D47DB"/>
    <w:rsid w:val="004D4E2D"/>
    <w:rsid w:val="004D5026"/>
    <w:rsid w:val="004D5044"/>
    <w:rsid w:val="004D5054"/>
    <w:rsid w:val="004D5290"/>
    <w:rsid w:val="004D52C8"/>
    <w:rsid w:val="004D5344"/>
    <w:rsid w:val="004D558F"/>
    <w:rsid w:val="004D579B"/>
    <w:rsid w:val="004D588C"/>
    <w:rsid w:val="004D59B0"/>
    <w:rsid w:val="004D5BE9"/>
    <w:rsid w:val="004D5CBC"/>
    <w:rsid w:val="004D5D0D"/>
    <w:rsid w:val="004D64A0"/>
    <w:rsid w:val="004D64BF"/>
    <w:rsid w:val="004D68DF"/>
    <w:rsid w:val="004D6B09"/>
    <w:rsid w:val="004D6C07"/>
    <w:rsid w:val="004D6E10"/>
    <w:rsid w:val="004D6EE6"/>
    <w:rsid w:val="004D717E"/>
    <w:rsid w:val="004D7621"/>
    <w:rsid w:val="004D7637"/>
    <w:rsid w:val="004D7795"/>
    <w:rsid w:val="004D795E"/>
    <w:rsid w:val="004D7A65"/>
    <w:rsid w:val="004D7B55"/>
    <w:rsid w:val="004D7DB9"/>
    <w:rsid w:val="004E0273"/>
    <w:rsid w:val="004E0699"/>
    <w:rsid w:val="004E07EB"/>
    <w:rsid w:val="004E0AC5"/>
    <w:rsid w:val="004E0B9B"/>
    <w:rsid w:val="004E0E7B"/>
    <w:rsid w:val="004E124D"/>
    <w:rsid w:val="004E137A"/>
    <w:rsid w:val="004E17CE"/>
    <w:rsid w:val="004E1981"/>
    <w:rsid w:val="004E19F3"/>
    <w:rsid w:val="004E1F91"/>
    <w:rsid w:val="004E2670"/>
    <w:rsid w:val="004E2849"/>
    <w:rsid w:val="004E28E4"/>
    <w:rsid w:val="004E2B86"/>
    <w:rsid w:val="004E2D23"/>
    <w:rsid w:val="004E2FB6"/>
    <w:rsid w:val="004E3054"/>
    <w:rsid w:val="004E31F3"/>
    <w:rsid w:val="004E33DB"/>
    <w:rsid w:val="004E3678"/>
    <w:rsid w:val="004E3A5B"/>
    <w:rsid w:val="004E3DF3"/>
    <w:rsid w:val="004E4074"/>
    <w:rsid w:val="004E4304"/>
    <w:rsid w:val="004E4537"/>
    <w:rsid w:val="004E454D"/>
    <w:rsid w:val="004E479B"/>
    <w:rsid w:val="004E4A17"/>
    <w:rsid w:val="004E4F12"/>
    <w:rsid w:val="004E5169"/>
    <w:rsid w:val="004E52E0"/>
    <w:rsid w:val="004E5353"/>
    <w:rsid w:val="004E54D3"/>
    <w:rsid w:val="004E5824"/>
    <w:rsid w:val="004E5968"/>
    <w:rsid w:val="004E5B8C"/>
    <w:rsid w:val="004E5BDA"/>
    <w:rsid w:val="004E5C2E"/>
    <w:rsid w:val="004E5D0D"/>
    <w:rsid w:val="004E5E6C"/>
    <w:rsid w:val="004E634E"/>
    <w:rsid w:val="004E6395"/>
    <w:rsid w:val="004E6425"/>
    <w:rsid w:val="004E6535"/>
    <w:rsid w:val="004E655E"/>
    <w:rsid w:val="004E66E7"/>
    <w:rsid w:val="004E67F4"/>
    <w:rsid w:val="004E6B2E"/>
    <w:rsid w:val="004E6BB9"/>
    <w:rsid w:val="004E6E39"/>
    <w:rsid w:val="004E726A"/>
    <w:rsid w:val="004E7279"/>
    <w:rsid w:val="004E773E"/>
    <w:rsid w:val="004E7748"/>
    <w:rsid w:val="004E7768"/>
    <w:rsid w:val="004E783D"/>
    <w:rsid w:val="004E7AD2"/>
    <w:rsid w:val="004E7F00"/>
    <w:rsid w:val="004F0017"/>
    <w:rsid w:val="004F036A"/>
    <w:rsid w:val="004F0523"/>
    <w:rsid w:val="004F059E"/>
    <w:rsid w:val="004F05AF"/>
    <w:rsid w:val="004F0901"/>
    <w:rsid w:val="004F0AE9"/>
    <w:rsid w:val="004F0B21"/>
    <w:rsid w:val="004F0BF1"/>
    <w:rsid w:val="004F0D92"/>
    <w:rsid w:val="004F0F34"/>
    <w:rsid w:val="004F10B3"/>
    <w:rsid w:val="004F131D"/>
    <w:rsid w:val="004F15CE"/>
    <w:rsid w:val="004F183C"/>
    <w:rsid w:val="004F191D"/>
    <w:rsid w:val="004F1A19"/>
    <w:rsid w:val="004F20A5"/>
    <w:rsid w:val="004F20E9"/>
    <w:rsid w:val="004F21C6"/>
    <w:rsid w:val="004F242F"/>
    <w:rsid w:val="004F2759"/>
    <w:rsid w:val="004F2C8B"/>
    <w:rsid w:val="004F30EE"/>
    <w:rsid w:val="004F357C"/>
    <w:rsid w:val="004F37C2"/>
    <w:rsid w:val="004F39E9"/>
    <w:rsid w:val="004F3B5F"/>
    <w:rsid w:val="004F442C"/>
    <w:rsid w:val="004F4F81"/>
    <w:rsid w:val="004F5110"/>
    <w:rsid w:val="004F5432"/>
    <w:rsid w:val="004F5582"/>
    <w:rsid w:val="004F5654"/>
    <w:rsid w:val="004F572E"/>
    <w:rsid w:val="004F57E8"/>
    <w:rsid w:val="004F5849"/>
    <w:rsid w:val="004F5908"/>
    <w:rsid w:val="004F5B68"/>
    <w:rsid w:val="004F6016"/>
    <w:rsid w:val="004F616A"/>
    <w:rsid w:val="004F6199"/>
    <w:rsid w:val="004F64EA"/>
    <w:rsid w:val="004F6506"/>
    <w:rsid w:val="004F65AA"/>
    <w:rsid w:val="004F6B0D"/>
    <w:rsid w:val="004F6CE9"/>
    <w:rsid w:val="004F6E12"/>
    <w:rsid w:val="004F70A0"/>
    <w:rsid w:val="004F714B"/>
    <w:rsid w:val="004F72DD"/>
    <w:rsid w:val="004F73ED"/>
    <w:rsid w:val="004F7547"/>
    <w:rsid w:val="004F7649"/>
    <w:rsid w:val="004F76E3"/>
    <w:rsid w:val="004F785E"/>
    <w:rsid w:val="004F7919"/>
    <w:rsid w:val="004F7A59"/>
    <w:rsid w:val="004F7BA0"/>
    <w:rsid w:val="004F7C0E"/>
    <w:rsid w:val="004F7E2B"/>
    <w:rsid w:val="004F7E67"/>
    <w:rsid w:val="005006CB"/>
    <w:rsid w:val="005006FD"/>
    <w:rsid w:val="005008D2"/>
    <w:rsid w:val="005008F1"/>
    <w:rsid w:val="005009B0"/>
    <w:rsid w:val="00500C53"/>
    <w:rsid w:val="00500CD9"/>
    <w:rsid w:val="00500E5F"/>
    <w:rsid w:val="00500EB7"/>
    <w:rsid w:val="005013E1"/>
    <w:rsid w:val="00501481"/>
    <w:rsid w:val="0050154B"/>
    <w:rsid w:val="00501551"/>
    <w:rsid w:val="0050164F"/>
    <w:rsid w:val="00501BE1"/>
    <w:rsid w:val="005023AF"/>
    <w:rsid w:val="00502474"/>
    <w:rsid w:val="005025F3"/>
    <w:rsid w:val="005025FE"/>
    <w:rsid w:val="00502647"/>
    <w:rsid w:val="00502655"/>
    <w:rsid w:val="005027DA"/>
    <w:rsid w:val="00502AED"/>
    <w:rsid w:val="00502BE4"/>
    <w:rsid w:val="00502D5C"/>
    <w:rsid w:val="005030B6"/>
    <w:rsid w:val="0050312B"/>
    <w:rsid w:val="005032A0"/>
    <w:rsid w:val="005032EE"/>
    <w:rsid w:val="00503450"/>
    <w:rsid w:val="00503486"/>
    <w:rsid w:val="005037B6"/>
    <w:rsid w:val="00503866"/>
    <w:rsid w:val="005039DF"/>
    <w:rsid w:val="00503F2D"/>
    <w:rsid w:val="0050428D"/>
    <w:rsid w:val="005045E9"/>
    <w:rsid w:val="0050465F"/>
    <w:rsid w:val="00504BCC"/>
    <w:rsid w:val="00504C83"/>
    <w:rsid w:val="00504D1B"/>
    <w:rsid w:val="0050507A"/>
    <w:rsid w:val="005051D0"/>
    <w:rsid w:val="005052E1"/>
    <w:rsid w:val="00505725"/>
    <w:rsid w:val="00505892"/>
    <w:rsid w:val="005059CE"/>
    <w:rsid w:val="005059DB"/>
    <w:rsid w:val="005059EF"/>
    <w:rsid w:val="00505BC1"/>
    <w:rsid w:val="00505F33"/>
    <w:rsid w:val="005062D0"/>
    <w:rsid w:val="005062E1"/>
    <w:rsid w:val="00506643"/>
    <w:rsid w:val="00506894"/>
    <w:rsid w:val="00506986"/>
    <w:rsid w:val="00506A59"/>
    <w:rsid w:val="00506ADD"/>
    <w:rsid w:val="00506C72"/>
    <w:rsid w:val="00506E14"/>
    <w:rsid w:val="0050723D"/>
    <w:rsid w:val="005075E2"/>
    <w:rsid w:val="00507892"/>
    <w:rsid w:val="0050789A"/>
    <w:rsid w:val="00507D9A"/>
    <w:rsid w:val="00507DE7"/>
    <w:rsid w:val="005102EA"/>
    <w:rsid w:val="005103F1"/>
    <w:rsid w:val="00510671"/>
    <w:rsid w:val="00510A91"/>
    <w:rsid w:val="00510B0C"/>
    <w:rsid w:val="00510BF5"/>
    <w:rsid w:val="00510F4F"/>
    <w:rsid w:val="005111B3"/>
    <w:rsid w:val="005116A2"/>
    <w:rsid w:val="005117C6"/>
    <w:rsid w:val="00511EBD"/>
    <w:rsid w:val="00511EE0"/>
    <w:rsid w:val="005121F4"/>
    <w:rsid w:val="005123EB"/>
    <w:rsid w:val="0051240F"/>
    <w:rsid w:val="0051278D"/>
    <w:rsid w:val="00512952"/>
    <w:rsid w:val="00512FB1"/>
    <w:rsid w:val="00513230"/>
    <w:rsid w:val="0051335C"/>
    <w:rsid w:val="005134CF"/>
    <w:rsid w:val="0051367A"/>
    <w:rsid w:val="00513850"/>
    <w:rsid w:val="00513996"/>
    <w:rsid w:val="00513A60"/>
    <w:rsid w:val="00513BC7"/>
    <w:rsid w:val="00513E00"/>
    <w:rsid w:val="00513E94"/>
    <w:rsid w:val="0051420A"/>
    <w:rsid w:val="00514412"/>
    <w:rsid w:val="0051448D"/>
    <w:rsid w:val="00514673"/>
    <w:rsid w:val="005146F2"/>
    <w:rsid w:val="0051474F"/>
    <w:rsid w:val="00514825"/>
    <w:rsid w:val="00514A9F"/>
    <w:rsid w:val="00514D30"/>
    <w:rsid w:val="00514F96"/>
    <w:rsid w:val="0051547A"/>
    <w:rsid w:val="00515695"/>
    <w:rsid w:val="005159A7"/>
    <w:rsid w:val="00515DD5"/>
    <w:rsid w:val="0051604E"/>
    <w:rsid w:val="005163D3"/>
    <w:rsid w:val="00516460"/>
    <w:rsid w:val="00516544"/>
    <w:rsid w:val="00516614"/>
    <w:rsid w:val="00516A0C"/>
    <w:rsid w:val="00516BC6"/>
    <w:rsid w:val="00516C80"/>
    <w:rsid w:val="00516CE4"/>
    <w:rsid w:val="00516D33"/>
    <w:rsid w:val="0051727A"/>
    <w:rsid w:val="005172AB"/>
    <w:rsid w:val="005175AD"/>
    <w:rsid w:val="005175B0"/>
    <w:rsid w:val="005177F0"/>
    <w:rsid w:val="00517941"/>
    <w:rsid w:val="00517964"/>
    <w:rsid w:val="00517A77"/>
    <w:rsid w:val="00517DE7"/>
    <w:rsid w:val="0052006E"/>
    <w:rsid w:val="005202CC"/>
    <w:rsid w:val="005207AE"/>
    <w:rsid w:val="00520868"/>
    <w:rsid w:val="00520AEB"/>
    <w:rsid w:val="00520D37"/>
    <w:rsid w:val="00521019"/>
    <w:rsid w:val="005211A0"/>
    <w:rsid w:val="00521584"/>
    <w:rsid w:val="00521656"/>
    <w:rsid w:val="005218D7"/>
    <w:rsid w:val="00521C20"/>
    <w:rsid w:val="00521CDF"/>
    <w:rsid w:val="00521F30"/>
    <w:rsid w:val="005220B1"/>
    <w:rsid w:val="0052275D"/>
    <w:rsid w:val="005227E3"/>
    <w:rsid w:val="00522818"/>
    <w:rsid w:val="00522BB8"/>
    <w:rsid w:val="00522D68"/>
    <w:rsid w:val="00522E8C"/>
    <w:rsid w:val="00522F53"/>
    <w:rsid w:val="00522F9C"/>
    <w:rsid w:val="00522FE0"/>
    <w:rsid w:val="00523203"/>
    <w:rsid w:val="005232E6"/>
    <w:rsid w:val="005235BF"/>
    <w:rsid w:val="0052361C"/>
    <w:rsid w:val="005238C4"/>
    <w:rsid w:val="00523A97"/>
    <w:rsid w:val="00523C14"/>
    <w:rsid w:val="00523D8E"/>
    <w:rsid w:val="00524027"/>
    <w:rsid w:val="00524207"/>
    <w:rsid w:val="005242F0"/>
    <w:rsid w:val="005242FB"/>
    <w:rsid w:val="00524532"/>
    <w:rsid w:val="00524996"/>
    <w:rsid w:val="005249DA"/>
    <w:rsid w:val="00524A94"/>
    <w:rsid w:val="00525122"/>
    <w:rsid w:val="00525183"/>
    <w:rsid w:val="005254A7"/>
    <w:rsid w:val="0052594B"/>
    <w:rsid w:val="00525F38"/>
    <w:rsid w:val="00525F54"/>
    <w:rsid w:val="005262F1"/>
    <w:rsid w:val="00526439"/>
    <w:rsid w:val="00526DAA"/>
    <w:rsid w:val="00526F23"/>
    <w:rsid w:val="0052719D"/>
    <w:rsid w:val="005271DF"/>
    <w:rsid w:val="0052728A"/>
    <w:rsid w:val="005276FB"/>
    <w:rsid w:val="005279EC"/>
    <w:rsid w:val="00527C70"/>
    <w:rsid w:val="00530073"/>
    <w:rsid w:val="005302DE"/>
    <w:rsid w:val="005303DA"/>
    <w:rsid w:val="005304B5"/>
    <w:rsid w:val="005305B9"/>
    <w:rsid w:val="00530AF2"/>
    <w:rsid w:val="00530E0B"/>
    <w:rsid w:val="0053103F"/>
    <w:rsid w:val="0053120A"/>
    <w:rsid w:val="005312EF"/>
    <w:rsid w:val="00531598"/>
    <w:rsid w:val="00531A09"/>
    <w:rsid w:val="00531AEC"/>
    <w:rsid w:val="0053222A"/>
    <w:rsid w:val="00532311"/>
    <w:rsid w:val="00532360"/>
    <w:rsid w:val="005324E5"/>
    <w:rsid w:val="0053257A"/>
    <w:rsid w:val="0053259D"/>
    <w:rsid w:val="00532666"/>
    <w:rsid w:val="00532834"/>
    <w:rsid w:val="00532A34"/>
    <w:rsid w:val="00532B1E"/>
    <w:rsid w:val="00532B39"/>
    <w:rsid w:val="00532C96"/>
    <w:rsid w:val="00532CE7"/>
    <w:rsid w:val="0053305E"/>
    <w:rsid w:val="00533394"/>
    <w:rsid w:val="00533509"/>
    <w:rsid w:val="005335C6"/>
    <w:rsid w:val="00533AE3"/>
    <w:rsid w:val="00533B96"/>
    <w:rsid w:val="00533D0B"/>
    <w:rsid w:val="0053407E"/>
    <w:rsid w:val="00534169"/>
    <w:rsid w:val="00534362"/>
    <w:rsid w:val="00534E4E"/>
    <w:rsid w:val="00534F07"/>
    <w:rsid w:val="005350F2"/>
    <w:rsid w:val="0053518F"/>
    <w:rsid w:val="00535732"/>
    <w:rsid w:val="0053577E"/>
    <w:rsid w:val="00535BF8"/>
    <w:rsid w:val="00535E67"/>
    <w:rsid w:val="0053661D"/>
    <w:rsid w:val="00536735"/>
    <w:rsid w:val="00536B5E"/>
    <w:rsid w:val="00536CD2"/>
    <w:rsid w:val="00536EA8"/>
    <w:rsid w:val="00536F07"/>
    <w:rsid w:val="00537071"/>
    <w:rsid w:val="00537216"/>
    <w:rsid w:val="00537299"/>
    <w:rsid w:val="0053768A"/>
    <w:rsid w:val="0053774A"/>
    <w:rsid w:val="00537A44"/>
    <w:rsid w:val="00537B3A"/>
    <w:rsid w:val="00537B58"/>
    <w:rsid w:val="00537D53"/>
    <w:rsid w:val="00537ED2"/>
    <w:rsid w:val="00537FAF"/>
    <w:rsid w:val="005402A3"/>
    <w:rsid w:val="005407FD"/>
    <w:rsid w:val="005408FA"/>
    <w:rsid w:val="00540DED"/>
    <w:rsid w:val="00540DF6"/>
    <w:rsid w:val="005411E5"/>
    <w:rsid w:val="005414C1"/>
    <w:rsid w:val="005416B7"/>
    <w:rsid w:val="0054177C"/>
    <w:rsid w:val="0054185A"/>
    <w:rsid w:val="00541AEF"/>
    <w:rsid w:val="00541B42"/>
    <w:rsid w:val="00541DD4"/>
    <w:rsid w:val="00541E8E"/>
    <w:rsid w:val="00541FE6"/>
    <w:rsid w:val="0054216B"/>
    <w:rsid w:val="005424C2"/>
    <w:rsid w:val="005424D5"/>
    <w:rsid w:val="00542568"/>
    <w:rsid w:val="00542F7E"/>
    <w:rsid w:val="00542FD3"/>
    <w:rsid w:val="00543411"/>
    <w:rsid w:val="0054359C"/>
    <w:rsid w:val="00543770"/>
    <w:rsid w:val="0054385F"/>
    <w:rsid w:val="0054395D"/>
    <w:rsid w:val="00543C1D"/>
    <w:rsid w:val="00543C8A"/>
    <w:rsid w:val="00543DD2"/>
    <w:rsid w:val="00543ED5"/>
    <w:rsid w:val="00544118"/>
    <w:rsid w:val="00544450"/>
    <w:rsid w:val="005448BC"/>
    <w:rsid w:val="00544BBE"/>
    <w:rsid w:val="00544C3C"/>
    <w:rsid w:val="00545129"/>
    <w:rsid w:val="00545381"/>
    <w:rsid w:val="005453EB"/>
    <w:rsid w:val="005454CC"/>
    <w:rsid w:val="005457BF"/>
    <w:rsid w:val="00545BAC"/>
    <w:rsid w:val="00545E71"/>
    <w:rsid w:val="00545EDF"/>
    <w:rsid w:val="00546063"/>
    <w:rsid w:val="0054620D"/>
    <w:rsid w:val="00546301"/>
    <w:rsid w:val="00546739"/>
    <w:rsid w:val="0054688B"/>
    <w:rsid w:val="0054699C"/>
    <w:rsid w:val="00546C39"/>
    <w:rsid w:val="005472EF"/>
    <w:rsid w:val="00547390"/>
    <w:rsid w:val="005474AF"/>
    <w:rsid w:val="0054761B"/>
    <w:rsid w:val="00547651"/>
    <w:rsid w:val="00547954"/>
    <w:rsid w:val="00547994"/>
    <w:rsid w:val="005479AE"/>
    <w:rsid w:val="005479ED"/>
    <w:rsid w:val="00547A3F"/>
    <w:rsid w:val="00547C56"/>
    <w:rsid w:val="005501E4"/>
    <w:rsid w:val="00550501"/>
    <w:rsid w:val="00550760"/>
    <w:rsid w:val="0055086E"/>
    <w:rsid w:val="00550910"/>
    <w:rsid w:val="005509DB"/>
    <w:rsid w:val="00550CBB"/>
    <w:rsid w:val="00550E3B"/>
    <w:rsid w:val="0055113F"/>
    <w:rsid w:val="005512EE"/>
    <w:rsid w:val="00551979"/>
    <w:rsid w:val="00551ADE"/>
    <w:rsid w:val="00551DBE"/>
    <w:rsid w:val="00551DFE"/>
    <w:rsid w:val="00551E87"/>
    <w:rsid w:val="00551F1E"/>
    <w:rsid w:val="00551F23"/>
    <w:rsid w:val="00551F7C"/>
    <w:rsid w:val="00551FC6"/>
    <w:rsid w:val="005522D7"/>
    <w:rsid w:val="0055253E"/>
    <w:rsid w:val="005528E1"/>
    <w:rsid w:val="00552D21"/>
    <w:rsid w:val="00552EEF"/>
    <w:rsid w:val="00552F01"/>
    <w:rsid w:val="005532C2"/>
    <w:rsid w:val="005532ED"/>
    <w:rsid w:val="005533FD"/>
    <w:rsid w:val="005535CC"/>
    <w:rsid w:val="0055378E"/>
    <w:rsid w:val="00553AF2"/>
    <w:rsid w:val="00553FBA"/>
    <w:rsid w:val="005542A1"/>
    <w:rsid w:val="00554370"/>
    <w:rsid w:val="00554676"/>
    <w:rsid w:val="005548AD"/>
    <w:rsid w:val="005548D9"/>
    <w:rsid w:val="00554B42"/>
    <w:rsid w:val="00554E84"/>
    <w:rsid w:val="00554F6D"/>
    <w:rsid w:val="00554FA4"/>
    <w:rsid w:val="0055536D"/>
    <w:rsid w:val="00555510"/>
    <w:rsid w:val="005556E0"/>
    <w:rsid w:val="00555706"/>
    <w:rsid w:val="00555F4B"/>
    <w:rsid w:val="0055615E"/>
    <w:rsid w:val="00556265"/>
    <w:rsid w:val="00556466"/>
    <w:rsid w:val="005564B5"/>
    <w:rsid w:val="00556565"/>
    <w:rsid w:val="00556621"/>
    <w:rsid w:val="005566B4"/>
    <w:rsid w:val="00556A18"/>
    <w:rsid w:val="00556D4A"/>
    <w:rsid w:val="00556E58"/>
    <w:rsid w:val="00556EF5"/>
    <w:rsid w:val="00556FA3"/>
    <w:rsid w:val="0055707D"/>
    <w:rsid w:val="0055756C"/>
    <w:rsid w:val="00557796"/>
    <w:rsid w:val="005579BE"/>
    <w:rsid w:val="00557D59"/>
    <w:rsid w:val="0056002A"/>
    <w:rsid w:val="0056028E"/>
    <w:rsid w:val="00560836"/>
    <w:rsid w:val="00560A21"/>
    <w:rsid w:val="00560BCF"/>
    <w:rsid w:val="00560DAC"/>
    <w:rsid w:val="00560E7C"/>
    <w:rsid w:val="005613FA"/>
    <w:rsid w:val="00561427"/>
    <w:rsid w:val="00561433"/>
    <w:rsid w:val="0056161E"/>
    <w:rsid w:val="00561AA0"/>
    <w:rsid w:val="00561ECC"/>
    <w:rsid w:val="005628EF"/>
    <w:rsid w:val="00562AFC"/>
    <w:rsid w:val="00562D03"/>
    <w:rsid w:val="00562D6E"/>
    <w:rsid w:val="00562EEE"/>
    <w:rsid w:val="00563271"/>
    <w:rsid w:val="005632CF"/>
    <w:rsid w:val="00563954"/>
    <w:rsid w:val="005639A3"/>
    <w:rsid w:val="00563CEE"/>
    <w:rsid w:val="00563FF4"/>
    <w:rsid w:val="00564469"/>
    <w:rsid w:val="00564477"/>
    <w:rsid w:val="00564799"/>
    <w:rsid w:val="00564A2D"/>
    <w:rsid w:val="00564A71"/>
    <w:rsid w:val="00564A73"/>
    <w:rsid w:val="00564B16"/>
    <w:rsid w:val="00564C8D"/>
    <w:rsid w:val="00564C91"/>
    <w:rsid w:val="0056504C"/>
    <w:rsid w:val="005653DF"/>
    <w:rsid w:val="00565526"/>
    <w:rsid w:val="0056557E"/>
    <w:rsid w:val="00565584"/>
    <w:rsid w:val="00565B1B"/>
    <w:rsid w:val="00565DB5"/>
    <w:rsid w:val="00565FC9"/>
    <w:rsid w:val="00565FF3"/>
    <w:rsid w:val="00566253"/>
    <w:rsid w:val="0056655B"/>
    <w:rsid w:val="00566613"/>
    <w:rsid w:val="00566807"/>
    <w:rsid w:val="0056689D"/>
    <w:rsid w:val="00566986"/>
    <w:rsid w:val="00566A19"/>
    <w:rsid w:val="00566AF2"/>
    <w:rsid w:val="00566BE9"/>
    <w:rsid w:val="00566C31"/>
    <w:rsid w:val="00566CCC"/>
    <w:rsid w:val="00566D65"/>
    <w:rsid w:val="00566FC6"/>
    <w:rsid w:val="00566FE1"/>
    <w:rsid w:val="0056728F"/>
    <w:rsid w:val="005672F6"/>
    <w:rsid w:val="0056755C"/>
    <w:rsid w:val="005676C7"/>
    <w:rsid w:val="00567849"/>
    <w:rsid w:val="005679DA"/>
    <w:rsid w:val="00567CEA"/>
    <w:rsid w:val="00567EA4"/>
    <w:rsid w:val="00570098"/>
    <w:rsid w:val="00570583"/>
    <w:rsid w:val="00570904"/>
    <w:rsid w:val="0057094D"/>
    <w:rsid w:val="0057095D"/>
    <w:rsid w:val="0057108D"/>
    <w:rsid w:val="0057111B"/>
    <w:rsid w:val="005713B0"/>
    <w:rsid w:val="005713B6"/>
    <w:rsid w:val="005714E0"/>
    <w:rsid w:val="005719E7"/>
    <w:rsid w:val="00571B88"/>
    <w:rsid w:val="00571BC1"/>
    <w:rsid w:val="00571C7D"/>
    <w:rsid w:val="00571D6A"/>
    <w:rsid w:val="0057235C"/>
    <w:rsid w:val="005723E8"/>
    <w:rsid w:val="0057248C"/>
    <w:rsid w:val="005724BA"/>
    <w:rsid w:val="005727F4"/>
    <w:rsid w:val="00572C2A"/>
    <w:rsid w:val="00572C7A"/>
    <w:rsid w:val="00572DF7"/>
    <w:rsid w:val="00572EED"/>
    <w:rsid w:val="00572F27"/>
    <w:rsid w:val="00572F7E"/>
    <w:rsid w:val="00573035"/>
    <w:rsid w:val="00573170"/>
    <w:rsid w:val="0057342A"/>
    <w:rsid w:val="0057385B"/>
    <w:rsid w:val="00573941"/>
    <w:rsid w:val="00573A7B"/>
    <w:rsid w:val="00573CAC"/>
    <w:rsid w:val="00574192"/>
    <w:rsid w:val="005745AA"/>
    <w:rsid w:val="005745AE"/>
    <w:rsid w:val="005745D0"/>
    <w:rsid w:val="00574627"/>
    <w:rsid w:val="005746E2"/>
    <w:rsid w:val="0057483A"/>
    <w:rsid w:val="00574CAF"/>
    <w:rsid w:val="00574F0F"/>
    <w:rsid w:val="00575961"/>
    <w:rsid w:val="00575A66"/>
    <w:rsid w:val="00575B7C"/>
    <w:rsid w:val="00575BF6"/>
    <w:rsid w:val="00575CB4"/>
    <w:rsid w:val="00575CD0"/>
    <w:rsid w:val="00575DD8"/>
    <w:rsid w:val="0057611A"/>
    <w:rsid w:val="00576198"/>
    <w:rsid w:val="00576430"/>
    <w:rsid w:val="00576595"/>
    <w:rsid w:val="0057667F"/>
    <w:rsid w:val="00576791"/>
    <w:rsid w:val="005768A9"/>
    <w:rsid w:val="00576924"/>
    <w:rsid w:val="00576CC4"/>
    <w:rsid w:val="00576D02"/>
    <w:rsid w:val="00576FCF"/>
    <w:rsid w:val="0057710E"/>
    <w:rsid w:val="00577124"/>
    <w:rsid w:val="005771E6"/>
    <w:rsid w:val="005776C5"/>
    <w:rsid w:val="005779E1"/>
    <w:rsid w:val="00577D7F"/>
    <w:rsid w:val="00580543"/>
    <w:rsid w:val="00580635"/>
    <w:rsid w:val="00580A53"/>
    <w:rsid w:val="00580A6C"/>
    <w:rsid w:val="00580C62"/>
    <w:rsid w:val="005810E6"/>
    <w:rsid w:val="0058189E"/>
    <w:rsid w:val="00581BD7"/>
    <w:rsid w:val="00581D1A"/>
    <w:rsid w:val="0058228A"/>
    <w:rsid w:val="0058256A"/>
    <w:rsid w:val="00582921"/>
    <w:rsid w:val="00582B4F"/>
    <w:rsid w:val="00582D62"/>
    <w:rsid w:val="00582F8E"/>
    <w:rsid w:val="00582F94"/>
    <w:rsid w:val="0058322C"/>
    <w:rsid w:val="00583852"/>
    <w:rsid w:val="005838DF"/>
    <w:rsid w:val="00583BAD"/>
    <w:rsid w:val="00583BAE"/>
    <w:rsid w:val="00583D00"/>
    <w:rsid w:val="00583DF0"/>
    <w:rsid w:val="00583E51"/>
    <w:rsid w:val="00583F8E"/>
    <w:rsid w:val="0058404A"/>
    <w:rsid w:val="005841A3"/>
    <w:rsid w:val="00584413"/>
    <w:rsid w:val="00584461"/>
    <w:rsid w:val="00584791"/>
    <w:rsid w:val="0058480D"/>
    <w:rsid w:val="005848C4"/>
    <w:rsid w:val="00584FCB"/>
    <w:rsid w:val="00585063"/>
    <w:rsid w:val="005851A6"/>
    <w:rsid w:val="005851CA"/>
    <w:rsid w:val="00585290"/>
    <w:rsid w:val="0058545D"/>
    <w:rsid w:val="00586195"/>
    <w:rsid w:val="00586465"/>
    <w:rsid w:val="005866D3"/>
    <w:rsid w:val="005869F9"/>
    <w:rsid w:val="00586A07"/>
    <w:rsid w:val="00586BB8"/>
    <w:rsid w:val="00586BE8"/>
    <w:rsid w:val="00586BF7"/>
    <w:rsid w:val="00586FC5"/>
    <w:rsid w:val="0058702C"/>
    <w:rsid w:val="005870D0"/>
    <w:rsid w:val="005870F9"/>
    <w:rsid w:val="005874CF"/>
    <w:rsid w:val="00587768"/>
    <w:rsid w:val="0058777E"/>
    <w:rsid w:val="00587F67"/>
    <w:rsid w:val="00587F87"/>
    <w:rsid w:val="00590234"/>
    <w:rsid w:val="00590586"/>
    <w:rsid w:val="0059065E"/>
    <w:rsid w:val="0059091B"/>
    <w:rsid w:val="005909FD"/>
    <w:rsid w:val="005909FE"/>
    <w:rsid w:val="00590A6B"/>
    <w:rsid w:val="00590B1F"/>
    <w:rsid w:val="00590D43"/>
    <w:rsid w:val="00590D84"/>
    <w:rsid w:val="0059131B"/>
    <w:rsid w:val="005915A3"/>
    <w:rsid w:val="005917B8"/>
    <w:rsid w:val="00591935"/>
    <w:rsid w:val="00591A96"/>
    <w:rsid w:val="00591B30"/>
    <w:rsid w:val="00591CC8"/>
    <w:rsid w:val="005920BE"/>
    <w:rsid w:val="00592104"/>
    <w:rsid w:val="00592137"/>
    <w:rsid w:val="005921C6"/>
    <w:rsid w:val="005923AD"/>
    <w:rsid w:val="00592897"/>
    <w:rsid w:val="005929A7"/>
    <w:rsid w:val="005929DD"/>
    <w:rsid w:val="00592A15"/>
    <w:rsid w:val="00592A8D"/>
    <w:rsid w:val="00592C59"/>
    <w:rsid w:val="00592CD5"/>
    <w:rsid w:val="00593009"/>
    <w:rsid w:val="005932B9"/>
    <w:rsid w:val="00593304"/>
    <w:rsid w:val="00593685"/>
    <w:rsid w:val="005938D7"/>
    <w:rsid w:val="00593912"/>
    <w:rsid w:val="00593919"/>
    <w:rsid w:val="00593BB3"/>
    <w:rsid w:val="00593D88"/>
    <w:rsid w:val="00594284"/>
    <w:rsid w:val="0059432F"/>
    <w:rsid w:val="00594360"/>
    <w:rsid w:val="00594C6F"/>
    <w:rsid w:val="00594D2B"/>
    <w:rsid w:val="00594D5B"/>
    <w:rsid w:val="00595246"/>
    <w:rsid w:val="005958EE"/>
    <w:rsid w:val="00595C00"/>
    <w:rsid w:val="00596400"/>
    <w:rsid w:val="0059644A"/>
    <w:rsid w:val="00596562"/>
    <w:rsid w:val="00596700"/>
    <w:rsid w:val="005967BC"/>
    <w:rsid w:val="005967D1"/>
    <w:rsid w:val="00596A74"/>
    <w:rsid w:val="00596C74"/>
    <w:rsid w:val="00596C7A"/>
    <w:rsid w:val="00596E21"/>
    <w:rsid w:val="00596EAD"/>
    <w:rsid w:val="00596F3A"/>
    <w:rsid w:val="00596F7F"/>
    <w:rsid w:val="00597079"/>
    <w:rsid w:val="00597188"/>
    <w:rsid w:val="005973C7"/>
    <w:rsid w:val="005975B2"/>
    <w:rsid w:val="00597984"/>
    <w:rsid w:val="005979C9"/>
    <w:rsid w:val="00597DA8"/>
    <w:rsid w:val="005A00CB"/>
    <w:rsid w:val="005A0180"/>
    <w:rsid w:val="005A01A1"/>
    <w:rsid w:val="005A04A5"/>
    <w:rsid w:val="005A0763"/>
    <w:rsid w:val="005A0797"/>
    <w:rsid w:val="005A0C99"/>
    <w:rsid w:val="005A0ECD"/>
    <w:rsid w:val="005A1056"/>
    <w:rsid w:val="005A1414"/>
    <w:rsid w:val="005A1452"/>
    <w:rsid w:val="005A169A"/>
    <w:rsid w:val="005A16D2"/>
    <w:rsid w:val="005A176A"/>
    <w:rsid w:val="005A1850"/>
    <w:rsid w:val="005A1A6F"/>
    <w:rsid w:val="005A1AD7"/>
    <w:rsid w:val="005A1C92"/>
    <w:rsid w:val="005A1E8D"/>
    <w:rsid w:val="005A1E91"/>
    <w:rsid w:val="005A219A"/>
    <w:rsid w:val="005A219F"/>
    <w:rsid w:val="005A2440"/>
    <w:rsid w:val="005A2442"/>
    <w:rsid w:val="005A2466"/>
    <w:rsid w:val="005A24A1"/>
    <w:rsid w:val="005A28D6"/>
    <w:rsid w:val="005A2D6F"/>
    <w:rsid w:val="005A30B6"/>
    <w:rsid w:val="005A3207"/>
    <w:rsid w:val="005A3252"/>
    <w:rsid w:val="005A3273"/>
    <w:rsid w:val="005A33EF"/>
    <w:rsid w:val="005A363D"/>
    <w:rsid w:val="005A3721"/>
    <w:rsid w:val="005A37AD"/>
    <w:rsid w:val="005A3947"/>
    <w:rsid w:val="005A3C3A"/>
    <w:rsid w:val="005A3C8F"/>
    <w:rsid w:val="005A3D04"/>
    <w:rsid w:val="005A3EB2"/>
    <w:rsid w:val="005A4266"/>
    <w:rsid w:val="005A448F"/>
    <w:rsid w:val="005A4AD8"/>
    <w:rsid w:val="005A4B23"/>
    <w:rsid w:val="005A4D27"/>
    <w:rsid w:val="005A4E93"/>
    <w:rsid w:val="005A50E7"/>
    <w:rsid w:val="005A5513"/>
    <w:rsid w:val="005A5568"/>
    <w:rsid w:val="005A5688"/>
    <w:rsid w:val="005A575E"/>
    <w:rsid w:val="005A58DF"/>
    <w:rsid w:val="005A5901"/>
    <w:rsid w:val="005A5C1E"/>
    <w:rsid w:val="005A5C90"/>
    <w:rsid w:val="005A6116"/>
    <w:rsid w:val="005A6177"/>
    <w:rsid w:val="005A6218"/>
    <w:rsid w:val="005A6345"/>
    <w:rsid w:val="005A63B8"/>
    <w:rsid w:val="005A647E"/>
    <w:rsid w:val="005A66BD"/>
    <w:rsid w:val="005A694D"/>
    <w:rsid w:val="005A6967"/>
    <w:rsid w:val="005A699A"/>
    <w:rsid w:val="005A699E"/>
    <w:rsid w:val="005A6CC9"/>
    <w:rsid w:val="005A6CEC"/>
    <w:rsid w:val="005A6E2B"/>
    <w:rsid w:val="005A6F39"/>
    <w:rsid w:val="005A7086"/>
    <w:rsid w:val="005A7160"/>
    <w:rsid w:val="005A72BA"/>
    <w:rsid w:val="005A74C5"/>
    <w:rsid w:val="005A7761"/>
    <w:rsid w:val="005A7ADC"/>
    <w:rsid w:val="005A7C6A"/>
    <w:rsid w:val="005A7FCC"/>
    <w:rsid w:val="005B0083"/>
    <w:rsid w:val="005B046F"/>
    <w:rsid w:val="005B07A9"/>
    <w:rsid w:val="005B0AE9"/>
    <w:rsid w:val="005B0B0E"/>
    <w:rsid w:val="005B0C52"/>
    <w:rsid w:val="005B0DD6"/>
    <w:rsid w:val="005B0F3B"/>
    <w:rsid w:val="005B1192"/>
    <w:rsid w:val="005B1306"/>
    <w:rsid w:val="005B14A7"/>
    <w:rsid w:val="005B163A"/>
    <w:rsid w:val="005B163E"/>
    <w:rsid w:val="005B1683"/>
    <w:rsid w:val="005B1826"/>
    <w:rsid w:val="005B190C"/>
    <w:rsid w:val="005B1C0E"/>
    <w:rsid w:val="005B1CE4"/>
    <w:rsid w:val="005B2418"/>
    <w:rsid w:val="005B253C"/>
    <w:rsid w:val="005B25FE"/>
    <w:rsid w:val="005B262E"/>
    <w:rsid w:val="005B2643"/>
    <w:rsid w:val="005B2664"/>
    <w:rsid w:val="005B2851"/>
    <w:rsid w:val="005B290B"/>
    <w:rsid w:val="005B2A76"/>
    <w:rsid w:val="005B2C50"/>
    <w:rsid w:val="005B2DE9"/>
    <w:rsid w:val="005B2EBB"/>
    <w:rsid w:val="005B3971"/>
    <w:rsid w:val="005B3A7B"/>
    <w:rsid w:val="005B3C2C"/>
    <w:rsid w:val="005B3CE1"/>
    <w:rsid w:val="005B3E4E"/>
    <w:rsid w:val="005B3EAD"/>
    <w:rsid w:val="005B4131"/>
    <w:rsid w:val="005B44C7"/>
    <w:rsid w:val="005B4597"/>
    <w:rsid w:val="005B45F6"/>
    <w:rsid w:val="005B46EB"/>
    <w:rsid w:val="005B4758"/>
    <w:rsid w:val="005B4817"/>
    <w:rsid w:val="005B4867"/>
    <w:rsid w:val="005B49A1"/>
    <w:rsid w:val="005B585A"/>
    <w:rsid w:val="005B590F"/>
    <w:rsid w:val="005B5B6B"/>
    <w:rsid w:val="005B5C71"/>
    <w:rsid w:val="005B5C78"/>
    <w:rsid w:val="005B5DB3"/>
    <w:rsid w:val="005B5F7D"/>
    <w:rsid w:val="005B60BD"/>
    <w:rsid w:val="005B60C3"/>
    <w:rsid w:val="005B62C4"/>
    <w:rsid w:val="005B6709"/>
    <w:rsid w:val="005B67AD"/>
    <w:rsid w:val="005B696E"/>
    <w:rsid w:val="005B6A94"/>
    <w:rsid w:val="005B6BCC"/>
    <w:rsid w:val="005B6C21"/>
    <w:rsid w:val="005B6EA6"/>
    <w:rsid w:val="005B7123"/>
    <w:rsid w:val="005B7593"/>
    <w:rsid w:val="005B78EA"/>
    <w:rsid w:val="005B7AF5"/>
    <w:rsid w:val="005B7BD3"/>
    <w:rsid w:val="005B7EE5"/>
    <w:rsid w:val="005C0050"/>
    <w:rsid w:val="005C009D"/>
    <w:rsid w:val="005C02CF"/>
    <w:rsid w:val="005C0516"/>
    <w:rsid w:val="005C058F"/>
    <w:rsid w:val="005C07D2"/>
    <w:rsid w:val="005C0B30"/>
    <w:rsid w:val="005C0CC0"/>
    <w:rsid w:val="005C0E7B"/>
    <w:rsid w:val="005C0EF8"/>
    <w:rsid w:val="005C10CF"/>
    <w:rsid w:val="005C11F6"/>
    <w:rsid w:val="005C1218"/>
    <w:rsid w:val="005C1236"/>
    <w:rsid w:val="005C12EC"/>
    <w:rsid w:val="005C167A"/>
    <w:rsid w:val="005C18CD"/>
    <w:rsid w:val="005C1C7F"/>
    <w:rsid w:val="005C1D77"/>
    <w:rsid w:val="005C1F95"/>
    <w:rsid w:val="005C2842"/>
    <w:rsid w:val="005C2D93"/>
    <w:rsid w:val="005C2DC0"/>
    <w:rsid w:val="005C3144"/>
    <w:rsid w:val="005C3B70"/>
    <w:rsid w:val="005C3C4D"/>
    <w:rsid w:val="005C3F69"/>
    <w:rsid w:val="005C4385"/>
    <w:rsid w:val="005C4757"/>
    <w:rsid w:val="005C4A04"/>
    <w:rsid w:val="005C4D09"/>
    <w:rsid w:val="005C543D"/>
    <w:rsid w:val="005C5727"/>
    <w:rsid w:val="005C5909"/>
    <w:rsid w:val="005C5A28"/>
    <w:rsid w:val="005C5B73"/>
    <w:rsid w:val="005C5D82"/>
    <w:rsid w:val="005C6124"/>
    <w:rsid w:val="005C6137"/>
    <w:rsid w:val="005C67FD"/>
    <w:rsid w:val="005C6858"/>
    <w:rsid w:val="005C68DA"/>
    <w:rsid w:val="005C6A8A"/>
    <w:rsid w:val="005C71AA"/>
    <w:rsid w:val="005C721F"/>
    <w:rsid w:val="005C7417"/>
    <w:rsid w:val="005C747A"/>
    <w:rsid w:val="005C7695"/>
    <w:rsid w:val="005C7880"/>
    <w:rsid w:val="005C788B"/>
    <w:rsid w:val="005C7B28"/>
    <w:rsid w:val="005C7D4C"/>
    <w:rsid w:val="005C7E58"/>
    <w:rsid w:val="005C7E89"/>
    <w:rsid w:val="005C7FE7"/>
    <w:rsid w:val="005D00C1"/>
    <w:rsid w:val="005D01E5"/>
    <w:rsid w:val="005D03D6"/>
    <w:rsid w:val="005D03E5"/>
    <w:rsid w:val="005D04FE"/>
    <w:rsid w:val="005D0BD6"/>
    <w:rsid w:val="005D0BEF"/>
    <w:rsid w:val="005D0E46"/>
    <w:rsid w:val="005D1642"/>
    <w:rsid w:val="005D1830"/>
    <w:rsid w:val="005D1AF2"/>
    <w:rsid w:val="005D1ED2"/>
    <w:rsid w:val="005D219E"/>
    <w:rsid w:val="005D243A"/>
    <w:rsid w:val="005D281F"/>
    <w:rsid w:val="005D2B93"/>
    <w:rsid w:val="005D2E5A"/>
    <w:rsid w:val="005D315C"/>
    <w:rsid w:val="005D381D"/>
    <w:rsid w:val="005D3874"/>
    <w:rsid w:val="005D3B15"/>
    <w:rsid w:val="005D3BF3"/>
    <w:rsid w:val="005D3DE3"/>
    <w:rsid w:val="005D4098"/>
    <w:rsid w:val="005D44B8"/>
    <w:rsid w:val="005D4510"/>
    <w:rsid w:val="005D4625"/>
    <w:rsid w:val="005D49DB"/>
    <w:rsid w:val="005D4B38"/>
    <w:rsid w:val="005D4CB5"/>
    <w:rsid w:val="005D4EB4"/>
    <w:rsid w:val="005D5002"/>
    <w:rsid w:val="005D584E"/>
    <w:rsid w:val="005D59F6"/>
    <w:rsid w:val="005D5AEB"/>
    <w:rsid w:val="005D5C85"/>
    <w:rsid w:val="005D5EC9"/>
    <w:rsid w:val="005D5EDA"/>
    <w:rsid w:val="005D5EDB"/>
    <w:rsid w:val="005D6028"/>
    <w:rsid w:val="005D6AD4"/>
    <w:rsid w:val="005D71DE"/>
    <w:rsid w:val="005D732A"/>
    <w:rsid w:val="005D7BC9"/>
    <w:rsid w:val="005D7CED"/>
    <w:rsid w:val="005D7F59"/>
    <w:rsid w:val="005D7F5D"/>
    <w:rsid w:val="005E00C5"/>
    <w:rsid w:val="005E01BC"/>
    <w:rsid w:val="005E02DD"/>
    <w:rsid w:val="005E042B"/>
    <w:rsid w:val="005E0538"/>
    <w:rsid w:val="005E093E"/>
    <w:rsid w:val="005E0B31"/>
    <w:rsid w:val="005E0C9A"/>
    <w:rsid w:val="005E10C1"/>
    <w:rsid w:val="005E15A5"/>
    <w:rsid w:val="005E1AB6"/>
    <w:rsid w:val="005E1ACB"/>
    <w:rsid w:val="005E1BB7"/>
    <w:rsid w:val="005E20A2"/>
    <w:rsid w:val="005E21C3"/>
    <w:rsid w:val="005E220C"/>
    <w:rsid w:val="005E237B"/>
    <w:rsid w:val="005E23C4"/>
    <w:rsid w:val="005E2A33"/>
    <w:rsid w:val="005E2C05"/>
    <w:rsid w:val="005E2E3B"/>
    <w:rsid w:val="005E32BA"/>
    <w:rsid w:val="005E36BC"/>
    <w:rsid w:val="005E36D9"/>
    <w:rsid w:val="005E3C1F"/>
    <w:rsid w:val="005E3C77"/>
    <w:rsid w:val="005E3C7D"/>
    <w:rsid w:val="005E3DE6"/>
    <w:rsid w:val="005E43CF"/>
    <w:rsid w:val="005E476F"/>
    <w:rsid w:val="005E47F9"/>
    <w:rsid w:val="005E4A1C"/>
    <w:rsid w:val="005E4B5B"/>
    <w:rsid w:val="005E4CDE"/>
    <w:rsid w:val="005E5593"/>
    <w:rsid w:val="005E5623"/>
    <w:rsid w:val="005E56BC"/>
    <w:rsid w:val="005E573D"/>
    <w:rsid w:val="005E5928"/>
    <w:rsid w:val="005E5B31"/>
    <w:rsid w:val="005E5F07"/>
    <w:rsid w:val="005E5F2E"/>
    <w:rsid w:val="005E6DCA"/>
    <w:rsid w:val="005E6EF7"/>
    <w:rsid w:val="005E722C"/>
    <w:rsid w:val="005E747E"/>
    <w:rsid w:val="005E75BB"/>
    <w:rsid w:val="005E7898"/>
    <w:rsid w:val="005E79AF"/>
    <w:rsid w:val="005E79B2"/>
    <w:rsid w:val="005E7A05"/>
    <w:rsid w:val="005E7D87"/>
    <w:rsid w:val="005E7E82"/>
    <w:rsid w:val="005E7FBC"/>
    <w:rsid w:val="005F019C"/>
    <w:rsid w:val="005F0348"/>
    <w:rsid w:val="005F04B1"/>
    <w:rsid w:val="005F057C"/>
    <w:rsid w:val="005F05C3"/>
    <w:rsid w:val="005F07FE"/>
    <w:rsid w:val="005F0902"/>
    <w:rsid w:val="005F1006"/>
    <w:rsid w:val="005F106A"/>
    <w:rsid w:val="005F117B"/>
    <w:rsid w:val="005F1187"/>
    <w:rsid w:val="005F11A1"/>
    <w:rsid w:val="005F15C8"/>
    <w:rsid w:val="005F1651"/>
    <w:rsid w:val="005F1716"/>
    <w:rsid w:val="005F1880"/>
    <w:rsid w:val="005F1889"/>
    <w:rsid w:val="005F1AC2"/>
    <w:rsid w:val="005F1FE0"/>
    <w:rsid w:val="005F232C"/>
    <w:rsid w:val="005F2345"/>
    <w:rsid w:val="005F2474"/>
    <w:rsid w:val="005F2A8D"/>
    <w:rsid w:val="005F2B7C"/>
    <w:rsid w:val="005F2C70"/>
    <w:rsid w:val="005F2C79"/>
    <w:rsid w:val="005F2D49"/>
    <w:rsid w:val="005F320F"/>
    <w:rsid w:val="005F35FB"/>
    <w:rsid w:val="005F367B"/>
    <w:rsid w:val="005F3B08"/>
    <w:rsid w:val="005F3D34"/>
    <w:rsid w:val="005F4885"/>
    <w:rsid w:val="005F4B91"/>
    <w:rsid w:val="005F4D53"/>
    <w:rsid w:val="005F4DB0"/>
    <w:rsid w:val="005F4EA2"/>
    <w:rsid w:val="005F5007"/>
    <w:rsid w:val="005F53DA"/>
    <w:rsid w:val="005F549E"/>
    <w:rsid w:val="005F5526"/>
    <w:rsid w:val="005F57BD"/>
    <w:rsid w:val="005F58E6"/>
    <w:rsid w:val="005F5D53"/>
    <w:rsid w:val="005F5DBF"/>
    <w:rsid w:val="005F64A8"/>
    <w:rsid w:val="005F660F"/>
    <w:rsid w:val="005F66E0"/>
    <w:rsid w:val="005F6A3D"/>
    <w:rsid w:val="005F7026"/>
    <w:rsid w:val="005F72CD"/>
    <w:rsid w:val="005F7442"/>
    <w:rsid w:val="005F748E"/>
    <w:rsid w:val="005F75E9"/>
    <w:rsid w:val="005F76EE"/>
    <w:rsid w:val="005F7863"/>
    <w:rsid w:val="005F7B9C"/>
    <w:rsid w:val="005F7C1C"/>
    <w:rsid w:val="005F7D16"/>
    <w:rsid w:val="006002DB"/>
    <w:rsid w:val="00600693"/>
    <w:rsid w:val="00600BFD"/>
    <w:rsid w:val="00600CC1"/>
    <w:rsid w:val="0060107D"/>
    <w:rsid w:val="0060128D"/>
    <w:rsid w:val="0060137C"/>
    <w:rsid w:val="00601487"/>
    <w:rsid w:val="006018E9"/>
    <w:rsid w:val="00601C01"/>
    <w:rsid w:val="00601D96"/>
    <w:rsid w:val="00601E10"/>
    <w:rsid w:val="00601E26"/>
    <w:rsid w:val="00602419"/>
    <w:rsid w:val="006025E0"/>
    <w:rsid w:val="006029B9"/>
    <w:rsid w:val="00602D7B"/>
    <w:rsid w:val="00602EA4"/>
    <w:rsid w:val="00603159"/>
    <w:rsid w:val="0060318C"/>
    <w:rsid w:val="006031BE"/>
    <w:rsid w:val="00603223"/>
    <w:rsid w:val="00603486"/>
    <w:rsid w:val="006034D1"/>
    <w:rsid w:val="0060374A"/>
    <w:rsid w:val="006039F9"/>
    <w:rsid w:val="00603BA1"/>
    <w:rsid w:val="00603CED"/>
    <w:rsid w:val="00603E37"/>
    <w:rsid w:val="006041AE"/>
    <w:rsid w:val="00604477"/>
    <w:rsid w:val="00604776"/>
    <w:rsid w:val="00604A2F"/>
    <w:rsid w:val="0060526C"/>
    <w:rsid w:val="006052EF"/>
    <w:rsid w:val="0060533D"/>
    <w:rsid w:val="0060535E"/>
    <w:rsid w:val="0060558F"/>
    <w:rsid w:val="006058A4"/>
    <w:rsid w:val="0060593E"/>
    <w:rsid w:val="00605A15"/>
    <w:rsid w:val="00605B33"/>
    <w:rsid w:val="00605BA6"/>
    <w:rsid w:val="00605E4A"/>
    <w:rsid w:val="00606164"/>
    <w:rsid w:val="006063FD"/>
    <w:rsid w:val="006064BB"/>
    <w:rsid w:val="006066D0"/>
    <w:rsid w:val="006068C1"/>
    <w:rsid w:val="00606993"/>
    <w:rsid w:val="00606B09"/>
    <w:rsid w:val="00606BAF"/>
    <w:rsid w:val="00606D8B"/>
    <w:rsid w:val="00606EBB"/>
    <w:rsid w:val="00606EF6"/>
    <w:rsid w:val="00607044"/>
    <w:rsid w:val="00607081"/>
    <w:rsid w:val="006070CF"/>
    <w:rsid w:val="0060738C"/>
    <w:rsid w:val="006074C6"/>
    <w:rsid w:val="006074D0"/>
    <w:rsid w:val="00607E39"/>
    <w:rsid w:val="0061006C"/>
    <w:rsid w:val="006102B5"/>
    <w:rsid w:val="0061080B"/>
    <w:rsid w:val="00610C75"/>
    <w:rsid w:val="00610C79"/>
    <w:rsid w:val="00610E5F"/>
    <w:rsid w:val="00611039"/>
    <w:rsid w:val="006112D2"/>
    <w:rsid w:val="0061153C"/>
    <w:rsid w:val="00611619"/>
    <w:rsid w:val="00611C7A"/>
    <w:rsid w:val="00611E67"/>
    <w:rsid w:val="00612214"/>
    <w:rsid w:val="00612252"/>
    <w:rsid w:val="0061235D"/>
    <w:rsid w:val="006125C8"/>
    <w:rsid w:val="00612680"/>
    <w:rsid w:val="006126D9"/>
    <w:rsid w:val="0061270C"/>
    <w:rsid w:val="006129E0"/>
    <w:rsid w:val="00612A18"/>
    <w:rsid w:val="0061303B"/>
    <w:rsid w:val="006130EA"/>
    <w:rsid w:val="00613367"/>
    <w:rsid w:val="00613387"/>
    <w:rsid w:val="00613866"/>
    <w:rsid w:val="00613A25"/>
    <w:rsid w:val="00613C09"/>
    <w:rsid w:val="00613E9E"/>
    <w:rsid w:val="00613F4D"/>
    <w:rsid w:val="0061408F"/>
    <w:rsid w:val="006140DE"/>
    <w:rsid w:val="006141E7"/>
    <w:rsid w:val="00614673"/>
    <w:rsid w:val="00614921"/>
    <w:rsid w:val="00614CD5"/>
    <w:rsid w:val="00614CF0"/>
    <w:rsid w:val="00614CF7"/>
    <w:rsid w:val="00615402"/>
    <w:rsid w:val="0061594F"/>
    <w:rsid w:val="00615ABD"/>
    <w:rsid w:val="00615AD7"/>
    <w:rsid w:val="00615FEC"/>
    <w:rsid w:val="00616038"/>
    <w:rsid w:val="00616893"/>
    <w:rsid w:val="00616986"/>
    <w:rsid w:val="00616DBD"/>
    <w:rsid w:val="00616E60"/>
    <w:rsid w:val="00616FF8"/>
    <w:rsid w:val="006171BC"/>
    <w:rsid w:val="0061722C"/>
    <w:rsid w:val="00617A44"/>
    <w:rsid w:val="00617EEE"/>
    <w:rsid w:val="00617FF6"/>
    <w:rsid w:val="00620333"/>
    <w:rsid w:val="00620445"/>
    <w:rsid w:val="006204ED"/>
    <w:rsid w:val="006204F6"/>
    <w:rsid w:val="0062056E"/>
    <w:rsid w:val="00620571"/>
    <w:rsid w:val="0062064D"/>
    <w:rsid w:val="0062076A"/>
    <w:rsid w:val="00620941"/>
    <w:rsid w:val="00620CE7"/>
    <w:rsid w:val="00621049"/>
    <w:rsid w:val="00621075"/>
    <w:rsid w:val="006210E3"/>
    <w:rsid w:val="00621134"/>
    <w:rsid w:val="00621138"/>
    <w:rsid w:val="00621600"/>
    <w:rsid w:val="00621636"/>
    <w:rsid w:val="00621861"/>
    <w:rsid w:val="00621AEE"/>
    <w:rsid w:val="00621B0E"/>
    <w:rsid w:val="00621B74"/>
    <w:rsid w:val="00621D88"/>
    <w:rsid w:val="00622719"/>
    <w:rsid w:val="00622D70"/>
    <w:rsid w:val="00623540"/>
    <w:rsid w:val="006235D4"/>
    <w:rsid w:val="00623772"/>
    <w:rsid w:val="00623BBA"/>
    <w:rsid w:val="00623BBB"/>
    <w:rsid w:val="006240FD"/>
    <w:rsid w:val="0062423B"/>
    <w:rsid w:val="006243B2"/>
    <w:rsid w:val="00624726"/>
    <w:rsid w:val="006247EA"/>
    <w:rsid w:val="006248B3"/>
    <w:rsid w:val="006248EE"/>
    <w:rsid w:val="00624CED"/>
    <w:rsid w:val="00624D90"/>
    <w:rsid w:val="00624E70"/>
    <w:rsid w:val="00624E81"/>
    <w:rsid w:val="00624EE9"/>
    <w:rsid w:val="00624F4A"/>
    <w:rsid w:val="006253E1"/>
    <w:rsid w:val="006253EE"/>
    <w:rsid w:val="00625533"/>
    <w:rsid w:val="006258B8"/>
    <w:rsid w:val="006259C2"/>
    <w:rsid w:val="00625C3A"/>
    <w:rsid w:val="00625D82"/>
    <w:rsid w:val="00625F5C"/>
    <w:rsid w:val="006261D1"/>
    <w:rsid w:val="00626304"/>
    <w:rsid w:val="006264A6"/>
    <w:rsid w:val="006269ED"/>
    <w:rsid w:val="00626A6B"/>
    <w:rsid w:val="00626C00"/>
    <w:rsid w:val="006273A7"/>
    <w:rsid w:val="006273C0"/>
    <w:rsid w:val="006274D7"/>
    <w:rsid w:val="0062786A"/>
    <w:rsid w:val="0062796A"/>
    <w:rsid w:val="00627B72"/>
    <w:rsid w:val="00627B74"/>
    <w:rsid w:val="006300F1"/>
    <w:rsid w:val="00630116"/>
    <w:rsid w:val="006301A1"/>
    <w:rsid w:val="0063087C"/>
    <w:rsid w:val="00630946"/>
    <w:rsid w:val="00630B13"/>
    <w:rsid w:val="00630FAE"/>
    <w:rsid w:val="006310BF"/>
    <w:rsid w:val="006313A0"/>
    <w:rsid w:val="006314AC"/>
    <w:rsid w:val="0063153B"/>
    <w:rsid w:val="00631681"/>
    <w:rsid w:val="0063186B"/>
    <w:rsid w:val="006318AB"/>
    <w:rsid w:val="00631B2C"/>
    <w:rsid w:val="00631DDA"/>
    <w:rsid w:val="00631F87"/>
    <w:rsid w:val="006321E8"/>
    <w:rsid w:val="006323A2"/>
    <w:rsid w:val="00632550"/>
    <w:rsid w:val="006326E9"/>
    <w:rsid w:val="006327E9"/>
    <w:rsid w:val="00632BE5"/>
    <w:rsid w:val="00632D80"/>
    <w:rsid w:val="00632ED7"/>
    <w:rsid w:val="00632EDE"/>
    <w:rsid w:val="00632EF9"/>
    <w:rsid w:val="0063305E"/>
    <w:rsid w:val="0063309D"/>
    <w:rsid w:val="00633134"/>
    <w:rsid w:val="006331A2"/>
    <w:rsid w:val="0063347E"/>
    <w:rsid w:val="0063386B"/>
    <w:rsid w:val="006338AE"/>
    <w:rsid w:val="00633B5A"/>
    <w:rsid w:val="006340A0"/>
    <w:rsid w:val="006340B4"/>
    <w:rsid w:val="006341CA"/>
    <w:rsid w:val="00634233"/>
    <w:rsid w:val="006343D9"/>
    <w:rsid w:val="00634553"/>
    <w:rsid w:val="0063476B"/>
    <w:rsid w:val="006347E2"/>
    <w:rsid w:val="00634861"/>
    <w:rsid w:val="006348D2"/>
    <w:rsid w:val="00634912"/>
    <w:rsid w:val="00634B07"/>
    <w:rsid w:val="00634D47"/>
    <w:rsid w:val="00635512"/>
    <w:rsid w:val="00635564"/>
    <w:rsid w:val="006355DB"/>
    <w:rsid w:val="00635692"/>
    <w:rsid w:val="006356AE"/>
    <w:rsid w:val="00635822"/>
    <w:rsid w:val="00635914"/>
    <w:rsid w:val="006359C0"/>
    <w:rsid w:val="00635BAC"/>
    <w:rsid w:val="00635FD3"/>
    <w:rsid w:val="0063688A"/>
    <w:rsid w:val="006369D8"/>
    <w:rsid w:val="00636ADF"/>
    <w:rsid w:val="00636CAA"/>
    <w:rsid w:val="00636DED"/>
    <w:rsid w:val="0063702D"/>
    <w:rsid w:val="00637086"/>
    <w:rsid w:val="00637664"/>
    <w:rsid w:val="0063770A"/>
    <w:rsid w:val="006377C3"/>
    <w:rsid w:val="00637830"/>
    <w:rsid w:val="00637868"/>
    <w:rsid w:val="0063798E"/>
    <w:rsid w:val="00637DED"/>
    <w:rsid w:val="00637F68"/>
    <w:rsid w:val="00640242"/>
    <w:rsid w:val="0064031A"/>
    <w:rsid w:val="0064032D"/>
    <w:rsid w:val="00640600"/>
    <w:rsid w:val="006407D5"/>
    <w:rsid w:val="006408B9"/>
    <w:rsid w:val="006408E4"/>
    <w:rsid w:val="00640C03"/>
    <w:rsid w:val="00640E25"/>
    <w:rsid w:val="00640F97"/>
    <w:rsid w:val="006411D8"/>
    <w:rsid w:val="006417E3"/>
    <w:rsid w:val="00641810"/>
    <w:rsid w:val="00641ABD"/>
    <w:rsid w:val="00641EB1"/>
    <w:rsid w:val="006427EE"/>
    <w:rsid w:val="006427F1"/>
    <w:rsid w:val="006428DC"/>
    <w:rsid w:val="006429DD"/>
    <w:rsid w:val="00642CB8"/>
    <w:rsid w:val="00642E27"/>
    <w:rsid w:val="00642EDF"/>
    <w:rsid w:val="006430E8"/>
    <w:rsid w:val="0064316F"/>
    <w:rsid w:val="0064371B"/>
    <w:rsid w:val="00643865"/>
    <w:rsid w:val="00643974"/>
    <w:rsid w:val="00643A67"/>
    <w:rsid w:val="00643AF3"/>
    <w:rsid w:val="00643C9D"/>
    <w:rsid w:val="00644277"/>
    <w:rsid w:val="006445AD"/>
    <w:rsid w:val="006446BA"/>
    <w:rsid w:val="006449C5"/>
    <w:rsid w:val="006453DC"/>
    <w:rsid w:val="006458FC"/>
    <w:rsid w:val="00645915"/>
    <w:rsid w:val="00645B51"/>
    <w:rsid w:val="00645B95"/>
    <w:rsid w:val="00645ED3"/>
    <w:rsid w:val="00645F01"/>
    <w:rsid w:val="006462C9"/>
    <w:rsid w:val="00646365"/>
    <w:rsid w:val="0064640F"/>
    <w:rsid w:val="006466B7"/>
    <w:rsid w:val="006466C1"/>
    <w:rsid w:val="0064671E"/>
    <w:rsid w:val="006467D8"/>
    <w:rsid w:val="0064689B"/>
    <w:rsid w:val="00646A05"/>
    <w:rsid w:val="006470F4"/>
    <w:rsid w:val="00647569"/>
    <w:rsid w:val="0064756F"/>
    <w:rsid w:val="00647C04"/>
    <w:rsid w:val="00647C99"/>
    <w:rsid w:val="00647E40"/>
    <w:rsid w:val="00647F6D"/>
    <w:rsid w:val="00650038"/>
    <w:rsid w:val="00650216"/>
    <w:rsid w:val="00650763"/>
    <w:rsid w:val="00650ECE"/>
    <w:rsid w:val="00651230"/>
    <w:rsid w:val="00651658"/>
    <w:rsid w:val="0065195E"/>
    <w:rsid w:val="00651ADA"/>
    <w:rsid w:val="00651B49"/>
    <w:rsid w:val="00651B58"/>
    <w:rsid w:val="00651BD8"/>
    <w:rsid w:val="00651BF6"/>
    <w:rsid w:val="00651E03"/>
    <w:rsid w:val="00651EF0"/>
    <w:rsid w:val="00651F04"/>
    <w:rsid w:val="0065211B"/>
    <w:rsid w:val="00652141"/>
    <w:rsid w:val="00652369"/>
    <w:rsid w:val="00652391"/>
    <w:rsid w:val="006524FF"/>
    <w:rsid w:val="006528B5"/>
    <w:rsid w:val="00652D12"/>
    <w:rsid w:val="00652F00"/>
    <w:rsid w:val="00653077"/>
    <w:rsid w:val="00653287"/>
    <w:rsid w:val="006532F4"/>
    <w:rsid w:val="006534E3"/>
    <w:rsid w:val="006535C0"/>
    <w:rsid w:val="006537F6"/>
    <w:rsid w:val="0065389B"/>
    <w:rsid w:val="0065445E"/>
    <w:rsid w:val="0065461D"/>
    <w:rsid w:val="00654F31"/>
    <w:rsid w:val="00655122"/>
    <w:rsid w:val="0065518B"/>
    <w:rsid w:val="006554FE"/>
    <w:rsid w:val="006557A7"/>
    <w:rsid w:val="0065581D"/>
    <w:rsid w:val="006558AF"/>
    <w:rsid w:val="00655D8B"/>
    <w:rsid w:val="006562A1"/>
    <w:rsid w:val="006562F3"/>
    <w:rsid w:val="00656644"/>
    <w:rsid w:val="006566A0"/>
    <w:rsid w:val="00656DEA"/>
    <w:rsid w:val="00656E12"/>
    <w:rsid w:val="00656F3F"/>
    <w:rsid w:val="00656FD3"/>
    <w:rsid w:val="006574EA"/>
    <w:rsid w:val="00657501"/>
    <w:rsid w:val="00657A10"/>
    <w:rsid w:val="00657BAE"/>
    <w:rsid w:val="0066011F"/>
    <w:rsid w:val="00660B70"/>
    <w:rsid w:val="00660DFF"/>
    <w:rsid w:val="006612AF"/>
    <w:rsid w:val="00661864"/>
    <w:rsid w:val="00661BBB"/>
    <w:rsid w:val="00661DBB"/>
    <w:rsid w:val="00661F8E"/>
    <w:rsid w:val="00661F9E"/>
    <w:rsid w:val="00661FB5"/>
    <w:rsid w:val="00662175"/>
    <w:rsid w:val="00662248"/>
    <w:rsid w:val="0066234C"/>
    <w:rsid w:val="00662715"/>
    <w:rsid w:val="00662791"/>
    <w:rsid w:val="00662B54"/>
    <w:rsid w:val="00662FE4"/>
    <w:rsid w:val="006631AE"/>
    <w:rsid w:val="006634AA"/>
    <w:rsid w:val="006634EB"/>
    <w:rsid w:val="00663CA9"/>
    <w:rsid w:val="00663D40"/>
    <w:rsid w:val="006642D4"/>
    <w:rsid w:val="00664445"/>
    <w:rsid w:val="0066451D"/>
    <w:rsid w:val="0066465B"/>
    <w:rsid w:val="00664728"/>
    <w:rsid w:val="00664BC7"/>
    <w:rsid w:val="00664D0C"/>
    <w:rsid w:val="006653CA"/>
    <w:rsid w:val="006653E2"/>
    <w:rsid w:val="006657C7"/>
    <w:rsid w:val="00665938"/>
    <w:rsid w:val="00665999"/>
    <w:rsid w:val="00665F1A"/>
    <w:rsid w:val="0066601C"/>
    <w:rsid w:val="006660A4"/>
    <w:rsid w:val="006661CB"/>
    <w:rsid w:val="0066624D"/>
    <w:rsid w:val="0066633D"/>
    <w:rsid w:val="00666349"/>
    <w:rsid w:val="00666973"/>
    <w:rsid w:val="00666A46"/>
    <w:rsid w:val="00666A9F"/>
    <w:rsid w:val="00666B77"/>
    <w:rsid w:val="00666E7F"/>
    <w:rsid w:val="00667555"/>
    <w:rsid w:val="00667568"/>
    <w:rsid w:val="00667871"/>
    <w:rsid w:val="00667F99"/>
    <w:rsid w:val="006704DE"/>
    <w:rsid w:val="0067072C"/>
    <w:rsid w:val="006709C1"/>
    <w:rsid w:val="00670A27"/>
    <w:rsid w:val="00670BA2"/>
    <w:rsid w:val="00670BB1"/>
    <w:rsid w:val="00670C29"/>
    <w:rsid w:val="00670D53"/>
    <w:rsid w:val="006713A8"/>
    <w:rsid w:val="0067177D"/>
    <w:rsid w:val="00671C39"/>
    <w:rsid w:val="00671E9A"/>
    <w:rsid w:val="00671EF3"/>
    <w:rsid w:val="00672002"/>
    <w:rsid w:val="0067203A"/>
    <w:rsid w:val="006720B1"/>
    <w:rsid w:val="006720BD"/>
    <w:rsid w:val="00672B55"/>
    <w:rsid w:val="00672B72"/>
    <w:rsid w:val="00672BE3"/>
    <w:rsid w:val="00672DC1"/>
    <w:rsid w:val="00672E12"/>
    <w:rsid w:val="00673306"/>
    <w:rsid w:val="00673431"/>
    <w:rsid w:val="006736AF"/>
    <w:rsid w:val="00673753"/>
    <w:rsid w:val="00673839"/>
    <w:rsid w:val="0067383F"/>
    <w:rsid w:val="00673B09"/>
    <w:rsid w:val="00673C29"/>
    <w:rsid w:val="0067400E"/>
    <w:rsid w:val="00674050"/>
    <w:rsid w:val="00674576"/>
    <w:rsid w:val="0067493A"/>
    <w:rsid w:val="00674B0C"/>
    <w:rsid w:val="00675085"/>
    <w:rsid w:val="00675188"/>
    <w:rsid w:val="006751A8"/>
    <w:rsid w:val="006751B8"/>
    <w:rsid w:val="0067521E"/>
    <w:rsid w:val="0067544F"/>
    <w:rsid w:val="006756CB"/>
    <w:rsid w:val="00675A37"/>
    <w:rsid w:val="00675FB9"/>
    <w:rsid w:val="0067637F"/>
    <w:rsid w:val="0067658B"/>
    <w:rsid w:val="00676B70"/>
    <w:rsid w:val="00676C24"/>
    <w:rsid w:val="00676D3E"/>
    <w:rsid w:val="00676FC9"/>
    <w:rsid w:val="0067719A"/>
    <w:rsid w:val="00677288"/>
    <w:rsid w:val="006772FC"/>
    <w:rsid w:val="00677704"/>
    <w:rsid w:val="006777C4"/>
    <w:rsid w:val="00677B01"/>
    <w:rsid w:val="0068017D"/>
    <w:rsid w:val="0068033B"/>
    <w:rsid w:val="00680521"/>
    <w:rsid w:val="006806E8"/>
    <w:rsid w:val="0068091B"/>
    <w:rsid w:val="00680D08"/>
    <w:rsid w:val="00680D34"/>
    <w:rsid w:val="0068112A"/>
    <w:rsid w:val="0068143D"/>
    <w:rsid w:val="0068161B"/>
    <w:rsid w:val="00681832"/>
    <w:rsid w:val="00681A8A"/>
    <w:rsid w:val="00681AA3"/>
    <w:rsid w:val="00681B7C"/>
    <w:rsid w:val="00681F60"/>
    <w:rsid w:val="0068228E"/>
    <w:rsid w:val="006823CE"/>
    <w:rsid w:val="00682A77"/>
    <w:rsid w:val="00682C2E"/>
    <w:rsid w:val="006830D4"/>
    <w:rsid w:val="00683299"/>
    <w:rsid w:val="006834D4"/>
    <w:rsid w:val="00683579"/>
    <w:rsid w:val="0068360D"/>
    <w:rsid w:val="006836AA"/>
    <w:rsid w:val="006838B8"/>
    <w:rsid w:val="00683CE5"/>
    <w:rsid w:val="006843D5"/>
    <w:rsid w:val="006847A4"/>
    <w:rsid w:val="006849ED"/>
    <w:rsid w:val="00684A81"/>
    <w:rsid w:val="00684ACF"/>
    <w:rsid w:val="00685044"/>
    <w:rsid w:val="0068522A"/>
    <w:rsid w:val="00685285"/>
    <w:rsid w:val="006855C6"/>
    <w:rsid w:val="00685A0E"/>
    <w:rsid w:val="00685CBA"/>
    <w:rsid w:val="00685F94"/>
    <w:rsid w:val="00686385"/>
    <w:rsid w:val="0068665C"/>
    <w:rsid w:val="006866E9"/>
    <w:rsid w:val="00686E9A"/>
    <w:rsid w:val="00686F7F"/>
    <w:rsid w:val="00687023"/>
    <w:rsid w:val="00687162"/>
    <w:rsid w:val="006871A0"/>
    <w:rsid w:val="0068723F"/>
    <w:rsid w:val="00687242"/>
    <w:rsid w:val="0068735A"/>
    <w:rsid w:val="00687565"/>
    <w:rsid w:val="00687B61"/>
    <w:rsid w:val="00690187"/>
    <w:rsid w:val="006901D5"/>
    <w:rsid w:val="00690479"/>
    <w:rsid w:val="006905B8"/>
    <w:rsid w:val="00690637"/>
    <w:rsid w:val="00690774"/>
    <w:rsid w:val="006907FB"/>
    <w:rsid w:val="00690847"/>
    <w:rsid w:val="00690BEE"/>
    <w:rsid w:val="00691224"/>
    <w:rsid w:val="006912D5"/>
    <w:rsid w:val="00691324"/>
    <w:rsid w:val="0069151C"/>
    <w:rsid w:val="00691AA6"/>
    <w:rsid w:val="006920CC"/>
    <w:rsid w:val="00692181"/>
    <w:rsid w:val="006928B9"/>
    <w:rsid w:val="00692999"/>
    <w:rsid w:val="0069299C"/>
    <w:rsid w:val="00693181"/>
    <w:rsid w:val="00693391"/>
    <w:rsid w:val="0069348A"/>
    <w:rsid w:val="006936BB"/>
    <w:rsid w:val="00693B22"/>
    <w:rsid w:val="00693E51"/>
    <w:rsid w:val="006942DF"/>
    <w:rsid w:val="006943EC"/>
    <w:rsid w:val="00694425"/>
    <w:rsid w:val="00694665"/>
    <w:rsid w:val="00694BB2"/>
    <w:rsid w:val="00694DDA"/>
    <w:rsid w:val="00694E46"/>
    <w:rsid w:val="0069512B"/>
    <w:rsid w:val="00695309"/>
    <w:rsid w:val="006953C0"/>
    <w:rsid w:val="006954FB"/>
    <w:rsid w:val="006957FF"/>
    <w:rsid w:val="0069583E"/>
    <w:rsid w:val="006959F4"/>
    <w:rsid w:val="00695CED"/>
    <w:rsid w:val="00695D73"/>
    <w:rsid w:val="00695E60"/>
    <w:rsid w:val="00696292"/>
    <w:rsid w:val="0069652F"/>
    <w:rsid w:val="0069657E"/>
    <w:rsid w:val="0069688F"/>
    <w:rsid w:val="00696A8A"/>
    <w:rsid w:val="00696E25"/>
    <w:rsid w:val="00697193"/>
    <w:rsid w:val="006972BA"/>
    <w:rsid w:val="006973C7"/>
    <w:rsid w:val="0069782C"/>
    <w:rsid w:val="00697901"/>
    <w:rsid w:val="00697B59"/>
    <w:rsid w:val="00697E1F"/>
    <w:rsid w:val="00697E59"/>
    <w:rsid w:val="00697E97"/>
    <w:rsid w:val="006A01CC"/>
    <w:rsid w:val="006A023C"/>
    <w:rsid w:val="006A02DC"/>
    <w:rsid w:val="006A0432"/>
    <w:rsid w:val="006A0433"/>
    <w:rsid w:val="006A05F8"/>
    <w:rsid w:val="006A09E9"/>
    <w:rsid w:val="006A0A54"/>
    <w:rsid w:val="006A0BB6"/>
    <w:rsid w:val="006A10EC"/>
    <w:rsid w:val="006A1147"/>
    <w:rsid w:val="006A11D8"/>
    <w:rsid w:val="006A1299"/>
    <w:rsid w:val="006A1436"/>
    <w:rsid w:val="006A164B"/>
    <w:rsid w:val="006A1A00"/>
    <w:rsid w:val="006A1B04"/>
    <w:rsid w:val="006A1DD3"/>
    <w:rsid w:val="006A2134"/>
    <w:rsid w:val="006A2396"/>
    <w:rsid w:val="006A244A"/>
    <w:rsid w:val="006A2582"/>
    <w:rsid w:val="006A2A1F"/>
    <w:rsid w:val="006A2C4D"/>
    <w:rsid w:val="006A2D81"/>
    <w:rsid w:val="006A2D9C"/>
    <w:rsid w:val="006A313C"/>
    <w:rsid w:val="006A3260"/>
    <w:rsid w:val="006A336A"/>
    <w:rsid w:val="006A3372"/>
    <w:rsid w:val="006A3732"/>
    <w:rsid w:val="006A3956"/>
    <w:rsid w:val="006A3A82"/>
    <w:rsid w:val="006A3CBC"/>
    <w:rsid w:val="006A3CE0"/>
    <w:rsid w:val="006A4112"/>
    <w:rsid w:val="006A413D"/>
    <w:rsid w:val="006A4439"/>
    <w:rsid w:val="006A4547"/>
    <w:rsid w:val="006A4827"/>
    <w:rsid w:val="006A49CB"/>
    <w:rsid w:val="006A4A70"/>
    <w:rsid w:val="006A4AB0"/>
    <w:rsid w:val="006A4AE2"/>
    <w:rsid w:val="006A4B74"/>
    <w:rsid w:val="006A4EBF"/>
    <w:rsid w:val="006A513E"/>
    <w:rsid w:val="006A5192"/>
    <w:rsid w:val="006A538D"/>
    <w:rsid w:val="006A559F"/>
    <w:rsid w:val="006A56A6"/>
    <w:rsid w:val="006A5878"/>
    <w:rsid w:val="006A59C0"/>
    <w:rsid w:val="006A5B6E"/>
    <w:rsid w:val="006A5D06"/>
    <w:rsid w:val="006A5FAA"/>
    <w:rsid w:val="006A5FCF"/>
    <w:rsid w:val="006A6069"/>
    <w:rsid w:val="006A616E"/>
    <w:rsid w:val="006A632F"/>
    <w:rsid w:val="006A66E0"/>
    <w:rsid w:val="006A671F"/>
    <w:rsid w:val="006A67C1"/>
    <w:rsid w:val="006A6A06"/>
    <w:rsid w:val="006A6B89"/>
    <w:rsid w:val="006A6CB6"/>
    <w:rsid w:val="006A6D9C"/>
    <w:rsid w:val="006A6E4E"/>
    <w:rsid w:val="006A6F09"/>
    <w:rsid w:val="006A7208"/>
    <w:rsid w:val="006A722A"/>
    <w:rsid w:val="006A72D9"/>
    <w:rsid w:val="006A7325"/>
    <w:rsid w:val="006A75FD"/>
    <w:rsid w:val="006A76D5"/>
    <w:rsid w:val="006A7CE2"/>
    <w:rsid w:val="006A7F41"/>
    <w:rsid w:val="006B002E"/>
    <w:rsid w:val="006B003F"/>
    <w:rsid w:val="006B018B"/>
    <w:rsid w:val="006B02A1"/>
    <w:rsid w:val="006B02ED"/>
    <w:rsid w:val="006B0353"/>
    <w:rsid w:val="006B0587"/>
    <w:rsid w:val="006B062A"/>
    <w:rsid w:val="006B06AC"/>
    <w:rsid w:val="006B088C"/>
    <w:rsid w:val="006B08AC"/>
    <w:rsid w:val="006B092F"/>
    <w:rsid w:val="006B0A5D"/>
    <w:rsid w:val="006B0BAB"/>
    <w:rsid w:val="006B0C45"/>
    <w:rsid w:val="006B0CB8"/>
    <w:rsid w:val="006B0DA9"/>
    <w:rsid w:val="006B1154"/>
    <w:rsid w:val="006B16EC"/>
    <w:rsid w:val="006B17EB"/>
    <w:rsid w:val="006B1849"/>
    <w:rsid w:val="006B1881"/>
    <w:rsid w:val="006B1A8C"/>
    <w:rsid w:val="006B1E9C"/>
    <w:rsid w:val="006B1FEA"/>
    <w:rsid w:val="006B2388"/>
    <w:rsid w:val="006B2616"/>
    <w:rsid w:val="006B268C"/>
    <w:rsid w:val="006B273A"/>
    <w:rsid w:val="006B2AC5"/>
    <w:rsid w:val="006B2B09"/>
    <w:rsid w:val="006B2CA0"/>
    <w:rsid w:val="006B2FFF"/>
    <w:rsid w:val="006B32A6"/>
    <w:rsid w:val="006B3402"/>
    <w:rsid w:val="006B3434"/>
    <w:rsid w:val="006B34BD"/>
    <w:rsid w:val="006B37B3"/>
    <w:rsid w:val="006B390D"/>
    <w:rsid w:val="006B3A20"/>
    <w:rsid w:val="006B3FE2"/>
    <w:rsid w:val="006B4037"/>
    <w:rsid w:val="006B4085"/>
    <w:rsid w:val="006B41EF"/>
    <w:rsid w:val="006B423D"/>
    <w:rsid w:val="006B4243"/>
    <w:rsid w:val="006B4392"/>
    <w:rsid w:val="006B4710"/>
    <w:rsid w:val="006B4746"/>
    <w:rsid w:val="006B4C0F"/>
    <w:rsid w:val="006B5119"/>
    <w:rsid w:val="006B5196"/>
    <w:rsid w:val="006B5294"/>
    <w:rsid w:val="006B52CF"/>
    <w:rsid w:val="006B53D7"/>
    <w:rsid w:val="006B5740"/>
    <w:rsid w:val="006B58E2"/>
    <w:rsid w:val="006B5CCF"/>
    <w:rsid w:val="006B5D79"/>
    <w:rsid w:val="006B6079"/>
    <w:rsid w:val="006B6236"/>
    <w:rsid w:val="006B67F9"/>
    <w:rsid w:val="006B683B"/>
    <w:rsid w:val="006B6881"/>
    <w:rsid w:val="006B691A"/>
    <w:rsid w:val="006B6952"/>
    <w:rsid w:val="006B6CE3"/>
    <w:rsid w:val="006B6D87"/>
    <w:rsid w:val="006B6DCE"/>
    <w:rsid w:val="006B717D"/>
    <w:rsid w:val="006B73BD"/>
    <w:rsid w:val="006B7591"/>
    <w:rsid w:val="006B76D2"/>
    <w:rsid w:val="006B7E0A"/>
    <w:rsid w:val="006B7F9C"/>
    <w:rsid w:val="006B7FF7"/>
    <w:rsid w:val="006C009C"/>
    <w:rsid w:val="006C0527"/>
    <w:rsid w:val="006C0584"/>
    <w:rsid w:val="006C0614"/>
    <w:rsid w:val="006C0679"/>
    <w:rsid w:val="006C0896"/>
    <w:rsid w:val="006C08AE"/>
    <w:rsid w:val="006C0A31"/>
    <w:rsid w:val="006C0AFA"/>
    <w:rsid w:val="006C0CF3"/>
    <w:rsid w:val="006C0D94"/>
    <w:rsid w:val="006C10BE"/>
    <w:rsid w:val="006C11FA"/>
    <w:rsid w:val="006C12E3"/>
    <w:rsid w:val="006C134E"/>
    <w:rsid w:val="006C13B8"/>
    <w:rsid w:val="006C15BB"/>
    <w:rsid w:val="006C171A"/>
    <w:rsid w:val="006C1781"/>
    <w:rsid w:val="006C1859"/>
    <w:rsid w:val="006C1951"/>
    <w:rsid w:val="006C1AD7"/>
    <w:rsid w:val="006C2022"/>
    <w:rsid w:val="006C2052"/>
    <w:rsid w:val="006C222C"/>
    <w:rsid w:val="006C2275"/>
    <w:rsid w:val="006C22C6"/>
    <w:rsid w:val="006C2951"/>
    <w:rsid w:val="006C2DE2"/>
    <w:rsid w:val="006C2F40"/>
    <w:rsid w:val="006C3135"/>
    <w:rsid w:val="006C3241"/>
    <w:rsid w:val="006C3462"/>
    <w:rsid w:val="006C35A1"/>
    <w:rsid w:val="006C38FC"/>
    <w:rsid w:val="006C3B3B"/>
    <w:rsid w:val="006C3C87"/>
    <w:rsid w:val="006C3D34"/>
    <w:rsid w:val="006C3ECD"/>
    <w:rsid w:val="006C46FC"/>
    <w:rsid w:val="006C4B8C"/>
    <w:rsid w:val="006C4BE9"/>
    <w:rsid w:val="006C5045"/>
    <w:rsid w:val="006C5224"/>
    <w:rsid w:val="006C537F"/>
    <w:rsid w:val="006C5AA6"/>
    <w:rsid w:val="006C5BA8"/>
    <w:rsid w:val="006C5BCA"/>
    <w:rsid w:val="006C5C0B"/>
    <w:rsid w:val="006C6321"/>
    <w:rsid w:val="006C637A"/>
    <w:rsid w:val="006C64BB"/>
    <w:rsid w:val="006C6846"/>
    <w:rsid w:val="006C6A79"/>
    <w:rsid w:val="006C6B24"/>
    <w:rsid w:val="006C6BDD"/>
    <w:rsid w:val="006C6BDF"/>
    <w:rsid w:val="006C6C4B"/>
    <w:rsid w:val="006C6C99"/>
    <w:rsid w:val="006C7686"/>
    <w:rsid w:val="006C7735"/>
    <w:rsid w:val="006C787F"/>
    <w:rsid w:val="006C788B"/>
    <w:rsid w:val="006C7951"/>
    <w:rsid w:val="006C7959"/>
    <w:rsid w:val="006C7A3F"/>
    <w:rsid w:val="006C7E1F"/>
    <w:rsid w:val="006C7E22"/>
    <w:rsid w:val="006C7E3E"/>
    <w:rsid w:val="006C7E9B"/>
    <w:rsid w:val="006D00F1"/>
    <w:rsid w:val="006D03A7"/>
    <w:rsid w:val="006D055C"/>
    <w:rsid w:val="006D0902"/>
    <w:rsid w:val="006D0CD0"/>
    <w:rsid w:val="006D12FC"/>
    <w:rsid w:val="006D14D7"/>
    <w:rsid w:val="006D15CC"/>
    <w:rsid w:val="006D174F"/>
    <w:rsid w:val="006D1913"/>
    <w:rsid w:val="006D195E"/>
    <w:rsid w:val="006D1BF6"/>
    <w:rsid w:val="006D1D90"/>
    <w:rsid w:val="006D1E4C"/>
    <w:rsid w:val="006D22EA"/>
    <w:rsid w:val="006D2D6A"/>
    <w:rsid w:val="006D2FA5"/>
    <w:rsid w:val="006D30CC"/>
    <w:rsid w:val="006D3219"/>
    <w:rsid w:val="006D34EF"/>
    <w:rsid w:val="006D3591"/>
    <w:rsid w:val="006D35C8"/>
    <w:rsid w:val="006D3684"/>
    <w:rsid w:val="006D3705"/>
    <w:rsid w:val="006D372A"/>
    <w:rsid w:val="006D3B5A"/>
    <w:rsid w:val="006D3F08"/>
    <w:rsid w:val="006D3F7E"/>
    <w:rsid w:val="006D3FC9"/>
    <w:rsid w:val="006D400E"/>
    <w:rsid w:val="006D41D6"/>
    <w:rsid w:val="006D4311"/>
    <w:rsid w:val="006D4579"/>
    <w:rsid w:val="006D477E"/>
    <w:rsid w:val="006D49E4"/>
    <w:rsid w:val="006D4A0F"/>
    <w:rsid w:val="006D4AD1"/>
    <w:rsid w:val="006D501E"/>
    <w:rsid w:val="006D5107"/>
    <w:rsid w:val="006D5410"/>
    <w:rsid w:val="006D56EA"/>
    <w:rsid w:val="006D58CC"/>
    <w:rsid w:val="006D5943"/>
    <w:rsid w:val="006D5A45"/>
    <w:rsid w:val="006D5A67"/>
    <w:rsid w:val="006D5DC9"/>
    <w:rsid w:val="006D5E4B"/>
    <w:rsid w:val="006D5E80"/>
    <w:rsid w:val="006D5E8B"/>
    <w:rsid w:val="006D606B"/>
    <w:rsid w:val="006D60FE"/>
    <w:rsid w:val="006D6354"/>
    <w:rsid w:val="006D63A3"/>
    <w:rsid w:val="006D63A9"/>
    <w:rsid w:val="006D63D0"/>
    <w:rsid w:val="006D64A4"/>
    <w:rsid w:val="006D6818"/>
    <w:rsid w:val="006D681C"/>
    <w:rsid w:val="006D6856"/>
    <w:rsid w:val="006D6983"/>
    <w:rsid w:val="006D6B3B"/>
    <w:rsid w:val="006D7013"/>
    <w:rsid w:val="006D70B5"/>
    <w:rsid w:val="006D75B2"/>
    <w:rsid w:val="006D7EB5"/>
    <w:rsid w:val="006E0176"/>
    <w:rsid w:val="006E06B7"/>
    <w:rsid w:val="006E06BB"/>
    <w:rsid w:val="006E072F"/>
    <w:rsid w:val="006E0758"/>
    <w:rsid w:val="006E0C55"/>
    <w:rsid w:val="006E0CE5"/>
    <w:rsid w:val="006E0DDC"/>
    <w:rsid w:val="006E0EA8"/>
    <w:rsid w:val="006E1818"/>
    <w:rsid w:val="006E1879"/>
    <w:rsid w:val="006E1885"/>
    <w:rsid w:val="006E1AAE"/>
    <w:rsid w:val="006E1B40"/>
    <w:rsid w:val="006E1C0F"/>
    <w:rsid w:val="006E1F53"/>
    <w:rsid w:val="006E209C"/>
    <w:rsid w:val="006E2262"/>
    <w:rsid w:val="006E228E"/>
    <w:rsid w:val="006E2614"/>
    <w:rsid w:val="006E2723"/>
    <w:rsid w:val="006E27BF"/>
    <w:rsid w:val="006E27FF"/>
    <w:rsid w:val="006E2C24"/>
    <w:rsid w:val="006E305A"/>
    <w:rsid w:val="006E30A8"/>
    <w:rsid w:val="006E30BB"/>
    <w:rsid w:val="006E34AA"/>
    <w:rsid w:val="006E38BA"/>
    <w:rsid w:val="006E3DF8"/>
    <w:rsid w:val="006E3FF0"/>
    <w:rsid w:val="006E409F"/>
    <w:rsid w:val="006E41F4"/>
    <w:rsid w:val="006E4283"/>
    <w:rsid w:val="006E4581"/>
    <w:rsid w:val="006E45D6"/>
    <w:rsid w:val="006E485E"/>
    <w:rsid w:val="006E4B30"/>
    <w:rsid w:val="006E5244"/>
    <w:rsid w:val="006E545A"/>
    <w:rsid w:val="006E55D6"/>
    <w:rsid w:val="006E567C"/>
    <w:rsid w:val="006E58E9"/>
    <w:rsid w:val="006E59AA"/>
    <w:rsid w:val="006E5B4D"/>
    <w:rsid w:val="006E5FB8"/>
    <w:rsid w:val="006E63A2"/>
    <w:rsid w:val="006E6449"/>
    <w:rsid w:val="006E6A1F"/>
    <w:rsid w:val="006E6BDD"/>
    <w:rsid w:val="006E6DBA"/>
    <w:rsid w:val="006E6EC1"/>
    <w:rsid w:val="006E6F10"/>
    <w:rsid w:val="006E74FA"/>
    <w:rsid w:val="006E78AA"/>
    <w:rsid w:val="006F004E"/>
    <w:rsid w:val="006F00D3"/>
    <w:rsid w:val="006F0119"/>
    <w:rsid w:val="006F0606"/>
    <w:rsid w:val="006F0ABD"/>
    <w:rsid w:val="006F0B55"/>
    <w:rsid w:val="006F0C39"/>
    <w:rsid w:val="006F0CA3"/>
    <w:rsid w:val="006F1066"/>
    <w:rsid w:val="006F107B"/>
    <w:rsid w:val="006F11C0"/>
    <w:rsid w:val="006F1399"/>
    <w:rsid w:val="006F15E8"/>
    <w:rsid w:val="006F172E"/>
    <w:rsid w:val="006F1A2D"/>
    <w:rsid w:val="006F1BD0"/>
    <w:rsid w:val="006F1C84"/>
    <w:rsid w:val="006F22EF"/>
    <w:rsid w:val="006F248E"/>
    <w:rsid w:val="006F2509"/>
    <w:rsid w:val="006F2610"/>
    <w:rsid w:val="006F26FE"/>
    <w:rsid w:val="006F2B90"/>
    <w:rsid w:val="006F2D0A"/>
    <w:rsid w:val="006F2F3C"/>
    <w:rsid w:val="006F3326"/>
    <w:rsid w:val="006F3389"/>
    <w:rsid w:val="006F33EC"/>
    <w:rsid w:val="006F3589"/>
    <w:rsid w:val="006F3A13"/>
    <w:rsid w:val="006F3D60"/>
    <w:rsid w:val="006F3FE8"/>
    <w:rsid w:val="006F4124"/>
    <w:rsid w:val="006F44EB"/>
    <w:rsid w:val="006F4508"/>
    <w:rsid w:val="006F4574"/>
    <w:rsid w:val="006F4893"/>
    <w:rsid w:val="006F4985"/>
    <w:rsid w:val="006F4B6B"/>
    <w:rsid w:val="006F4C43"/>
    <w:rsid w:val="006F4C8B"/>
    <w:rsid w:val="006F4D51"/>
    <w:rsid w:val="006F4E8A"/>
    <w:rsid w:val="006F501A"/>
    <w:rsid w:val="006F505E"/>
    <w:rsid w:val="006F5091"/>
    <w:rsid w:val="006F5445"/>
    <w:rsid w:val="006F56FB"/>
    <w:rsid w:val="006F5D74"/>
    <w:rsid w:val="006F5E87"/>
    <w:rsid w:val="006F6005"/>
    <w:rsid w:val="006F6164"/>
    <w:rsid w:val="006F6166"/>
    <w:rsid w:val="006F708E"/>
    <w:rsid w:val="006F73CD"/>
    <w:rsid w:val="006F76F5"/>
    <w:rsid w:val="006F77E2"/>
    <w:rsid w:val="006F7A3C"/>
    <w:rsid w:val="006F7FF2"/>
    <w:rsid w:val="0070006F"/>
    <w:rsid w:val="0070047A"/>
    <w:rsid w:val="0070058A"/>
    <w:rsid w:val="007005B2"/>
    <w:rsid w:val="00700605"/>
    <w:rsid w:val="007006DD"/>
    <w:rsid w:val="007009CC"/>
    <w:rsid w:val="00700C1E"/>
    <w:rsid w:val="00700E85"/>
    <w:rsid w:val="00701415"/>
    <w:rsid w:val="0070176A"/>
    <w:rsid w:val="00701771"/>
    <w:rsid w:val="00701A01"/>
    <w:rsid w:val="00701ABC"/>
    <w:rsid w:val="00701DC2"/>
    <w:rsid w:val="00701E8C"/>
    <w:rsid w:val="00701F56"/>
    <w:rsid w:val="0070264F"/>
    <w:rsid w:val="00702AEB"/>
    <w:rsid w:val="00702B52"/>
    <w:rsid w:val="00702D6B"/>
    <w:rsid w:val="00702EBB"/>
    <w:rsid w:val="00702FAD"/>
    <w:rsid w:val="00703204"/>
    <w:rsid w:val="007033F7"/>
    <w:rsid w:val="00703AA3"/>
    <w:rsid w:val="00703BA5"/>
    <w:rsid w:val="00703DEE"/>
    <w:rsid w:val="00703ED9"/>
    <w:rsid w:val="00704868"/>
    <w:rsid w:val="00704875"/>
    <w:rsid w:val="00704BAB"/>
    <w:rsid w:val="00704CF5"/>
    <w:rsid w:val="00704F2D"/>
    <w:rsid w:val="00705134"/>
    <w:rsid w:val="0070515C"/>
    <w:rsid w:val="0070547E"/>
    <w:rsid w:val="00705589"/>
    <w:rsid w:val="0070567A"/>
    <w:rsid w:val="00705698"/>
    <w:rsid w:val="0070605B"/>
    <w:rsid w:val="007060DE"/>
    <w:rsid w:val="0070626A"/>
    <w:rsid w:val="00706355"/>
    <w:rsid w:val="00706583"/>
    <w:rsid w:val="00706755"/>
    <w:rsid w:val="00706824"/>
    <w:rsid w:val="0070685E"/>
    <w:rsid w:val="00706A97"/>
    <w:rsid w:val="00706DAF"/>
    <w:rsid w:val="00706DC1"/>
    <w:rsid w:val="00706FDD"/>
    <w:rsid w:val="007070A7"/>
    <w:rsid w:val="00707241"/>
    <w:rsid w:val="007072A1"/>
    <w:rsid w:val="007072B1"/>
    <w:rsid w:val="007072C3"/>
    <w:rsid w:val="00707326"/>
    <w:rsid w:val="00707788"/>
    <w:rsid w:val="0070778A"/>
    <w:rsid w:val="00707A05"/>
    <w:rsid w:val="00710032"/>
    <w:rsid w:val="007103B1"/>
    <w:rsid w:val="007104DF"/>
    <w:rsid w:val="00710574"/>
    <w:rsid w:val="0071057A"/>
    <w:rsid w:val="007106FF"/>
    <w:rsid w:val="007107FA"/>
    <w:rsid w:val="00710835"/>
    <w:rsid w:val="00710849"/>
    <w:rsid w:val="00710A28"/>
    <w:rsid w:val="00710C13"/>
    <w:rsid w:val="00710D2C"/>
    <w:rsid w:val="00710F49"/>
    <w:rsid w:val="00710FAF"/>
    <w:rsid w:val="00710FD0"/>
    <w:rsid w:val="007113AC"/>
    <w:rsid w:val="00711A69"/>
    <w:rsid w:val="0071211B"/>
    <w:rsid w:val="007123E9"/>
    <w:rsid w:val="0071245B"/>
    <w:rsid w:val="00712DA8"/>
    <w:rsid w:val="00712E0E"/>
    <w:rsid w:val="007130D5"/>
    <w:rsid w:val="007134DF"/>
    <w:rsid w:val="0071398C"/>
    <w:rsid w:val="00713B8E"/>
    <w:rsid w:val="00714249"/>
    <w:rsid w:val="007145E1"/>
    <w:rsid w:val="00714934"/>
    <w:rsid w:val="00714C23"/>
    <w:rsid w:val="00714CDA"/>
    <w:rsid w:val="00715351"/>
    <w:rsid w:val="00715977"/>
    <w:rsid w:val="00715DF9"/>
    <w:rsid w:val="00715EFE"/>
    <w:rsid w:val="00716101"/>
    <w:rsid w:val="007167CD"/>
    <w:rsid w:val="00716D34"/>
    <w:rsid w:val="00716ED5"/>
    <w:rsid w:val="00716F68"/>
    <w:rsid w:val="00717211"/>
    <w:rsid w:val="0071774F"/>
    <w:rsid w:val="00717783"/>
    <w:rsid w:val="00717A41"/>
    <w:rsid w:val="00717A72"/>
    <w:rsid w:val="00717CD4"/>
    <w:rsid w:val="00717D3E"/>
    <w:rsid w:val="00717DA3"/>
    <w:rsid w:val="00720277"/>
    <w:rsid w:val="00720C32"/>
    <w:rsid w:val="0072109B"/>
    <w:rsid w:val="007214AB"/>
    <w:rsid w:val="00721610"/>
    <w:rsid w:val="00721ECD"/>
    <w:rsid w:val="00721FA8"/>
    <w:rsid w:val="00721FAD"/>
    <w:rsid w:val="00722372"/>
    <w:rsid w:val="00722402"/>
    <w:rsid w:val="007227C7"/>
    <w:rsid w:val="00722871"/>
    <w:rsid w:val="00722926"/>
    <w:rsid w:val="00722CD3"/>
    <w:rsid w:val="00722D16"/>
    <w:rsid w:val="00722D6E"/>
    <w:rsid w:val="00722DEA"/>
    <w:rsid w:val="00722E26"/>
    <w:rsid w:val="00723289"/>
    <w:rsid w:val="00723450"/>
    <w:rsid w:val="00723775"/>
    <w:rsid w:val="0072385B"/>
    <w:rsid w:val="00723985"/>
    <w:rsid w:val="00723C72"/>
    <w:rsid w:val="00723DC4"/>
    <w:rsid w:val="007241F3"/>
    <w:rsid w:val="007245A0"/>
    <w:rsid w:val="00724845"/>
    <w:rsid w:val="0072495C"/>
    <w:rsid w:val="00724997"/>
    <w:rsid w:val="00724A07"/>
    <w:rsid w:val="00724A83"/>
    <w:rsid w:val="00724B5F"/>
    <w:rsid w:val="00724C01"/>
    <w:rsid w:val="00724EA5"/>
    <w:rsid w:val="007250C4"/>
    <w:rsid w:val="00725109"/>
    <w:rsid w:val="007254A4"/>
    <w:rsid w:val="007254C2"/>
    <w:rsid w:val="007255C3"/>
    <w:rsid w:val="0072560E"/>
    <w:rsid w:val="00725960"/>
    <w:rsid w:val="00725D1A"/>
    <w:rsid w:val="00725E9B"/>
    <w:rsid w:val="0072626F"/>
    <w:rsid w:val="00726425"/>
    <w:rsid w:val="00726450"/>
    <w:rsid w:val="0072669B"/>
    <w:rsid w:val="007266B2"/>
    <w:rsid w:val="007266D8"/>
    <w:rsid w:val="00726ACD"/>
    <w:rsid w:val="007271A6"/>
    <w:rsid w:val="00727287"/>
    <w:rsid w:val="007272E2"/>
    <w:rsid w:val="00727418"/>
    <w:rsid w:val="00727C56"/>
    <w:rsid w:val="00727E2C"/>
    <w:rsid w:val="00727E90"/>
    <w:rsid w:val="00727F6D"/>
    <w:rsid w:val="00730169"/>
    <w:rsid w:val="007301DB"/>
    <w:rsid w:val="0073029C"/>
    <w:rsid w:val="007303A8"/>
    <w:rsid w:val="00730A0C"/>
    <w:rsid w:val="00730DE4"/>
    <w:rsid w:val="00730FC1"/>
    <w:rsid w:val="00731095"/>
    <w:rsid w:val="007311A8"/>
    <w:rsid w:val="00731350"/>
    <w:rsid w:val="0073153B"/>
    <w:rsid w:val="00731549"/>
    <w:rsid w:val="00731961"/>
    <w:rsid w:val="00731FB1"/>
    <w:rsid w:val="0073203B"/>
    <w:rsid w:val="0073209C"/>
    <w:rsid w:val="007322AE"/>
    <w:rsid w:val="007322B8"/>
    <w:rsid w:val="00732435"/>
    <w:rsid w:val="007325B8"/>
    <w:rsid w:val="007327AC"/>
    <w:rsid w:val="00732A08"/>
    <w:rsid w:val="00732C8E"/>
    <w:rsid w:val="00732DF2"/>
    <w:rsid w:val="00732EA8"/>
    <w:rsid w:val="007331A1"/>
    <w:rsid w:val="00733382"/>
    <w:rsid w:val="00733643"/>
    <w:rsid w:val="00733710"/>
    <w:rsid w:val="007337ED"/>
    <w:rsid w:val="00733AD9"/>
    <w:rsid w:val="00733DD7"/>
    <w:rsid w:val="0073411B"/>
    <w:rsid w:val="007342B8"/>
    <w:rsid w:val="007343F3"/>
    <w:rsid w:val="00734730"/>
    <w:rsid w:val="00734835"/>
    <w:rsid w:val="0073489F"/>
    <w:rsid w:val="007348BA"/>
    <w:rsid w:val="00734A26"/>
    <w:rsid w:val="00734D2E"/>
    <w:rsid w:val="00734F4E"/>
    <w:rsid w:val="0073527B"/>
    <w:rsid w:val="0073528A"/>
    <w:rsid w:val="00735488"/>
    <w:rsid w:val="00735762"/>
    <w:rsid w:val="007359FB"/>
    <w:rsid w:val="007359FC"/>
    <w:rsid w:val="00735BAE"/>
    <w:rsid w:val="00735D1F"/>
    <w:rsid w:val="007363FB"/>
    <w:rsid w:val="0073642D"/>
    <w:rsid w:val="007364CC"/>
    <w:rsid w:val="00736891"/>
    <w:rsid w:val="007368DE"/>
    <w:rsid w:val="00737447"/>
    <w:rsid w:val="00737450"/>
    <w:rsid w:val="0073753F"/>
    <w:rsid w:val="00737598"/>
    <w:rsid w:val="007375E3"/>
    <w:rsid w:val="0073773B"/>
    <w:rsid w:val="007377D0"/>
    <w:rsid w:val="00737F17"/>
    <w:rsid w:val="00740064"/>
    <w:rsid w:val="00740132"/>
    <w:rsid w:val="00740575"/>
    <w:rsid w:val="00740594"/>
    <w:rsid w:val="007405E3"/>
    <w:rsid w:val="007405E9"/>
    <w:rsid w:val="0074083C"/>
    <w:rsid w:val="007409F2"/>
    <w:rsid w:val="00740ACD"/>
    <w:rsid w:val="00740C1B"/>
    <w:rsid w:val="00740C6D"/>
    <w:rsid w:val="00740DA0"/>
    <w:rsid w:val="00741010"/>
    <w:rsid w:val="007411B5"/>
    <w:rsid w:val="007418A6"/>
    <w:rsid w:val="007418AD"/>
    <w:rsid w:val="007419B2"/>
    <w:rsid w:val="00741A52"/>
    <w:rsid w:val="00741A5C"/>
    <w:rsid w:val="00741D30"/>
    <w:rsid w:val="0074238E"/>
    <w:rsid w:val="00742E7A"/>
    <w:rsid w:val="0074314C"/>
    <w:rsid w:val="007433CC"/>
    <w:rsid w:val="00743748"/>
    <w:rsid w:val="00743923"/>
    <w:rsid w:val="00743955"/>
    <w:rsid w:val="00743B57"/>
    <w:rsid w:val="00743D64"/>
    <w:rsid w:val="00743E50"/>
    <w:rsid w:val="00743F3E"/>
    <w:rsid w:val="00743F48"/>
    <w:rsid w:val="00744048"/>
    <w:rsid w:val="007440BE"/>
    <w:rsid w:val="00744362"/>
    <w:rsid w:val="0074446B"/>
    <w:rsid w:val="00744701"/>
    <w:rsid w:val="00744E6F"/>
    <w:rsid w:val="0074528C"/>
    <w:rsid w:val="007454C8"/>
    <w:rsid w:val="0074550A"/>
    <w:rsid w:val="0074574A"/>
    <w:rsid w:val="00745964"/>
    <w:rsid w:val="00745BE5"/>
    <w:rsid w:val="00745E3B"/>
    <w:rsid w:val="00745F02"/>
    <w:rsid w:val="0074605D"/>
    <w:rsid w:val="0074652A"/>
    <w:rsid w:val="0074665F"/>
    <w:rsid w:val="007467C3"/>
    <w:rsid w:val="00746A57"/>
    <w:rsid w:val="00746D63"/>
    <w:rsid w:val="00746F08"/>
    <w:rsid w:val="007471EF"/>
    <w:rsid w:val="00747367"/>
    <w:rsid w:val="007473E7"/>
    <w:rsid w:val="007477CB"/>
    <w:rsid w:val="007479A6"/>
    <w:rsid w:val="00750141"/>
    <w:rsid w:val="00750483"/>
    <w:rsid w:val="007505E8"/>
    <w:rsid w:val="00750682"/>
    <w:rsid w:val="0075069C"/>
    <w:rsid w:val="007508EC"/>
    <w:rsid w:val="00751232"/>
    <w:rsid w:val="00751595"/>
    <w:rsid w:val="007516D3"/>
    <w:rsid w:val="00751732"/>
    <w:rsid w:val="00751769"/>
    <w:rsid w:val="0075194B"/>
    <w:rsid w:val="0075198F"/>
    <w:rsid w:val="007519E7"/>
    <w:rsid w:val="00751A8E"/>
    <w:rsid w:val="00751FE0"/>
    <w:rsid w:val="007520B9"/>
    <w:rsid w:val="00752186"/>
    <w:rsid w:val="007524C5"/>
    <w:rsid w:val="007528CF"/>
    <w:rsid w:val="00752A0E"/>
    <w:rsid w:val="00752AFF"/>
    <w:rsid w:val="00752B04"/>
    <w:rsid w:val="00752D51"/>
    <w:rsid w:val="00753443"/>
    <w:rsid w:val="00753833"/>
    <w:rsid w:val="00753B4E"/>
    <w:rsid w:val="00753E6C"/>
    <w:rsid w:val="00754215"/>
    <w:rsid w:val="007542B2"/>
    <w:rsid w:val="0075432A"/>
    <w:rsid w:val="007544F8"/>
    <w:rsid w:val="007545DE"/>
    <w:rsid w:val="00754721"/>
    <w:rsid w:val="007548CE"/>
    <w:rsid w:val="00754BD9"/>
    <w:rsid w:val="00754E18"/>
    <w:rsid w:val="00754F0F"/>
    <w:rsid w:val="00755339"/>
    <w:rsid w:val="007554C4"/>
    <w:rsid w:val="007555FE"/>
    <w:rsid w:val="00755827"/>
    <w:rsid w:val="00755995"/>
    <w:rsid w:val="00755D3B"/>
    <w:rsid w:val="00755E02"/>
    <w:rsid w:val="00755EA2"/>
    <w:rsid w:val="00755F82"/>
    <w:rsid w:val="007560D4"/>
    <w:rsid w:val="0075613F"/>
    <w:rsid w:val="00756226"/>
    <w:rsid w:val="007564A8"/>
    <w:rsid w:val="0075659D"/>
    <w:rsid w:val="00756783"/>
    <w:rsid w:val="0075697B"/>
    <w:rsid w:val="00756B05"/>
    <w:rsid w:val="00756B99"/>
    <w:rsid w:val="00756BF0"/>
    <w:rsid w:val="00756CD1"/>
    <w:rsid w:val="00756E42"/>
    <w:rsid w:val="00756E59"/>
    <w:rsid w:val="00757043"/>
    <w:rsid w:val="00757416"/>
    <w:rsid w:val="00757541"/>
    <w:rsid w:val="00757713"/>
    <w:rsid w:val="007577E4"/>
    <w:rsid w:val="007578BB"/>
    <w:rsid w:val="00757ABA"/>
    <w:rsid w:val="00757C1E"/>
    <w:rsid w:val="00757E03"/>
    <w:rsid w:val="00760068"/>
    <w:rsid w:val="0076072B"/>
    <w:rsid w:val="00760D28"/>
    <w:rsid w:val="00760F4B"/>
    <w:rsid w:val="00761044"/>
    <w:rsid w:val="007610CD"/>
    <w:rsid w:val="0076143C"/>
    <w:rsid w:val="0076148D"/>
    <w:rsid w:val="007614B6"/>
    <w:rsid w:val="00761808"/>
    <w:rsid w:val="0076180C"/>
    <w:rsid w:val="00761CC1"/>
    <w:rsid w:val="007622BA"/>
    <w:rsid w:val="007627CF"/>
    <w:rsid w:val="007628F8"/>
    <w:rsid w:val="00762FB7"/>
    <w:rsid w:val="00763052"/>
    <w:rsid w:val="007632E0"/>
    <w:rsid w:val="007634FB"/>
    <w:rsid w:val="007637B3"/>
    <w:rsid w:val="00763958"/>
    <w:rsid w:val="007639DF"/>
    <w:rsid w:val="00763A98"/>
    <w:rsid w:val="00763D40"/>
    <w:rsid w:val="00763EFF"/>
    <w:rsid w:val="007640AE"/>
    <w:rsid w:val="007640BB"/>
    <w:rsid w:val="00764186"/>
    <w:rsid w:val="00764371"/>
    <w:rsid w:val="00764974"/>
    <w:rsid w:val="007649EE"/>
    <w:rsid w:val="00764C55"/>
    <w:rsid w:val="00764DC8"/>
    <w:rsid w:val="00764E2C"/>
    <w:rsid w:val="0076504F"/>
    <w:rsid w:val="007650DF"/>
    <w:rsid w:val="0076514A"/>
    <w:rsid w:val="007653C9"/>
    <w:rsid w:val="007656C1"/>
    <w:rsid w:val="007658AE"/>
    <w:rsid w:val="007658EF"/>
    <w:rsid w:val="007659EC"/>
    <w:rsid w:val="00765AA2"/>
    <w:rsid w:val="00765CE3"/>
    <w:rsid w:val="00765D04"/>
    <w:rsid w:val="00765DAE"/>
    <w:rsid w:val="00765DB8"/>
    <w:rsid w:val="00766023"/>
    <w:rsid w:val="007664E6"/>
    <w:rsid w:val="00766561"/>
    <w:rsid w:val="00766AB4"/>
    <w:rsid w:val="00766B0A"/>
    <w:rsid w:val="00766BAE"/>
    <w:rsid w:val="00766C39"/>
    <w:rsid w:val="00766C8D"/>
    <w:rsid w:val="00766E94"/>
    <w:rsid w:val="00766E9A"/>
    <w:rsid w:val="00767235"/>
    <w:rsid w:val="007672DB"/>
    <w:rsid w:val="00767669"/>
    <w:rsid w:val="007677E5"/>
    <w:rsid w:val="00767824"/>
    <w:rsid w:val="007678E7"/>
    <w:rsid w:val="007679B5"/>
    <w:rsid w:val="00767A24"/>
    <w:rsid w:val="00767B46"/>
    <w:rsid w:val="00767C63"/>
    <w:rsid w:val="00767DF5"/>
    <w:rsid w:val="00767E31"/>
    <w:rsid w:val="0077019B"/>
    <w:rsid w:val="00770B69"/>
    <w:rsid w:val="00770CDC"/>
    <w:rsid w:val="00771262"/>
    <w:rsid w:val="007714EE"/>
    <w:rsid w:val="0077174E"/>
    <w:rsid w:val="00771AF0"/>
    <w:rsid w:val="00771E79"/>
    <w:rsid w:val="007723B4"/>
    <w:rsid w:val="00772762"/>
    <w:rsid w:val="007727E6"/>
    <w:rsid w:val="00772C79"/>
    <w:rsid w:val="00772D28"/>
    <w:rsid w:val="00772E22"/>
    <w:rsid w:val="00772E87"/>
    <w:rsid w:val="00773623"/>
    <w:rsid w:val="00773706"/>
    <w:rsid w:val="00773772"/>
    <w:rsid w:val="007737E9"/>
    <w:rsid w:val="00773ADD"/>
    <w:rsid w:val="00774144"/>
    <w:rsid w:val="00774268"/>
    <w:rsid w:val="007743BE"/>
    <w:rsid w:val="007743E1"/>
    <w:rsid w:val="00774989"/>
    <w:rsid w:val="00774C53"/>
    <w:rsid w:val="00774DFB"/>
    <w:rsid w:val="00774F70"/>
    <w:rsid w:val="00775521"/>
    <w:rsid w:val="007757DD"/>
    <w:rsid w:val="007759E4"/>
    <w:rsid w:val="00775BF4"/>
    <w:rsid w:val="00775C1A"/>
    <w:rsid w:val="00775CED"/>
    <w:rsid w:val="00775D31"/>
    <w:rsid w:val="00775FF4"/>
    <w:rsid w:val="00776572"/>
    <w:rsid w:val="007765D8"/>
    <w:rsid w:val="0077680B"/>
    <w:rsid w:val="00776E42"/>
    <w:rsid w:val="007771A0"/>
    <w:rsid w:val="0077728B"/>
    <w:rsid w:val="007776FC"/>
    <w:rsid w:val="007778C7"/>
    <w:rsid w:val="007779A6"/>
    <w:rsid w:val="0078006A"/>
    <w:rsid w:val="007801D1"/>
    <w:rsid w:val="00780491"/>
    <w:rsid w:val="007806D6"/>
    <w:rsid w:val="00780722"/>
    <w:rsid w:val="00780742"/>
    <w:rsid w:val="007808A7"/>
    <w:rsid w:val="00780E59"/>
    <w:rsid w:val="00780F2A"/>
    <w:rsid w:val="007810B0"/>
    <w:rsid w:val="00781283"/>
    <w:rsid w:val="007812DA"/>
    <w:rsid w:val="007814D2"/>
    <w:rsid w:val="00781536"/>
    <w:rsid w:val="00781AEE"/>
    <w:rsid w:val="00781D00"/>
    <w:rsid w:val="00781DB2"/>
    <w:rsid w:val="00781DD9"/>
    <w:rsid w:val="00781F14"/>
    <w:rsid w:val="0078227D"/>
    <w:rsid w:val="007822EC"/>
    <w:rsid w:val="0078238D"/>
    <w:rsid w:val="00782421"/>
    <w:rsid w:val="0078267E"/>
    <w:rsid w:val="00782698"/>
    <w:rsid w:val="007826DA"/>
    <w:rsid w:val="007826E8"/>
    <w:rsid w:val="00782974"/>
    <w:rsid w:val="0078299A"/>
    <w:rsid w:val="00782D4D"/>
    <w:rsid w:val="00782E01"/>
    <w:rsid w:val="00782EC4"/>
    <w:rsid w:val="00783330"/>
    <w:rsid w:val="00783601"/>
    <w:rsid w:val="007836F6"/>
    <w:rsid w:val="007836FD"/>
    <w:rsid w:val="0078381F"/>
    <w:rsid w:val="007838E6"/>
    <w:rsid w:val="00783996"/>
    <w:rsid w:val="007839D8"/>
    <w:rsid w:val="00783A4F"/>
    <w:rsid w:val="00783D4F"/>
    <w:rsid w:val="00783EAE"/>
    <w:rsid w:val="00783FEF"/>
    <w:rsid w:val="00784338"/>
    <w:rsid w:val="007844DB"/>
    <w:rsid w:val="007845D8"/>
    <w:rsid w:val="0078469F"/>
    <w:rsid w:val="007848BC"/>
    <w:rsid w:val="00784D6A"/>
    <w:rsid w:val="00784E56"/>
    <w:rsid w:val="00784F58"/>
    <w:rsid w:val="00785140"/>
    <w:rsid w:val="007851DE"/>
    <w:rsid w:val="00785515"/>
    <w:rsid w:val="00785567"/>
    <w:rsid w:val="007855EA"/>
    <w:rsid w:val="00785AE7"/>
    <w:rsid w:val="00785D2A"/>
    <w:rsid w:val="00785FEF"/>
    <w:rsid w:val="00786525"/>
    <w:rsid w:val="0078668D"/>
    <w:rsid w:val="00786794"/>
    <w:rsid w:val="007869CE"/>
    <w:rsid w:val="00786C6E"/>
    <w:rsid w:val="00786E22"/>
    <w:rsid w:val="00786E9C"/>
    <w:rsid w:val="00786F2E"/>
    <w:rsid w:val="00786F3E"/>
    <w:rsid w:val="0078751B"/>
    <w:rsid w:val="0078773A"/>
    <w:rsid w:val="00787A15"/>
    <w:rsid w:val="00787C44"/>
    <w:rsid w:val="00787D73"/>
    <w:rsid w:val="0079008C"/>
    <w:rsid w:val="00790431"/>
    <w:rsid w:val="00790453"/>
    <w:rsid w:val="007905D5"/>
    <w:rsid w:val="00790693"/>
    <w:rsid w:val="007907B9"/>
    <w:rsid w:val="00790866"/>
    <w:rsid w:val="00790878"/>
    <w:rsid w:val="007909D8"/>
    <w:rsid w:val="00790B21"/>
    <w:rsid w:val="0079129A"/>
    <w:rsid w:val="007913EF"/>
    <w:rsid w:val="007914CE"/>
    <w:rsid w:val="007914E5"/>
    <w:rsid w:val="00791550"/>
    <w:rsid w:val="007918BD"/>
    <w:rsid w:val="00791A78"/>
    <w:rsid w:val="00791B70"/>
    <w:rsid w:val="00791E96"/>
    <w:rsid w:val="00792283"/>
    <w:rsid w:val="007927C7"/>
    <w:rsid w:val="007929FD"/>
    <w:rsid w:val="00792B7A"/>
    <w:rsid w:val="00792C1E"/>
    <w:rsid w:val="00792DC3"/>
    <w:rsid w:val="00792F10"/>
    <w:rsid w:val="00792FFB"/>
    <w:rsid w:val="0079309D"/>
    <w:rsid w:val="00793118"/>
    <w:rsid w:val="007931F7"/>
    <w:rsid w:val="00793211"/>
    <w:rsid w:val="007932F1"/>
    <w:rsid w:val="007933BA"/>
    <w:rsid w:val="00793408"/>
    <w:rsid w:val="0079347A"/>
    <w:rsid w:val="00793682"/>
    <w:rsid w:val="007936E2"/>
    <w:rsid w:val="0079391D"/>
    <w:rsid w:val="00793A80"/>
    <w:rsid w:val="00793D4E"/>
    <w:rsid w:val="00793EC9"/>
    <w:rsid w:val="007940B2"/>
    <w:rsid w:val="00794457"/>
    <w:rsid w:val="00794560"/>
    <w:rsid w:val="00794666"/>
    <w:rsid w:val="00794726"/>
    <w:rsid w:val="00794862"/>
    <w:rsid w:val="00794994"/>
    <w:rsid w:val="00794A63"/>
    <w:rsid w:val="00794A94"/>
    <w:rsid w:val="00794EE5"/>
    <w:rsid w:val="0079508E"/>
    <w:rsid w:val="0079529A"/>
    <w:rsid w:val="0079532F"/>
    <w:rsid w:val="007953DB"/>
    <w:rsid w:val="0079547B"/>
    <w:rsid w:val="007957D5"/>
    <w:rsid w:val="007958EA"/>
    <w:rsid w:val="0079592D"/>
    <w:rsid w:val="0079599C"/>
    <w:rsid w:val="00795B61"/>
    <w:rsid w:val="00795CB3"/>
    <w:rsid w:val="00795D55"/>
    <w:rsid w:val="00795E60"/>
    <w:rsid w:val="007961E7"/>
    <w:rsid w:val="0079634E"/>
    <w:rsid w:val="007965A0"/>
    <w:rsid w:val="00796875"/>
    <w:rsid w:val="00796890"/>
    <w:rsid w:val="00796934"/>
    <w:rsid w:val="00796C46"/>
    <w:rsid w:val="00796CF1"/>
    <w:rsid w:val="007972FC"/>
    <w:rsid w:val="007976CE"/>
    <w:rsid w:val="00797759"/>
    <w:rsid w:val="00797A4B"/>
    <w:rsid w:val="00797C16"/>
    <w:rsid w:val="00797F64"/>
    <w:rsid w:val="007A02F8"/>
    <w:rsid w:val="007A0322"/>
    <w:rsid w:val="007A0387"/>
    <w:rsid w:val="007A03BD"/>
    <w:rsid w:val="007A05FA"/>
    <w:rsid w:val="007A0ACC"/>
    <w:rsid w:val="007A0BDA"/>
    <w:rsid w:val="007A0C66"/>
    <w:rsid w:val="007A0EE5"/>
    <w:rsid w:val="007A16DD"/>
    <w:rsid w:val="007A185B"/>
    <w:rsid w:val="007A1C67"/>
    <w:rsid w:val="007A1EA8"/>
    <w:rsid w:val="007A1F25"/>
    <w:rsid w:val="007A1FDA"/>
    <w:rsid w:val="007A2039"/>
    <w:rsid w:val="007A266D"/>
    <w:rsid w:val="007A273C"/>
    <w:rsid w:val="007A2BB4"/>
    <w:rsid w:val="007A2BB7"/>
    <w:rsid w:val="007A2C7A"/>
    <w:rsid w:val="007A3377"/>
    <w:rsid w:val="007A361A"/>
    <w:rsid w:val="007A38A7"/>
    <w:rsid w:val="007A3990"/>
    <w:rsid w:val="007A3B92"/>
    <w:rsid w:val="007A3E0B"/>
    <w:rsid w:val="007A3F6A"/>
    <w:rsid w:val="007A3F70"/>
    <w:rsid w:val="007A409B"/>
    <w:rsid w:val="007A413A"/>
    <w:rsid w:val="007A41F0"/>
    <w:rsid w:val="007A430B"/>
    <w:rsid w:val="007A4367"/>
    <w:rsid w:val="007A4706"/>
    <w:rsid w:val="007A478D"/>
    <w:rsid w:val="007A47FF"/>
    <w:rsid w:val="007A51D8"/>
    <w:rsid w:val="007A532B"/>
    <w:rsid w:val="007A543B"/>
    <w:rsid w:val="007A55A4"/>
    <w:rsid w:val="007A5899"/>
    <w:rsid w:val="007A5A8F"/>
    <w:rsid w:val="007A5D30"/>
    <w:rsid w:val="007A61E6"/>
    <w:rsid w:val="007A62E8"/>
    <w:rsid w:val="007A62ED"/>
    <w:rsid w:val="007A650C"/>
    <w:rsid w:val="007A65C3"/>
    <w:rsid w:val="007A65F6"/>
    <w:rsid w:val="007A67B3"/>
    <w:rsid w:val="007A69AA"/>
    <w:rsid w:val="007A69F3"/>
    <w:rsid w:val="007A6A0D"/>
    <w:rsid w:val="007A6E2E"/>
    <w:rsid w:val="007A7085"/>
    <w:rsid w:val="007A718B"/>
    <w:rsid w:val="007A7620"/>
    <w:rsid w:val="007A771F"/>
    <w:rsid w:val="007A7BB0"/>
    <w:rsid w:val="007A7BE6"/>
    <w:rsid w:val="007B0197"/>
    <w:rsid w:val="007B04C2"/>
    <w:rsid w:val="007B04CE"/>
    <w:rsid w:val="007B05C2"/>
    <w:rsid w:val="007B0815"/>
    <w:rsid w:val="007B0A15"/>
    <w:rsid w:val="007B0AC6"/>
    <w:rsid w:val="007B0BD8"/>
    <w:rsid w:val="007B0CC3"/>
    <w:rsid w:val="007B0EA7"/>
    <w:rsid w:val="007B0F27"/>
    <w:rsid w:val="007B0F7B"/>
    <w:rsid w:val="007B10AE"/>
    <w:rsid w:val="007B119A"/>
    <w:rsid w:val="007B11E4"/>
    <w:rsid w:val="007B1229"/>
    <w:rsid w:val="007B122B"/>
    <w:rsid w:val="007B1878"/>
    <w:rsid w:val="007B19EE"/>
    <w:rsid w:val="007B204A"/>
    <w:rsid w:val="007B206C"/>
    <w:rsid w:val="007B20FD"/>
    <w:rsid w:val="007B21DE"/>
    <w:rsid w:val="007B2243"/>
    <w:rsid w:val="007B246E"/>
    <w:rsid w:val="007B269F"/>
    <w:rsid w:val="007B272B"/>
    <w:rsid w:val="007B27B3"/>
    <w:rsid w:val="007B2ABF"/>
    <w:rsid w:val="007B2DBD"/>
    <w:rsid w:val="007B34B1"/>
    <w:rsid w:val="007B34DB"/>
    <w:rsid w:val="007B374A"/>
    <w:rsid w:val="007B3909"/>
    <w:rsid w:val="007B3B1B"/>
    <w:rsid w:val="007B3CD6"/>
    <w:rsid w:val="007B3D77"/>
    <w:rsid w:val="007B3E15"/>
    <w:rsid w:val="007B3F47"/>
    <w:rsid w:val="007B43C4"/>
    <w:rsid w:val="007B44AA"/>
    <w:rsid w:val="007B44B1"/>
    <w:rsid w:val="007B47BB"/>
    <w:rsid w:val="007B47D6"/>
    <w:rsid w:val="007B4B88"/>
    <w:rsid w:val="007B4BB3"/>
    <w:rsid w:val="007B4C4D"/>
    <w:rsid w:val="007B4EB7"/>
    <w:rsid w:val="007B50B8"/>
    <w:rsid w:val="007B50D8"/>
    <w:rsid w:val="007B510B"/>
    <w:rsid w:val="007B555C"/>
    <w:rsid w:val="007B55BC"/>
    <w:rsid w:val="007B57F7"/>
    <w:rsid w:val="007B5F94"/>
    <w:rsid w:val="007B5FE7"/>
    <w:rsid w:val="007B5FE9"/>
    <w:rsid w:val="007B6005"/>
    <w:rsid w:val="007B605E"/>
    <w:rsid w:val="007B6781"/>
    <w:rsid w:val="007B68AA"/>
    <w:rsid w:val="007B69F3"/>
    <w:rsid w:val="007B6BCE"/>
    <w:rsid w:val="007B6E69"/>
    <w:rsid w:val="007B6F91"/>
    <w:rsid w:val="007B7215"/>
    <w:rsid w:val="007B7711"/>
    <w:rsid w:val="007B7C42"/>
    <w:rsid w:val="007C027F"/>
    <w:rsid w:val="007C063E"/>
    <w:rsid w:val="007C06A3"/>
    <w:rsid w:val="007C082D"/>
    <w:rsid w:val="007C08A6"/>
    <w:rsid w:val="007C0AE3"/>
    <w:rsid w:val="007C0D0D"/>
    <w:rsid w:val="007C0E44"/>
    <w:rsid w:val="007C0FAD"/>
    <w:rsid w:val="007C1B75"/>
    <w:rsid w:val="007C1BDE"/>
    <w:rsid w:val="007C1C40"/>
    <w:rsid w:val="007C1C83"/>
    <w:rsid w:val="007C1D16"/>
    <w:rsid w:val="007C1D98"/>
    <w:rsid w:val="007C1E35"/>
    <w:rsid w:val="007C1F1E"/>
    <w:rsid w:val="007C1FFC"/>
    <w:rsid w:val="007C21D9"/>
    <w:rsid w:val="007C2682"/>
    <w:rsid w:val="007C26B9"/>
    <w:rsid w:val="007C28C8"/>
    <w:rsid w:val="007C28F9"/>
    <w:rsid w:val="007C2D07"/>
    <w:rsid w:val="007C2F96"/>
    <w:rsid w:val="007C2FD2"/>
    <w:rsid w:val="007C31F9"/>
    <w:rsid w:val="007C3282"/>
    <w:rsid w:val="007C3314"/>
    <w:rsid w:val="007C3543"/>
    <w:rsid w:val="007C3E20"/>
    <w:rsid w:val="007C3F53"/>
    <w:rsid w:val="007C41F8"/>
    <w:rsid w:val="007C4311"/>
    <w:rsid w:val="007C4346"/>
    <w:rsid w:val="007C434F"/>
    <w:rsid w:val="007C47C4"/>
    <w:rsid w:val="007C480D"/>
    <w:rsid w:val="007C4AD0"/>
    <w:rsid w:val="007C4B3C"/>
    <w:rsid w:val="007C4C9B"/>
    <w:rsid w:val="007C4FFD"/>
    <w:rsid w:val="007C54D5"/>
    <w:rsid w:val="007C5669"/>
    <w:rsid w:val="007C569D"/>
    <w:rsid w:val="007C56DD"/>
    <w:rsid w:val="007C578C"/>
    <w:rsid w:val="007C58DD"/>
    <w:rsid w:val="007C5B3B"/>
    <w:rsid w:val="007C5BD8"/>
    <w:rsid w:val="007C5D5D"/>
    <w:rsid w:val="007C5F13"/>
    <w:rsid w:val="007C5F4F"/>
    <w:rsid w:val="007C5F85"/>
    <w:rsid w:val="007C6398"/>
    <w:rsid w:val="007C6798"/>
    <w:rsid w:val="007C67CA"/>
    <w:rsid w:val="007C6C2B"/>
    <w:rsid w:val="007C6D29"/>
    <w:rsid w:val="007C6DED"/>
    <w:rsid w:val="007C6EF3"/>
    <w:rsid w:val="007C7CFC"/>
    <w:rsid w:val="007C7D5D"/>
    <w:rsid w:val="007C7DC9"/>
    <w:rsid w:val="007D0118"/>
    <w:rsid w:val="007D017B"/>
    <w:rsid w:val="007D0394"/>
    <w:rsid w:val="007D043B"/>
    <w:rsid w:val="007D05F7"/>
    <w:rsid w:val="007D0675"/>
    <w:rsid w:val="007D0776"/>
    <w:rsid w:val="007D08DB"/>
    <w:rsid w:val="007D0924"/>
    <w:rsid w:val="007D0A26"/>
    <w:rsid w:val="007D0C96"/>
    <w:rsid w:val="007D0D84"/>
    <w:rsid w:val="007D0FB4"/>
    <w:rsid w:val="007D1086"/>
    <w:rsid w:val="007D1247"/>
    <w:rsid w:val="007D15A7"/>
    <w:rsid w:val="007D1754"/>
    <w:rsid w:val="007D17B5"/>
    <w:rsid w:val="007D18D0"/>
    <w:rsid w:val="007D1A3A"/>
    <w:rsid w:val="007D1C96"/>
    <w:rsid w:val="007D1C9C"/>
    <w:rsid w:val="007D1EEE"/>
    <w:rsid w:val="007D1F13"/>
    <w:rsid w:val="007D2162"/>
    <w:rsid w:val="007D2170"/>
    <w:rsid w:val="007D21FD"/>
    <w:rsid w:val="007D2370"/>
    <w:rsid w:val="007D23B0"/>
    <w:rsid w:val="007D23ED"/>
    <w:rsid w:val="007D24A6"/>
    <w:rsid w:val="007D24D2"/>
    <w:rsid w:val="007D2743"/>
    <w:rsid w:val="007D2869"/>
    <w:rsid w:val="007D2C92"/>
    <w:rsid w:val="007D2DDE"/>
    <w:rsid w:val="007D2ED5"/>
    <w:rsid w:val="007D2F1C"/>
    <w:rsid w:val="007D306C"/>
    <w:rsid w:val="007D390D"/>
    <w:rsid w:val="007D3958"/>
    <w:rsid w:val="007D3A19"/>
    <w:rsid w:val="007D3BDB"/>
    <w:rsid w:val="007D3D78"/>
    <w:rsid w:val="007D3DD0"/>
    <w:rsid w:val="007D3DD2"/>
    <w:rsid w:val="007D3E41"/>
    <w:rsid w:val="007D3EC3"/>
    <w:rsid w:val="007D4115"/>
    <w:rsid w:val="007D41BB"/>
    <w:rsid w:val="007D431E"/>
    <w:rsid w:val="007D43CC"/>
    <w:rsid w:val="007D4710"/>
    <w:rsid w:val="007D4A23"/>
    <w:rsid w:val="007D4B70"/>
    <w:rsid w:val="007D4DBB"/>
    <w:rsid w:val="007D4DBD"/>
    <w:rsid w:val="007D4E20"/>
    <w:rsid w:val="007D4EE5"/>
    <w:rsid w:val="007D5B09"/>
    <w:rsid w:val="007D5CB5"/>
    <w:rsid w:val="007D5FC2"/>
    <w:rsid w:val="007D6153"/>
    <w:rsid w:val="007D6279"/>
    <w:rsid w:val="007D62E5"/>
    <w:rsid w:val="007D656D"/>
    <w:rsid w:val="007D6711"/>
    <w:rsid w:val="007D6730"/>
    <w:rsid w:val="007D6827"/>
    <w:rsid w:val="007D6AB8"/>
    <w:rsid w:val="007D6AEE"/>
    <w:rsid w:val="007D6BE8"/>
    <w:rsid w:val="007D6D53"/>
    <w:rsid w:val="007D6D7B"/>
    <w:rsid w:val="007D7542"/>
    <w:rsid w:val="007D763E"/>
    <w:rsid w:val="007D78A0"/>
    <w:rsid w:val="007D7B4F"/>
    <w:rsid w:val="007D7CA9"/>
    <w:rsid w:val="007D7DB2"/>
    <w:rsid w:val="007D7F0B"/>
    <w:rsid w:val="007D7FE9"/>
    <w:rsid w:val="007E015D"/>
    <w:rsid w:val="007E01A1"/>
    <w:rsid w:val="007E070C"/>
    <w:rsid w:val="007E071E"/>
    <w:rsid w:val="007E0860"/>
    <w:rsid w:val="007E09B0"/>
    <w:rsid w:val="007E0B6A"/>
    <w:rsid w:val="007E0B7B"/>
    <w:rsid w:val="007E0C99"/>
    <w:rsid w:val="007E0D3F"/>
    <w:rsid w:val="007E0D98"/>
    <w:rsid w:val="007E0F6F"/>
    <w:rsid w:val="007E0FE3"/>
    <w:rsid w:val="007E11AE"/>
    <w:rsid w:val="007E1262"/>
    <w:rsid w:val="007E126F"/>
    <w:rsid w:val="007E13D4"/>
    <w:rsid w:val="007E16ED"/>
    <w:rsid w:val="007E178C"/>
    <w:rsid w:val="007E17B6"/>
    <w:rsid w:val="007E1B9F"/>
    <w:rsid w:val="007E1BDD"/>
    <w:rsid w:val="007E1C60"/>
    <w:rsid w:val="007E1CC7"/>
    <w:rsid w:val="007E23C5"/>
    <w:rsid w:val="007E23EE"/>
    <w:rsid w:val="007E279D"/>
    <w:rsid w:val="007E29AD"/>
    <w:rsid w:val="007E29B7"/>
    <w:rsid w:val="007E2ECC"/>
    <w:rsid w:val="007E30A8"/>
    <w:rsid w:val="007E3156"/>
    <w:rsid w:val="007E3587"/>
    <w:rsid w:val="007E3858"/>
    <w:rsid w:val="007E3AB5"/>
    <w:rsid w:val="007E3BD7"/>
    <w:rsid w:val="007E3DE0"/>
    <w:rsid w:val="007E3F7B"/>
    <w:rsid w:val="007E4188"/>
    <w:rsid w:val="007E4442"/>
    <w:rsid w:val="007E4444"/>
    <w:rsid w:val="007E45E1"/>
    <w:rsid w:val="007E49F6"/>
    <w:rsid w:val="007E4EAE"/>
    <w:rsid w:val="007E4FDD"/>
    <w:rsid w:val="007E5255"/>
    <w:rsid w:val="007E5271"/>
    <w:rsid w:val="007E5826"/>
    <w:rsid w:val="007E5838"/>
    <w:rsid w:val="007E5905"/>
    <w:rsid w:val="007E5925"/>
    <w:rsid w:val="007E5ADC"/>
    <w:rsid w:val="007E5B33"/>
    <w:rsid w:val="007E5B70"/>
    <w:rsid w:val="007E5F69"/>
    <w:rsid w:val="007E5F78"/>
    <w:rsid w:val="007E6020"/>
    <w:rsid w:val="007E6199"/>
    <w:rsid w:val="007E61BD"/>
    <w:rsid w:val="007E61E6"/>
    <w:rsid w:val="007E6646"/>
    <w:rsid w:val="007E671D"/>
    <w:rsid w:val="007E681A"/>
    <w:rsid w:val="007E6969"/>
    <w:rsid w:val="007E6DA9"/>
    <w:rsid w:val="007E6DEE"/>
    <w:rsid w:val="007E7165"/>
    <w:rsid w:val="007E7534"/>
    <w:rsid w:val="007E75B6"/>
    <w:rsid w:val="007E7A3A"/>
    <w:rsid w:val="007E7DC7"/>
    <w:rsid w:val="007E7FDE"/>
    <w:rsid w:val="007F019D"/>
    <w:rsid w:val="007F0255"/>
    <w:rsid w:val="007F0B87"/>
    <w:rsid w:val="007F1033"/>
    <w:rsid w:val="007F1295"/>
    <w:rsid w:val="007F17F2"/>
    <w:rsid w:val="007F199B"/>
    <w:rsid w:val="007F1B03"/>
    <w:rsid w:val="007F1C41"/>
    <w:rsid w:val="007F209D"/>
    <w:rsid w:val="007F2202"/>
    <w:rsid w:val="007F2762"/>
    <w:rsid w:val="007F2D54"/>
    <w:rsid w:val="007F2D69"/>
    <w:rsid w:val="007F2F47"/>
    <w:rsid w:val="007F3032"/>
    <w:rsid w:val="007F358E"/>
    <w:rsid w:val="007F360D"/>
    <w:rsid w:val="007F363E"/>
    <w:rsid w:val="007F380B"/>
    <w:rsid w:val="007F3873"/>
    <w:rsid w:val="007F3B79"/>
    <w:rsid w:val="007F3CE4"/>
    <w:rsid w:val="007F3EBC"/>
    <w:rsid w:val="007F3FB5"/>
    <w:rsid w:val="007F4186"/>
    <w:rsid w:val="007F425F"/>
    <w:rsid w:val="007F43AC"/>
    <w:rsid w:val="007F4421"/>
    <w:rsid w:val="007F47F0"/>
    <w:rsid w:val="007F4EBE"/>
    <w:rsid w:val="007F4F99"/>
    <w:rsid w:val="007F5015"/>
    <w:rsid w:val="007F526A"/>
    <w:rsid w:val="007F54E1"/>
    <w:rsid w:val="007F56CC"/>
    <w:rsid w:val="007F59EC"/>
    <w:rsid w:val="007F5A40"/>
    <w:rsid w:val="007F5AB9"/>
    <w:rsid w:val="007F5BCB"/>
    <w:rsid w:val="007F5D97"/>
    <w:rsid w:val="007F5DD1"/>
    <w:rsid w:val="007F5E07"/>
    <w:rsid w:val="007F5FDB"/>
    <w:rsid w:val="007F6129"/>
    <w:rsid w:val="007F6304"/>
    <w:rsid w:val="007F6527"/>
    <w:rsid w:val="007F67D2"/>
    <w:rsid w:val="007F69FE"/>
    <w:rsid w:val="007F7057"/>
    <w:rsid w:val="007F73A8"/>
    <w:rsid w:val="007F771D"/>
    <w:rsid w:val="007F77AA"/>
    <w:rsid w:val="007F793D"/>
    <w:rsid w:val="007F7BCF"/>
    <w:rsid w:val="007F7C64"/>
    <w:rsid w:val="007F7D6F"/>
    <w:rsid w:val="008002DC"/>
    <w:rsid w:val="008003E8"/>
    <w:rsid w:val="00800603"/>
    <w:rsid w:val="00800F3B"/>
    <w:rsid w:val="0080104F"/>
    <w:rsid w:val="00801234"/>
    <w:rsid w:val="008016D8"/>
    <w:rsid w:val="008017EA"/>
    <w:rsid w:val="0080195A"/>
    <w:rsid w:val="00801D90"/>
    <w:rsid w:val="00801F70"/>
    <w:rsid w:val="00802308"/>
    <w:rsid w:val="0080246D"/>
    <w:rsid w:val="00802586"/>
    <w:rsid w:val="0080294C"/>
    <w:rsid w:val="00802BD9"/>
    <w:rsid w:val="00802D82"/>
    <w:rsid w:val="00802E31"/>
    <w:rsid w:val="008030CB"/>
    <w:rsid w:val="00803255"/>
    <w:rsid w:val="008032FD"/>
    <w:rsid w:val="0080339F"/>
    <w:rsid w:val="0080346D"/>
    <w:rsid w:val="00803577"/>
    <w:rsid w:val="00803582"/>
    <w:rsid w:val="00803716"/>
    <w:rsid w:val="00803761"/>
    <w:rsid w:val="008037C1"/>
    <w:rsid w:val="008038F6"/>
    <w:rsid w:val="00803B7E"/>
    <w:rsid w:val="00803E0B"/>
    <w:rsid w:val="00803F8B"/>
    <w:rsid w:val="00804392"/>
    <w:rsid w:val="00804530"/>
    <w:rsid w:val="008045C4"/>
    <w:rsid w:val="00804BCB"/>
    <w:rsid w:val="00804E3E"/>
    <w:rsid w:val="00804F2A"/>
    <w:rsid w:val="0080559F"/>
    <w:rsid w:val="00805685"/>
    <w:rsid w:val="008057A2"/>
    <w:rsid w:val="008058A0"/>
    <w:rsid w:val="008058A1"/>
    <w:rsid w:val="00805906"/>
    <w:rsid w:val="008059CE"/>
    <w:rsid w:val="00805ABF"/>
    <w:rsid w:val="00805C98"/>
    <w:rsid w:val="00805E8F"/>
    <w:rsid w:val="00805F18"/>
    <w:rsid w:val="00806065"/>
    <w:rsid w:val="0080610B"/>
    <w:rsid w:val="008061FE"/>
    <w:rsid w:val="0080625B"/>
    <w:rsid w:val="0080630C"/>
    <w:rsid w:val="0080643B"/>
    <w:rsid w:val="00806466"/>
    <w:rsid w:val="00806517"/>
    <w:rsid w:val="00806551"/>
    <w:rsid w:val="0080664C"/>
    <w:rsid w:val="00806814"/>
    <w:rsid w:val="00806B5B"/>
    <w:rsid w:val="00806B77"/>
    <w:rsid w:val="00806BE3"/>
    <w:rsid w:val="00806DAF"/>
    <w:rsid w:val="00806FB9"/>
    <w:rsid w:val="0080713B"/>
    <w:rsid w:val="00807163"/>
    <w:rsid w:val="00807258"/>
    <w:rsid w:val="00807346"/>
    <w:rsid w:val="00807AED"/>
    <w:rsid w:val="00807B2A"/>
    <w:rsid w:val="00807F1A"/>
    <w:rsid w:val="0081026E"/>
    <w:rsid w:val="008103C0"/>
    <w:rsid w:val="00810790"/>
    <w:rsid w:val="00810841"/>
    <w:rsid w:val="0081088A"/>
    <w:rsid w:val="0081088E"/>
    <w:rsid w:val="00810D64"/>
    <w:rsid w:val="008110B7"/>
    <w:rsid w:val="008111FD"/>
    <w:rsid w:val="008112BD"/>
    <w:rsid w:val="00811389"/>
    <w:rsid w:val="00811588"/>
    <w:rsid w:val="00811A40"/>
    <w:rsid w:val="00811A69"/>
    <w:rsid w:val="00811D6D"/>
    <w:rsid w:val="00811E3B"/>
    <w:rsid w:val="00812774"/>
    <w:rsid w:val="008128DB"/>
    <w:rsid w:val="00812AA5"/>
    <w:rsid w:val="00812F28"/>
    <w:rsid w:val="00812F40"/>
    <w:rsid w:val="008131A1"/>
    <w:rsid w:val="0081334F"/>
    <w:rsid w:val="008134F1"/>
    <w:rsid w:val="00813703"/>
    <w:rsid w:val="00813737"/>
    <w:rsid w:val="00813A68"/>
    <w:rsid w:val="00813D0D"/>
    <w:rsid w:val="00813E1A"/>
    <w:rsid w:val="00813FA5"/>
    <w:rsid w:val="00813FD7"/>
    <w:rsid w:val="0081417F"/>
    <w:rsid w:val="0081420D"/>
    <w:rsid w:val="008142DF"/>
    <w:rsid w:val="00814408"/>
    <w:rsid w:val="008146E5"/>
    <w:rsid w:val="00814C25"/>
    <w:rsid w:val="008150BE"/>
    <w:rsid w:val="00815139"/>
    <w:rsid w:val="0081548C"/>
    <w:rsid w:val="0081564A"/>
    <w:rsid w:val="0081592B"/>
    <w:rsid w:val="00815ABF"/>
    <w:rsid w:val="00816402"/>
    <w:rsid w:val="008164B2"/>
    <w:rsid w:val="0081659A"/>
    <w:rsid w:val="00816A3A"/>
    <w:rsid w:val="00817066"/>
    <w:rsid w:val="00817144"/>
    <w:rsid w:val="00817344"/>
    <w:rsid w:val="008173C7"/>
    <w:rsid w:val="00817568"/>
    <w:rsid w:val="00817983"/>
    <w:rsid w:val="00817ADC"/>
    <w:rsid w:val="00817B1F"/>
    <w:rsid w:val="00817D7A"/>
    <w:rsid w:val="00817E88"/>
    <w:rsid w:val="00820086"/>
    <w:rsid w:val="00820285"/>
    <w:rsid w:val="0082030D"/>
    <w:rsid w:val="008206BA"/>
    <w:rsid w:val="008209E7"/>
    <w:rsid w:val="00820A35"/>
    <w:rsid w:val="00820F29"/>
    <w:rsid w:val="0082103C"/>
    <w:rsid w:val="00821096"/>
    <w:rsid w:val="008216A4"/>
    <w:rsid w:val="008217CB"/>
    <w:rsid w:val="00821997"/>
    <w:rsid w:val="00821B4E"/>
    <w:rsid w:val="00821C0F"/>
    <w:rsid w:val="00821C40"/>
    <w:rsid w:val="00821CBB"/>
    <w:rsid w:val="00821D56"/>
    <w:rsid w:val="00821E8F"/>
    <w:rsid w:val="00821EE8"/>
    <w:rsid w:val="008222E6"/>
    <w:rsid w:val="00822365"/>
    <w:rsid w:val="0082238E"/>
    <w:rsid w:val="0082246D"/>
    <w:rsid w:val="00822584"/>
    <w:rsid w:val="00822588"/>
    <w:rsid w:val="00822674"/>
    <w:rsid w:val="0082284E"/>
    <w:rsid w:val="00822897"/>
    <w:rsid w:val="00822C4A"/>
    <w:rsid w:val="00822D89"/>
    <w:rsid w:val="00822EBE"/>
    <w:rsid w:val="0082330D"/>
    <w:rsid w:val="008233B7"/>
    <w:rsid w:val="008234CF"/>
    <w:rsid w:val="008235B0"/>
    <w:rsid w:val="008236AB"/>
    <w:rsid w:val="008236B0"/>
    <w:rsid w:val="00823C1E"/>
    <w:rsid w:val="00823C95"/>
    <w:rsid w:val="00823D9F"/>
    <w:rsid w:val="00824074"/>
    <w:rsid w:val="00824081"/>
    <w:rsid w:val="008242C8"/>
    <w:rsid w:val="00824625"/>
    <w:rsid w:val="00824694"/>
    <w:rsid w:val="00824712"/>
    <w:rsid w:val="0082473F"/>
    <w:rsid w:val="00824D2C"/>
    <w:rsid w:val="0082509B"/>
    <w:rsid w:val="00825127"/>
    <w:rsid w:val="008251E4"/>
    <w:rsid w:val="00825308"/>
    <w:rsid w:val="00825413"/>
    <w:rsid w:val="0082558A"/>
    <w:rsid w:val="0082572A"/>
    <w:rsid w:val="00825798"/>
    <w:rsid w:val="008257DC"/>
    <w:rsid w:val="008259BA"/>
    <w:rsid w:val="00825A96"/>
    <w:rsid w:val="00825C7C"/>
    <w:rsid w:val="00825ED0"/>
    <w:rsid w:val="008260E5"/>
    <w:rsid w:val="00826186"/>
    <w:rsid w:val="008261AC"/>
    <w:rsid w:val="0082665D"/>
    <w:rsid w:val="008266D2"/>
    <w:rsid w:val="00826A55"/>
    <w:rsid w:val="00826ED0"/>
    <w:rsid w:val="0082726C"/>
    <w:rsid w:val="00827441"/>
    <w:rsid w:val="00827893"/>
    <w:rsid w:val="00827936"/>
    <w:rsid w:val="00827A0A"/>
    <w:rsid w:val="00827EFD"/>
    <w:rsid w:val="008300F2"/>
    <w:rsid w:val="00830257"/>
    <w:rsid w:val="008303EC"/>
    <w:rsid w:val="00830ED2"/>
    <w:rsid w:val="00830F05"/>
    <w:rsid w:val="0083115A"/>
    <w:rsid w:val="008311DC"/>
    <w:rsid w:val="00831704"/>
    <w:rsid w:val="008318A0"/>
    <w:rsid w:val="0083200C"/>
    <w:rsid w:val="0083216A"/>
    <w:rsid w:val="00832200"/>
    <w:rsid w:val="00832458"/>
    <w:rsid w:val="008324AE"/>
    <w:rsid w:val="0083251C"/>
    <w:rsid w:val="00832819"/>
    <w:rsid w:val="00832ACE"/>
    <w:rsid w:val="00832C6D"/>
    <w:rsid w:val="00832D21"/>
    <w:rsid w:val="0083301A"/>
    <w:rsid w:val="008330F8"/>
    <w:rsid w:val="00833330"/>
    <w:rsid w:val="0083363B"/>
    <w:rsid w:val="00833A7F"/>
    <w:rsid w:val="00833BC6"/>
    <w:rsid w:val="00833C33"/>
    <w:rsid w:val="00833D69"/>
    <w:rsid w:val="00834098"/>
    <w:rsid w:val="008340E5"/>
    <w:rsid w:val="00834293"/>
    <w:rsid w:val="008343BA"/>
    <w:rsid w:val="008343EB"/>
    <w:rsid w:val="00834455"/>
    <w:rsid w:val="00834AE6"/>
    <w:rsid w:val="00834BC6"/>
    <w:rsid w:val="00834DE4"/>
    <w:rsid w:val="00835142"/>
    <w:rsid w:val="0083542E"/>
    <w:rsid w:val="00835439"/>
    <w:rsid w:val="008355BF"/>
    <w:rsid w:val="008359E6"/>
    <w:rsid w:val="00835FA4"/>
    <w:rsid w:val="008360DE"/>
    <w:rsid w:val="00836379"/>
    <w:rsid w:val="008366E2"/>
    <w:rsid w:val="00836879"/>
    <w:rsid w:val="00836EB6"/>
    <w:rsid w:val="00836F11"/>
    <w:rsid w:val="00836F9E"/>
    <w:rsid w:val="00837071"/>
    <w:rsid w:val="008370BE"/>
    <w:rsid w:val="0083712D"/>
    <w:rsid w:val="008372E0"/>
    <w:rsid w:val="00837609"/>
    <w:rsid w:val="00837739"/>
    <w:rsid w:val="00837744"/>
    <w:rsid w:val="008378C2"/>
    <w:rsid w:val="00837977"/>
    <w:rsid w:val="008379ED"/>
    <w:rsid w:val="00837D2E"/>
    <w:rsid w:val="00837E05"/>
    <w:rsid w:val="008402A8"/>
    <w:rsid w:val="00840376"/>
    <w:rsid w:val="008403A3"/>
    <w:rsid w:val="0084047C"/>
    <w:rsid w:val="0084068C"/>
    <w:rsid w:val="00840A1F"/>
    <w:rsid w:val="00840AA3"/>
    <w:rsid w:val="00840DBA"/>
    <w:rsid w:val="00840DC1"/>
    <w:rsid w:val="00840E49"/>
    <w:rsid w:val="00841664"/>
    <w:rsid w:val="00841819"/>
    <w:rsid w:val="008418CA"/>
    <w:rsid w:val="0084191A"/>
    <w:rsid w:val="00841C68"/>
    <w:rsid w:val="00841D04"/>
    <w:rsid w:val="00841D2A"/>
    <w:rsid w:val="00841D87"/>
    <w:rsid w:val="00841E67"/>
    <w:rsid w:val="00842118"/>
    <w:rsid w:val="0084220F"/>
    <w:rsid w:val="008423E8"/>
    <w:rsid w:val="008425C6"/>
    <w:rsid w:val="00842A24"/>
    <w:rsid w:val="00842CD9"/>
    <w:rsid w:val="00842D9F"/>
    <w:rsid w:val="008430AA"/>
    <w:rsid w:val="0084338F"/>
    <w:rsid w:val="00843490"/>
    <w:rsid w:val="0084349B"/>
    <w:rsid w:val="008434E2"/>
    <w:rsid w:val="00843651"/>
    <w:rsid w:val="00843852"/>
    <w:rsid w:val="0084393D"/>
    <w:rsid w:val="00843AE8"/>
    <w:rsid w:val="00843F4A"/>
    <w:rsid w:val="00843FAD"/>
    <w:rsid w:val="00843FC3"/>
    <w:rsid w:val="008444DA"/>
    <w:rsid w:val="0084469F"/>
    <w:rsid w:val="00844AA3"/>
    <w:rsid w:val="00844DF4"/>
    <w:rsid w:val="00844E57"/>
    <w:rsid w:val="00844E8F"/>
    <w:rsid w:val="00845560"/>
    <w:rsid w:val="00845669"/>
    <w:rsid w:val="00845BF2"/>
    <w:rsid w:val="00845BF8"/>
    <w:rsid w:val="00845BFA"/>
    <w:rsid w:val="00845C39"/>
    <w:rsid w:val="00845E50"/>
    <w:rsid w:val="00845EA8"/>
    <w:rsid w:val="0084617E"/>
    <w:rsid w:val="00846187"/>
    <w:rsid w:val="008461D3"/>
    <w:rsid w:val="008461EB"/>
    <w:rsid w:val="008466D1"/>
    <w:rsid w:val="00846809"/>
    <w:rsid w:val="00846870"/>
    <w:rsid w:val="0084732A"/>
    <w:rsid w:val="008474D7"/>
    <w:rsid w:val="00847526"/>
    <w:rsid w:val="00847B65"/>
    <w:rsid w:val="00847C7E"/>
    <w:rsid w:val="00847E1B"/>
    <w:rsid w:val="00847E53"/>
    <w:rsid w:val="00847F31"/>
    <w:rsid w:val="00847F6D"/>
    <w:rsid w:val="00850204"/>
    <w:rsid w:val="00850332"/>
    <w:rsid w:val="008503E1"/>
    <w:rsid w:val="00850404"/>
    <w:rsid w:val="00850617"/>
    <w:rsid w:val="0085081A"/>
    <w:rsid w:val="00850946"/>
    <w:rsid w:val="008509CB"/>
    <w:rsid w:val="00850BFC"/>
    <w:rsid w:val="00850C1F"/>
    <w:rsid w:val="00850C5A"/>
    <w:rsid w:val="0085108C"/>
    <w:rsid w:val="0085121E"/>
    <w:rsid w:val="008512C2"/>
    <w:rsid w:val="00851A65"/>
    <w:rsid w:val="00851F87"/>
    <w:rsid w:val="008522A1"/>
    <w:rsid w:val="00852341"/>
    <w:rsid w:val="00852968"/>
    <w:rsid w:val="00852C2E"/>
    <w:rsid w:val="00852C41"/>
    <w:rsid w:val="00852CD2"/>
    <w:rsid w:val="00852D95"/>
    <w:rsid w:val="00852FA1"/>
    <w:rsid w:val="00852FDA"/>
    <w:rsid w:val="00853076"/>
    <w:rsid w:val="008531DA"/>
    <w:rsid w:val="0085348B"/>
    <w:rsid w:val="00853529"/>
    <w:rsid w:val="0085382E"/>
    <w:rsid w:val="00853A6F"/>
    <w:rsid w:val="00853E34"/>
    <w:rsid w:val="008540E2"/>
    <w:rsid w:val="00854188"/>
    <w:rsid w:val="008541CC"/>
    <w:rsid w:val="008543CD"/>
    <w:rsid w:val="00854572"/>
    <w:rsid w:val="008547EB"/>
    <w:rsid w:val="00854A3A"/>
    <w:rsid w:val="00854B01"/>
    <w:rsid w:val="00854E0B"/>
    <w:rsid w:val="0085547D"/>
    <w:rsid w:val="00855CCB"/>
    <w:rsid w:val="008566D4"/>
    <w:rsid w:val="008568A0"/>
    <w:rsid w:val="00856913"/>
    <w:rsid w:val="00856A40"/>
    <w:rsid w:val="00856AF9"/>
    <w:rsid w:val="00856B14"/>
    <w:rsid w:val="008572F3"/>
    <w:rsid w:val="00857359"/>
    <w:rsid w:val="008574C3"/>
    <w:rsid w:val="008574E7"/>
    <w:rsid w:val="0085776A"/>
    <w:rsid w:val="00857A7E"/>
    <w:rsid w:val="00857C38"/>
    <w:rsid w:val="0086023B"/>
    <w:rsid w:val="00860265"/>
    <w:rsid w:val="00860276"/>
    <w:rsid w:val="008603D3"/>
    <w:rsid w:val="00860624"/>
    <w:rsid w:val="0086063E"/>
    <w:rsid w:val="0086082F"/>
    <w:rsid w:val="00860E5D"/>
    <w:rsid w:val="0086115C"/>
    <w:rsid w:val="0086138D"/>
    <w:rsid w:val="008615B6"/>
    <w:rsid w:val="00861666"/>
    <w:rsid w:val="0086169A"/>
    <w:rsid w:val="008618AC"/>
    <w:rsid w:val="008618BF"/>
    <w:rsid w:val="008619DB"/>
    <w:rsid w:val="00861B68"/>
    <w:rsid w:val="00861C6E"/>
    <w:rsid w:val="00861C8C"/>
    <w:rsid w:val="00862456"/>
    <w:rsid w:val="00862568"/>
    <w:rsid w:val="00862E71"/>
    <w:rsid w:val="0086309A"/>
    <w:rsid w:val="00863275"/>
    <w:rsid w:val="00863309"/>
    <w:rsid w:val="008633DF"/>
    <w:rsid w:val="00863480"/>
    <w:rsid w:val="00863595"/>
    <w:rsid w:val="008637A7"/>
    <w:rsid w:val="00863C77"/>
    <w:rsid w:val="0086415C"/>
    <w:rsid w:val="0086463A"/>
    <w:rsid w:val="00864F81"/>
    <w:rsid w:val="0086507F"/>
    <w:rsid w:val="008653E0"/>
    <w:rsid w:val="00865433"/>
    <w:rsid w:val="008655CB"/>
    <w:rsid w:val="008657E6"/>
    <w:rsid w:val="008659BC"/>
    <w:rsid w:val="00865E98"/>
    <w:rsid w:val="0086607F"/>
    <w:rsid w:val="00866425"/>
    <w:rsid w:val="008664A2"/>
    <w:rsid w:val="00866967"/>
    <w:rsid w:val="008669EA"/>
    <w:rsid w:val="00866AD1"/>
    <w:rsid w:val="00866E65"/>
    <w:rsid w:val="00867124"/>
    <w:rsid w:val="00867284"/>
    <w:rsid w:val="008676D6"/>
    <w:rsid w:val="008677E4"/>
    <w:rsid w:val="008679F7"/>
    <w:rsid w:val="00867AB8"/>
    <w:rsid w:val="00867B8C"/>
    <w:rsid w:val="00867CB1"/>
    <w:rsid w:val="00867CCA"/>
    <w:rsid w:val="00867D4C"/>
    <w:rsid w:val="00867F56"/>
    <w:rsid w:val="008703FE"/>
    <w:rsid w:val="00870620"/>
    <w:rsid w:val="00870BDC"/>
    <w:rsid w:val="00870F45"/>
    <w:rsid w:val="00870F56"/>
    <w:rsid w:val="00871130"/>
    <w:rsid w:val="008713E5"/>
    <w:rsid w:val="0087142A"/>
    <w:rsid w:val="008714B3"/>
    <w:rsid w:val="00871537"/>
    <w:rsid w:val="008716C4"/>
    <w:rsid w:val="00871A00"/>
    <w:rsid w:val="00871A4A"/>
    <w:rsid w:val="00871AC4"/>
    <w:rsid w:val="00871D1A"/>
    <w:rsid w:val="00871EE1"/>
    <w:rsid w:val="008722D2"/>
    <w:rsid w:val="00872A70"/>
    <w:rsid w:val="00872EAA"/>
    <w:rsid w:val="0087312F"/>
    <w:rsid w:val="008731E7"/>
    <w:rsid w:val="0087331F"/>
    <w:rsid w:val="00873486"/>
    <w:rsid w:val="0087369C"/>
    <w:rsid w:val="008737A0"/>
    <w:rsid w:val="008737A6"/>
    <w:rsid w:val="0087380D"/>
    <w:rsid w:val="00873940"/>
    <w:rsid w:val="00873AE0"/>
    <w:rsid w:val="00873C1B"/>
    <w:rsid w:val="00873DF6"/>
    <w:rsid w:val="00873EE7"/>
    <w:rsid w:val="00873F55"/>
    <w:rsid w:val="008740B1"/>
    <w:rsid w:val="008740CD"/>
    <w:rsid w:val="008740F0"/>
    <w:rsid w:val="00874108"/>
    <w:rsid w:val="0087410D"/>
    <w:rsid w:val="00874212"/>
    <w:rsid w:val="008742C0"/>
    <w:rsid w:val="008743F8"/>
    <w:rsid w:val="00874551"/>
    <w:rsid w:val="00874E92"/>
    <w:rsid w:val="008751EF"/>
    <w:rsid w:val="0087527C"/>
    <w:rsid w:val="0087566D"/>
    <w:rsid w:val="00875682"/>
    <w:rsid w:val="008756F4"/>
    <w:rsid w:val="00875881"/>
    <w:rsid w:val="00875934"/>
    <w:rsid w:val="00875B3F"/>
    <w:rsid w:val="00875D4A"/>
    <w:rsid w:val="00875ECD"/>
    <w:rsid w:val="00876318"/>
    <w:rsid w:val="008764C6"/>
    <w:rsid w:val="00876560"/>
    <w:rsid w:val="0087657C"/>
    <w:rsid w:val="0087670E"/>
    <w:rsid w:val="00876B30"/>
    <w:rsid w:val="00876BE5"/>
    <w:rsid w:val="00876D3A"/>
    <w:rsid w:val="0087712B"/>
    <w:rsid w:val="00877457"/>
    <w:rsid w:val="008774B5"/>
    <w:rsid w:val="00877681"/>
    <w:rsid w:val="00877723"/>
    <w:rsid w:val="00877860"/>
    <w:rsid w:val="00877964"/>
    <w:rsid w:val="008801A4"/>
    <w:rsid w:val="00880595"/>
    <w:rsid w:val="00880684"/>
    <w:rsid w:val="00880806"/>
    <w:rsid w:val="008808C0"/>
    <w:rsid w:val="0088099E"/>
    <w:rsid w:val="00880F32"/>
    <w:rsid w:val="00880FD0"/>
    <w:rsid w:val="00881285"/>
    <w:rsid w:val="008814E0"/>
    <w:rsid w:val="00881715"/>
    <w:rsid w:val="008817C9"/>
    <w:rsid w:val="00881831"/>
    <w:rsid w:val="00881E26"/>
    <w:rsid w:val="00881F49"/>
    <w:rsid w:val="00882158"/>
    <w:rsid w:val="008822E8"/>
    <w:rsid w:val="0088258B"/>
    <w:rsid w:val="0088266B"/>
    <w:rsid w:val="00882810"/>
    <w:rsid w:val="00882B23"/>
    <w:rsid w:val="00882B47"/>
    <w:rsid w:val="00882EB4"/>
    <w:rsid w:val="00882ED3"/>
    <w:rsid w:val="0088342B"/>
    <w:rsid w:val="0088344F"/>
    <w:rsid w:val="0088370D"/>
    <w:rsid w:val="0088399E"/>
    <w:rsid w:val="008839B5"/>
    <w:rsid w:val="00883A47"/>
    <w:rsid w:val="00883A5F"/>
    <w:rsid w:val="008842F7"/>
    <w:rsid w:val="00884800"/>
    <w:rsid w:val="00884C23"/>
    <w:rsid w:val="00884DC8"/>
    <w:rsid w:val="0088513A"/>
    <w:rsid w:val="00885308"/>
    <w:rsid w:val="00885705"/>
    <w:rsid w:val="0088581B"/>
    <w:rsid w:val="008858D5"/>
    <w:rsid w:val="008859FF"/>
    <w:rsid w:val="00885FC2"/>
    <w:rsid w:val="008860B0"/>
    <w:rsid w:val="00886711"/>
    <w:rsid w:val="00886A49"/>
    <w:rsid w:val="00886B6D"/>
    <w:rsid w:val="00886DBC"/>
    <w:rsid w:val="00886E66"/>
    <w:rsid w:val="00886E7D"/>
    <w:rsid w:val="00887118"/>
    <w:rsid w:val="00887275"/>
    <w:rsid w:val="008872C1"/>
    <w:rsid w:val="0088737C"/>
    <w:rsid w:val="0088750A"/>
    <w:rsid w:val="0088794F"/>
    <w:rsid w:val="00887950"/>
    <w:rsid w:val="008879DE"/>
    <w:rsid w:val="00887A8B"/>
    <w:rsid w:val="0089005F"/>
    <w:rsid w:val="00890109"/>
    <w:rsid w:val="0089017D"/>
    <w:rsid w:val="008902E6"/>
    <w:rsid w:val="00890724"/>
    <w:rsid w:val="008908FA"/>
    <w:rsid w:val="008909DA"/>
    <w:rsid w:val="00890B51"/>
    <w:rsid w:val="00890C00"/>
    <w:rsid w:val="00890C5E"/>
    <w:rsid w:val="00890E19"/>
    <w:rsid w:val="008911D5"/>
    <w:rsid w:val="0089121D"/>
    <w:rsid w:val="00891326"/>
    <w:rsid w:val="00891714"/>
    <w:rsid w:val="0089181E"/>
    <w:rsid w:val="00891AAE"/>
    <w:rsid w:val="00891FE3"/>
    <w:rsid w:val="00891FEA"/>
    <w:rsid w:val="00892241"/>
    <w:rsid w:val="00892295"/>
    <w:rsid w:val="00892312"/>
    <w:rsid w:val="0089288C"/>
    <w:rsid w:val="00892939"/>
    <w:rsid w:val="0089295A"/>
    <w:rsid w:val="00892A2C"/>
    <w:rsid w:val="00892A9E"/>
    <w:rsid w:val="00892B63"/>
    <w:rsid w:val="00892C57"/>
    <w:rsid w:val="00892D4C"/>
    <w:rsid w:val="00892EC0"/>
    <w:rsid w:val="00893339"/>
    <w:rsid w:val="008934D7"/>
    <w:rsid w:val="00893566"/>
    <w:rsid w:val="00893653"/>
    <w:rsid w:val="008936E9"/>
    <w:rsid w:val="008939D4"/>
    <w:rsid w:val="00893B98"/>
    <w:rsid w:val="00893C06"/>
    <w:rsid w:val="00893E09"/>
    <w:rsid w:val="00893E2D"/>
    <w:rsid w:val="00894005"/>
    <w:rsid w:val="0089409B"/>
    <w:rsid w:val="008940A2"/>
    <w:rsid w:val="00894201"/>
    <w:rsid w:val="00894434"/>
    <w:rsid w:val="008944A8"/>
    <w:rsid w:val="008945A6"/>
    <w:rsid w:val="008945E3"/>
    <w:rsid w:val="00894900"/>
    <w:rsid w:val="00894D2C"/>
    <w:rsid w:val="0089531E"/>
    <w:rsid w:val="00895656"/>
    <w:rsid w:val="008958DC"/>
    <w:rsid w:val="008958E5"/>
    <w:rsid w:val="00895BBA"/>
    <w:rsid w:val="00895D29"/>
    <w:rsid w:val="00895DCA"/>
    <w:rsid w:val="00895F34"/>
    <w:rsid w:val="008960F7"/>
    <w:rsid w:val="00896973"/>
    <w:rsid w:val="00896B32"/>
    <w:rsid w:val="00896C95"/>
    <w:rsid w:val="00896CDF"/>
    <w:rsid w:val="00896CF6"/>
    <w:rsid w:val="00896E47"/>
    <w:rsid w:val="008979F1"/>
    <w:rsid w:val="00897D55"/>
    <w:rsid w:val="00897E00"/>
    <w:rsid w:val="00897F28"/>
    <w:rsid w:val="00897FF8"/>
    <w:rsid w:val="00897FFB"/>
    <w:rsid w:val="008A00DD"/>
    <w:rsid w:val="008A06F3"/>
    <w:rsid w:val="008A07BF"/>
    <w:rsid w:val="008A085E"/>
    <w:rsid w:val="008A096D"/>
    <w:rsid w:val="008A0D71"/>
    <w:rsid w:val="008A0F06"/>
    <w:rsid w:val="008A0F0B"/>
    <w:rsid w:val="008A109A"/>
    <w:rsid w:val="008A11F4"/>
    <w:rsid w:val="008A1278"/>
    <w:rsid w:val="008A13B7"/>
    <w:rsid w:val="008A1440"/>
    <w:rsid w:val="008A1484"/>
    <w:rsid w:val="008A14AB"/>
    <w:rsid w:val="008A15CD"/>
    <w:rsid w:val="008A1A41"/>
    <w:rsid w:val="008A1C4A"/>
    <w:rsid w:val="008A1D91"/>
    <w:rsid w:val="008A1F6F"/>
    <w:rsid w:val="008A200A"/>
    <w:rsid w:val="008A202D"/>
    <w:rsid w:val="008A20DD"/>
    <w:rsid w:val="008A236B"/>
    <w:rsid w:val="008A2525"/>
    <w:rsid w:val="008A25F0"/>
    <w:rsid w:val="008A2C3D"/>
    <w:rsid w:val="008A2C44"/>
    <w:rsid w:val="008A2D48"/>
    <w:rsid w:val="008A2E57"/>
    <w:rsid w:val="008A336D"/>
    <w:rsid w:val="008A33D0"/>
    <w:rsid w:val="008A33DB"/>
    <w:rsid w:val="008A3551"/>
    <w:rsid w:val="008A3624"/>
    <w:rsid w:val="008A374F"/>
    <w:rsid w:val="008A3CAC"/>
    <w:rsid w:val="008A3D34"/>
    <w:rsid w:val="008A3D44"/>
    <w:rsid w:val="008A41CA"/>
    <w:rsid w:val="008A44C0"/>
    <w:rsid w:val="008A44E4"/>
    <w:rsid w:val="008A47CA"/>
    <w:rsid w:val="008A4A67"/>
    <w:rsid w:val="008A4D15"/>
    <w:rsid w:val="008A4E95"/>
    <w:rsid w:val="008A4EA0"/>
    <w:rsid w:val="008A538C"/>
    <w:rsid w:val="008A5542"/>
    <w:rsid w:val="008A5733"/>
    <w:rsid w:val="008A5845"/>
    <w:rsid w:val="008A58D2"/>
    <w:rsid w:val="008A59D9"/>
    <w:rsid w:val="008A5A74"/>
    <w:rsid w:val="008A5E3A"/>
    <w:rsid w:val="008A60BD"/>
    <w:rsid w:val="008A637A"/>
    <w:rsid w:val="008A67AE"/>
    <w:rsid w:val="008A6E11"/>
    <w:rsid w:val="008A6FC2"/>
    <w:rsid w:val="008A75CC"/>
    <w:rsid w:val="008A75D8"/>
    <w:rsid w:val="008A76E9"/>
    <w:rsid w:val="008A78C1"/>
    <w:rsid w:val="008A7C76"/>
    <w:rsid w:val="008B0126"/>
    <w:rsid w:val="008B01A3"/>
    <w:rsid w:val="008B0BFA"/>
    <w:rsid w:val="008B0CEF"/>
    <w:rsid w:val="008B0F88"/>
    <w:rsid w:val="008B13DE"/>
    <w:rsid w:val="008B148A"/>
    <w:rsid w:val="008B1673"/>
    <w:rsid w:val="008B1989"/>
    <w:rsid w:val="008B1B56"/>
    <w:rsid w:val="008B1B7D"/>
    <w:rsid w:val="008B1CBA"/>
    <w:rsid w:val="008B1E96"/>
    <w:rsid w:val="008B1F72"/>
    <w:rsid w:val="008B1FA3"/>
    <w:rsid w:val="008B1FC5"/>
    <w:rsid w:val="008B21B8"/>
    <w:rsid w:val="008B2202"/>
    <w:rsid w:val="008B220B"/>
    <w:rsid w:val="008B263C"/>
    <w:rsid w:val="008B29F8"/>
    <w:rsid w:val="008B2B40"/>
    <w:rsid w:val="008B2C35"/>
    <w:rsid w:val="008B2CE7"/>
    <w:rsid w:val="008B2D62"/>
    <w:rsid w:val="008B37B7"/>
    <w:rsid w:val="008B388C"/>
    <w:rsid w:val="008B38A6"/>
    <w:rsid w:val="008B3932"/>
    <w:rsid w:val="008B3BA2"/>
    <w:rsid w:val="008B40C5"/>
    <w:rsid w:val="008B4400"/>
    <w:rsid w:val="008B455A"/>
    <w:rsid w:val="008B488D"/>
    <w:rsid w:val="008B4953"/>
    <w:rsid w:val="008B4CBA"/>
    <w:rsid w:val="008B508C"/>
    <w:rsid w:val="008B521E"/>
    <w:rsid w:val="008B54CA"/>
    <w:rsid w:val="008B54E9"/>
    <w:rsid w:val="008B58E9"/>
    <w:rsid w:val="008B5A97"/>
    <w:rsid w:val="008B5B70"/>
    <w:rsid w:val="008B5BDE"/>
    <w:rsid w:val="008B620E"/>
    <w:rsid w:val="008B6233"/>
    <w:rsid w:val="008B63EA"/>
    <w:rsid w:val="008B660E"/>
    <w:rsid w:val="008B69BF"/>
    <w:rsid w:val="008B6AE2"/>
    <w:rsid w:val="008B6C39"/>
    <w:rsid w:val="008B6C74"/>
    <w:rsid w:val="008B6F62"/>
    <w:rsid w:val="008B7002"/>
    <w:rsid w:val="008B710E"/>
    <w:rsid w:val="008B728A"/>
    <w:rsid w:val="008B741D"/>
    <w:rsid w:val="008B7643"/>
    <w:rsid w:val="008B7ED6"/>
    <w:rsid w:val="008B7FC7"/>
    <w:rsid w:val="008C01C6"/>
    <w:rsid w:val="008C01F5"/>
    <w:rsid w:val="008C03C7"/>
    <w:rsid w:val="008C0614"/>
    <w:rsid w:val="008C098E"/>
    <w:rsid w:val="008C13E7"/>
    <w:rsid w:val="008C15BD"/>
    <w:rsid w:val="008C1618"/>
    <w:rsid w:val="008C1681"/>
    <w:rsid w:val="008C16D3"/>
    <w:rsid w:val="008C182F"/>
    <w:rsid w:val="008C1A57"/>
    <w:rsid w:val="008C1C5C"/>
    <w:rsid w:val="008C1FEE"/>
    <w:rsid w:val="008C2091"/>
    <w:rsid w:val="008C2356"/>
    <w:rsid w:val="008C2539"/>
    <w:rsid w:val="008C263F"/>
    <w:rsid w:val="008C2885"/>
    <w:rsid w:val="008C2C10"/>
    <w:rsid w:val="008C31A6"/>
    <w:rsid w:val="008C348C"/>
    <w:rsid w:val="008C3684"/>
    <w:rsid w:val="008C3810"/>
    <w:rsid w:val="008C403F"/>
    <w:rsid w:val="008C42FA"/>
    <w:rsid w:val="008C4364"/>
    <w:rsid w:val="008C451C"/>
    <w:rsid w:val="008C45DF"/>
    <w:rsid w:val="008C47EE"/>
    <w:rsid w:val="008C487C"/>
    <w:rsid w:val="008C4A86"/>
    <w:rsid w:val="008C4D65"/>
    <w:rsid w:val="008C4FF9"/>
    <w:rsid w:val="008C5227"/>
    <w:rsid w:val="008C5451"/>
    <w:rsid w:val="008C57AE"/>
    <w:rsid w:val="008C593A"/>
    <w:rsid w:val="008C59ED"/>
    <w:rsid w:val="008C5AF5"/>
    <w:rsid w:val="008C5EA3"/>
    <w:rsid w:val="008C5ED2"/>
    <w:rsid w:val="008C613A"/>
    <w:rsid w:val="008C6142"/>
    <w:rsid w:val="008C62D3"/>
    <w:rsid w:val="008C63ED"/>
    <w:rsid w:val="008C66C0"/>
    <w:rsid w:val="008C6856"/>
    <w:rsid w:val="008C6E87"/>
    <w:rsid w:val="008C7000"/>
    <w:rsid w:val="008C72D0"/>
    <w:rsid w:val="008C7357"/>
    <w:rsid w:val="008C7797"/>
    <w:rsid w:val="008C77BE"/>
    <w:rsid w:val="008C782A"/>
    <w:rsid w:val="008C783E"/>
    <w:rsid w:val="008C7A2C"/>
    <w:rsid w:val="008C7D09"/>
    <w:rsid w:val="008C7D3D"/>
    <w:rsid w:val="008D000F"/>
    <w:rsid w:val="008D0031"/>
    <w:rsid w:val="008D03EF"/>
    <w:rsid w:val="008D072D"/>
    <w:rsid w:val="008D07F2"/>
    <w:rsid w:val="008D0924"/>
    <w:rsid w:val="008D0C7C"/>
    <w:rsid w:val="008D0D18"/>
    <w:rsid w:val="008D0D40"/>
    <w:rsid w:val="008D0EA4"/>
    <w:rsid w:val="008D0EB3"/>
    <w:rsid w:val="008D0FF7"/>
    <w:rsid w:val="008D104A"/>
    <w:rsid w:val="008D11B7"/>
    <w:rsid w:val="008D1318"/>
    <w:rsid w:val="008D14E1"/>
    <w:rsid w:val="008D17FB"/>
    <w:rsid w:val="008D1864"/>
    <w:rsid w:val="008D1B4A"/>
    <w:rsid w:val="008D1BD2"/>
    <w:rsid w:val="008D1CCD"/>
    <w:rsid w:val="008D1F63"/>
    <w:rsid w:val="008D2010"/>
    <w:rsid w:val="008D22ED"/>
    <w:rsid w:val="008D22EF"/>
    <w:rsid w:val="008D24CD"/>
    <w:rsid w:val="008D26C5"/>
    <w:rsid w:val="008D273A"/>
    <w:rsid w:val="008D295A"/>
    <w:rsid w:val="008D29CC"/>
    <w:rsid w:val="008D2B1B"/>
    <w:rsid w:val="008D2FC7"/>
    <w:rsid w:val="008D3276"/>
    <w:rsid w:val="008D378A"/>
    <w:rsid w:val="008D395A"/>
    <w:rsid w:val="008D3ABF"/>
    <w:rsid w:val="008D3F51"/>
    <w:rsid w:val="008D4343"/>
    <w:rsid w:val="008D4762"/>
    <w:rsid w:val="008D4C2D"/>
    <w:rsid w:val="008D4C4D"/>
    <w:rsid w:val="008D4D39"/>
    <w:rsid w:val="008D4EE2"/>
    <w:rsid w:val="008D4F42"/>
    <w:rsid w:val="008D50A4"/>
    <w:rsid w:val="008D516F"/>
    <w:rsid w:val="008D52E5"/>
    <w:rsid w:val="008D542B"/>
    <w:rsid w:val="008D5469"/>
    <w:rsid w:val="008D546C"/>
    <w:rsid w:val="008D5514"/>
    <w:rsid w:val="008D5549"/>
    <w:rsid w:val="008D55C2"/>
    <w:rsid w:val="008D581F"/>
    <w:rsid w:val="008D58D6"/>
    <w:rsid w:val="008D5BA2"/>
    <w:rsid w:val="008D5D15"/>
    <w:rsid w:val="008D5DF4"/>
    <w:rsid w:val="008D5F52"/>
    <w:rsid w:val="008D62CD"/>
    <w:rsid w:val="008D644F"/>
    <w:rsid w:val="008D648B"/>
    <w:rsid w:val="008D691D"/>
    <w:rsid w:val="008D6A4E"/>
    <w:rsid w:val="008D6D07"/>
    <w:rsid w:val="008D6DF1"/>
    <w:rsid w:val="008D6F18"/>
    <w:rsid w:val="008D710E"/>
    <w:rsid w:val="008D7216"/>
    <w:rsid w:val="008D740A"/>
    <w:rsid w:val="008D7566"/>
    <w:rsid w:val="008D773F"/>
    <w:rsid w:val="008D7948"/>
    <w:rsid w:val="008D7C5F"/>
    <w:rsid w:val="008D7CB8"/>
    <w:rsid w:val="008D7E48"/>
    <w:rsid w:val="008D7E4B"/>
    <w:rsid w:val="008D7E61"/>
    <w:rsid w:val="008D7F97"/>
    <w:rsid w:val="008E0759"/>
    <w:rsid w:val="008E0B09"/>
    <w:rsid w:val="008E0B0B"/>
    <w:rsid w:val="008E0C5E"/>
    <w:rsid w:val="008E103B"/>
    <w:rsid w:val="008E14B6"/>
    <w:rsid w:val="008E15CF"/>
    <w:rsid w:val="008E1767"/>
    <w:rsid w:val="008E17AC"/>
    <w:rsid w:val="008E1B86"/>
    <w:rsid w:val="008E1D2E"/>
    <w:rsid w:val="008E2055"/>
    <w:rsid w:val="008E23B1"/>
    <w:rsid w:val="008E2475"/>
    <w:rsid w:val="008E266D"/>
    <w:rsid w:val="008E2A75"/>
    <w:rsid w:val="008E2ACA"/>
    <w:rsid w:val="008E2D46"/>
    <w:rsid w:val="008E2E48"/>
    <w:rsid w:val="008E2F05"/>
    <w:rsid w:val="008E30CD"/>
    <w:rsid w:val="008E319E"/>
    <w:rsid w:val="008E31E2"/>
    <w:rsid w:val="008E333B"/>
    <w:rsid w:val="008E3575"/>
    <w:rsid w:val="008E395A"/>
    <w:rsid w:val="008E39FF"/>
    <w:rsid w:val="008E3B5C"/>
    <w:rsid w:val="008E3D80"/>
    <w:rsid w:val="008E4037"/>
    <w:rsid w:val="008E4200"/>
    <w:rsid w:val="008E432F"/>
    <w:rsid w:val="008E44FE"/>
    <w:rsid w:val="008E4599"/>
    <w:rsid w:val="008E45B3"/>
    <w:rsid w:val="008E45EF"/>
    <w:rsid w:val="008E4638"/>
    <w:rsid w:val="008E5443"/>
    <w:rsid w:val="008E55D6"/>
    <w:rsid w:val="008E5618"/>
    <w:rsid w:val="008E5B8F"/>
    <w:rsid w:val="008E5B9F"/>
    <w:rsid w:val="008E5C0F"/>
    <w:rsid w:val="008E5F4C"/>
    <w:rsid w:val="008E5F7B"/>
    <w:rsid w:val="008E6040"/>
    <w:rsid w:val="008E62FC"/>
    <w:rsid w:val="008E6506"/>
    <w:rsid w:val="008E6630"/>
    <w:rsid w:val="008E663F"/>
    <w:rsid w:val="008E66A8"/>
    <w:rsid w:val="008E6714"/>
    <w:rsid w:val="008E6A11"/>
    <w:rsid w:val="008E6BD6"/>
    <w:rsid w:val="008E6DC2"/>
    <w:rsid w:val="008E6FE7"/>
    <w:rsid w:val="008E701A"/>
    <w:rsid w:val="008E70FF"/>
    <w:rsid w:val="008E71EA"/>
    <w:rsid w:val="008E7818"/>
    <w:rsid w:val="008E784A"/>
    <w:rsid w:val="008E791D"/>
    <w:rsid w:val="008E7AE7"/>
    <w:rsid w:val="008F0183"/>
    <w:rsid w:val="008F0234"/>
    <w:rsid w:val="008F043E"/>
    <w:rsid w:val="008F0734"/>
    <w:rsid w:val="008F0A52"/>
    <w:rsid w:val="008F0CBD"/>
    <w:rsid w:val="008F0E30"/>
    <w:rsid w:val="008F1170"/>
    <w:rsid w:val="008F168F"/>
    <w:rsid w:val="008F16E5"/>
    <w:rsid w:val="008F185F"/>
    <w:rsid w:val="008F1B4F"/>
    <w:rsid w:val="008F1B55"/>
    <w:rsid w:val="008F1C95"/>
    <w:rsid w:val="008F1FCA"/>
    <w:rsid w:val="008F2240"/>
    <w:rsid w:val="008F27AD"/>
    <w:rsid w:val="008F27EB"/>
    <w:rsid w:val="008F28D0"/>
    <w:rsid w:val="008F2AB3"/>
    <w:rsid w:val="008F2E37"/>
    <w:rsid w:val="008F3328"/>
    <w:rsid w:val="008F3670"/>
    <w:rsid w:val="008F3B17"/>
    <w:rsid w:val="008F3D8E"/>
    <w:rsid w:val="008F3EFC"/>
    <w:rsid w:val="008F3F65"/>
    <w:rsid w:val="008F4065"/>
    <w:rsid w:val="008F43A9"/>
    <w:rsid w:val="008F43FC"/>
    <w:rsid w:val="008F49E6"/>
    <w:rsid w:val="008F4D03"/>
    <w:rsid w:val="008F53EB"/>
    <w:rsid w:val="008F552C"/>
    <w:rsid w:val="008F56F9"/>
    <w:rsid w:val="008F57D4"/>
    <w:rsid w:val="008F5835"/>
    <w:rsid w:val="008F58AE"/>
    <w:rsid w:val="008F59D8"/>
    <w:rsid w:val="008F5A1D"/>
    <w:rsid w:val="008F5AC4"/>
    <w:rsid w:val="008F5DF9"/>
    <w:rsid w:val="008F5F0B"/>
    <w:rsid w:val="008F662A"/>
    <w:rsid w:val="008F6907"/>
    <w:rsid w:val="008F692E"/>
    <w:rsid w:val="008F6938"/>
    <w:rsid w:val="008F6ACF"/>
    <w:rsid w:val="008F6BBA"/>
    <w:rsid w:val="008F6DB7"/>
    <w:rsid w:val="008F6DBB"/>
    <w:rsid w:val="008F6F48"/>
    <w:rsid w:val="008F7494"/>
    <w:rsid w:val="008F759E"/>
    <w:rsid w:val="008F75D4"/>
    <w:rsid w:val="008F7866"/>
    <w:rsid w:val="008F792B"/>
    <w:rsid w:val="008F798B"/>
    <w:rsid w:val="008F7AFA"/>
    <w:rsid w:val="008F7B22"/>
    <w:rsid w:val="008F7DFB"/>
    <w:rsid w:val="008F7FB1"/>
    <w:rsid w:val="00900041"/>
    <w:rsid w:val="009003D8"/>
    <w:rsid w:val="00900431"/>
    <w:rsid w:val="0090054B"/>
    <w:rsid w:val="00900D8D"/>
    <w:rsid w:val="00900F63"/>
    <w:rsid w:val="00901005"/>
    <w:rsid w:val="0090118F"/>
    <w:rsid w:val="0090154B"/>
    <w:rsid w:val="00901A72"/>
    <w:rsid w:val="00901DD1"/>
    <w:rsid w:val="009024B7"/>
    <w:rsid w:val="009027AB"/>
    <w:rsid w:val="00902A7D"/>
    <w:rsid w:val="00902F97"/>
    <w:rsid w:val="00902FDD"/>
    <w:rsid w:val="009032E6"/>
    <w:rsid w:val="00903340"/>
    <w:rsid w:val="00903774"/>
    <w:rsid w:val="00903A35"/>
    <w:rsid w:val="00903A85"/>
    <w:rsid w:val="00903B5B"/>
    <w:rsid w:val="009041B6"/>
    <w:rsid w:val="00904292"/>
    <w:rsid w:val="0090450C"/>
    <w:rsid w:val="009046BE"/>
    <w:rsid w:val="009047CE"/>
    <w:rsid w:val="0090497C"/>
    <w:rsid w:val="00904CB4"/>
    <w:rsid w:val="00904CC9"/>
    <w:rsid w:val="00904DDE"/>
    <w:rsid w:val="009055E5"/>
    <w:rsid w:val="00905A01"/>
    <w:rsid w:val="00905AAB"/>
    <w:rsid w:val="00905AE1"/>
    <w:rsid w:val="00905C82"/>
    <w:rsid w:val="00905E4A"/>
    <w:rsid w:val="00905FF1"/>
    <w:rsid w:val="00906024"/>
    <w:rsid w:val="00906447"/>
    <w:rsid w:val="00906485"/>
    <w:rsid w:val="00906736"/>
    <w:rsid w:val="00906756"/>
    <w:rsid w:val="009069CC"/>
    <w:rsid w:val="009069D4"/>
    <w:rsid w:val="009071D8"/>
    <w:rsid w:val="00907302"/>
    <w:rsid w:val="009073AD"/>
    <w:rsid w:val="009077CE"/>
    <w:rsid w:val="009078BA"/>
    <w:rsid w:val="00907FAE"/>
    <w:rsid w:val="0091019B"/>
    <w:rsid w:val="00910867"/>
    <w:rsid w:val="00910A89"/>
    <w:rsid w:val="00910F2E"/>
    <w:rsid w:val="00911315"/>
    <w:rsid w:val="009115A7"/>
    <w:rsid w:val="00911956"/>
    <w:rsid w:val="009121F5"/>
    <w:rsid w:val="00912307"/>
    <w:rsid w:val="009124D6"/>
    <w:rsid w:val="009126B4"/>
    <w:rsid w:val="00912713"/>
    <w:rsid w:val="009127D7"/>
    <w:rsid w:val="009127F0"/>
    <w:rsid w:val="0091298A"/>
    <w:rsid w:val="00912B86"/>
    <w:rsid w:val="0091313B"/>
    <w:rsid w:val="0091359B"/>
    <w:rsid w:val="0091370C"/>
    <w:rsid w:val="00913958"/>
    <w:rsid w:val="009139E3"/>
    <w:rsid w:val="00913A27"/>
    <w:rsid w:val="00913C8A"/>
    <w:rsid w:val="00913CEF"/>
    <w:rsid w:val="00913DF7"/>
    <w:rsid w:val="00913E8D"/>
    <w:rsid w:val="00913FAA"/>
    <w:rsid w:val="009140B3"/>
    <w:rsid w:val="0091418E"/>
    <w:rsid w:val="00914408"/>
    <w:rsid w:val="00914486"/>
    <w:rsid w:val="009144A4"/>
    <w:rsid w:val="009146AF"/>
    <w:rsid w:val="009147BD"/>
    <w:rsid w:val="00914B75"/>
    <w:rsid w:val="00914E06"/>
    <w:rsid w:val="0091515B"/>
    <w:rsid w:val="00915171"/>
    <w:rsid w:val="009156BC"/>
    <w:rsid w:val="009157CC"/>
    <w:rsid w:val="00915993"/>
    <w:rsid w:val="00915B2F"/>
    <w:rsid w:val="00915FE4"/>
    <w:rsid w:val="009160E5"/>
    <w:rsid w:val="00916335"/>
    <w:rsid w:val="00916445"/>
    <w:rsid w:val="00916620"/>
    <w:rsid w:val="00916907"/>
    <w:rsid w:val="00916B85"/>
    <w:rsid w:val="00916E21"/>
    <w:rsid w:val="00916E32"/>
    <w:rsid w:val="00916E59"/>
    <w:rsid w:val="009170BD"/>
    <w:rsid w:val="00917638"/>
    <w:rsid w:val="009176A9"/>
    <w:rsid w:val="00917D50"/>
    <w:rsid w:val="00920132"/>
    <w:rsid w:val="009202E0"/>
    <w:rsid w:val="0092047A"/>
    <w:rsid w:val="009206BE"/>
    <w:rsid w:val="00920A52"/>
    <w:rsid w:val="00920AE4"/>
    <w:rsid w:val="00920E3C"/>
    <w:rsid w:val="00920EC2"/>
    <w:rsid w:val="009212BB"/>
    <w:rsid w:val="009214A0"/>
    <w:rsid w:val="0092170A"/>
    <w:rsid w:val="009218A4"/>
    <w:rsid w:val="00921971"/>
    <w:rsid w:val="00921AD6"/>
    <w:rsid w:val="00921EE3"/>
    <w:rsid w:val="00922087"/>
    <w:rsid w:val="009224BF"/>
    <w:rsid w:val="009229D1"/>
    <w:rsid w:val="00922ABC"/>
    <w:rsid w:val="00923016"/>
    <w:rsid w:val="009230D7"/>
    <w:rsid w:val="0092310A"/>
    <w:rsid w:val="00923120"/>
    <w:rsid w:val="009235DF"/>
    <w:rsid w:val="00923608"/>
    <w:rsid w:val="0092371D"/>
    <w:rsid w:val="009239C6"/>
    <w:rsid w:val="00923BA9"/>
    <w:rsid w:val="00923CF3"/>
    <w:rsid w:val="00924061"/>
    <w:rsid w:val="009240A7"/>
    <w:rsid w:val="0092414C"/>
    <w:rsid w:val="00924343"/>
    <w:rsid w:val="00924B50"/>
    <w:rsid w:val="00924E09"/>
    <w:rsid w:val="00924FAB"/>
    <w:rsid w:val="00925254"/>
    <w:rsid w:val="0092532C"/>
    <w:rsid w:val="0092545F"/>
    <w:rsid w:val="009254E1"/>
    <w:rsid w:val="00925539"/>
    <w:rsid w:val="009257FD"/>
    <w:rsid w:val="0092580F"/>
    <w:rsid w:val="00925E73"/>
    <w:rsid w:val="00926257"/>
    <w:rsid w:val="00926382"/>
    <w:rsid w:val="009264DC"/>
    <w:rsid w:val="009265CA"/>
    <w:rsid w:val="00926635"/>
    <w:rsid w:val="00926C0E"/>
    <w:rsid w:val="00926ED5"/>
    <w:rsid w:val="00926F1D"/>
    <w:rsid w:val="009271FA"/>
    <w:rsid w:val="0092743B"/>
    <w:rsid w:val="00927672"/>
    <w:rsid w:val="0092769D"/>
    <w:rsid w:val="00927A94"/>
    <w:rsid w:val="00927F00"/>
    <w:rsid w:val="00927F5B"/>
    <w:rsid w:val="0093013B"/>
    <w:rsid w:val="00930142"/>
    <w:rsid w:val="00930245"/>
    <w:rsid w:val="00930704"/>
    <w:rsid w:val="00930775"/>
    <w:rsid w:val="00930A0B"/>
    <w:rsid w:val="00930A6A"/>
    <w:rsid w:val="00930B8E"/>
    <w:rsid w:val="0093159F"/>
    <w:rsid w:val="009316F1"/>
    <w:rsid w:val="00931743"/>
    <w:rsid w:val="009318C8"/>
    <w:rsid w:val="00931934"/>
    <w:rsid w:val="00931B56"/>
    <w:rsid w:val="00931B98"/>
    <w:rsid w:val="00931D40"/>
    <w:rsid w:val="00932059"/>
    <w:rsid w:val="009320C5"/>
    <w:rsid w:val="009320F5"/>
    <w:rsid w:val="00932309"/>
    <w:rsid w:val="009324C5"/>
    <w:rsid w:val="009327D8"/>
    <w:rsid w:val="009328DB"/>
    <w:rsid w:val="009328F1"/>
    <w:rsid w:val="00932BB1"/>
    <w:rsid w:val="00932C3E"/>
    <w:rsid w:val="00932DE9"/>
    <w:rsid w:val="00932EF7"/>
    <w:rsid w:val="00932FF1"/>
    <w:rsid w:val="009330A4"/>
    <w:rsid w:val="009332D7"/>
    <w:rsid w:val="00933319"/>
    <w:rsid w:val="00933A73"/>
    <w:rsid w:val="00933D52"/>
    <w:rsid w:val="00933D61"/>
    <w:rsid w:val="00933F8C"/>
    <w:rsid w:val="00934092"/>
    <w:rsid w:val="009343D2"/>
    <w:rsid w:val="0093456B"/>
    <w:rsid w:val="0093478A"/>
    <w:rsid w:val="00934866"/>
    <w:rsid w:val="009348CF"/>
    <w:rsid w:val="00934973"/>
    <w:rsid w:val="00934D5C"/>
    <w:rsid w:val="00934E05"/>
    <w:rsid w:val="00935341"/>
    <w:rsid w:val="009355F7"/>
    <w:rsid w:val="00935936"/>
    <w:rsid w:val="00935C44"/>
    <w:rsid w:val="00935FF5"/>
    <w:rsid w:val="009367D6"/>
    <w:rsid w:val="0093683D"/>
    <w:rsid w:val="009369C3"/>
    <w:rsid w:val="00936A74"/>
    <w:rsid w:val="00936B67"/>
    <w:rsid w:val="00936C2E"/>
    <w:rsid w:val="00936FB3"/>
    <w:rsid w:val="00937843"/>
    <w:rsid w:val="00937873"/>
    <w:rsid w:val="00937A19"/>
    <w:rsid w:val="00937A6A"/>
    <w:rsid w:val="00937E10"/>
    <w:rsid w:val="00937EC3"/>
    <w:rsid w:val="009403AD"/>
    <w:rsid w:val="00940495"/>
    <w:rsid w:val="00940608"/>
    <w:rsid w:val="00940CFD"/>
    <w:rsid w:val="00941597"/>
    <w:rsid w:val="009416DC"/>
    <w:rsid w:val="00941AAB"/>
    <w:rsid w:val="00941B38"/>
    <w:rsid w:val="00941CD0"/>
    <w:rsid w:val="00941D9A"/>
    <w:rsid w:val="00941EA3"/>
    <w:rsid w:val="00941FC2"/>
    <w:rsid w:val="009421A3"/>
    <w:rsid w:val="009425FD"/>
    <w:rsid w:val="00942838"/>
    <w:rsid w:val="00942AFD"/>
    <w:rsid w:val="00942BF5"/>
    <w:rsid w:val="00942D47"/>
    <w:rsid w:val="00942F4B"/>
    <w:rsid w:val="00942F9F"/>
    <w:rsid w:val="00943451"/>
    <w:rsid w:val="009434A8"/>
    <w:rsid w:val="00943931"/>
    <w:rsid w:val="00943A66"/>
    <w:rsid w:val="00943BE6"/>
    <w:rsid w:val="0094459D"/>
    <w:rsid w:val="009447EB"/>
    <w:rsid w:val="009448EC"/>
    <w:rsid w:val="009449CC"/>
    <w:rsid w:val="009449F7"/>
    <w:rsid w:val="00944D38"/>
    <w:rsid w:val="00944EB3"/>
    <w:rsid w:val="00944F79"/>
    <w:rsid w:val="009452A8"/>
    <w:rsid w:val="009455AE"/>
    <w:rsid w:val="009456A1"/>
    <w:rsid w:val="009457CC"/>
    <w:rsid w:val="0094580C"/>
    <w:rsid w:val="009458DD"/>
    <w:rsid w:val="00945B0B"/>
    <w:rsid w:val="00945EA3"/>
    <w:rsid w:val="009463E5"/>
    <w:rsid w:val="009464BB"/>
    <w:rsid w:val="00946509"/>
    <w:rsid w:val="009467E7"/>
    <w:rsid w:val="00946C5E"/>
    <w:rsid w:val="00946DEC"/>
    <w:rsid w:val="0094707D"/>
    <w:rsid w:val="0094716B"/>
    <w:rsid w:val="0094717F"/>
    <w:rsid w:val="00947447"/>
    <w:rsid w:val="0094764F"/>
    <w:rsid w:val="009476AE"/>
    <w:rsid w:val="00947A21"/>
    <w:rsid w:val="00947AD5"/>
    <w:rsid w:val="00947B03"/>
    <w:rsid w:val="00947B43"/>
    <w:rsid w:val="00947B7A"/>
    <w:rsid w:val="00947F92"/>
    <w:rsid w:val="009503B5"/>
    <w:rsid w:val="00950476"/>
    <w:rsid w:val="009509CD"/>
    <w:rsid w:val="00950BD8"/>
    <w:rsid w:val="00950D05"/>
    <w:rsid w:val="00950EE6"/>
    <w:rsid w:val="009515FE"/>
    <w:rsid w:val="00951706"/>
    <w:rsid w:val="0095179D"/>
    <w:rsid w:val="009517B0"/>
    <w:rsid w:val="00951C4E"/>
    <w:rsid w:val="00951CD2"/>
    <w:rsid w:val="00951E8A"/>
    <w:rsid w:val="009526F8"/>
    <w:rsid w:val="00952A50"/>
    <w:rsid w:val="00952B91"/>
    <w:rsid w:val="00952EE6"/>
    <w:rsid w:val="00952EEE"/>
    <w:rsid w:val="00952EFA"/>
    <w:rsid w:val="009530AD"/>
    <w:rsid w:val="00953154"/>
    <w:rsid w:val="00953403"/>
    <w:rsid w:val="00953817"/>
    <w:rsid w:val="009539FB"/>
    <w:rsid w:val="00953C59"/>
    <w:rsid w:val="00953C98"/>
    <w:rsid w:val="00953D7F"/>
    <w:rsid w:val="00953F03"/>
    <w:rsid w:val="00953F8B"/>
    <w:rsid w:val="009541B6"/>
    <w:rsid w:val="009542A8"/>
    <w:rsid w:val="0095453B"/>
    <w:rsid w:val="00954750"/>
    <w:rsid w:val="009547BE"/>
    <w:rsid w:val="00954EC1"/>
    <w:rsid w:val="00954FDE"/>
    <w:rsid w:val="00955051"/>
    <w:rsid w:val="009551E4"/>
    <w:rsid w:val="009552A8"/>
    <w:rsid w:val="009555B2"/>
    <w:rsid w:val="0095578B"/>
    <w:rsid w:val="00955AA3"/>
    <w:rsid w:val="00955B89"/>
    <w:rsid w:val="00955CF1"/>
    <w:rsid w:val="00955D7B"/>
    <w:rsid w:val="00955DCD"/>
    <w:rsid w:val="00955E56"/>
    <w:rsid w:val="00955F53"/>
    <w:rsid w:val="00956002"/>
    <w:rsid w:val="009560DB"/>
    <w:rsid w:val="00956158"/>
    <w:rsid w:val="0095617F"/>
    <w:rsid w:val="009561D4"/>
    <w:rsid w:val="0095623E"/>
    <w:rsid w:val="00956322"/>
    <w:rsid w:val="00956581"/>
    <w:rsid w:val="0095692F"/>
    <w:rsid w:val="00956E09"/>
    <w:rsid w:val="00956E4C"/>
    <w:rsid w:val="00956E5B"/>
    <w:rsid w:val="00956F77"/>
    <w:rsid w:val="0095702A"/>
    <w:rsid w:val="009572F3"/>
    <w:rsid w:val="00957357"/>
    <w:rsid w:val="009573A7"/>
    <w:rsid w:val="00957513"/>
    <w:rsid w:val="00957CAE"/>
    <w:rsid w:val="00957CD6"/>
    <w:rsid w:val="00957E40"/>
    <w:rsid w:val="00957F2A"/>
    <w:rsid w:val="00957F37"/>
    <w:rsid w:val="00960214"/>
    <w:rsid w:val="00960580"/>
    <w:rsid w:val="00960583"/>
    <w:rsid w:val="009608BB"/>
    <w:rsid w:val="009608D9"/>
    <w:rsid w:val="00960931"/>
    <w:rsid w:val="009609DC"/>
    <w:rsid w:val="00960C9B"/>
    <w:rsid w:val="00960E86"/>
    <w:rsid w:val="00960F88"/>
    <w:rsid w:val="00961189"/>
    <w:rsid w:val="009611BC"/>
    <w:rsid w:val="009612B3"/>
    <w:rsid w:val="00961585"/>
    <w:rsid w:val="0096164B"/>
    <w:rsid w:val="0096166C"/>
    <w:rsid w:val="009616A8"/>
    <w:rsid w:val="009616E4"/>
    <w:rsid w:val="009617F4"/>
    <w:rsid w:val="00961880"/>
    <w:rsid w:val="00961C3A"/>
    <w:rsid w:val="00961EB4"/>
    <w:rsid w:val="00962124"/>
    <w:rsid w:val="0096222D"/>
    <w:rsid w:val="009622FD"/>
    <w:rsid w:val="00962480"/>
    <w:rsid w:val="00962986"/>
    <w:rsid w:val="00962B2E"/>
    <w:rsid w:val="00962B75"/>
    <w:rsid w:val="00963103"/>
    <w:rsid w:val="00963196"/>
    <w:rsid w:val="00963468"/>
    <w:rsid w:val="00963889"/>
    <w:rsid w:val="00963A11"/>
    <w:rsid w:val="00963B12"/>
    <w:rsid w:val="00963B89"/>
    <w:rsid w:val="00963C54"/>
    <w:rsid w:val="00963D53"/>
    <w:rsid w:val="00963DA6"/>
    <w:rsid w:val="00963E06"/>
    <w:rsid w:val="00964185"/>
    <w:rsid w:val="00964714"/>
    <w:rsid w:val="009649A9"/>
    <w:rsid w:val="00964AEB"/>
    <w:rsid w:val="00964BB1"/>
    <w:rsid w:val="00964FAF"/>
    <w:rsid w:val="00964FF3"/>
    <w:rsid w:val="009653FE"/>
    <w:rsid w:val="00965463"/>
    <w:rsid w:val="00965543"/>
    <w:rsid w:val="009655F6"/>
    <w:rsid w:val="00965653"/>
    <w:rsid w:val="0096569A"/>
    <w:rsid w:val="00965984"/>
    <w:rsid w:val="009659B4"/>
    <w:rsid w:val="00965A01"/>
    <w:rsid w:val="00965AC3"/>
    <w:rsid w:val="00965B92"/>
    <w:rsid w:val="00965C60"/>
    <w:rsid w:val="00965FA6"/>
    <w:rsid w:val="009661E3"/>
    <w:rsid w:val="009663DB"/>
    <w:rsid w:val="00966790"/>
    <w:rsid w:val="009669D6"/>
    <w:rsid w:val="00966A74"/>
    <w:rsid w:val="0096702D"/>
    <w:rsid w:val="009670EF"/>
    <w:rsid w:val="009671E9"/>
    <w:rsid w:val="009672D4"/>
    <w:rsid w:val="009673A1"/>
    <w:rsid w:val="0096741D"/>
    <w:rsid w:val="009676C6"/>
    <w:rsid w:val="009679EC"/>
    <w:rsid w:val="00967C9A"/>
    <w:rsid w:val="00967DA7"/>
    <w:rsid w:val="00967DE4"/>
    <w:rsid w:val="00967FC5"/>
    <w:rsid w:val="0097012C"/>
    <w:rsid w:val="0097024C"/>
    <w:rsid w:val="0097060E"/>
    <w:rsid w:val="00970955"/>
    <w:rsid w:val="00970A62"/>
    <w:rsid w:val="00970F6F"/>
    <w:rsid w:val="0097101C"/>
    <w:rsid w:val="00971199"/>
    <w:rsid w:val="009711C7"/>
    <w:rsid w:val="00971431"/>
    <w:rsid w:val="0097189C"/>
    <w:rsid w:val="0097193F"/>
    <w:rsid w:val="00971AF9"/>
    <w:rsid w:val="00971C3A"/>
    <w:rsid w:val="00971CF6"/>
    <w:rsid w:val="00971D66"/>
    <w:rsid w:val="009725BC"/>
    <w:rsid w:val="009729CA"/>
    <w:rsid w:val="00972ECA"/>
    <w:rsid w:val="009733F0"/>
    <w:rsid w:val="009735AD"/>
    <w:rsid w:val="00973D1F"/>
    <w:rsid w:val="00973E7A"/>
    <w:rsid w:val="00973F5D"/>
    <w:rsid w:val="00974022"/>
    <w:rsid w:val="009742B2"/>
    <w:rsid w:val="009743CD"/>
    <w:rsid w:val="009744CE"/>
    <w:rsid w:val="0097459E"/>
    <w:rsid w:val="00974DA9"/>
    <w:rsid w:val="0097531D"/>
    <w:rsid w:val="00975348"/>
    <w:rsid w:val="00975401"/>
    <w:rsid w:val="00975413"/>
    <w:rsid w:val="0097573C"/>
    <w:rsid w:val="00975794"/>
    <w:rsid w:val="0097598E"/>
    <w:rsid w:val="00975CB0"/>
    <w:rsid w:val="00975CE5"/>
    <w:rsid w:val="00975E9E"/>
    <w:rsid w:val="009762F7"/>
    <w:rsid w:val="00976391"/>
    <w:rsid w:val="00976956"/>
    <w:rsid w:val="00976C7A"/>
    <w:rsid w:val="00977117"/>
    <w:rsid w:val="009773C5"/>
    <w:rsid w:val="0097784B"/>
    <w:rsid w:val="00977A2F"/>
    <w:rsid w:val="00977B7B"/>
    <w:rsid w:val="00980243"/>
    <w:rsid w:val="009802FF"/>
    <w:rsid w:val="00980589"/>
    <w:rsid w:val="00980812"/>
    <w:rsid w:val="00980830"/>
    <w:rsid w:val="00980C57"/>
    <w:rsid w:val="00980CD6"/>
    <w:rsid w:val="00980EAB"/>
    <w:rsid w:val="00980F2F"/>
    <w:rsid w:val="00981037"/>
    <w:rsid w:val="00981193"/>
    <w:rsid w:val="00981359"/>
    <w:rsid w:val="009813EE"/>
    <w:rsid w:val="00981509"/>
    <w:rsid w:val="009815FA"/>
    <w:rsid w:val="0098161A"/>
    <w:rsid w:val="00981ACA"/>
    <w:rsid w:val="009824F0"/>
    <w:rsid w:val="00982635"/>
    <w:rsid w:val="00982747"/>
    <w:rsid w:val="00982BCC"/>
    <w:rsid w:val="00982F30"/>
    <w:rsid w:val="00983399"/>
    <w:rsid w:val="0098361F"/>
    <w:rsid w:val="0098398D"/>
    <w:rsid w:val="00983C3F"/>
    <w:rsid w:val="00983CA4"/>
    <w:rsid w:val="00983CD1"/>
    <w:rsid w:val="00983D05"/>
    <w:rsid w:val="009844D2"/>
    <w:rsid w:val="00984F72"/>
    <w:rsid w:val="009853D7"/>
    <w:rsid w:val="0098546E"/>
    <w:rsid w:val="00985489"/>
    <w:rsid w:val="009856FA"/>
    <w:rsid w:val="00985780"/>
    <w:rsid w:val="0098590B"/>
    <w:rsid w:val="00985947"/>
    <w:rsid w:val="0098595D"/>
    <w:rsid w:val="00985BC8"/>
    <w:rsid w:val="00985F80"/>
    <w:rsid w:val="009861EB"/>
    <w:rsid w:val="00986343"/>
    <w:rsid w:val="00986474"/>
    <w:rsid w:val="00986497"/>
    <w:rsid w:val="00986593"/>
    <w:rsid w:val="009866BA"/>
    <w:rsid w:val="00986715"/>
    <w:rsid w:val="00986A88"/>
    <w:rsid w:val="00986B54"/>
    <w:rsid w:val="00986F7F"/>
    <w:rsid w:val="00987036"/>
    <w:rsid w:val="0098722D"/>
    <w:rsid w:val="00987969"/>
    <w:rsid w:val="00987E62"/>
    <w:rsid w:val="00990293"/>
    <w:rsid w:val="009902EC"/>
    <w:rsid w:val="0099077F"/>
    <w:rsid w:val="00990852"/>
    <w:rsid w:val="00990883"/>
    <w:rsid w:val="00990906"/>
    <w:rsid w:val="00990A4B"/>
    <w:rsid w:val="00990AB4"/>
    <w:rsid w:val="00990B2C"/>
    <w:rsid w:val="00990C49"/>
    <w:rsid w:val="009911C6"/>
    <w:rsid w:val="00991331"/>
    <w:rsid w:val="00991895"/>
    <w:rsid w:val="00991C9E"/>
    <w:rsid w:val="00991D00"/>
    <w:rsid w:val="00992F5F"/>
    <w:rsid w:val="0099319A"/>
    <w:rsid w:val="0099329F"/>
    <w:rsid w:val="0099343E"/>
    <w:rsid w:val="0099347B"/>
    <w:rsid w:val="009938A3"/>
    <w:rsid w:val="009938E5"/>
    <w:rsid w:val="00993A99"/>
    <w:rsid w:val="00993B0A"/>
    <w:rsid w:val="00993C5F"/>
    <w:rsid w:val="00993CCE"/>
    <w:rsid w:val="00993DD8"/>
    <w:rsid w:val="00994394"/>
    <w:rsid w:val="0099456B"/>
    <w:rsid w:val="0099479B"/>
    <w:rsid w:val="00994966"/>
    <w:rsid w:val="00994E47"/>
    <w:rsid w:val="00994F83"/>
    <w:rsid w:val="00994FA1"/>
    <w:rsid w:val="0099503F"/>
    <w:rsid w:val="00995735"/>
    <w:rsid w:val="00995798"/>
    <w:rsid w:val="00995896"/>
    <w:rsid w:val="00995955"/>
    <w:rsid w:val="00995B19"/>
    <w:rsid w:val="00995C33"/>
    <w:rsid w:val="009961B5"/>
    <w:rsid w:val="00996510"/>
    <w:rsid w:val="00996756"/>
    <w:rsid w:val="009969E1"/>
    <w:rsid w:val="00996A16"/>
    <w:rsid w:val="00996A4A"/>
    <w:rsid w:val="00996ADB"/>
    <w:rsid w:val="00996BCB"/>
    <w:rsid w:val="00997097"/>
    <w:rsid w:val="00997112"/>
    <w:rsid w:val="00997367"/>
    <w:rsid w:val="009975EF"/>
    <w:rsid w:val="00997641"/>
    <w:rsid w:val="0099783F"/>
    <w:rsid w:val="00997B58"/>
    <w:rsid w:val="00997C00"/>
    <w:rsid w:val="00997FB2"/>
    <w:rsid w:val="009A0060"/>
    <w:rsid w:val="009A0083"/>
    <w:rsid w:val="009A0136"/>
    <w:rsid w:val="009A013F"/>
    <w:rsid w:val="009A0297"/>
    <w:rsid w:val="009A029E"/>
    <w:rsid w:val="009A0386"/>
    <w:rsid w:val="009A08EE"/>
    <w:rsid w:val="009A0D1A"/>
    <w:rsid w:val="009A0DCB"/>
    <w:rsid w:val="009A0F9B"/>
    <w:rsid w:val="009A0FB6"/>
    <w:rsid w:val="009A1277"/>
    <w:rsid w:val="009A1377"/>
    <w:rsid w:val="009A15B4"/>
    <w:rsid w:val="009A16A7"/>
    <w:rsid w:val="009A18A6"/>
    <w:rsid w:val="009A1F92"/>
    <w:rsid w:val="009A2122"/>
    <w:rsid w:val="009A21C8"/>
    <w:rsid w:val="009A23C1"/>
    <w:rsid w:val="009A277C"/>
    <w:rsid w:val="009A2790"/>
    <w:rsid w:val="009A2928"/>
    <w:rsid w:val="009A2997"/>
    <w:rsid w:val="009A29C3"/>
    <w:rsid w:val="009A2E32"/>
    <w:rsid w:val="009A32E9"/>
    <w:rsid w:val="009A3369"/>
    <w:rsid w:val="009A3736"/>
    <w:rsid w:val="009A39BB"/>
    <w:rsid w:val="009A3C6D"/>
    <w:rsid w:val="009A3F15"/>
    <w:rsid w:val="009A3F50"/>
    <w:rsid w:val="009A4055"/>
    <w:rsid w:val="009A4517"/>
    <w:rsid w:val="009A4670"/>
    <w:rsid w:val="009A48A5"/>
    <w:rsid w:val="009A4995"/>
    <w:rsid w:val="009A4A1E"/>
    <w:rsid w:val="009A4BB7"/>
    <w:rsid w:val="009A4C0B"/>
    <w:rsid w:val="009A4FFA"/>
    <w:rsid w:val="009A5289"/>
    <w:rsid w:val="009A5500"/>
    <w:rsid w:val="009A55EA"/>
    <w:rsid w:val="009A58A7"/>
    <w:rsid w:val="009A59A0"/>
    <w:rsid w:val="009A59E2"/>
    <w:rsid w:val="009A5AB5"/>
    <w:rsid w:val="009A5ECA"/>
    <w:rsid w:val="009A5F68"/>
    <w:rsid w:val="009A6020"/>
    <w:rsid w:val="009A613F"/>
    <w:rsid w:val="009A62B2"/>
    <w:rsid w:val="009A62B5"/>
    <w:rsid w:val="009A63EB"/>
    <w:rsid w:val="009A692B"/>
    <w:rsid w:val="009A69AE"/>
    <w:rsid w:val="009A6C4D"/>
    <w:rsid w:val="009A7176"/>
    <w:rsid w:val="009A7263"/>
    <w:rsid w:val="009A734F"/>
    <w:rsid w:val="009A73B9"/>
    <w:rsid w:val="009A74FE"/>
    <w:rsid w:val="009A75C8"/>
    <w:rsid w:val="009A76C1"/>
    <w:rsid w:val="009A76C5"/>
    <w:rsid w:val="009A7887"/>
    <w:rsid w:val="009A7905"/>
    <w:rsid w:val="009A7AC5"/>
    <w:rsid w:val="009A7D6D"/>
    <w:rsid w:val="009A7ED0"/>
    <w:rsid w:val="009B000C"/>
    <w:rsid w:val="009B01BC"/>
    <w:rsid w:val="009B0438"/>
    <w:rsid w:val="009B0615"/>
    <w:rsid w:val="009B06BC"/>
    <w:rsid w:val="009B0723"/>
    <w:rsid w:val="009B0784"/>
    <w:rsid w:val="009B0817"/>
    <w:rsid w:val="009B0882"/>
    <w:rsid w:val="009B08D8"/>
    <w:rsid w:val="009B08E9"/>
    <w:rsid w:val="009B0AF1"/>
    <w:rsid w:val="009B0C95"/>
    <w:rsid w:val="009B10C9"/>
    <w:rsid w:val="009B111F"/>
    <w:rsid w:val="009B1223"/>
    <w:rsid w:val="009B12FF"/>
    <w:rsid w:val="009B1460"/>
    <w:rsid w:val="009B14F5"/>
    <w:rsid w:val="009B164B"/>
    <w:rsid w:val="009B1A47"/>
    <w:rsid w:val="009B1CB9"/>
    <w:rsid w:val="009B1CFC"/>
    <w:rsid w:val="009B1D2F"/>
    <w:rsid w:val="009B1DBB"/>
    <w:rsid w:val="009B21F2"/>
    <w:rsid w:val="009B283E"/>
    <w:rsid w:val="009B2BBC"/>
    <w:rsid w:val="009B2CDD"/>
    <w:rsid w:val="009B2E44"/>
    <w:rsid w:val="009B2F28"/>
    <w:rsid w:val="009B305E"/>
    <w:rsid w:val="009B32F4"/>
    <w:rsid w:val="009B3677"/>
    <w:rsid w:val="009B3BB4"/>
    <w:rsid w:val="009B3FBD"/>
    <w:rsid w:val="009B3FF0"/>
    <w:rsid w:val="009B425A"/>
    <w:rsid w:val="009B43DD"/>
    <w:rsid w:val="009B446A"/>
    <w:rsid w:val="009B4763"/>
    <w:rsid w:val="009B477E"/>
    <w:rsid w:val="009B48D4"/>
    <w:rsid w:val="009B4AE0"/>
    <w:rsid w:val="009B4E18"/>
    <w:rsid w:val="009B4F96"/>
    <w:rsid w:val="009B4FF1"/>
    <w:rsid w:val="009B50DB"/>
    <w:rsid w:val="009B525E"/>
    <w:rsid w:val="009B54C4"/>
    <w:rsid w:val="009B5795"/>
    <w:rsid w:val="009B5A7A"/>
    <w:rsid w:val="009B5F5A"/>
    <w:rsid w:val="009B5F7B"/>
    <w:rsid w:val="009B60B0"/>
    <w:rsid w:val="009B6569"/>
    <w:rsid w:val="009B6809"/>
    <w:rsid w:val="009B6C6C"/>
    <w:rsid w:val="009B6D53"/>
    <w:rsid w:val="009B6E9E"/>
    <w:rsid w:val="009B70EA"/>
    <w:rsid w:val="009B72E2"/>
    <w:rsid w:val="009B7414"/>
    <w:rsid w:val="009B7507"/>
    <w:rsid w:val="009B7610"/>
    <w:rsid w:val="009B7647"/>
    <w:rsid w:val="009B76CC"/>
    <w:rsid w:val="009B76D9"/>
    <w:rsid w:val="009B76F1"/>
    <w:rsid w:val="009B7826"/>
    <w:rsid w:val="009B7B45"/>
    <w:rsid w:val="009B7F1C"/>
    <w:rsid w:val="009C024B"/>
    <w:rsid w:val="009C03BF"/>
    <w:rsid w:val="009C0416"/>
    <w:rsid w:val="009C05C4"/>
    <w:rsid w:val="009C09C7"/>
    <w:rsid w:val="009C0B4D"/>
    <w:rsid w:val="009C0BC6"/>
    <w:rsid w:val="009C0BEF"/>
    <w:rsid w:val="009C0D38"/>
    <w:rsid w:val="009C0E63"/>
    <w:rsid w:val="009C0FD5"/>
    <w:rsid w:val="009C1002"/>
    <w:rsid w:val="009C1966"/>
    <w:rsid w:val="009C1ACE"/>
    <w:rsid w:val="009C1B9D"/>
    <w:rsid w:val="009C1BF9"/>
    <w:rsid w:val="009C20D6"/>
    <w:rsid w:val="009C2448"/>
    <w:rsid w:val="009C2B39"/>
    <w:rsid w:val="009C2B5F"/>
    <w:rsid w:val="009C2FBE"/>
    <w:rsid w:val="009C3048"/>
    <w:rsid w:val="009C3276"/>
    <w:rsid w:val="009C341D"/>
    <w:rsid w:val="009C3598"/>
    <w:rsid w:val="009C3862"/>
    <w:rsid w:val="009C397D"/>
    <w:rsid w:val="009C3A55"/>
    <w:rsid w:val="009C3B64"/>
    <w:rsid w:val="009C3C39"/>
    <w:rsid w:val="009C3EFB"/>
    <w:rsid w:val="009C4892"/>
    <w:rsid w:val="009C4C13"/>
    <w:rsid w:val="009C4CF5"/>
    <w:rsid w:val="009C4F94"/>
    <w:rsid w:val="009C5405"/>
    <w:rsid w:val="009C548B"/>
    <w:rsid w:val="009C55FB"/>
    <w:rsid w:val="009C566B"/>
    <w:rsid w:val="009C5B38"/>
    <w:rsid w:val="009C5CD5"/>
    <w:rsid w:val="009C5DB6"/>
    <w:rsid w:val="009C5F9D"/>
    <w:rsid w:val="009C63F0"/>
    <w:rsid w:val="009C6459"/>
    <w:rsid w:val="009C64AF"/>
    <w:rsid w:val="009C6526"/>
    <w:rsid w:val="009C6A30"/>
    <w:rsid w:val="009C6CB0"/>
    <w:rsid w:val="009C78A9"/>
    <w:rsid w:val="009C7ABD"/>
    <w:rsid w:val="009C7B07"/>
    <w:rsid w:val="009C7CBC"/>
    <w:rsid w:val="009C7D72"/>
    <w:rsid w:val="009C7E08"/>
    <w:rsid w:val="009D0177"/>
    <w:rsid w:val="009D01E1"/>
    <w:rsid w:val="009D02B9"/>
    <w:rsid w:val="009D064A"/>
    <w:rsid w:val="009D09FA"/>
    <w:rsid w:val="009D0AB7"/>
    <w:rsid w:val="009D0D8A"/>
    <w:rsid w:val="009D12E9"/>
    <w:rsid w:val="009D12F5"/>
    <w:rsid w:val="009D1300"/>
    <w:rsid w:val="009D149A"/>
    <w:rsid w:val="009D1687"/>
    <w:rsid w:val="009D169C"/>
    <w:rsid w:val="009D178C"/>
    <w:rsid w:val="009D1AA5"/>
    <w:rsid w:val="009D1B3E"/>
    <w:rsid w:val="009D1BC7"/>
    <w:rsid w:val="009D1D93"/>
    <w:rsid w:val="009D20F3"/>
    <w:rsid w:val="009D22DF"/>
    <w:rsid w:val="009D2388"/>
    <w:rsid w:val="009D2559"/>
    <w:rsid w:val="009D25A8"/>
    <w:rsid w:val="009D25F0"/>
    <w:rsid w:val="009D263F"/>
    <w:rsid w:val="009D284D"/>
    <w:rsid w:val="009D29DC"/>
    <w:rsid w:val="009D2E94"/>
    <w:rsid w:val="009D2F2F"/>
    <w:rsid w:val="009D360F"/>
    <w:rsid w:val="009D36C2"/>
    <w:rsid w:val="009D3940"/>
    <w:rsid w:val="009D3BB7"/>
    <w:rsid w:val="009D3BBE"/>
    <w:rsid w:val="009D3D65"/>
    <w:rsid w:val="009D41B5"/>
    <w:rsid w:val="009D4242"/>
    <w:rsid w:val="009D431D"/>
    <w:rsid w:val="009D4564"/>
    <w:rsid w:val="009D474A"/>
    <w:rsid w:val="009D47C5"/>
    <w:rsid w:val="009D483F"/>
    <w:rsid w:val="009D49C8"/>
    <w:rsid w:val="009D4CBE"/>
    <w:rsid w:val="009D4D95"/>
    <w:rsid w:val="009D5661"/>
    <w:rsid w:val="009D5697"/>
    <w:rsid w:val="009D5712"/>
    <w:rsid w:val="009D5CFF"/>
    <w:rsid w:val="009D5F98"/>
    <w:rsid w:val="009D5FC0"/>
    <w:rsid w:val="009D6010"/>
    <w:rsid w:val="009D6157"/>
    <w:rsid w:val="009D6168"/>
    <w:rsid w:val="009D618C"/>
    <w:rsid w:val="009D6346"/>
    <w:rsid w:val="009D68DD"/>
    <w:rsid w:val="009D694F"/>
    <w:rsid w:val="009D6D4D"/>
    <w:rsid w:val="009D73A3"/>
    <w:rsid w:val="009D7416"/>
    <w:rsid w:val="009D78DF"/>
    <w:rsid w:val="009D79EA"/>
    <w:rsid w:val="009D7BFB"/>
    <w:rsid w:val="009D7D69"/>
    <w:rsid w:val="009D7EB4"/>
    <w:rsid w:val="009D7F40"/>
    <w:rsid w:val="009E0210"/>
    <w:rsid w:val="009E054E"/>
    <w:rsid w:val="009E0559"/>
    <w:rsid w:val="009E065C"/>
    <w:rsid w:val="009E068F"/>
    <w:rsid w:val="009E0796"/>
    <w:rsid w:val="009E0BCA"/>
    <w:rsid w:val="009E13E9"/>
    <w:rsid w:val="009E1A8D"/>
    <w:rsid w:val="009E1BF3"/>
    <w:rsid w:val="009E1E17"/>
    <w:rsid w:val="009E216D"/>
    <w:rsid w:val="009E22BF"/>
    <w:rsid w:val="009E2578"/>
    <w:rsid w:val="009E2646"/>
    <w:rsid w:val="009E26B4"/>
    <w:rsid w:val="009E26CF"/>
    <w:rsid w:val="009E26E4"/>
    <w:rsid w:val="009E276B"/>
    <w:rsid w:val="009E2CC1"/>
    <w:rsid w:val="009E31E8"/>
    <w:rsid w:val="009E3442"/>
    <w:rsid w:val="009E348A"/>
    <w:rsid w:val="009E3540"/>
    <w:rsid w:val="009E3920"/>
    <w:rsid w:val="009E3BD6"/>
    <w:rsid w:val="009E3C57"/>
    <w:rsid w:val="009E3E33"/>
    <w:rsid w:val="009E4198"/>
    <w:rsid w:val="009E41F4"/>
    <w:rsid w:val="009E43F6"/>
    <w:rsid w:val="009E44EA"/>
    <w:rsid w:val="009E46E4"/>
    <w:rsid w:val="009E474F"/>
    <w:rsid w:val="009E4A2C"/>
    <w:rsid w:val="009E4E6E"/>
    <w:rsid w:val="009E4F8B"/>
    <w:rsid w:val="009E5128"/>
    <w:rsid w:val="009E52EF"/>
    <w:rsid w:val="009E53E6"/>
    <w:rsid w:val="009E5448"/>
    <w:rsid w:val="009E5642"/>
    <w:rsid w:val="009E5CB3"/>
    <w:rsid w:val="009E5CF9"/>
    <w:rsid w:val="009E64E6"/>
    <w:rsid w:val="009E65CF"/>
    <w:rsid w:val="009E66BD"/>
    <w:rsid w:val="009E6765"/>
    <w:rsid w:val="009E6988"/>
    <w:rsid w:val="009E6B9D"/>
    <w:rsid w:val="009E6D11"/>
    <w:rsid w:val="009E6D90"/>
    <w:rsid w:val="009E71AF"/>
    <w:rsid w:val="009E7661"/>
    <w:rsid w:val="009E77C1"/>
    <w:rsid w:val="009E7915"/>
    <w:rsid w:val="009E79D3"/>
    <w:rsid w:val="009E7C69"/>
    <w:rsid w:val="009E7CA6"/>
    <w:rsid w:val="009E7CC6"/>
    <w:rsid w:val="009E7D6A"/>
    <w:rsid w:val="009E7EE7"/>
    <w:rsid w:val="009F0237"/>
    <w:rsid w:val="009F04D3"/>
    <w:rsid w:val="009F06DB"/>
    <w:rsid w:val="009F08B1"/>
    <w:rsid w:val="009F0B80"/>
    <w:rsid w:val="009F0C6A"/>
    <w:rsid w:val="009F0CFF"/>
    <w:rsid w:val="009F0F15"/>
    <w:rsid w:val="009F1002"/>
    <w:rsid w:val="009F1165"/>
    <w:rsid w:val="009F123B"/>
    <w:rsid w:val="009F14CB"/>
    <w:rsid w:val="009F155F"/>
    <w:rsid w:val="009F167B"/>
    <w:rsid w:val="009F1708"/>
    <w:rsid w:val="009F1756"/>
    <w:rsid w:val="009F19B2"/>
    <w:rsid w:val="009F1A0A"/>
    <w:rsid w:val="009F1AEF"/>
    <w:rsid w:val="009F1D4E"/>
    <w:rsid w:val="009F1E49"/>
    <w:rsid w:val="009F1FD4"/>
    <w:rsid w:val="009F2105"/>
    <w:rsid w:val="009F2178"/>
    <w:rsid w:val="009F2424"/>
    <w:rsid w:val="009F2514"/>
    <w:rsid w:val="009F25DC"/>
    <w:rsid w:val="009F2670"/>
    <w:rsid w:val="009F2BBC"/>
    <w:rsid w:val="009F2F57"/>
    <w:rsid w:val="009F34EF"/>
    <w:rsid w:val="009F3795"/>
    <w:rsid w:val="009F3865"/>
    <w:rsid w:val="009F3A11"/>
    <w:rsid w:val="009F3A69"/>
    <w:rsid w:val="009F3AF3"/>
    <w:rsid w:val="009F3D21"/>
    <w:rsid w:val="009F3D92"/>
    <w:rsid w:val="009F3DC4"/>
    <w:rsid w:val="009F3E65"/>
    <w:rsid w:val="009F4124"/>
    <w:rsid w:val="009F435C"/>
    <w:rsid w:val="009F44C4"/>
    <w:rsid w:val="009F453B"/>
    <w:rsid w:val="009F4599"/>
    <w:rsid w:val="009F45AE"/>
    <w:rsid w:val="009F484A"/>
    <w:rsid w:val="009F494F"/>
    <w:rsid w:val="009F49CF"/>
    <w:rsid w:val="009F49E9"/>
    <w:rsid w:val="009F4A3E"/>
    <w:rsid w:val="009F5005"/>
    <w:rsid w:val="009F513D"/>
    <w:rsid w:val="009F55FC"/>
    <w:rsid w:val="009F5AF7"/>
    <w:rsid w:val="009F5B8E"/>
    <w:rsid w:val="009F5DC7"/>
    <w:rsid w:val="009F60B8"/>
    <w:rsid w:val="009F6166"/>
    <w:rsid w:val="009F6251"/>
    <w:rsid w:val="009F634F"/>
    <w:rsid w:val="009F65F7"/>
    <w:rsid w:val="009F6953"/>
    <w:rsid w:val="009F6D3C"/>
    <w:rsid w:val="009F6F81"/>
    <w:rsid w:val="009F6FF7"/>
    <w:rsid w:val="009F7167"/>
    <w:rsid w:val="009F7237"/>
    <w:rsid w:val="009F72B0"/>
    <w:rsid w:val="009F73BD"/>
    <w:rsid w:val="009F74B6"/>
    <w:rsid w:val="009F75BF"/>
    <w:rsid w:val="009F760F"/>
    <w:rsid w:val="009F7A94"/>
    <w:rsid w:val="009F7F94"/>
    <w:rsid w:val="00A00148"/>
    <w:rsid w:val="00A0037C"/>
    <w:rsid w:val="00A00660"/>
    <w:rsid w:val="00A00686"/>
    <w:rsid w:val="00A00863"/>
    <w:rsid w:val="00A00988"/>
    <w:rsid w:val="00A00B5C"/>
    <w:rsid w:val="00A00B69"/>
    <w:rsid w:val="00A00CBC"/>
    <w:rsid w:val="00A01033"/>
    <w:rsid w:val="00A010B9"/>
    <w:rsid w:val="00A016C5"/>
    <w:rsid w:val="00A01705"/>
    <w:rsid w:val="00A01817"/>
    <w:rsid w:val="00A0184C"/>
    <w:rsid w:val="00A01852"/>
    <w:rsid w:val="00A0193D"/>
    <w:rsid w:val="00A01CEE"/>
    <w:rsid w:val="00A01D40"/>
    <w:rsid w:val="00A01D96"/>
    <w:rsid w:val="00A01E8C"/>
    <w:rsid w:val="00A0202F"/>
    <w:rsid w:val="00A02366"/>
    <w:rsid w:val="00A0237B"/>
    <w:rsid w:val="00A0241A"/>
    <w:rsid w:val="00A024D8"/>
    <w:rsid w:val="00A02546"/>
    <w:rsid w:val="00A02627"/>
    <w:rsid w:val="00A0280E"/>
    <w:rsid w:val="00A028F6"/>
    <w:rsid w:val="00A02D72"/>
    <w:rsid w:val="00A02DFD"/>
    <w:rsid w:val="00A02EF5"/>
    <w:rsid w:val="00A03449"/>
    <w:rsid w:val="00A0347E"/>
    <w:rsid w:val="00A0370D"/>
    <w:rsid w:val="00A03B4B"/>
    <w:rsid w:val="00A03BAD"/>
    <w:rsid w:val="00A03BC2"/>
    <w:rsid w:val="00A03BCE"/>
    <w:rsid w:val="00A03CB1"/>
    <w:rsid w:val="00A03D53"/>
    <w:rsid w:val="00A03D82"/>
    <w:rsid w:val="00A0415B"/>
    <w:rsid w:val="00A041E8"/>
    <w:rsid w:val="00A046A7"/>
    <w:rsid w:val="00A0487D"/>
    <w:rsid w:val="00A04C5C"/>
    <w:rsid w:val="00A04D0E"/>
    <w:rsid w:val="00A0520F"/>
    <w:rsid w:val="00A0528A"/>
    <w:rsid w:val="00A05525"/>
    <w:rsid w:val="00A05672"/>
    <w:rsid w:val="00A05741"/>
    <w:rsid w:val="00A0580E"/>
    <w:rsid w:val="00A05BA7"/>
    <w:rsid w:val="00A05CCF"/>
    <w:rsid w:val="00A05EA3"/>
    <w:rsid w:val="00A05F66"/>
    <w:rsid w:val="00A06148"/>
    <w:rsid w:val="00A061E4"/>
    <w:rsid w:val="00A06788"/>
    <w:rsid w:val="00A06805"/>
    <w:rsid w:val="00A06AB1"/>
    <w:rsid w:val="00A06DE0"/>
    <w:rsid w:val="00A06FC9"/>
    <w:rsid w:val="00A07156"/>
    <w:rsid w:val="00A0733C"/>
    <w:rsid w:val="00A0741F"/>
    <w:rsid w:val="00A07841"/>
    <w:rsid w:val="00A07932"/>
    <w:rsid w:val="00A07A64"/>
    <w:rsid w:val="00A07B40"/>
    <w:rsid w:val="00A07E2A"/>
    <w:rsid w:val="00A07F90"/>
    <w:rsid w:val="00A07FD4"/>
    <w:rsid w:val="00A1013F"/>
    <w:rsid w:val="00A102D0"/>
    <w:rsid w:val="00A1045C"/>
    <w:rsid w:val="00A1064D"/>
    <w:rsid w:val="00A10D23"/>
    <w:rsid w:val="00A10E00"/>
    <w:rsid w:val="00A111EA"/>
    <w:rsid w:val="00A1159C"/>
    <w:rsid w:val="00A115C1"/>
    <w:rsid w:val="00A1161E"/>
    <w:rsid w:val="00A11740"/>
    <w:rsid w:val="00A1188A"/>
    <w:rsid w:val="00A119FD"/>
    <w:rsid w:val="00A11A12"/>
    <w:rsid w:val="00A11D7D"/>
    <w:rsid w:val="00A11F4F"/>
    <w:rsid w:val="00A11FEC"/>
    <w:rsid w:val="00A12065"/>
    <w:rsid w:val="00A1210D"/>
    <w:rsid w:val="00A12446"/>
    <w:rsid w:val="00A12838"/>
    <w:rsid w:val="00A128A7"/>
    <w:rsid w:val="00A12900"/>
    <w:rsid w:val="00A12999"/>
    <w:rsid w:val="00A12C22"/>
    <w:rsid w:val="00A12F36"/>
    <w:rsid w:val="00A13554"/>
    <w:rsid w:val="00A13685"/>
    <w:rsid w:val="00A137BA"/>
    <w:rsid w:val="00A138C7"/>
    <w:rsid w:val="00A13ABD"/>
    <w:rsid w:val="00A13E76"/>
    <w:rsid w:val="00A13FB8"/>
    <w:rsid w:val="00A141FA"/>
    <w:rsid w:val="00A1421C"/>
    <w:rsid w:val="00A1429A"/>
    <w:rsid w:val="00A14407"/>
    <w:rsid w:val="00A145FD"/>
    <w:rsid w:val="00A14B5E"/>
    <w:rsid w:val="00A14F7B"/>
    <w:rsid w:val="00A15001"/>
    <w:rsid w:val="00A1507C"/>
    <w:rsid w:val="00A152B2"/>
    <w:rsid w:val="00A153AD"/>
    <w:rsid w:val="00A1562C"/>
    <w:rsid w:val="00A158C9"/>
    <w:rsid w:val="00A15A89"/>
    <w:rsid w:val="00A15B69"/>
    <w:rsid w:val="00A15F00"/>
    <w:rsid w:val="00A1631F"/>
    <w:rsid w:val="00A16388"/>
    <w:rsid w:val="00A16563"/>
    <w:rsid w:val="00A169DA"/>
    <w:rsid w:val="00A16A81"/>
    <w:rsid w:val="00A16DD9"/>
    <w:rsid w:val="00A16F44"/>
    <w:rsid w:val="00A17013"/>
    <w:rsid w:val="00A17021"/>
    <w:rsid w:val="00A17225"/>
    <w:rsid w:val="00A17523"/>
    <w:rsid w:val="00A17BFB"/>
    <w:rsid w:val="00A17F48"/>
    <w:rsid w:val="00A17F7E"/>
    <w:rsid w:val="00A17FF0"/>
    <w:rsid w:val="00A20178"/>
    <w:rsid w:val="00A20330"/>
    <w:rsid w:val="00A20536"/>
    <w:rsid w:val="00A20D61"/>
    <w:rsid w:val="00A20D91"/>
    <w:rsid w:val="00A20E7A"/>
    <w:rsid w:val="00A20EB3"/>
    <w:rsid w:val="00A210BB"/>
    <w:rsid w:val="00A210C1"/>
    <w:rsid w:val="00A211A9"/>
    <w:rsid w:val="00A21491"/>
    <w:rsid w:val="00A214A1"/>
    <w:rsid w:val="00A21F03"/>
    <w:rsid w:val="00A21FC4"/>
    <w:rsid w:val="00A220CB"/>
    <w:rsid w:val="00A2220E"/>
    <w:rsid w:val="00A22571"/>
    <w:rsid w:val="00A22712"/>
    <w:rsid w:val="00A229CC"/>
    <w:rsid w:val="00A22A87"/>
    <w:rsid w:val="00A22B6A"/>
    <w:rsid w:val="00A22BE2"/>
    <w:rsid w:val="00A22D31"/>
    <w:rsid w:val="00A22ECC"/>
    <w:rsid w:val="00A22F43"/>
    <w:rsid w:val="00A23230"/>
    <w:rsid w:val="00A23250"/>
    <w:rsid w:val="00A23366"/>
    <w:rsid w:val="00A234AC"/>
    <w:rsid w:val="00A23695"/>
    <w:rsid w:val="00A23724"/>
    <w:rsid w:val="00A23891"/>
    <w:rsid w:val="00A239EA"/>
    <w:rsid w:val="00A23CCA"/>
    <w:rsid w:val="00A23D77"/>
    <w:rsid w:val="00A23D86"/>
    <w:rsid w:val="00A23FD8"/>
    <w:rsid w:val="00A24692"/>
    <w:rsid w:val="00A246F7"/>
    <w:rsid w:val="00A248ED"/>
    <w:rsid w:val="00A249AA"/>
    <w:rsid w:val="00A24A13"/>
    <w:rsid w:val="00A24E62"/>
    <w:rsid w:val="00A25097"/>
    <w:rsid w:val="00A25261"/>
    <w:rsid w:val="00A2526D"/>
    <w:rsid w:val="00A254E0"/>
    <w:rsid w:val="00A25B73"/>
    <w:rsid w:val="00A25C67"/>
    <w:rsid w:val="00A25C86"/>
    <w:rsid w:val="00A25DA0"/>
    <w:rsid w:val="00A25E6B"/>
    <w:rsid w:val="00A26016"/>
    <w:rsid w:val="00A264FE"/>
    <w:rsid w:val="00A26685"/>
    <w:rsid w:val="00A266D9"/>
    <w:rsid w:val="00A2678B"/>
    <w:rsid w:val="00A26A75"/>
    <w:rsid w:val="00A26ACA"/>
    <w:rsid w:val="00A26BAB"/>
    <w:rsid w:val="00A270B7"/>
    <w:rsid w:val="00A274B0"/>
    <w:rsid w:val="00A27764"/>
    <w:rsid w:val="00A2779E"/>
    <w:rsid w:val="00A27B52"/>
    <w:rsid w:val="00A27BE4"/>
    <w:rsid w:val="00A27C32"/>
    <w:rsid w:val="00A27EC3"/>
    <w:rsid w:val="00A304D8"/>
    <w:rsid w:val="00A30776"/>
    <w:rsid w:val="00A30987"/>
    <w:rsid w:val="00A30B5B"/>
    <w:rsid w:val="00A30DA9"/>
    <w:rsid w:val="00A30EFB"/>
    <w:rsid w:val="00A30FAB"/>
    <w:rsid w:val="00A31426"/>
    <w:rsid w:val="00A31471"/>
    <w:rsid w:val="00A319C5"/>
    <w:rsid w:val="00A31A01"/>
    <w:rsid w:val="00A31BF8"/>
    <w:rsid w:val="00A31CB7"/>
    <w:rsid w:val="00A31DCF"/>
    <w:rsid w:val="00A321DD"/>
    <w:rsid w:val="00A322C3"/>
    <w:rsid w:val="00A32844"/>
    <w:rsid w:val="00A32873"/>
    <w:rsid w:val="00A329A1"/>
    <w:rsid w:val="00A32E21"/>
    <w:rsid w:val="00A32F64"/>
    <w:rsid w:val="00A33076"/>
    <w:rsid w:val="00A33149"/>
    <w:rsid w:val="00A3319D"/>
    <w:rsid w:val="00A33342"/>
    <w:rsid w:val="00A33447"/>
    <w:rsid w:val="00A337DD"/>
    <w:rsid w:val="00A33AB4"/>
    <w:rsid w:val="00A33B31"/>
    <w:rsid w:val="00A33E98"/>
    <w:rsid w:val="00A340E8"/>
    <w:rsid w:val="00A3418F"/>
    <w:rsid w:val="00A342B9"/>
    <w:rsid w:val="00A34645"/>
    <w:rsid w:val="00A34A11"/>
    <w:rsid w:val="00A34A53"/>
    <w:rsid w:val="00A34CDD"/>
    <w:rsid w:val="00A34D57"/>
    <w:rsid w:val="00A34DB0"/>
    <w:rsid w:val="00A34F4A"/>
    <w:rsid w:val="00A34F70"/>
    <w:rsid w:val="00A34FE4"/>
    <w:rsid w:val="00A35614"/>
    <w:rsid w:val="00A356B8"/>
    <w:rsid w:val="00A35700"/>
    <w:rsid w:val="00A3582C"/>
    <w:rsid w:val="00A3583F"/>
    <w:rsid w:val="00A358C1"/>
    <w:rsid w:val="00A35B49"/>
    <w:rsid w:val="00A35BA5"/>
    <w:rsid w:val="00A35C96"/>
    <w:rsid w:val="00A35D5A"/>
    <w:rsid w:val="00A35E25"/>
    <w:rsid w:val="00A36086"/>
    <w:rsid w:val="00A364D0"/>
    <w:rsid w:val="00A36884"/>
    <w:rsid w:val="00A368B5"/>
    <w:rsid w:val="00A36930"/>
    <w:rsid w:val="00A36DAD"/>
    <w:rsid w:val="00A36FC2"/>
    <w:rsid w:val="00A3730C"/>
    <w:rsid w:val="00A373DB"/>
    <w:rsid w:val="00A374B1"/>
    <w:rsid w:val="00A3753F"/>
    <w:rsid w:val="00A376FA"/>
    <w:rsid w:val="00A3784F"/>
    <w:rsid w:val="00A37B3B"/>
    <w:rsid w:val="00A37E99"/>
    <w:rsid w:val="00A37FAB"/>
    <w:rsid w:val="00A402D7"/>
    <w:rsid w:val="00A405FD"/>
    <w:rsid w:val="00A40C56"/>
    <w:rsid w:val="00A40C57"/>
    <w:rsid w:val="00A40CF7"/>
    <w:rsid w:val="00A41065"/>
    <w:rsid w:val="00A414A7"/>
    <w:rsid w:val="00A41933"/>
    <w:rsid w:val="00A419F4"/>
    <w:rsid w:val="00A41A43"/>
    <w:rsid w:val="00A41AE6"/>
    <w:rsid w:val="00A41CF9"/>
    <w:rsid w:val="00A41D63"/>
    <w:rsid w:val="00A41EEC"/>
    <w:rsid w:val="00A41FA6"/>
    <w:rsid w:val="00A42067"/>
    <w:rsid w:val="00A420C3"/>
    <w:rsid w:val="00A421CE"/>
    <w:rsid w:val="00A42284"/>
    <w:rsid w:val="00A424F6"/>
    <w:rsid w:val="00A4250E"/>
    <w:rsid w:val="00A42D49"/>
    <w:rsid w:val="00A42E01"/>
    <w:rsid w:val="00A43041"/>
    <w:rsid w:val="00A4326D"/>
    <w:rsid w:val="00A43471"/>
    <w:rsid w:val="00A43848"/>
    <w:rsid w:val="00A43899"/>
    <w:rsid w:val="00A43AB1"/>
    <w:rsid w:val="00A43BBD"/>
    <w:rsid w:val="00A43C61"/>
    <w:rsid w:val="00A43C9B"/>
    <w:rsid w:val="00A4400F"/>
    <w:rsid w:val="00A440FA"/>
    <w:rsid w:val="00A449E1"/>
    <w:rsid w:val="00A44A49"/>
    <w:rsid w:val="00A44ACC"/>
    <w:rsid w:val="00A44B30"/>
    <w:rsid w:val="00A44D2F"/>
    <w:rsid w:val="00A45115"/>
    <w:rsid w:val="00A45957"/>
    <w:rsid w:val="00A45B4B"/>
    <w:rsid w:val="00A45E7A"/>
    <w:rsid w:val="00A4604E"/>
    <w:rsid w:val="00A4606B"/>
    <w:rsid w:val="00A46154"/>
    <w:rsid w:val="00A462A4"/>
    <w:rsid w:val="00A462CF"/>
    <w:rsid w:val="00A46327"/>
    <w:rsid w:val="00A463C0"/>
    <w:rsid w:val="00A46AB8"/>
    <w:rsid w:val="00A46AD0"/>
    <w:rsid w:val="00A46B71"/>
    <w:rsid w:val="00A46E3E"/>
    <w:rsid w:val="00A473AE"/>
    <w:rsid w:val="00A473CC"/>
    <w:rsid w:val="00A47553"/>
    <w:rsid w:val="00A475D6"/>
    <w:rsid w:val="00A47A9D"/>
    <w:rsid w:val="00A47B13"/>
    <w:rsid w:val="00A47E2B"/>
    <w:rsid w:val="00A47F59"/>
    <w:rsid w:val="00A47FEF"/>
    <w:rsid w:val="00A5006B"/>
    <w:rsid w:val="00A5042D"/>
    <w:rsid w:val="00A504DC"/>
    <w:rsid w:val="00A50956"/>
    <w:rsid w:val="00A509A9"/>
    <w:rsid w:val="00A50A70"/>
    <w:rsid w:val="00A50B9D"/>
    <w:rsid w:val="00A50EA4"/>
    <w:rsid w:val="00A510F0"/>
    <w:rsid w:val="00A510F2"/>
    <w:rsid w:val="00A5137E"/>
    <w:rsid w:val="00A514DF"/>
    <w:rsid w:val="00A514F8"/>
    <w:rsid w:val="00A5150A"/>
    <w:rsid w:val="00A51572"/>
    <w:rsid w:val="00A51841"/>
    <w:rsid w:val="00A51B65"/>
    <w:rsid w:val="00A51C95"/>
    <w:rsid w:val="00A51ED7"/>
    <w:rsid w:val="00A52015"/>
    <w:rsid w:val="00A52398"/>
    <w:rsid w:val="00A5246F"/>
    <w:rsid w:val="00A52C0C"/>
    <w:rsid w:val="00A52D46"/>
    <w:rsid w:val="00A52D69"/>
    <w:rsid w:val="00A533F9"/>
    <w:rsid w:val="00A53427"/>
    <w:rsid w:val="00A53582"/>
    <w:rsid w:val="00A53900"/>
    <w:rsid w:val="00A5393F"/>
    <w:rsid w:val="00A53A63"/>
    <w:rsid w:val="00A53B67"/>
    <w:rsid w:val="00A53B91"/>
    <w:rsid w:val="00A53FF0"/>
    <w:rsid w:val="00A54210"/>
    <w:rsid w:val="00A5432B"/>
    <w:rsid w:val="00A5487F"/>
    <w:rsid w:val="00A549BA"/>
    <w:rsid w:val="00A549E4"/>
    <w:rsid w:val="00A54B91"/>
    <w:rsid w:val="00A54E2B"/>
    <w:rsid w:val="00A551EA"/>
    <w:rsid w:val="00A55475"/>
    <w:rsid w:val="00A556BE"/>
    <w:rsid w:val="00A557E7"/>
    <w:rsid w:val="00A55B56"/>
    <w:rsid w:val="00A55B86"/>
    <w:rsid w:val="00A55B87"/>
    <w:rsid w:val="00A561FB"/>
    <w:rsid w:val="00A56200"/>
    <w:rsid w:val="00A56A7C"/>
    <w:rsid w:val="00A56C41"/>
    <w:rsid w:val="00A57197"/>
    <w:rsid w:val="00A5729A"/>
    <w:rsid w:val="00A5738C"/>
    <w:rsid w:val="00A5738D"/>
    <w:rsid w:val="00A574BC"/>
    <w:rsid w:val="00A57753"/>
    <w:rsid w:val="00A57A49"/>
    <w:rsid w:val="00A57AD2"/>
    <w:rsid w:val="00A57BE0"/>
    <w:rsid w:val="00A57F1B"/>
    <w:rsid w:val="00A6047E"/>
    <w:rsid w:val="00A605B1"/>
    <w:rsid w:val="00A60708"/>
    <w:rsid w:val="00A60739"/>
    <w:rsid w:val="00A60A4D"/>
    <w:rsid w:val="00A60ACF"/>
    <w:rsid w:val="00A60EF8"/>
    <w:rsid w:val="00A61469"/>
    <w:rsid w:val="00A6175D"/>
    <w:rsid w:val="00A61775"/>
    <w:rsid w:val="00A617CE"/>
    <w:rsid w:val="00A61949"/>
    <w:rsid w:val="00A61AC2"/>
    <w:rsid w:val="00A61B6C"/>
    <w:rsid w:val="00A61D09"/>
    <w:rsid w:val="00A61D67"/>
    <w:rsid w:val="00A61DF2"/>
    <w:rsid w:val="00A61E02"/>
    <w:rsid w:val="00A61EF3"/>
    <w:rsid w:val="00A6225B"/>
    <w:rsid w:val="00A62318"/>
    <w:rsid w:val="00A625B0"/>
    <w:rsid w:val="00A62642"/>
    <w:rsid w:val="00A6270D"/>
    <w:rsid w:val="00A628BA"/>
    <w:rsid w:val="00A6298C"/>
    <w:rsid w:val="00A62B61"/>
    <w:rsid w:val="00A62BBE"/>
    <w:rsid w:val="00A62DC6"/>
    <w:rsid w:val="00A62F56"/>
    <w:rsid w:val="00A6302F"/>
    <w:rsid w:val="00A630F9"/>
    <w:rsid w:val="00A631A3"/>
    <w:rsid w:val="00A6336A"/>
    <w:rsid w:val="00A633D6"/>
    <w:rsid w:val="00A633DD"/>
    <w:rsid w:val="00A6399D"/>
    <w:rsid w:val="00A63BF6"/>
    <w:rsid w:val="00A63E29"/>
    <w:rsid w:val="00A64692"/>
    <w:rsid w:val="00A6469D"/>
    <w:rsid w:val="00A648AF"/>
    <w:rsid w:val="00A64A05"/>
    <w:rsid w:val="00A64EC6"/>
    <w:rsid w:val="00A64F08"/>
    <w:rsid w:val="00A65040"/>
    <w:rsid w:val="00A650F9"/>
    <w:rsid w:val="00A65122"/>
    <w:rsid w:val="00A6537E"/>
    <w:rsid w:val="00A65472"/>
    <w:rsid w:val="00A6559A"/>
    <w:rsid w:val="00A6574C"/>
    <w:rsid w:val="00A65A73"/>
    <w:rsid w:val="00A65BB2"/>
    <w:rsid w:val="00A65E24"/>
    <w:rsid w:val="00A65FF2"/>
    <w:rsid w:val="00A66039"/>
    <w:rsid w:val="00A66126"/>
    <w:rsid w:val="00A662BE"/>
    <w:rsid w:val="00A66553"/>
    <w:rsid w:val="00A665E3"/>
    <w:rsid w:val="00A66653"/>
    <w:rsid w:val="00A66766"/>
    <w:rsid w:val="00A66D24"/>
    <w:rsid w:val="00A66D9B"/>
    <w:rsid w:val="00A6708C"/>
    <w:rsid w:val="00A678A2"/>
    <w:rsid w:val="00A678C2"/>
    <w:rsid w:val="00A67C4D"/>
    <w:rsid w:val="00A67CD8"/>
    <w:rsid w:val="00A70613"/>
    <w:rsid w:val="00A70631"/>
    <w:rsid w:val="00A713F8"/>
    <w:rsid w:val="00A716B1"/>
    <w:rsid w:val="00A71AF8"/>
    <w:rsid w:val="00A71D8B"/>
    <w:rsid w:val="00A71E26"/>
    <w:rsid w:val="00A71E42"/>
    <w:rsid w:val="00A71EF3"/>
    <w:rsid w:val="00A721BE"/>
    <w:rsid w:val="00A72669"/>
    <w:rsid w:val="00A72786"/>
    <w:rsid w:val="00A728CC"/>
    <w:rsid w:val="00A72964"/>
    <w:rsid w:val="00A729F4"/>
    <w:rsid w:val="00A7323D"/>
    <w:rsid w:val="00A737D9"/>
    <w:rsid w:val="00A73849"/>
    <w:rsid w:val="00A7394E"/>
    <w:rsid w:val="00A73B4D"/>
    <w:rsid w:val="00A73EA9"/>
    <w:rsid w:val="00A741EA"/>
    <w:rsid w:val="00A743E8"/>
    <w:rsid w:val="00A748B9"/>
    <w:rsid w:val="00A74A3A"/>
    <w:rsid w:val="00A74E2D"/>
    <w:rsid w:val="00A74EF1"/>
    <w:rsid w:val="00A7506E"/>
    <w:rsid w:val="00A750B7"/>
    <w:rsid w:val="00A75250"/>
    <w:rsid w:val="00A752FD"/>
    <w:rsid w:val="00A7538E"/>
    <w:rsid w:val="00A75492"/>
    <w:rsid w:val="00A7572E"/>
    <w:rsid w:val="00A758A9"/>
    <w:rsid w:val="00A75E65"/>
    <w:rsid w:val="00A75FA5"/>
    <w:rsid w:val="00A763B4"/>
    <w:rsid w:val="00A767D6"/>
    <w:rsid w:val="00A76884"/>
    <w:rsid w:val="00A76A80"/>
    <w:rsid w:val="00A76C8D"/>
    <w:rsid w:val="00A76CB4"/>
    <w:rsid w:val="00A77030"/>
    <w:rsid w:val="00A7742F"/>
    <w:rsid w:val="00A775EB"/>
    <w:rsid w:val="00A7765A"/>
    <w:rsid w:val="00A777E4"/>
    <w:rsid w:val="00A779CB"/>
    <w:rsid w:val="00A77A75"/>
    <w:rsid w:val="00A77C41"/>
    <w:rsid w:val="00A77C6B"/>
    <w:rsid w:val="00A77D24"/>
    <w:rsid w:val="00A8035B"/>
    <w:rsid w:val="00A80470"/>
    <w:rsid w:val="00A8062F"/>
    <w:rsid w:val="00A806A5"/>
    <w:rsid w:val="00A806AD"/>
    <w:rsid w:val="00A806BD"/>
    <w:rsid w:val="00A80827"/>
    <w:rsid w:val="00A8084A"/>
    <w:rsid w:val="00A809B1"/>
    <w:rsid w:val="00A80A7C"/>
    <w:rsid w:val="00A80AAE"/>
    <w:rsid w:val="00A81037"/>
    <w:rsid w:val="00A81229"/>
    <w:rsid w:val="00A8155F"/>
    <w:rsid w:val="00A81784"/>
    <w:rsid w:val="00A81828"/>
    <w:rsid w:val="00A81885"/>
    <w:rsid w:val="00A81997"/>
    <w:rsid w:val="00A81BE4"/>
    <w:rsid w:val="00A81E88"/>
    <w:rsid w:val="00A823F9"/>
    <w:rsid w:val="00A828BC"/>
    <w:rsid w:val="00A82C72"/>
    <w:rsid w:val="00A82EC7"/>
    <w:rsid w:val="00A82EF7"/>
    <w:rsid w:val="00A82F57"/>
    <w:rsid w:val="00A8310E"/>
    <w:rsid w:val="00A8320D"/>
    <w:rsid w:val="00A83544"/>
    <w:rsid w:val="00A8370B"/>
    <w:rsid w:val="00A841D2"/>
    <w:rsid w:val="00A8429D"/>
    <w:rsid w:val="00A846E1"/>
    <w:rsid w:val="00A84737"/>
    <w:rsid w:val="00A848E3"/>
    <w:rsid w:val="00A84A67"/>
    <w:rsid w:val="00A84BDD"/>
    <w:rsid w:val="00A84D85"/>
    <w:rsid w:val="00A850F5"/>
    <w:rsid w:val="00A85274"/>
    <w:rsid w:val="00A85631"/>
    <w:rsid w:val="00A859CE"/>
    <w:rsid w:val="00A85AA1"/>
    <w:rsid w:val="00A85AEE"/>
    <w:rsid w:val="00A86B8C"/>
    <w:rsid w:val="00A86CB1"/>
    <w:rsid w:val="00A86E44"/>
    <w:rsid w:val="00A86FF1"/>
    <w:rsid w:val="00A87017"/>
    <w:rsid w:val="00A873AC"/>
    <w:rsid w:val="00A87484"/>
    <w:rsid w:val="00A87539"/>
    <w:rsid w:val="00A87776"/>
    <w:rsid w:val="00A87AEC"/>
    <w:rsid w:val="00A87C13"/>
    <w:rsid w:val="00A87DD1"/>
    <w:rsid w:val="00A87ECC"/>
    <w:rsid w:val="00A87F0C"/>
    <w:rsid w:val="00A904AC"/>
    <w:rsid w:val="00A90531"/>
    <w:rsid w:val="00A9063C"/>
    <w:rsid w:val="00A907B9"/>
    <w:rsid w:val="00A9082E"/>
    <w:rsid w:val="00A90869"/>
    <w:rsid w:val="00A90900"/>
    <w:rsid w:val="00A90C56"/>
    <w:rsid w:val="00A90DA1"/>
    <w:rsid w:val="00A91688"/>
    <w:rsid w:val="00A91734"/>
    <w:rsid w:val="00A91907"/>
    <w:rsid w:val="00A919C8"/>
    <w:rsid w:val="00A91CAD"/>
    <w:rsid w:val="00A92196"/>
    <w:rsid w:val="00A92545"/>
    <w:rsid w:val="00A9260C"/>
    <w:rsid w:val="00A9262E"/>
    <w:rsid w:val="00A9268B"/>
    <w:rsid w:val="00A927A3"/>
    <w:rsid w:val="00A92967"/>
    <w:rsid w:val="00A92B72"/>
    <w:rsid w:val="00A92F7F"/>
    <w:rsid w:val="00A9324D"/>
    <w:rsid w:val="00A93311"/>
    <w:rsid w:val="00A9335D"/>
    <w:rsid w:val="00A93480"/>
    <w:rsid w:val="00A93683"/>
    <w:rsid w:val="00A9392D"/>
    <w:rsid w:val="00A9399C"/>
    <w:rsid w:val="00A93B2C"/>
    <w:rsid w:val="00A93BF1"/>
    <w:rsid w:val="00A93C23"/>
    <w:rsid w:val="00A93D07"/>
    <w:rsid w:val="00A93D25"/>
    <w:rsid w:val="00A93DAF"/>
    <w:rsid w:val="00A93EC4"/>
    <w:rsid w:val="00A93F57"/>
    <w:rsid w:val="00A94118"/>
    <w:rsid w:val="00A94323"/>
    <w:rsid w:val="00A9447F"/>
    <w:rsid w:val="00A9480F"/>
    <w:rsid w:val="00A94D1E"/>
    <w:rsid w:val="00A94DF6"/>
    <w:rsid w:val="00A9500D"/>
    <w:rsid w:val="00A95016"/>
    <w:rsid w:val="00A950E0"/>
    <w:rsid w:val="00A9552B"/>
    <w:rsid w:val="00A95725"/>
    <w:rsid w:val="00A9599D"/>
    <w:rsid w:val="00A95FA0"/>
    <w:rsid w:val="00A96598"/>
    <w:rsid w:val="00A967C7"/>
    <w:rsid w:val="00A968E8"/>
    <w:rsid w:val="00A968F2"/>
    <w:rsid w:val="00A96AEC"/>
    <w:rsid w:val="00A96E13"/>
    <w:rsid w:val="00A97248"/>
    <w:rsid w:val="00A97AE7"/>
    <w:rsid w:val="00A97CF4"/>
    <w:rsid w:val="00A97D07"/>
    <w:rsid w:val="00A97D8B"/>
    <w:rsid w:val="00AA01B6"/>
    <w:rsid w:val="00AA0398"/>
    <w:rsid w:val="00AA04E9"/>
    <w:rsid w:val="00AA05FC"/>
    <w:rsid w:val="00AA0724"/>
    <w:rsid w:val="00AA090F"/>
    <w:rsid w:val="00AA0A63"/>
    <w:rsid w:val="00AA169E"/>
    <w:rsid w:val="00AA1A59"/>
    <w:rsid w:val="00AA1DCC"/>
    <w:rsid w:val="00AA2483"/>
    <w:rsid w:val="00AA2511"/>
    <w:rsid w:val="00AA281B"/>
    <w:rsid w:val="00AA2C82"/>
    <w:rsid w:val="00AA2E6F"/>
    <w:rsid w:val="00AA3236"/>
    <w:rsid w:val="00AA3438"/>
    <w:rsid w:val="00AA34DF"/>
    <w:rsid w:val="00AA3518"/>
    <w:rsid w:val="00AA3702"/>
    <w:rsid w:val="00AA3A34"/>
    <w:rsid w:val="00AA3AAC"/>
    <w:rsid w:val="00AA3B9F"/>
    <w:rsid w:val="00AA3ECC"/>
    <w:rsid w:val="00AA4327"/>
    <w:rsid w:val="00AA433D"/>
    <w:rsid w:val="00AA43BD"/>
    <w:rsid w:val="00AA4645"/>
    <w:rsid w:val="00AA47BF"/>
    <w:rsid w:val="00AA48DF"/>
    <w:rsid w:val="00AA4AD0"/>
    <w:rsid w:val="00AA4B7E"/>
    <w:rsid w:val="00AA4C58"/>
    <w:rsid w:val="00AA4FC3"/>
    <w:rsid w:val="00AA5066"/>
    <w:rsid w:val="00AA5588"/>
    <w:rsid w:val="00AA56A5"/>
    <w:rsid w:val="00AA571A"/>
    <w:rsid w:val="00AA5E7A"/>
    <w:rsid w:val="00AA5EDD"/>
    <w:rsid w:val="00AA6041"/>
    <w:rsid w:val="00AA60C3"/>
    <w:rsid w:val="00AA6330"/>
    <w:rsid w:val="00AA6874"/>
    <w:rsid w:val="00AA6BEC"/>
    <w:rsid w:val="00AA6D12"/>
    <w:rsid w:val="00AA6D14"/>
    <w:rsid w:val="00AA6E58"/>
    <w:rsid w:val="00AA6ED7"/>
    <w:rsid w:val="00AA6F66"/>
    <w:rsid w:val="00AA7066"/>
    <w:rsid w:val="00AA7452"/>
    <w:rsid w:val="00AA778D"/>
    <w:rsid w:val="00AA77A8"/>
    <w:rsid w:val="00AA77CE"/>
    <w:rsid w:val="00AA7882"/>
    <w:rsid w:val="00AA7AFF"/>
    <w:rsid w:val="00AA7B23"/>
    <w:rsid w:val="00AA7E0C"/>
    <w:rsid w:val="00AA7ED0"/>
    <w:rsid w:val="00AB017D"/>
    <w:rsid w:val="00AB0326"/>
    <w:rsid w:val="00AB0674"/>
    <w:rsid w:val="00AB0689"/>
    <w:rsid w:val="00AB06EC"/>
    <w:rsid w:val="00AB08F2"/>
    <w:rsid w:val="00AB0ABD"/>
    <w:rsid w:val="00AB0B97"/>
    <w:rsid w:val="00AB0D65"/>
    <w:rsid w:val="00AB0E2B"/>
    <w:rsid w:val="00AB0FFA"/>
    <w:rsid w:val="00AB1009"/>
    <w:rsid w:val="00AB1420"/>
    <w:rsid w:val="00AB186D"/>
    <w:rsid w:val="00AB1ED7"/>
    <w:rsid w:val="00AB238F"/>
    <w:rsid w:val="00AB2511"/>
    <w:rsid w:val="00AB2534"/>
    <w:rsid w:val="00AB25C3"/>
    <w:rsid w:val="00AB28C4"/>
    <w:rsid w:val="00AB2980"/>
    <w:rsid w:val="00AB2BB4"/>
    <w:rsid w:val="00AB2C81"/>
    <w:rsid w:val="00AB2D6E"/>
    <w:rsid w:val="00AB2D91"/>
    <w:rsid w:val="00AB2DA6"/>
    <w:rsid w:val="00AB2F95"/>
    <w:rsid w:val="00AB34D6"/>
    <w:rsid w:val="00AB36B0"/>
    <w:rsid w:val="00AB3979"/>
    <w:rsid w:val="00AB3A6D"/>
    <w:rsid w:val="00AB3BE7"/>
    <w:rsid w:val="00AB3CFE"/>
    <w:rsid w:val="00AB3EF7"/>
    <w:rsid w:val="00AB4132"/>
    <w:rsid w:val="00AB4371"/>
    <w:rsid w:val="00AB4719"/>
    <w:rsid w:val="00AB48DC"/>
    <w:rsid w:val="00AB4B6B"/>
    <w:rsid w:val="00AB4C78"/>
    <w:rsid w:val="00AB4C9E"/>
    <w:rsid w:val="00AB51DE"/>
    <w:rsid w:val="00AB51E7"/>
    <w:rsid w:val="00AB53C6"/>
    <w:rsid w:val="00AB542A"/>
    <w:rsid w:val="00AB54A3"/>
    <w:rsid w:val="00AB5624"/>
    <w:rsid w:val="00AB5730"/>
    <w:rsid w:val="00AB5BAF"/>
    <w:rsid w:val="00AB5C7D"/>
    <w:rsid w:val="00AB5C8C"/>
    <w:rsid w:val="00AB5DEF"/>
    <w:rsid w:val="00AB6122"/>
    <w:rsid w:val="00AB621B"/>
    <w:rsid w:val="00AB65C4"/>
    <w:rsid w:val="00AB6889"/>
    <w:rsid w:val="00AB6C6D"/>
    <w:rsid w:val="00AB6ED9"/>
    <w:rsid w:val="00AB6F10"/>
    <w:rsid w:val="00AB6FD8"/>
    <w:rsid w:val="00AB71C4"/>
    <w:rsid w:val="00AB76E0"/>
    <w:rsid w:val="00AB7D30"/>
    <w:rsid w:val="00AB7E39"/>
    <w:rsid w:val="00AB7FDA"/>
    <w:rsid w:val="00AC0039"/>
    <w:rsid w:val="00AC00A8"/>
    <w:rsid w:val="00AC0106"/>
    <w:rsid w:val="00AC0121"/>
    <w:rsid w:val="00AC0224"/>
    <w:rsid w:val="00AC0515"/>
    <w:rsid w:val="00AC072E"/>
    <w:rsid w:val="00AC07CA"/>
    <w:rsid w:val="00AC0802"/>
    <w:rsid w:val="00AC09C0"/>
    <w:rsid w:val="00AC0A05"/>
    <w:rsid w:val="00AC0AC8"/>
    <w:rsid w:val="00AC0B1A"/>
    <w:rsid w:val="00AC0B1C"/>
    <w:rsid w:val="00AC0CD1"/>
    <w:rsid w:val="00AC0DAF"/>
    <w:rsid w:val="00AC0F3D"/>
    <w:rsid w:val="00AC1226"/>
    <w:rsid w:val="00AC1467"/>
    <w:rsid w:val="00AC151D"/>
    <w:rsid w:val="00AC19A8"/>
    <w:rsid w:val="00AC1DB1"/>
    <w:rsid w:val="00AC1ED8"/>
    <w:rsid w:val="00AC1EF5"/>
    <w:rsid w:val="00AC2175"/>
    <w:rsid w:val="00AC21D4"/>
    <w:rsid w:val="00AC235A"/>
    <w:rsid w:val="00AC24DD"/>
    <w:rsid w:val="00AC2708"/>
    <w:rsid w:val="00AC2A41"/>
    <w:rsid w:val="00AC2C27"/>
    <w:rsid w:val="00AC2CA4"/>
    <w:rsid w:val="00AC2D91"/>
    <w:rsid w:val="00AC3197"/>
    <w:rsid w:val="00AC33EA"/>
    <w:rsid w:val="00AC365E"/>
    <w:rsid w:val="00AC37FE"/>
    <w:rsid w:val="00AC386B"/>
    <w:rsid w:val="00AC3B5D"/>
    <w:rsid w:val="00AC3D69"/>
    <w:rsid w:val="00AC3E1E"/>
    <w:rsid w:val="00AC4073"/>
    <w:rsid w:val="00AC40C7"/>
    <w:rsid w:val="00AC4136"/>
    <w:rsid w:val="00AC4149"/>
    <w:rsid w:val="00AC4191"/>
    <w:rsid w:val="00AC41E5"/>
    <w:rsid w:val="00AC458F"/>
    <w:rsid w:val="00AC4A6C"/>
    <w:rsid w:val="00AC4E76"/>
    <w:rsid w:val="00AC5018"/>
    <w:rsid w:val="00AC511A"/>
    <w:rsid w:val="00AC5121"/>
    <w:rsid w:val="00AC5258"/>
    <w:rsid w:val="00AC527B"/>
    <w:rsid w:val="00AC5325"/>
    <w:rsid w:val="00AC55A3"/>
    <w:rsid w:val="00AC5C05"/>
    <w:rsid w:val="00AC5F12"/>
    <w:rsid w:val="00AC5F45"/>
    <w:rsid w:val="00AC63FF"/>
    <w:rsid w:val="00AC6442"/>
    <w:rsid w:val="00AC65BA"/>
    <w:rsid w:val="00AC699D"/>
    <w:rsid w:val="00AC6A7F"/>
    <w:rsid w:val="00AC6B1B"/>
    <w:rsid w:val="00AC6CAA"/>
    <w:rsid w:val="00AC6E4F"/>
    <w:rsid w:val="00AC6EBE"/>
    <w:rsid w:val="00AC7443"/>
    <w:rsid w:val="00AC7509"/>
    <w:rsid w:val="00AC7759"/>
    <w:rsid w:val="00AC77D5"/>
    <w:rsid w:val="00AC77F9"/>
    <w:rsid w:val="00AC78E3"/>
    <w:rsid w:val="00AC7B02"/>
    <w:rsid w:val="00AC7D98"/>
    <w:rsid w:val="00AC7F1F"/>
    <w:rsid w:val="00AD003F"/>
    <w:rsid w:val="00AD0593"/>
    <w:rsid w:val="00AD05ED"/>
    <w:rsid w:val="00AD06C1"/>
    <w:rsid w:val="00AD07F1"/>
    <w:rsid w:val="00AD0A93"/>
    <w:rsid w:val="00AD0BCF"/>
    <w:rsid w:val="00AD0DD8"/>
    <w:rsid w:val="00AD0E9B"/>
    <w:rsid w:val="00AD1113"/>
    <w:rsid w:val="00AD11FC"/>
    <w:rsid w:val="00AD13FE"/>
    <w:rsid w:val="00AD1695"/>
    <w:rsid w:val="00AD1786"/>
    <w:rsid w:val="00AD18BE"/>
    <w:rsid w:val="00AD199E"/>
    <w:rsid w:val="00AD1A3F"/>
    <w:rsid w:val="00AD1ABE"/>
    <w:rsid w:val="00AD2003"/>
    <w:rsid w:val="00AD2161"/>
    <w:rsid w:val="00AD2384"/>
    <w:rsid w:val="00AD27C1"/>
    <w:rsid w:val="00AD2836"/>
    <w:rsid w:val="00AD2B71"/>
    <w:rsid w:val="00AD2BE5"/>
    <w:rsid w:val="00AD2C29"/>
    <w:rsid w:val="00AD2EBE"/>
    <w:rsid w:val="00AD3528"/>
    <w:rsid w:val="00AD35A4"/>
    <w:rsid w:val="00AD39A2"/>
    <w:rsid w:val="00AD3B24"/>
    <w:rsid w:val="00AD3E87"/>
    <w:rsid w:val="00AD3F39"/>
    <w:rsid w:val="00AD40D2"/>
    <w:rsid w:val="00AD4148"/>
    <w:rsid w:val="00AD42E7"/>
    <w:rsid w:val="00AD44A3"/>
    <w:rsid w:val="00AD454D"/>
    <w:rsid w:val="00AD4619"/>
    <w:rsid w:val="00AD48D4"/>
    <w:rsid w:val="00AD48E7"/>
    <w:rsid w:val="00AD49FA"/>
    <w:rsid w:val="00AD4AA5"/>
    <w:rsid w:val="00AD4F04"/>
    <w:rsid w:val="00AD5088"/>
    <w:rsid w:val="00AD5090"/>
    <w:rsid w:val="00AD511F"/>
    <w:rsid w:val="00AD534F"/>
    <w:rsid w:val="00AD545D"/>
    <w:rsid w:val="00AD5732"/>
    <w:rsid w:val="00AD595E"/>
    <w:rsid w:val="00AD5A30"/>
    <w:rsid w:val="00AD5CB3"/>
    <w:rsid w:val="00AD5CB9"/>
    <w:rsid w:val="00AD5D31"/>
    <w:rsid w:val="00AD5F50"/>
    <w:rsid w:val="00AD5F57"/>
    <w:rsid w:val="00AD602F"/>
    <w:rsid w:val="00AD6805"/>
    <w:rsid w:val="00AD69B9"/>
    <w:rsid w:val="00AD6AEF"/>
    <w:rsid w:val="00AD6B4A"/>
    <w:rsid w:val="00AD6CAB"/>
    <w:rsid w:val="00AD6CB1"/>
    <w:rsid w:val="00AD6FE0"/>
    <w:rsid w:val="00AD725C"/>
    <w:rsid w:val="00AD7649"/>
    <w:rsid w:val="00AD7702"/>
    <w:rsid w:val="00AD7A14"/>
    <w:rsid w:val="00AD7A2A"/>
    <w:rsid w:val="00AD7BA9"/>
    <w:rsid w:val="00AE0076"/>
    <w:rsid w:val="00AE011F"/>
    <w:rsid w:val="00AE0179"/>
    <w:rsid w:val="00AE036A"/>
    <w:rsid w:val="00AE0878"/>
    <w:rsid w:val="00AE0894"/>
    <w:rsid w:val="00AE0AE5"/>
    <w:rsid w:val="00AE0E6C"/>
    <w:rsid w:val="00AE11BF"/>
    <w:rsid w:val="00AE1279"/>
    <w:rsid w:val="00AE152A"/>
    <w:rsid w:val="00AE1810"/>
    <w:rsid w:val="00AE18C8"/>
    <w:rsid w:val="00AE194B"/>
    <w:rsid w:val="00AE1A0B"/>
    <w:rsid w:val="00AE1BDF"/>
    <w:rsid w:val="00AE1D3A"/>
    <w:rsid w:val="00AE1E2C"/>
    <w:rsid w:val="00AE1E98"/>
    <w:rsid w:val="00AE1EBA"/>
    <w:rsid w:val="00AE2351"/>
    <w:rsid w:val="00AE235C"/>
    <w:rsid w:val="00AE2410"/>
    <w:rsid w:val="00AE245F"/>
    <w:rsid w:val="00AE2527"/>
    <w:rsid w:val="00AE2549"/>
    <w:rsid w:val="00AE273A"/>
    <w:rsid w:val="00AE2A34"/>
    <w:rsid w:val="00AE2CA0"/>
    <w:rsid w:val="00AE2E3E"/>
    <w:rsid w:val="00AE31B6"/>
    <w:rsid w:val="00AE31E7"/>
    <w:rsid w:val="00AE32A7"/>
    <w:rsid w:val="00AE35C7"/>
    <w:rsid w:val="00AE367E"/>
    <w:rsid w:val="00AE37C8"/>
    <w:rsid w:val="00AE3833"/>
    <w:rsid w:val="00AE3870"/>
    <w:rsid w:val="00AE39EC"/>
    <w:rsid w:val="00AE3AAF"/>
    <w:rsid w:val="00AE3C11"/>
    <w:rsid w:val="00AE3C9B"/>
    <w:rsid w:val="00AE3C9E"/>
    <w:rsid w:val="00AE3DE8"/>
    <w:rsid w:val="00AE3E64"/>
    <w:rsid w:val="00AE3ECF"/>
    <w:rsid w:val="00AE3FC6"/>
    <w:rsid w:val="00AE40B7"/>
    <w:rsid w:val="00AE41D8"/>
    <w:rsid w:val="00AE420F"/>
    <w:rsid w:val="00AE4411"/>
    <w:rsid w:val="00AE4A40"/>
    <w:rsid w:val="00AE4AB3"/>
    <w:rsid w:val="00AE4B19"/>
    <w:rsid w:val="00AE4B65"/>
    <w:rsid w:val="00AE4DD7"/>
    <w:rsid w:val="00AE5187"/>
    <w:rsid w:val="00AE51D6"/>
    <w:rsid w:val="00AE51FD"/>
    <w:rsid w:val="00AE5402"/>
    <w:rsid w:val="00AE564F"/>
    <w:rsid w:val="00AE5BC8"/>
    <w:rsid w:val="00AE5DD8"/>
    <w:rsid w:val="00AE5FA6"/>
    <w:rsid w:val="00AE6807"/>
    <w:rsid w:val="00AE6935"/>
    <w:rsid w:val="00AE69C1"/>
    <w:rsid w:val="00AE6A99"/>
    <w:rsid w:val="00AE6AA9"/>
    <w:rsid w:val="00AE6BFF"/>
    <w:rsid w:val="00AE6C9C"/>
    <w:rsid w:val="00AE6D9C"/>
    <w:rsid w:val="00AE7193"/>
    <w:rsid w:val="00AE727B"/>
    <w:rsid w:val="00AE72B4"/>
    <w:rsid w:val="00AE749A"/>
    <w:rsid w:val="00AE7884"/>
    <w:rsid w:val="00AE79A3"/>
    <w:rsid w:val="00AE7B49"/>
    <w:rsid w:val="00AE7DBF"/>
    <w:rsid w:val="00AE7DFC"/>
    <w:rsid w:val="00AE7E02"/>
    <w:rsid w:val="00AE7F95"/>
    <w:rsid w:val="00AF022E"/>
    <w:rsid w:val="00AF036F"/>
    <w:rsid w:val="00AF03E7"/>
    <w:rsid w:val="00AF062C"/>
    <w:rsid w:val="00AF0A3D"/>
    <w:rsid w:val="00AF0B50"/>
    <w:rsid w:val="00AF0B52"/>
    <w:rsid w:val="00AF0B55"/>
    <w:rsid w:val="00AF11FE"/>
    <w:rsid w:val="00AF136D"/>
    <w:rsid w:val="00AF1603"/>
    <w:rsid w:val="00AF1843"/>
    <w:rsid w:val="00AF1A30"/>
    <w:rsid w:val="00AF1D07"/>
    <w:rsid w:val="00AF1EF5"/>
    <w:rsid w:val="00AF2020"/>
    <w:rsid w:val="00AF20C1"/>
    <w:rsid w:val="00AF22C2"/>
    <w:rsid w:val="00AF25DE"/>
    <w:rsid w:val="00AF2837"/>
    <w:rsid w:val="00AF2ABB"/>
    <w:rsid w:val="00AF2B75"/>
    <w:rsid w:val="00AF2EEB"/>
    <w:rsid w:val="00AF2FCB"/>
    <w:rsid w:val="00AF3165"/>
    <w:rsid w:val="00AF335E"/>
    <w:rsid w:val="00AF33E2"/>
    <w:rsid w:val="00AF3F13"/>
    <w:rsid w:val="00AF3F85"/>
    <w:rsid w:val="00AF403C"/>
    <w:rsid w:val="00AF4348"/>
    <w:rsid w:val="00AF4579"/>
    <w:rsid w:val="00AF49F1"/>
    <w:rsid w:val="00AF4C73"/>
    <w:rsid w:val="00AF4E0D"/>
    <w:rsid w:val="00AF4EB7"/>
    <w:rsid w:val="00AF4F57"/>
    <w:rsid w:val="00AF50EF"/>
    <w:rsid w:val="00AF52D4"/>
    <w:rsid w:val="00AF552F"/>
    <w:rsid w:val="00AF567F"/>
    <w:rsid w:val="00AF58B6"/>
    <w:rsid w:val="00AF5927"/>
    <w:rsid w:val="00AF6082"/>
    <w:rsid w:val="00AF6534"/>
    <w:rsid w:val="00AF6752"/>
    <w:rsid w:val="00AF693D"/>
    <w:rsid w:val="00AF6983"/>
    <w:rsid w:val="00AF6EA4"/>
    <w:rsid w:val="00AF7500"/>
    <w:rsid w:val="00AF753B"/>
    <w:rsid w:val="00AF7640"/>
    <w:rsid w:val="00AF77B9"/>
    <w:rsid w:val="00B0003A"/>
    <w:rsid w:val="00B005EC"/>
    <w:rsid w:val="00B00860"/>
    <w:rsid w:val="00B00B4B"/>
    <w:rsid w:val="00B0102A"/>
    <w:rsid w:val="00B010A0"/>
    <w:rsid w:val="00B010C4"/>
    <w:rsid w:val="00B02194"/>
    <w:rsid w:val="00B021D3"/>
    <w:rsid w:val="00B02213"/>
    <w:rsid w:val="00B023B1"/>
    <w:rsid w:val="00B025C9"/>
    <w:rsid w:val="00B025F3"/>
    <w:rsid w:val="00B02624"/>
    <w:rsid w:val="00B02662"/>
    <w:rsid w:val="00B02791"/>
    <w:rsid w:val="00B02AAD"/>
    <w:rsid w:val="00B02CA4"/>
    <w:rsid w:val="00B02D0F"/>
    <w:rsid w:val="00B03508"/>
    <w:rsid w:val="00B03512"/>
    <w:rsid w:val="00B035A6"/>
    <w:rsid w:val="00B038A0"/>
    <w:rsid w:val="00B03B66"/>
    <w:rsid w:val="00B03EC3"/>
    <w:rsid w:val="00B03EF9"/>
    <w:rsid w:val="00B041BB"/>
    <w:rsid w:val="00B041CE"/>
    <w:rsid w:val="00B04434"/>
    <w:rsid w:val="00B044DD"/>
    <w:rsid w:val="00B0452F"/>
    <w:rsid w:val="00B0470C"/>
    <w:rsid w:val="00B047F8"/>
    <w:rsid w:val="00B049C6"/>
    <w:rsid w:val="00B04BCF"/>
    <w:rsid w:val="00B04E00"/>
    <w:rsid w:val="00B05054"/>
    <w:rsid w:val="00B051B8"/>
    <w:rsid w:val="00B05969"/>
    <w:rsid w:val="00B059C1"/>
    <w:rsid w:val="00B05ABE"/>
    <w:rsid w:val="00B05B3B"/>
    <w:rsid w:val="00B0669D"/>
    <w:rsid w:val="00B0699B"/>
    <w:rsid w:val="00B06A24"/>
    <w:rsid w:val="00B06C36"/>
    <w:rsid w:val="00B07036"/>
    <w:rsid w:val="00B071E8"/>
    <w:rsid w:val="00B076A3"/>
    <w:rsid w:val="00B07AF2"/>
    <w:rsid w:val="00B07BA2"/>
    <w:rsid w:val="00B07CF8"/>
    <w:rsid w:val="00B07D72"/>
    <w:rsid w:val="00B07E45"/>
    <w:rsid w:val="00B10377"/>
    <w:rsid w:val="00B103FE"/>
    <w:rsid w:val="00B106E0"/>
    <w:rsid w:val="00B10877"/>
    <w:rsid w:val="00B10899"/>
    <w:rsid w:val="00B1095A"/>
    <w:rsid w:val="00B1096F"/>
    <w:rsid w:val="00B109C6"/>
    <w:rsid w:val="00B10CBC"/>
    <w:rsid w:val="00B10D12"/>
    <w:rsid w:val="00B10DC2"/>
    <w:rsid w:val="00B10F87"/>
    <w:rsid w:val="00B11094"/>
    <w:rsid w:val="00B11189"/>
    <w:rsid w:val="00B11231"/>
    <w:rsid w:val="00B116A0"/>
    <w:rsid w:val="00B116D9"/>
    <w:rsid w:val="00B11879"/>
    <w:rsid w:val="00B11915"/>
    <w:rsid w:val="00B11A21"/>
    <w:rsid w:val="00B11AF4"/>
    <w:rsid w:val="00B12130"/>
    <w:rsid w:val="00B12139"/>
    <w:rsid w:val="00B1281C"/>
    <w:rsid w:val="00B12A7B"/>
    <w:rsid w:val="00B12C02"/>
    <w:rsid w:val="00B12D1D"/>
    <w:rsid w:val="00B12FC3"/>
    <w:rsid w:val="00B12FE7"/>
    <w:rsid w:val="00B130DF"/>
    <w:rsid w:val="00B13336"/>
    <w:rsid w:val="00B13743"/>
    <w:rsid w:val="00B13CFA"/>
    <w:rsid w:val="00B13D61"/>
    <w:rsid w:val="00B13DBF"/>
    <w:rsid w:val="00B13EAA"/>
    <w:rsid w:val="00B13EBC"/>
    <w:rsid w:val="00B13EE0"/>
    <w:rsid w:val="00B13FF2"/>
    <w:rsid w:val="00B146C3"/>
    <w:rsid w:val="00B148E8"/>
    <w:rsid w:val="00B1494D"/>
    <w:rsid w:val="00B14985"/>
    <w:rsid w:val="00B14ADF"/>
    <w:rsid w:val="00B14CF6"/>
    <w:rsid w:val="00B14DE6"/>
    <w:rsid w:val="00B14EFF"/>
    <w:rsid w:val="00B15268"/>
    <w:rsid w:val="00B15400"/>
    <w:rsid w:val="00B154C6"/>
    <w:rsid w:val="00B1553F"/>
    <w:rsid w:val="00B158C7"/>
    <w:rsid w:val="00B1590C"/>
    <w:rsid w:val="00B159F7"/>
    <w:rsid w:val="00B15AF3"/>
    <w:rsid w:val="00B15DA5"/>
    <w:rsid w:val="00B15EEE"/>
    <w:rsid w:val="00B15FCC"/>
    <w:rsid w:val="00B16565"/>
    <w:rsid w:val="00B1659C"/>
    <w:rsid w:val="00B165E6"/>
    <w:rsid w:val="00B169E7"/>
    <w:rsid w:val="00B16C5A"/>
    <w:rsid w:val="00B16E82"/>
    <w:rsid w:val="00B172C7"/>
    <w:rsid w:val="00B1749A"/>
    <w:rsid w:val="00B17660"/>
    <w:rsid w:val="00B177FB"/>
    <w:rsid w:val="00B17A0E"/>
    <w:rsid w:val="00B17A81"/>
    <w:rsid w:val="00B17C93"/>
    <w:rsid w:val="00B17DA0"/>
    <w:rsid w:val="00B17F45"/>
    <w:rsid w:val="00B20746"/>
    <w:rsid w:val="00B20770"/>
    <w:rsid w:val="00B207FE"/>
    <w:rsid w:val="00B208AB"/>
    <w:rsid w:val="00B20C34"/>
    <w:rsid w:val="00B20C80"/>
    <w:rsid w:val="00B20CA4"/>
    <w:rsid w:val="00B20CF1"/>
    <w:rsid w:val="00B20DFF"/>
    <w:rsid w:val="00B20FD7"/>
    <w:rsid w:val="00B21366"/>
    <w:rsid w:val="00B2174B"/>
    <w:rsid w:val="00B21778"/>
    <w:rsid w:val="00B21845"/>
    <w:rsid w:val="00B219C5"/>
    <w:rsid w:val="00B21AA0"/>
    <w:rsid w:val="00B21DB5"/>
    <w:rsid w:val="00B2201A"/>
    <w:rsid w:val="00B22132"/>
    <w:rsid w:val="00B2220A"/>
    <w:rsid w:val="00B22442"/>
    <w:rsid w:val="00B22883"/>
    <w:rsid w:val="00B2297E"/>
    <w:rsid w:val="00B22A35"/>
    <w:rsid w:val="00B22A84"/>
    <w:rsid w:val="00B22BE6"/>
    <w:rsid w:val="00B22C36"/>
    <w:rsid w:val="00B22D8B"/>
    <w:rsid w:val="00B22F23"/>
    <w:rsid w:val="00B230CA"/>
    <w:rsid w:val="00B23427"/>
    <w:rsid w:val="00B23761"/>
    <w:rsid w:val="00B23AE5"/>
    <w:rsid w:val="00B23D81"/>
    <w:rsid w:val="00B23D98"/>
    <w:rsid w:val="00B23D99"/>
    <w:rsid w:val="00B23E68"/>
    <w:rsid w:val="00B23FC2"/>
    <w:rsid w:val="00B242CF"/>
    <w:rsid w:val="00B242E4"/>
    <w:rsid w:val="00B24321"/>
    <w:rsid w:val="00B248B2"/>
    <w:rsid w:val="00B24903"/>
    <w:rsid w:val="00B24CB5"/>
    <w:rsid w:val="00B24D6F"/>
    <w:rsid w:val="00B24E7E"/>
    <w:rsid w:val="00B24F56"/>
    <w:rsid w:val="00B2559A"/>
    <w:rsid w:val="00B25974"/>
    <w:rsid w:val="00B25DAC"/>
    <w:rsid w:val="00B25E02"/>
    <w:rsid w:val="00B25ED1"/>
    <w:rsid w:val="00B26278"/>
    <w:rsid w:val="00B262A1"/>
    <w:rsid w:val="00B264D5"/>
    <w:rsid w:val="00B26713"/>
    <w:rsid w:val="00B26781"/>
    <w:rsid w:val="00B26A14"/>
    <w:rsid w:val="00B26B1C"/>
    <w:rsid w:val="00B26CF2"/>
    <w:rsid w:val="00B26DD0"/>
    <w:rsid w:val="00B26E03"/>
    <w:rsid w:val="00B26E97"/>
    <w:rsid w:val="00B26EA3"/>
    <w:rsid w:val="00B2734C"/>
    <w:rsid w:val="00B27529"/>
    <w:rsid w:val="00B275C4"/>
    <w:rsid w:val="00B275D9"/>
    <w:rsid w:val="00B27A8C"/>
    <w:rsid w:val="00B27B07"/>
    <w:rsid w:val="00B27D62"/>
    <w:rsid w:val="00B27DB5"/>
    <w:rsid w:val="00B27F64"/>
    <w:rsid w:val="00B3018B"/>
    <w:rsid w:val="00B30309"/>
    <w:rsid w:val="00B3032B"/>
    <w:rsid w:val="00B305C5"/>
    <w:rsid w:val="00B305C6"/>
    <w:rsid w:val="00B306C0"/>
    <w:rsid w:val="00B308C6"/>
    <w:rsid w:val="00B3094E"/>
    <w:rsid w:val="00B30D00"/>
    <w:rsid w:val="00B30D66"/>
    <w:rsid w:val="00B30E65"/>
    <w:rsid w:val="00B30E68"/>
    <w:rsid w:val="00B30F1E"/>
    <w:rsid w:val="00B30FBB"/>
    <w:rsid w:val="00B31034"/>
    <w:rsid w:val="00B31379"/>
    <w:rsid w:val="00B313B2"/>
    <w:rsid w:val="00B3156F"/>
    <w:rsid w:val="00B3176A"/>
    <w:rsid w:val="00B318C8"/>
    <w:rsid w:val="00B31A61"/>
    <w:rsid w:val="00B31B1C"/>
    <w:rsid w:val="00B31D03"/>
    <w:rsid w:val="00B31E74"/>
    <w:rsid w:val="00B320A8"/>
    <w:rsid w:val="00B321BC"/>
    <w:rsid w:val="00B321FE"/>
    <w:rsid w:val="00B32538"/>
    <w:rsid w:val="00B3259B"/>
    <w:rsid w:val="00B32872"/>
    <w:rsid w:val="00B32984"/>
    <w:rsid w:val="00B32F4A"/>
    <w:rsid w:val="00B3310C"/>
    <w:rsid w:val="00B33471"/>
    <w:rsid w:val="00B3371F"/>
    <w:rsid w:val="00B33942"/>
    <w:rsid w:val="00B3399F"/>
    <w:rsid w:val="00B33C07"/>
    <w:rsid w:val="00B33D30"/>
    <w:rsid w:val="00B33DDE"/>
    <w:rsid w:val="00B33FA6"/>
    <w:rsid w:val="00B3439E"/>
    <w:rsid w:val="00B34442"/>
    <w:rsid w:val="00B3471E"/>
    <w:rsid w:val="00B3478B"/>
    <w:rsid w:val="00B34875"/>
    <w:rsid w:val="00B348EB"/>
    <w:rsid w:val="00B3490F"/>
    <w:rsid w:val="00B34F9C"/>
    <w:rsid w:val="00B3514F"/>
    <w:rsid w:val="00B35218"/>
    <w:rsid w:val="00B3534F"/>
    <w:rsid w:val="00B355D1"/>
    <w:rsid w:val="00B35618"/>
    <w:rsid w:val="00B3563F"/>
    <w:rsid w:val="00B358C6"/>
    <w:rsid w:val="00B35A14"/>
    <w:rsid w:val="00B35ACA"/>
    <w:rsid w:val="00B35D14"/>
    <w:rsid w:val="00B35D21"/>
    <w:rsid w:val="00B35E6D"/>
    <w:rsid w:val="00B35EC7"/>
    <w:rsid w:val="00B361D4"/>
    <w:rsid w:val="00B363D3"/>
    <w:rsid w:val="00B364C5"/>
    <w:rsid w:val="00B3695F"/>
    <w:rsid w:val="00B36BA0"/>
    <w:rsid w:val="00B36C93"/>
    <w:rsid w:val="00B36D6E"/>
    <w:rsid w:val="00B36D97"/>
    <w:rsid w:val="00B36F20"/>
    <w:rsid w:val="00B370B3"/>
    <w:rsid w:val="00B37536"/>
    <w:rsid w:val="00B37650"/>
    <w:rsid w:val="00B37A0D"/>
    <w:rsid w:val="00B37AEA"/>
    <w:rsid w:val="00B37B37"/>
    <w:rsid w:val="00B37CB0"/>
    <w:rsid w:val="00B40082"/>
    <w:rsid w:val="00B400C9"/>
    <w:rsid w:val="00B4020E"/>
    <w:rsid w:val="00B40515"/>
    <w:rsid w:val="00B4092B"/>
    <w:rsid w:val="00B40CC9"/>
    <w:rsid w:val="00B40DBA"/>
    <w:rsid w:val="00B411F4"/>
    <w:rsid w:val="00B41254"/>
    <w:rsid w:val="00B413C9"/>
    <w:rsid w:val="00B414E0"/>
    <w:rsid w:val="00B41510"/>
    <w:rsid w:val="00B416D2"/>
    <w:rsid w:val="00B416DF"/>
    <w:rsid w:val="00B41733"/>
    <w:rsid w:val="00B41862"/>
    <w:rsid w:val="00B41994"/>
    <w:rsid w:val="00B41B04"/>
    <w:rsid w:val="00B41C77"/>
    <w:rsid w:val="00B41FDB"/>
    <w:rsid w:val="00B422FE"/>
    <w:rsid w:val="00B42441"/>
    <w:rsid w:val="00B4269D"/>
    <w:rsid w:val="00B42780"/>
    <w:rsid w:val="00B428C5"/>
    <w:rsid w:val="00B428DB"/>
    <w:rsid w:val="00B42A10"/>
    <w:rsid w:val="00B42BCF"/>
    <w:rsid w:val="00B42BD1"/>
    <w:rsid w:val="00B42D15"/>
    <w:rsid w:val="00B438CF"/>
    <w:rsid w:val="00B43DAF"/>
    <w:rsid w:val="00B43E11"/>
    <w:rsid w:val="00B43E6F"/>
    <w:rsid w:val="00B43FB6"/>
    <w:rsid w:val="00B44192"/>
    <w:rsid w:val="00B445F5"/>
    <w:rsid w:val="00B44769"/>
    <w:rsid w:val="00B44A70"/>
    <w:rsid w:val="00B44C9C"/>
    <w:rsid w:val="00B44DA1"/>
    <w:rsid w:val="00B4520F"/>
    <w:rsid w:val="00B45421"/>
    <w:rsid w:val="00B45580"/>
    <w:rsid w:val="00B455BB"/>
    <w:rsid w:val="00B455D8"/>
    <w:rsid w:val="00B45612"/>
    <w:rsid w:val="00B456B7"/>
    <w:rsid w:val="00B4587A"/>
    <w:rsid w:val="00B4592A"/>
    <w:rsid w:val="00B45BAE"/>
    <w:rsid w:val="00B45EDB"/>
    <w:rsid w:val="00B462FB"/>
    <w:rsid w:val="00B4633E"/>
    <w:rsid w:val="00B465A7"/>
    <w:rsid w:val="00B469CB"/>
    <w:rsid w:val="00B46D3E"/>
    <w:rsid w:val="00B46EBF"/>
    <w:rsid w:val="00B46FA3"/>
    <w:rsid w:val="00B4725D"/>
    <w:rsid w:val="00B47455"/>
    <w:rsid w:val="00B475B8"/>
    <w:rsid w:val="00B47DB4"/>
    <w:rsid w:val="00B47E42"/>
    <w:rsid w:val="00B50550"/>
    <w:rsid w:val="00B50607"/>
    <w:rsid w:val="00B509CF"/>
    <w:rsid w:val="00B50BEB"/>
    <w:rsid w:val="00B51387"/>
    <w:rsid w:val="00B515EC"/>
    <w:rsid w:val="00B51884"/>
    <w:rsid w:val="00B519E8"/>
    <w:rsid w:val="00B51AF4"/>
    <w:rsid w:val="00B5226B"/>
    <w:rsid w:val="00B52547"/>
    <w:rsid w:val="00B525B2"/>
    <w:rsid w:val="00B527D0"/>
    <w:rsid w:val="00B52811"/>
    <w:rsid w:val="00B52A61"/>
    <w:rsid w:val="00B52B89"/>
    <w:rsid w:val="00B52C8D"/>
    <w:rsid w:val="00B52CA8"/>
    <w:rsid w:val="00B52F66"/>
    <w:rsid w:val="00B532FB"/>
    <w:rsid w:val="00B533B1"/>
    <w:rsid w:val="00B53881"/>
    <w:rsid w:val="00B539E3"/>
    <w:rsid w:val="00B53D5F"/>
    <w:rsid w:val="00B53E10"/>
    <w:rsid w:val="00B54012"/>
    <w:rsid w:val="00B54036"/>
    <w:rsid w:val="00B54604"/>
    <w:rsid w:val="00B54639"/>
    <w:rsid w:val="00B54951"/>
    <w:rsid w:val="00B54C6F"/>
    <w:rsid w:val="00B54EAA"/>
    <w:rsid w:val="00B54EEF"/>
    <w:rsid w:val="00B5515C"/>
    <w:rsid w:val="00B554F9"/>
    <w:rsid w:val="00B557EF"/>
    <w:rsid w:val="00B559F7"/>
    <w:rsid w:val="00B55A5C"/>
    <w:rsid w:val="00B55BE7"/>
    <w:rsid w:val="00B55C71"/>
    <w:rsid w:val="00B55D7A"/>
    <w:rsid w:val="00B55E02"/>
    <w:rsid w:val="00B55E4F"/>
    <w:rsid w:val="00B56253"/>
    <w:rsid w:val="00B5662A"/>
    <w:rsid w:val="00B5669A"/>
    <w:rsid w:val="00B5683E"/>
    <w:rsid w:val="00B56A57"/>
    <w:rsid w:val="00B56B6E"/>
    <w:rsid w:val="00B571BA"/>
    <w:rsid w:val="00B57200"/>
    <w:rsid w:val="00B5720A"/>
    <w:rsid w:val="00B57354"/>
    <w:rsid w:val="00B5743B"/>
    <w:rsid w:val="00B57EA3"/>
    <w:rsid w:val="00B57F6A"/>
    <w:rsid w:val="00B6016F"/>
    <w:rsid w:val="00B601B7"/>
    <w:rsid w:val="00B603E4"/>
    <w:rsid w:val="00B6088C"/>
    <w:rsid w:val="00B609BA"/>
    <w:rsid w:val="00B609E4"/>
    <w:rsid w:val="00B60BE8"/>
    <w:rsid w:val="00B60F8C"/>
    <w:rsid w:val="00B61065"/>
    <w:rsid w:val="00B61286"/>
    <w:rsid w:val="00B6145C"/>
    <w:rsid w:val="00B614DE"/>
    <w:rsid w:val="00B6184A"/>
    <w:rsid w:val="00B6192A"/>
    <w:rsid w:val="00B61977"/>
    <w:rsid w:val="00B61AE1"/>
    <w:rsid w:val="00B61CE0"/>
    <w:rsid w:val="00B6211E"/>
    <w:rsid w:val="00B621F0"/>
    <w:rsid w:val="00B627FB"/>
    <w:rsid w:val="00B62A8F"/>
    <w:rsid w:val="00B62BEC"/>
    <w:rsid w:val="00B62DA3"/>
    <w:rsid w:val="00B630BA"/>
    <w:rsid w:val="00B63562"/>
    <w:rsid w:val="00B635F5"/>
    <w:rsid w:val="00B63618"/>
    <w:rsid w:val="00B63BA8"/>
    <w:rsid w:val="00B640CA"/>
    <w:rsid w:val="00B645C4"/>
    <w:rsid w:val="00B645F1"/>
    <w:rsid w:val="00B64633"/>
    <w:rsid w:val="00B64ADC"/>
    <w:rsid w:val="00B64C75"/>
    <w:rsid w:val="00B64CE0"/>
    <w:rsid w:val="00B6503C"/>
    <w:rsid w:val="00B653FA"/>
    <w:rsid w:val="00B6596B"/>
    <w:rsid w:val="00B65B7F"/>
    <w:rsid w:val="00B65ECE"/>
    <w:rsid w:val="00B66261"/>
    <w:rsid w:val="00B6641B"/>
    <w:rsid w:val="00B66521"/>
    <w:rsid w:val="00B66556"/>
    <w:rsid w:val="00B66B0B"/>
    <w:rsid w:val="00B66CDA"/>
    <w:rsid w:val="00B670E4"/>
    <w:rsid w:val="00B67159"/>
    <w:rsid w:val="00B672D0"/>
    <w:rsid w:val="00B678E9"/>
    <w:rsid w:val="00B67BDA"/>
    <w:rsid w:val="00B67BE7"/>
    <w:rsid w:val="00B67C4F"/>
    <w:rsid w:val="00B67F5A"/>
    <w:rsid w:val="00B70010"/>
    <w:rsid w:val="00B70824"/>
    <w:rsid w:val="00B709B1"/>
    <w:rsid w:val="00B70B07"/>
    <w:rsid w:val="00B70C78"/>
    <w:rsid w:val="00B70FBD"/>
    <w:rsid w:val="00B71306"/>
    <w:rsid w:val="00B7142E"/>
    <w:rsid w:val="00B7168E"/>
    <w:rsid w:val="00B716D6"/>
    <w:rsid w:val="00B717B2"/>
    <w:rsid w:val="00B717F4"/>
    <w:rsid w:val="00B71933"/>
    <w:rsid w:val="00B71A4C"/>
    <w:rsid w:val="00B71A75"/>
    <w:rsid w:val="00B71A97"/>
    <w:rsid w:val="00B71B4B"/>
    <w:rsid w:val="00B71BA2"/>
    <w:rsid w:val="00B71C6F"/>
    <w:rsid w:val="00B71DBA"/>
    <w:rsid w:val="00B7222D"/>
    <w:rsid w:val="00B7230D"/>
    <w:rsid w:val="00B7254B"/>
    <w:rsid w:val="00B727E5"/>
    <w:rsid w:val="00B72A33"/>
    <w:rsid w:val="00B72AC3"/>
    <w:rsid w:val="00B72C68"/>
    <w:rsid w:val="00B72F0F"/>
    <w:rsid w:val="00B72F59"/>
    <w:rsid w:val="00B733E6"/>
    <w:rsid w:val="00B7374C"/>
    <w:rsid w:val="00B738C5"/>
    <w:rsid w:val="00B73A7A"/>
    <w:rsid w:val="00B73C12"/>
    <w:rsid w:val="00B73E22"/>
    <w:rsid w:val="00B73E58"/>
    <w:rsid w:val="00B73E90"/>
    <w:rsid w:val="00B7405A"/>
    <w:rsid w:val="00B7409B"/>
    <w:rsid w:val="00B741DD"/>
    <w:rsid w:val="00B74764"/>
    <w:rsid w:val="00B74ADC"/>
    <w:rsid w:val="00B75199"/>
    <w:rsid w:val="00B75203"/>
    <w:rsid w:val="00B754A2"/>
    <w:rsid w:val="00B755DB"/>
    <w:rsid w:val="00B75783"/>
    <w:rsid w:val="00B757A1"/>
    <w:rsid w:val="00B759BF"/>
    <w:rsid w:val="00B75C40"/>
    <w:rsid w:val="00B75CE5"/>
    <w:rsid w:val="00B75E52"/>
    <w:rsid w:val="00B75FC4"/>
    <w:rsid w:val="00B75FFD"/>
    <w:rsid w:val="00B7645F"/>
    <w:rsid w:val="00B7654F"/>
    <w:rsid w:val="00B7695F"/>
    <w:rsid w:val="00B76AA1"/>
    <w:rsid w:val="00B76B5C"/>
    <w:rsid w:val="00B76C07"/>
    <w:rsid w:val="00B76C44"/>
    <w:rsid w:val="00B76E5E"/>
    <w:rsid w:val="00B76FE8"/>
    <w:rsid w:val="00B7717F"/>
    <w:rsid w:val="00B7759F"/>
    <w:rsid w:val="00B77844"/>
    <w:rsid w:val="00B801AE"/>
    <w:rsid w:val="00B802BF"/>
    <w:rsid w:val="00B80522"/>
    <w:rsid w:val="00B8072A"/>
    <w:rsid w:val="00B808FA"/>
    <w:rsid w:val="00B80DB0"/>
    <w:rsid w:val="00B810D4"/>
    <w:rsid w:val="00B8114A"/>
    <w:rsid w:val="00B813B6"/>
    <w:rsid w:val="00B81494"/>
    <w:rsid w:val="00B81667"/>
    <w:rsid w:val="00B81AAC"/>
    <w:rsid w:val="00B81B49"/>
    <w:rsid w:val="00B81C94"/>
    <w:rsid w:val="00B81D30"/>
    <w:rsid w:val="00B821C4"/>
    <w:rsid w:val="00B822BD"/>
    <w:rsid w:val="00B82449"/>
    <w:rsid w:val="00B826AA"/>
    <w:rsid w:val="00B828EA"/>
    <w:rsid w:val="00B82BA3"/>
    <w:rsid w:val="00B82EDD"/>
    <w:rsid w:val="00B82EE3"/>
    <w:rsid w:val="00B830D0"/>
    <w:rsid w:val="00B83218"/>
    <w:rsid w:val="00B834D3"/>
    <w:rsid w:val="00B83587"/>
    <w:rsid w:val="00B836D3"/>
    <w:rsid w:val="00B83796"/>
    <w:rsid w:val="00B838A4"/>
    <w:rsid w:val="00B83930"/>
    <w:rsid w:val="00B83B14"/>
    <w:rsid w:val="00B83DCA"/>
    <w:rsid w:val="00B83E29"/>
    <w:rsid w:val="00B83F57"/>
    <w:rsid w:val="00B840A6"/>
    <w:rsid w:val="00B8444B"/>
    <w:rsid w:val="00B84599"/>
    <w:rsid w:val="00B845A1"/>
    <w:rsid w:val="00B845A8"/>
    <w:rsid w:val="00B847A7"/>
    <w:rsid w:val="00B84880"/>
    <w:rsid w:val="00B84A6A"/>
    <w:rsid w:val="00B85090"/>
    <w:rsid w:val="00B853FF"/>
    <w:rsid w:val="00B85604"/>
    <w:rsid w:val="00B8578D"/>
    <w:rsid w:val="00B85934"/>
    <w:rsid w:val="00B85C7A"/>
    <w:rsid w:val="00B85D13"/>
    <w:rsid w:val="00B85F01"/>
    <w:rsid w:val="00B85F3E"/>
    <w:rsid w:val="00B85FBB"/>
    <w:rsid w:val="00B8606E"/>
    <w:rsid w:val="00B86199"/>
    <w:rsid w:val="00B86285"/>
    <w:rsid w:val="00B86304"/>
    <w:rsid w:val="00B8635E"/>
    <w:rsid w:val="00B863AE"/>
    <w:rsid w:val="00B86427"/>
    <w:rsid w:val="00B86557"/>
    <w:rsid w:val="00B86780"/>
    <w:rsid w:val="00B86A54"/>
    <w:rsid w:val="00B86B21"/>
    <w:rsid w:val="00B86C0F"/>
    <w:rsid w:val="00B86FBA"/>
    <w:rsid w:val="00B87296"/>
    <w:rsid w:val="00B872CC"/>
    <w:rsid w:val="00B873FB"/>
    <w:rsid w:val="00B874B7"/>
    <w:rsid w:val="00B8752D"/>
    <w:rsid w:val="00B8776C"/>
    <w:rsid w:val="00B87A11"/>
    <w:rsid w:val="00B87CE3"/>
    <w:rsid w:val="00B87DB0"/>
    <w:rsid w:val="00B87F7A"/>
    <w:rsid w:val="00B90092"/>
    <w:rsid w:val="00B90242"/>
    <w:rsid w:val="00B9057F"/>
    <w:rsid w:val="00B906B4"/>
    <w:rsid w:val="00B906B9"/>
    <w:rsid w:val="00B90725"/>
    <w:rsid w:val="00B907F9"/>
    <w:rsid w:val="00B90822"/>
    <w:rsid w:val="00B90826"/>
    <w:rsid w:val="00B90C91"/>
    <w:rsid w:val="00B90D36"/>
    <w:rsid w:val="00B90E0F"/>
    <w:rsid w:val="00B91145"/>
    <w:rsid w:val="00B913A4"/>
    <w:rsid w:val="00B91880"/>
    <w:rsid w:val="00B9199A"/>
    <w:rsid w:val="00B91A06"/>
    <w:rsid w:val="00B91B54"/>
    <w:rsid w:val="00B91B65"/>
    <w:rsid w:val="00B91E91"/>
    <w:rsid w:val="00B9219C"/>
    <w:rsid w:val="00B9220E"/>
    <w:rsid w:val="00B9235A"/>
    <w:rsid w:val="00B924FD"/>
    <w:rsid w:val="00B92615"/>
    <w:rsid w:val="00B927C1"/>
    <w:rsid w:val="00B928ED"/>
    <w:rsid w:val="00B92ECC"/>
    <w:rsid w:val="00B92F33"/>
    <w:rsid w:val="00B93173"/>
    <w:rsid w:val="00B93211"/>
    <w:rsid w:val="00B93212"/>
    <w:rsid w:val="00B935E8"/>
    <w:rsid w:val="00B93890"/>
    <w:rsid w:val="00B93AC8"/>
    <w:rsid w:val="00B9417B"/>
    <w:rsid w:val="00B9431C"/>
    <w:rsid w:val="00B9457E"/>
    <w:rsid w:val="00B94651"/>
    <w:rsid w:val="00B9471C"/>
    <w:rsid w:val="00B9479A"/>
    <w:rsid w:val="00B947F5"/>
    <w:rsid w:val="00B9491C"/>
    <w:rsid w:val="00B94BB8"/>
    <w:rsid w:val="00B94BF9"/>
    <w:rsid w:val="00B94C2B"/>
    <w:rsid w:val="00B94C8D"/>
    <w:rsid w:val="00B94D03"/>
    <w:rsid w:val="00B94DA8"/>
    <w:rsid w:val="00B950C2"/>
    <w:rsid w:val="00B950F4"/>
    <w:rsid w:val="00B951C3"/>
    <w:rsid w:val="00B952F5"/>
    <w:rsid w:val="00B95688"/>
    <w:rsid w:val="00B95755"/>
    <w:rsid w:val="00B95B40"/>
    <w:rsid w:val="00B962D8"/>
    <w:rsid w:val="00B96393"/>
    <w:rsid w:val="00B96681"/>
    <w:rsid w:val="00B96955"/>
    <w:rsid w:val="00B96AB4"/>
    <w:rsid w:val="00B96F2E"/>
    <w:rsid w:val="00B97227"/>
    <w:rsid w:val="00B97441"/>
    <w:rsid w:val="00B9787D"/>
    <w:rsid w:val="00B9793F"/>
    <w:rsid w:val="00B97CE8"/>
    <w:rsid w:val="00B97D1B"/>
    <w:rsid w:val="00B97D4D"/>
    <w:rsid w:val="00B97E99"/>
    <w:rsid w:val="00B97F28"/>
    <w:rsid w:val="00BA0249"/>
    <w:rsid w:val="00BA0616"/>
    <w:rsid w:val="00BA070D"/>
    <w:rsid w:val="00BA07DC"/>
    <w:rsid w:val="00BA0886"/>
    <w:rsid w:val="00BA0A9E"/>
    <w:rsid w:val="00BA0BEB"/>
    <w:rsid w:val="00BA0DCD"/>
    <w:rsid w:val="00BA0F23"/>
    <w:rsid w:val="00BA0F27"/>
    <w:rsid w:val="00BA0F3A"/>
    <w:rsid w:val="00BA1286"/>
    <w:rsid w:val="00BA14D5"/>
    <w:rsid w:val="00BA1558"/>
    <w:rsid w:val="00BA1848"/>
    <w:rsid w:val="00BA184D"/>
    <w:rsid w:val="00BA1D60"/>
    <w:rsid w:val="00BA1E78"/>
    <w:rsid w:val="00BA1F30"/>
    <w:rsid w:val="00BA212A"/>
    <w:rsid w:val="00BA2308"/>
    <w:rsid w:val="00BA25D8"/>
    <w:rsid w:val="00BA2716"/>
    <w:rsid w:val="00BA277C"/>
    <w:rsid w:val="00BA3047"/>
    <w:rsid w:val="00BA3306"/>
    <w:rsid w:val="00BA3E3F"/>
    <w:rsid w:val="00BA40A0"/>
    <w:rsid w:val="00BA4101"/>
    <w:rsid w:val="00BA4536"/>
    <w:rsid w:val="00BA461F"/>
    <w:rsid w:val="00BA464C"/>
    <w:rsid w:val="00BA4812"/>
    <w:rsid w:val="00BA4965"/>
    <w:rsid w:val="00BA4A61"/>
    <w:rsid w:val="00BA4C5F"/>
    <w:rsid w:val="00BA4D5C"/>
    <w:rsid w:val="00BA4DCD"/>
    <w:rsid w:val="00BA5117"/>
    <w:rsid w:val="00BA5305"/>
    <w:rsid w:val="00BA5987"/>
    <w:rsid w:val="00BA5D48"/>
    <w:rsid w:val="00BA5E43"/>
    <w:rsid w:val="00BA600E"/>
    <w:rsid w:val="00BA6058"/>
    <w:rsid w:val="00BA60EB"/>
    <w:rsid w:val="00BA66BE"/>
    <w:rsid w:val="00BA6738"/>
    <w:rsid w:val="00BA69A8"/>
    <w:rsid w:val="00BA6A05"/>
    <w:rsid w:val="00BA6B02"/>
    <w:rsid w:val="00BA7137"/>
    <w:rsid w:val="00BA7169"/>
    <w:rsid w:val="00BA75F3"/>
    <w:rsid w:val="00BA7714"/>
    <w:rsid w:val="00BA7738"/>
    <w:rsid w:val="00BA7762"/>
    <w:rsid w:val="00BA7EB2"/>
    <w:rsid w:val="00BB01A1"/>
    <w:rsid w:val="00BB01D1"/>
    <w:rsid w:val="00BB04FA"/>
    <w:rsid w:val="00BB07E2"/>
    <w:rsid w:val="00BB07F5"/>
    <w:rsid w:val="00BB0907"/>
    <w:rsid w:val="00BB0C0E"/>
    <w:rsid w:val="00BB0DFE"/>
    <w:rsid w:val="00BB0EE3"/>
    <w:rsid w:val="00BB1309"/>
    <w:rsid w:val="00BB133C"/>
    <w:rsid w:val="00BB13CA"/>
    <w:rsid w:val="00BB1525"/>
    <w:rsid w:val="00BB17AF"/>
    <w:rsid w:val="00BB21FF"/>
    <w:rsid w:val="00BB2345"/>
    <w:rsid w:val="00BB23C2"/>
    <w:rsid w:val="00BB263B"/>
    <w:rsid w:val="00BB2742"/>
    <w:rsid w:val="00BB2879"/>
    <w:rsid w:val="00BB2986"/>
    <w:rsid w:val="00BB2E29"/>
    <w:rsid w:val="00BB2EE4"/>
    <w:rsid w:val="00BB30D7"/>
    <w:rsid w:val="00BB30E6"/>
    <w:rsid w:val="00BB3296"/>
    <w:rsid w:val="00BB369B"/>
    <w:rsid w:val="00BB3727"/>
    <w:rsid w:val="00BB389D"/>
    <w:rsid w:val="00BB3ACD"/>
    <w:rsid w:val="00BB3EA7"/>
    <w:rsid w:val="00BB3F04"/>
    <w:rsid w:val="00BB4282"/>
    <w:rsid w:val="00BB4412"/>
    <w:rsid w:val="00BB4419"/>
    <w:rsid w:val="00BB44E2"/>
    <w:rsid w:val="00BB4599"/>
    <w:rsid w:val="00BB45FF"/>
    <w:rsid w:val="00BB4610"/>
    <w:rsid w:val="00BB473C"/>
    <w:rsid w:val="00BB4A8B"/>
    <w:rsid w:val="00BB4E82"/>
    <w:rsid w:val="00BB5028"/>
    <w:rsid w:val="00BB5232"/>
    <w:rsid w:val="00BB535C"/>
    <w:rsid w:val="00BB5382"/>
    <w:rsid w:val="00BB5749"/>
    <w:rsid w:val="00BB5B1E"/>
    <w:rsid w:val="00BB5D31"/>
    <w:rsid w:val="00BB5DF8"/>
    <w:rsid w:val="00BB606D"/>
    <w:rsid w:val="00BB62F5"/>
    <w:rsid w:val="00BB63B3"/>
    <w:rsid w:val="00BB656F"/>
    <w:rsid w:val="00BB66D2"/>
    <w:rsid w:val="00BB66D9"/>
    <w:rsid w:val="00BB6C6F"/>
    <w:rsid w:val="00BB6F67"/>
    <w:rsid w:val="00BB6FC8"/>
    <w:rsid w:val="00BB713E"/>
    <w:rsid w:val="00BB7594"/>
    <w:rsid w:val="00BB7723"/>
    <w:rsid w:val="00BB7734"/>
    <w:rsid w:val="00BB779D"/>
    <w:rsid w:val="00BB78A6"/>
    <w:rsid w:val="00BB78A9"/>
    <w:rsid w:val="00BB7C67"/>
    <w:rsid w:val="00BB7D49"/>
    <w:rsid w:val="00BC048F"/>
    <w:rsid w:val="00BC071D"/>
    <w:rsid w:val="00BC072B"/>
    <w:rsid w:val="00BC0955"/>
    <w:rsid w:val="00BC0C79"/>
    <w:rsid w:val="00BC0F87"/>
    <w:rsid w:val="00BC1087"/>
    <w:rsid w:val="00BC19AB"/>
    <w:rsid w:val="00BC1B2B"/>
    <w:rsid w:val="00BC1C2C"/>
    <w:rsid w:val="00BC1CD0"/>
    <w:rsid w:val="00BC1D7C"/>
    <w:rsid w:val="00BC1FE7"/>
    <w:rsid w:val="00BC2488"/>
    <w:rsid w:val="00BC2743"/>
    <w:rsid w:val="00BC292E"/>
    <w:rsid w:val="00BC2E3D"/>
    <w:rsid w:val="00BC305E"/>
    <w:rsid w:val="00BC3097"/>
    <w:rsid w:val="00BC30FE"/>
    <w:rsid w:val="00BC3579"/>
    <w:rsid w:val="00BC357C"/>
    <w:rsid w:val="00BC3943"/>
    <w:rsid w:val="00BC3AB1"/>
    <w:rsid w:val="00BC3D66"/>
    <w:rsid w:val="00BC3E83"/>
    <w:rsid w:val="00BC3F2B"/>
    <w:rsid w:val="00BC45C4"/>
    <w:rsid w:val="00BC4FA1"/>
    <w:rsid w:val="00BC50F8"/>
    <w:rsid w:val="00BC50FE"/>
    <w:rsid w:val="00BC5164"/>
    <w:rsid w:val="00BC51BA"/>
    <w:rsid w:val="00BC51E0"/>
    <w:rsid w:val="00BC572A"/>
    <w:rsid w:val="00BC57C6"/>
    <w:rsid w:val="00BC5B35"/>
    <w:rsid w:val="00BC5F91"/>
    <w:rsid w:val="00BC5FCE"/>
    <w:rsid w:val="00BC6394"/>
    <w:rsid w:val="00BC6A5D"/>
    <w:rsid w:val="00BC6B29"/>
    <w:rsid w:val="00BC6CE3"/>
    <w:rsid w:val="00BC73D2"/>
    <w:rsid w:val="00BC7645"/>
    <w:rsid w:val="00BC7A21"/>
    <w:rsid w:val="00BC7BCD"/>
    <w:rsid w:val="00BC7C06"/>
    <w:rsid w:val="00BC7C1E"/>
    <w:rsid w:val="00BC7F50"/>
    <w:rsid w:val="00BC7FA1"/>
    <w:rsid w:val="00BD0031"/>
    <w:rsid w:val="00BD085F"/>
    <w:rsid w:val="00BD0B5A"/>
    <w:rsid w:val="00BD1345"/>
    <w:rsid w:val="00BD14A2"/>
    <w:rsid w:val="00BD16F5"/>
    <w:rsid w:val="00BD1E8A"/>
    <w:rsid w:val="00BD216D"/>
    <w:rsid w:val="00BD224B"/>
    <w:rsid w:val="00BD227D"/>
    <w:rsid w:val="00BD241D"/>
    <w:rsid w:val="00BD2429"/>
    <w:rsid w:val="00BD2499"/>
    <w:rsid w:val="00BD2713"/>
    <w:rsid w:val="00BD2922"/>
    <w:rsid w:val="00BD2B03"/>
    <w:rsid w:val="00BD2B26"/>
    <w:rsid w:val="00BD2C01"/>
    <w:rsid w:val="00BD2C63"/>
    <w:rsid w:val="00BD2CA6"/>
    <w:rsid w:val="00BD2D98"/>
    <w:rsid w:val="00BD2FA0"/>
    <w:rsid w:val="00BD3026"/>
    <w:rsid w:val="00BD305B"/>
    <w:rsid w:val="00BD32E7"/>
    <w:rsid w:val="00BD355B"/>
    <w:rsid w:val="00BD3689"/>
    <w:rsid w:val="00BD39ED"/>
    <w:rsid w:val="00BD3BAD"/>
    <w:rsid w:val="00BD3F9A"/>
    <w:rsid w:val="00BD3FFE"/>
    <w:rsid w:val="00BD41E3"/>
    <w:rsid w:val="00BD440A"/>
    <w:rsid w:val="00BD444D"/>
    <w:rsid w:val="00BD448A"/>
    <w:rsid w:val="00BD464D"/>
    <w:rsid w:val="00BD482E"/>
    <w:rsid w:val="00BD48A7"/>
    <w:rsid w:val="00BD4AB9"/>
    <w:rsid w:val="00BD4BC1"/>
    <w:rsid w:val="00BD5324"/>
    <w:rsid w:val="00BD53B9"/>
    <w:rsid w:val="00BD5430"/>
    <w:rsid w:val="00BD57E6"/>
    <w:rsid w:val="00BD590C"/>
    <w:rsid w:val="00BD59FA"/>
    <w:rsid w:val="00BD5A3F"/>
    <w:rsid w:val="00BD5AD8"/>
    <w:rsid w:val="00BD5CE3"/>
    <w:rsid w:val="00BD61B0"/>
    <w:rsid w:val="00BD64C4"/>
    <w:rsid w:val="00BD65E0"/>
    <w:rsid w:val="00BD67D4"/>
    <w:rsid w:val="00BD6BF6"/>
    <w:rsid w:val="00BD6E23"/>
    <w:rsid w:val="00BD6EE0"/>
    <w:rsid w:val="00BD700D"/>
    <w:rsid w:val="00BD70BF"/>
    <w:rsid w:val="00BD72EF"/>
    <w:rsid w:val="00BD7402"/>
    <w:rsid w:val="00BD7580"/>
    <w:rsid w:val="00BD7637"/>
    <w:rsid w:val="00BD7646"/>
    <w:rsid w:val="00BD77FA"/>
    <w:rsid w:val="00BD7B61"/>
    <w:rsid w:val="00BD7B85"/>
    <w:rsid w:val="00BD7D9D"/>
    <w:rsid w:val="00BD7DA7"/>
    <w:rsid w:val="00BD7FDC"/>
    <w:rsid w:val="00BE027F"/>
    <w:rsid w:val="00BE03FA"/>
    <w:rsid w:val="00BE0536"/>
    <w:rsid w:val="00BE074D"/>
    <w:rsid w:val="00BE0953"/>
    <w:rsid w:val="00BE0998"/>
    <w:rsid w:val="00BE0C3A"/>
    <w:rsid w:val="00BE0D27"/>
    <w:rsid w:val="00BE1061"/>
    <w:rsid w:val="00BE133A"/>
    <w:rsid w:val="00BE1585"/>
    <w:rsid w:val="00BE197A"/>
    <w:rsid w:val="00BE1BAD"/>
    <w:rsid w:val="00BE1BB9"/>
    <w:rsid w:val="00BE1C2D"/>
    <w:rsid w:val="00BE1EE0"/>
    <w:rsid w:val="00BE1F1B"/>
    <w:rsid w:val="00BE2046"/>
    <w:rsid w:val="00BE211B"/>
    <w:rsid w:val="00BE21A4"/>
    <w:rsid w:val="00BE223A"/>
    <w:rsid w:val="00BE2300"/>
    <w:rsid w:val="00BE244B"/>
    <w:rsid w:val="00BE2685"/>
    <w:rsid w:val="00BE2759"/>
    <w:rsid w:val="00BE28F7"/>
    <w:rsid w:val="00BE29B1"/>
    <w:rsid w:val="00BE2ACE"/>
    <w:rsid w:val="00BE2ADE"/>
    <w:rsid w:val="00BE2C90"/>
    <w:rsid w:val="00BE3266"/>
    <w:rsid w:val="00BE33BF"/>
    <w:rsid w:val="00BE33D4"/>
    <w:rsid w:val="00BE3B09"/>
    <w:rsid w:val="00BE3EF5"/>
    <w:rsid w:val="00BE40E1"/>
    <w:rsid w:val="00BE4583"/>
    <w:rsid w:val="00BE485A"/>
    <w:rsid w:val="00BE4CFC"/>
    <w:rsid w:val="00BE51D2"/>
    <w:rsid w:val="00BE5835"/>
    <w:rsid w:val="00BE5B75"/>
    <w:rsid w:val="00BE5C5F"/>
    <w:rsid w:val="00BE5D80"/>
    <w:rsid w:val="00BE5FDB"/>
    <w:rsid w:val="00BE6012"/>
    <w:rsid w:val="00BE6151"/>
    <w:rsid w:val="00BE6183"/>
    <w:rsid w:val="00BE63C8"/>
    <w:rsid w:val="00BE63D8"/>
    <w:rsid w:val="00BE651F"/>
    <w:rsid w:val="00BE653B"/>
    <w:rsid w:val="00BE660E"/>
    <w:rsid w:val="00BE691E"/>
    <w:rsid w:val="00BE6ADA"/>
    <w:rsid w:val="00BE6B61"/>
    <w:rsid w:val="00BE6C03"/>
    <w:rsid w:val="00BE6F3B"/>
    <w:rsid w:val="00BE6FAA"/>
    <w:rsid w:val="00BE6FB8"/>
    <w:rsid w:val="00BE702D"/>
    <w:rsid w:val="00BE7116"/>
    <w:rsid w:val="00BE71C4"/>
    <w:rsid w:val="00BE775A"/>
    <w:rsid w:val="00BE7C28"/>
    <w:rsid w:val="00BE7C9E"/>
    <w:rsid w:val="00BE7DB0"/>
    <w:rsid w:val="00BE7EB1"/>
    <w:rsid w:val="00BF0149"/>
    <w:rsid w:val="00BF0193"/>
    <w:rsid w:val="00BF0301"/>
    <w:rsid w:val="00BF0324"/>
    <w:rsid w:val="00BF0397"/>
    <w:rsid w:val="00BF071A"/>
    <w:rsid w:val="00BF0991"/>
    <w:rsid w:val="00BF099D"/>
    <w:rsid w:val="00BF0B7E"/>
    <w:rsid w:val="00BF0D17"/>
    <w:rsid w:val="00BF0DE6"/>
    <w:rsid w:val="00BF0EC5"/>
    <w:rsid w:val="00BF0ED0"/>
    <w:rsid w:val="00BF11FA"/>
    <w:rsid w:val="00BF1314"/>
    <w:rsid w:val="00BF14E7"/>
    <w:rsid w:val="00BF169A"/>
    <w:rsid w:val="00BF16F2"/>
    <w:rsid w:val="00BF1BA2"/>
    <w:rsid w:val="00BF1C43"/>
    <w:rsid w:val="00BF1CEC"/>
    <w:rsid w:val="00BF2671"/>
    <w:rsid w:val="00BF2AE4"/>
    <w:rsid w:val="00BF3291"/>
    <w:rsid w:val="00BF3329"/>
    <w:rsid w:val="00BF375F"/>
    <w:rsid w:val="00BF3932"/>
    <w:rsid w:val="00BF3A96"/>
    <w:rsid w:val="00BF3BED"/>
    <w:rsid w:val="00BF4297"/>
    <w:rsid w:val="00BF4600"/>
    <w:rsid w:val="00BF46FA"/>
    <w:rsid w:val="00BF4722"/>
    <w:rsid w:val="00BF476D"/>
    <w:rsid w:val="00BF4888"/>
    <w:rsid w:val="00BF491F"/>
    <w:rsid w:val="00BF4A36"/>
    <w:rsid w:val="00BF4C96"/>
    <w:rsid w:val="00BF4EFE"/>
    <w:rsid w:val="00BF4F27"/>
    <w:rsid w:val="00BF5223"/>
    <w:rsid w:val="00BF5247"/>
    <w:rsid w:val="00BF561A"/>
    <w:rsid w:val="00BF5985"/>
    <w:rsid w:val="00BF59C8"/>
    <w:rsid w:val="00BF5B40"/>
    <w:rsid w:val="00BF5B92"/>
    <w:rsid w:val="00BF5C42"/>
    <w:rsid w:val="00BF5C8B"/>
    <w:rsid w:val="00BF5E8C"/>
    <w:rsid w:val="00BF5F6E"/>
    <w:rsid w:val="00BF60FF"/>
    <w:rsid w:val="00BF62BB"/>
    <w:rsid w:val="00BF6443"/>
    <w:rsid w:val="00BF678B"/>
    <w:rsid w:val="00BF6859"/>
    <w:rsid w:val="00BF691B"/>
    <w:rsid w:val="00BF6C31"/>
    <w:rsid w:val="00BF6D9D"/>
    <w:rsid w:val="00BF6DC1"/>
    <w:rsid w:val="00BF7010"/>
    <w:rsid w:val="00BF7034"/>
    <w:rsid w:val="00BF7267"/>
    <w:rsid w:val="00BF7377"/>
    <w:rsid w:val="00BF7452"/>
    <w:rsid w:val="00BF74CE"/>
    <w:rsid w:val="00BF7783"/>
    <w:rsid w:val="00BF7AD3"/>
    <w:rsid w:val="00BF7B56"/>
    <w:rsid w:val="00BF7BC9"/>
    <w:rsid w:val="00BF7E54"/>
    <w:rsid w:val="00C00097"/>
    <w:rsid w:val="00C0013C"/>
    <w:rsid w:val="00C001BD"/>
    <w:rsid w:val="00C001C5"/>
    <w:rsid w:val="00C0020E"/>
    <w:rsid w:val="00C004A1"/>
    <w:rsid w:val="00C005E8"/>
    <w:rsid w:val="00C0086F"/>
    <w:rsid w:val="00C00920"/>
    <w:rsid w:val="00C00931"/>
    <w:rsid w:val="00C009B5"/>
    <w:rsid w:val="00C00CAD"/>
    <w:rsid w:val="00C00FAF"/>
    <w:rsid w:val="00C014AE"/>
    <w:rsid w:val="00C01514"/>
    <w:rsid w:val="00C015FE"/>
    <w:rsid w:val="00C01D92"/>
    <w:rsid w:val="00C02179"/>
    <w:rsid w:val="00C02322"/>
    <w:rsid w:val="00C02373"/>
    <w:rsid w:val="00C02435"/>
    <w:rsid w:val="00C0275A"/>
    <w:rsid w:val="00C02B33"/>
    <w:rsid w:val="00C02E0C"/>
    <w:rsid w:val="00C02FCB"/>
    <w:rsid w:val="00C03B43"/>
    <w:rsid w:val="00C03C10"/>
    <w:rsid w:val="00C03C51"/>
    <w:rsid w:val="00C03D05"/>
    <w:rsid w:val="00C03E1E"/>
    <w:rsid w:val="00C03EFD"/>
    <w:rsid w:val="00C04109"/>
    <w:rsid w:val="00C04258"/>
    <w:rsid w:val="00C04418"/>
    <w:rsid w:val="00C04455"/>
    <w:rsid w:val="00C0459E"/>
    <w:rsid w:val="00C04AD3"/>
    <w:rsid w:val="00C04B43"/>
    <w:rsid w:val="00C04CE9"/>
    <w:rsid w:val="00C04E93"/>
    <w:rsid w:val="00C04EA2"/>
    <w:rsid w:val="00C050A3"/>
    <w:rsid w:val="00C050EE"/>
    <w:rsid w:val="00C050F9"/>
    <w:rsid w:val="00C05164"/>
    <w:rsid w:val="00C052FA"/>
    <w:rsid w:val="00C05323"/>
    <w:rsid w:val="00C054CE"/>
    <w:rsid w:val="00C05929"/>
    <w:rsid w:val="00C0599C"/>
    <w:rsid w:val="00C066EA"/>
    <w:rsid w:val="00C06875"/>
    <w:rsid w:val="00C069C1"/>
    <w:rsid w:val="00C06A32"/>
    <w:rsid w:val="00C06ACB"/>
    <w:rsid w:val="00C06B88"/>
    <w:rsid w:val="00C06DD3"/>
    <w:rsid w:val="00C06F54"/>
    <w:rsid w:val="00C078B7"/>
    <w:rsid w:val="00C07B70"/>
    <w:rsid w:val="00C07BBD"/>
    <w:rsid w:val="00C07C10"/>
    <w:rsid w:val="00C10075"/>
    <w:rsid w:val="00C1013D"/>
    <w:rsid w:val="00C101A9"/>
    <w:rsid w:val="00C102BC"/>
    <w:rsid w:val="00C1032A"/>
    <w:rsid w:val="00C103E3"/>
    <w:rsid w:val="00C1052B"/>
    <w:rsid w:val="00C1075F"/>
    <w:rsid w:val="00C10A06"/>
    <w:rsid w:val="00C10DBF"/>
    <w:rsid w:val="00C1102E"/>
    <w:rsid w:val="00C113AE"/>
    <w:rsid w:val="00C113B6"/>
    <w:rsid w:val="00C11460"/>
    <w:rsid w:val="00C119D5"/>
    <w:rsid w:val="00C11C8C"/>
    <w:rsid w:val="00C11D58"/>
    <w:rsid w:val="00C1211A"/>
    <w:rsid w:val="00C122FA"/>
    <w:rsid w:val="00C126A7"/>
    <w:rsid w:val="00C12985"/>
    <w:rsid w:val="00C12D94"/>
    <w:rsid w:val="00C12DE5"/>
    <w:rsid w:val="00C12E07"/>
    <w:rsid w:val="00C12E14"/>
    <w:rsid w:val="00C12F07"/>
    <w:rsid w:val="00C130ED"/>
    <w:rsid w:val="00C13107"/>
    <w:rsid w:val="00C131BB"/>
    <w:rsid w:val="00C13258"/>
    <w:rsid w:val="00C13335"/>
    <w:rsid w:val="00C1355A"/>
    <w:rsid w:val="00C135B4"/>
    <w:rsid w:val="00C13752"/>
    <w:rsid w:val="00C13AE0"/>
    <w:rsid w:val="00C13D7C"/>
    <w:rsid w:val="00C1422E"/>
    <w:rsid w:val="00C14233"/>
    <w:rsid w:val="00C1428D"/>
    <w:rsid w:val="00C14372"/>
    <w:rsid w:val="00C14532"/>
    <w:rsid w:val="00C1453D"/>
    <w:rsid w:val="00C14799"/>
    <w:rsid w:val="00C1494D"/>
    <w:rsid w:val="00C14951"/>
    <w:rsid w:val="00C14AD6"/>
    <w:rsid w:val="00C14B95"/>
    <w:rsid w:val="00C14E49"/>
    <w:rsid w:val="00C151A3"/>
    <w:rsid w:val="00C15268"/>
    <w:rsid w:val="00C15A49"/>
    <w:rsid w:val="00C15B00"/>
    <w:rsid w:val="00C15BA4"/>
    <w:rsid w:val="00C15D0D"/>
    <w:rsid w:val="00C15D6B"/>
    <w:rsid w:val="00C15DE1"/>
    <w:rsid w:val="00C15F75"/>
    <w:rsid w:val="00C163AA"/>
    <w:rsid w:val="00C1650B"/>
    <w:rsid w:val="00C1677C"/>
    <w:rsid w:val="00C16863"/>
    <w:rsid w:val="00C169FA"/>
    <w:rsid w:val="00C16DF5"/>
    <w:rsid w:val="00C16ECC"/>
    <w:rsid w:val="00C16FA3"/>
    <w:rsid w:val="00C17051"/>
    <w:rsid w:val="00C1727B"/>
    <w:rsid w:val="00C17322"/>
    <w:rsid w:val="00C17340"/>
    <w:rsid w:val="00C1756A"/>
    <w:rsid w:val="00C17698"/>
    <w:rsid w:val="00C17788"/>
    <w:rsid w:val="00C17E4E"/>
    <w:rsid w:val="00C17FE9"/>
    <w:rsid w:val="00C20170"/>
    <w:rsid w:val="00C202CD"/>
    <w:rsid w:val="00C2044A"/>
    <w:rsid w:val="00C2085E"/>
    <w:rsid w:val="00C20D4D"/>
    <w:rsid w:val="00C20E28"/>
    <w:rsid w:val="00C20EC3"/>
    <w:rsid w:val="00C20F43"/>
    <w:rsid w:val="00C214D1"/>
    <w:rsid w:val="00C21565"/>
    <w:rsid w:val="00C215A3"/>
    <w:rsid w:val="00C2174A"/>
    <w:rsid w:val="00C219D4"/>
    <w:rsid w:val="00C21A01"/>
    <w:rsid w:val="00C21B2E"/>
    <w:rsid w:val="00C21CA4"/>
    <w:rsid w:val="00C21D60"/>
    <w:rsid w:val="00C22100"/>
    <w:rsid w:val="00C22159"/>
    <w:rsid w:val="00C22363"/>
    <w:rsid w:val="00C22586"/>
    <w:rsid w:val="00C2266C"/>
    <w:rsid w:val="00C22BB7"/>
    <w:rsid w:val="00C22BE1"/>
    <w:rsid w:val="00C22D42"/>
    <w:rsid w:val="00C22E2B"/>
    <w:rsid w:val="00C22E3E"/>
    <w:rsid w:val="00C22EC9"/>
    <w:rsid w:val="00C22F96"/>
    <w:rsid w:val="00C23063"/>
    <w:rsid w:val="00C23116"/>
    <w:rsid w:val="00C236A7"/>
    <w:rsid w:val="00C2394E"/>
    <w:rsid w:val="00C23A10"/>
    <w:rsid w:val="00C23C5F"/>
    <w:rsid w:val="00C24097"/>
    <w:rsid w:val="00C24183"/>
    <w:rsid w:val="00C2431B"/>
    <w:rsid w:val="00C24403"/>
    <w:rsid w:val="00C24495"/>
    <w:rsid w:val="00C245D2"/>
    <w:rsid w:val="00C24865"/>
    <w:rsid w:val="00C24898"/>
    <w:rsid w:val="00C24B42"/>
    <w:rsid w:val="00C24BA5"/>
    <w:rsid w:val="00C24E9D"/>
    <w:rsid w:val="00C24F28"/>
    <w:rsid w:val="00C25046"/>
    <w:rsid w:val="00C250B3"/>
    <w:rsid w:val="00C25100"/>
    <w:rsid w:val="00C25346"/>
    <w:rsid w:val="00C2543D"/>
    <w:rsid w:val="00C2547E"/>
    <w:rsid w:val="00C254D9"/>
    <w:rsid w:val="00C25768"/>
    <w:rsid w:val="00C258C4"/>
    <w:rsid w:val="00C25991"/>
    <w:rsid w:val="00C25C5C"/>
    <w:rsid w:val="00C25E37"/>
    <w:rsid w:val="00C261AC"/>
    <w:rsid w:val="00C261FC"/>
    <w:rsid w:val="00C2625A"/>
    <w:rsid w:val="00C2625C"/>
    <w:rsid w:val="00C269EE"/>
    <w:rsid w:val="00C26A7D"/>
    <w:rsid w:val="00C26BA6"/>
    <w:rsid w:val="00C26BC9"/>
    <w:rsid w:val="00C26BE4"/>
    <w:rsid w:val="00C26E0B"/>
    <w:rsid w:val="00C271FE"/>
    <w:rsid w:val="00C27A61"/>
    <w:rsid w:val="00C27AA3"/>
    <w:rsid w:val="00C27CD5"/>
    <w:rsid w:val="00C27E8E"/>
    <w:rsid w:val="00C27FDF"/>
    <w:rsid w:val="00C30132"/>
    <w:rsid w:val="00C305E3"/>
    <w:rsid w:val="00C305F0"/>
    <w:rsid w:val="00C30635"/>
    <w:rsid w:val="00C30682"/>
    <w:rsid w:val="00C30769"/>
    <w:rsid w:val="00C30987"/>
    <w:rsid w:val="00C30D76"/>
    <w:rsid w:val="00C30EB7"/>
    <w:rsid w:val="00C31059"/>
    <w:rsid w:val="00C315EB"/>
    <w:rsid w:val="00C318D1"/>
    <w:rsid w:val="00C31CDF"/>
    <w:rsid w:val="00C31EC9"/>
    <w:rsid w:val="00C320EC"/>
    <w:rsid w:val="00C32128"/>
    <w:rsid w:val="00C3247C"/>
    <w:rsid w:val="00C32534"/>
    <w:rsid w:val="00C329CD"/>
    <w:rsid w:val="00C32B53"/>
    <w:rsid w:val="00C32C37"/>
    <w:rsid w:val="00C32DED"/>
    <w:rsid w:val="00C32E1F"/>
    <w:rsid w:val="00C32E83"/>
    <w:rsid w:val="00C32F4D"/>
    <w:rsid w:val="00C33217"/>
    <w:rsid w:val="00C332EC"/>
    <w:rsid w:val="00C33545"/>
    <w:rsid w:val="00C3370D"/>
    <w:rsid w:val="00C339E6"/>
    <w:rsid w:val="00C33C6F"/>
    <w:rsid w:val="00C33F97"/>
    <w:rsid w:val="00C3413F"/>
    <w:rsid w:val="00C341BC"/>
    <w:rsid w:val="00C343FC"/>
    <w:rsid w:val="00C347ED"/>
    <w:rsid w:val="00C3486E"/>
    <w:rsid w:val="00C34AC1"/>
    <w:rsid w:val="00C34B45"/>
    <w:rsid w:val="00C34E25"/>
    <w:rsid w:val="00C34E77"/>
    <w:rsid w:val="00C34F35"/>
    <w:rsid w:val="00C34F3D"/>
    <w:rsid w:val="00C350D1"/>
    <w:rsid w:val="00C35293"/>
    <w:rsid w:val="00C3543F"/>
    <w:rsid w:val="00C35525"/>
    <w:rsid w:val="00C357CD"/>
    <w:rsid w:val="00C35CC9"/>
    <w:rsid w:val="00C362F7"/>
    <w:rsid w:val="00C36477"/>
    <w:rsid w:val="00C36510"/>
    <w:rsid w:val="00C36873"/>
    <w:rsid w:val="00C368F5"/>
    <w:rsid w:val="00C36A24"/>
    <w:rsid w:val="00C36A42"/>
    <w:rsid w:val="00C36A5B"/>
    <w:rsid w:val="00C36B25"/>
    <w:rsid w:val="00C37129"/>
    <w:rsid w:val="00C373B6"/>
    <w:rsid w:val="00C375E6"/>
    <w:rsid w:val="00C3772C"/>
    <w:rsid w:val="00C3784F"/>
    <w:rsid w:val="00C37F71"/>
    <w:rsid w:val="00C4042D"/>
    <w:rsid w:val="00C40581"/>
    <w:rsid w:val="00C405CB"/>
    <w:rsid w:val="00C4092C"/>
    <w:rsid w:val="00C40A98"/>
    <w:rsid w:val="00C40C62"/>
    <w:rsid w:val="00C41242"/>
    <w:rsid w:val="00C4146C"/>
    <w:rsid w:val="00C41725"/>
    <w:rsid w:val="00C41899"/>
    <w:rsid w:val="00C41916"/>
    <w:rsid w:val="00C41A73"/>
    <w:rsid w:val="00C41CC1"/>
    <w:rsid w:val="00C42027"/>
    <w:rsid w:val="00C4206C"/>
    <w:rsid w:val="00C42071"/>
    <w:rsid w:val="00C425E8"/>
    <w:rsid w:val="00C4287B"/>
    <w:rsid w:val="00C42890"/>
    <w:rsid w:val="00C42CD8"/>
    <w:rsid w:val="00C431CE"/>
    <w:rsid w:val="00C434BA"/>
    <w:rsid w:val="00C4387B"/>
    <w:rsid w:val="00C4394A"/>
    <w:rsid w:val="00C43D75"/>
    <w:rsid w:val="00C43E8E"/>
    <w:rsid w:val="00C441FA"/>
    <w:rsid w:val="00C442C0"/>
    <w:rsid w:val="00C44303"/>
    <w:rsid w:val="00C4470A"/>
    <w:rsid w:val="00C44CC9"/>
    <w:rsid w:val="00C44EE2"/>
    <w:rsid w:val="00C451E7"/>
    <w:rsid w:val="00C45499"/>
    <w:rsid w:val="00C45D98"/>
    <w:rsid w:val="00C45DAF"/>
    <w:rsid w:val="00C45EC4"/>
    <w:rsid w:val="00C4647B"/>
    <w:rsid w:val="00C46ACD"/>
    <w:rsid w:val="00C47178"/>
    <w:rsid w:val="00C4736C"/>
    <w:rsid w:val="00C47AE7"/>
    <w:rsid w:val="00C47B10"/>
    <w:rsid w:val="00C47F37"/>
    <w:rsid w:val="00C50003"/>
    <w:rsid w:val="00C501D2"/>
    <w:rsid w:val="00C503AE"/>
    <w:rsid w:val="00C504AF"/>
    <w:rsid w:val="00C504FC"/>
    <w:rsid w:val="00C505C7"/>
    <w:rsid w:val="00C50ABF"/>
    <w:rsid w:val="00C50CCF"/>
    <w:rsid w:val="00C50D1E"/>
    <w:rsid w:val="00C50F2B"/>
    <w:rsid w:val="00C50F68"/>
    <w:rsid w:val="00C51120"/>
    <w:rsid w:val="00C51391"/>
    <w:rsid w:val="00C514BB"/>
    <w:rsid w:val="00C51816"/>
    <w:rsid w:val="00C51948"/>
    <w:rsid w:val="00C51A76"/>
    <w:rsid w:val="00C51AF8"/>
    <w:rsid w:val="00C51C0F"/>
    <w:rsid w:val="00C52004"/>
    <w:rsid w:val="00C520EF"/>
    <w:rsid w:val="00C5217A"/>
    <w:rsid w:val="00C52488"/>
    <w:rsid w:val="00C527B3"/>
    <w:rsid w:val="00C527F8"/>
    <w:rsid w:val="00C52AF7"/>
    <w:rsid w:val="00C5301E"/>
    <w:rsid w:val="00C5305A"/>
    <w:rsid w:val="00C533AF"/>
    <w:rsid w:val="00C53441"/>
    <w:rsid w:val="00C53666"/>
    <w:rsid w:val="00C53780"/>
    <w:rsid w:val="00C537F1"/>
    <w:rsid w:val="00C5392F"/>
    <w:rsid w:val="00C539DB"/>
    <w:rsid w:val="00C53C67"/>
    <w:rsid w:val="00C53F23"/>
    <w:rsid w:val="00C5447C"/>
    <w:rsid w:val="00C54553"/>
    <w:rsid w:val="00C546AD"/>
    <w:rsid w:val="00C5474C"/>
    <w:rsid w:val="00C54A18"/>
    <w:rsid w:val="00C54C8A"/>
    <w:rsid w:val="00C54F5D"/>
    <w:rsid w:val="00C5507C"/>
    <w:rsid w:val="00C554CB"/>
    <w:rsid w:val="00C55764"/>
    <w:rsid w:val="00C557B1"/>
    <w:rsid w:val="00C55CD0"/>
    <w:rsid w:val="00C55E3E"/>
    <w:rsid w:val="00C55F20"/>
    <w:rsid w:val="00C560C3"/>
    <w:rsid w:val="00C560C6"/>
    <w:rsid w:val="00C568F6"/>
    <w:rsid w:val="00C569C7"/>
    <w:rsid w:val="00C56C0F"/>
    <w:rsid w:val="00C56DA2"/>
    <w:rsid w:val="00C56E78"/>
    <w:rsid w:val="00C56EF5"/>
    <w:rsid w:val="00C57024"/>
    <w:rsid w:val="00C57068"/>
    <w:rsid w:val="00C570ED"/>
    <w:rsid w:val="00C572BB"/>
    <w:rsid w:val="00C5738B"/>
    <w:rsid w:val="00C574D7"/>
    <w:rsid w:val="00C57516"/>
    <w:rsid w:val="00C57A1B"/>
    <w:rsid w:val="00C57BB6"/>
    <w:rsid w:val="00C57E5E"/>
    <w:rsid w:val="00C57EA9"/>
    <w:rsid w:val="00C60190"/>
    <w:rsid w:val="00C60498"/>
    <w:rsid w:val="00C6056D"/>
    <w:rsid w:val="00C60637"/>
    <w:rsid w:val="00C60867"/>
    <w:rsid w:val="00C608DD"/>
    <w:rsid w:val="00C60A04"/>
    <w:rsid w:val="00C60A7C"/>
    <w:rsid w:val="00C60BD1"/>
    <w:rsid w:val="00C60E64"/>
    <w:rsid w:val="00C611A0"/>
    <w:rsid w:val="00C61355"/>
    <w:rsid w:val="00C61505"/>
    <w:rsid w:val="00C61A85"/>
    <w:rsid w:val="00C61E02"/>
    <w:rsid w:val="00C621F9"/>
    <w:rsid w:val="00C62316"/>
    <w:rsid w:val="00C6268B"/>
    <w:rsid w:val="00C62883"/>
    <w:rsid w:val="00C628FE"/>
    <w:rsid w:val="00C62A18"/>
    <w:rsid w:val="00C62AAA"/>
    <w:rsid w:val="00C62C47"/>
    <w:rsid w:val="00C62E29"/>
    <w:rsid w:val="00C62ED2"/>
    <w:rsid w:val="00C63603"/>
    <w:rsid w:val="00C63957"/>
    <w:rsid w:val="00C63A50"/>
    <w:rsid w:val="00C63EC5"/>
    <w:rsid w:val="00C63F2C"/>
    <w:rsid w:val="00C6416C"/>
    <w:rsid w:val="00C6423E"/>
    <w:rsid w:val="00C64332"/>
    <w:rsid w:val="00C643CC"/>
    <w:rsid w:val="00C644B5"/>
    <w:rsid w:val="00C6453F"/>
    <w:rsid w:val="00C6480C"/>
    <w:rsid w:val="00C64958"/>
    <w:rsid w:val="00C64CF2"/>
    <w:rsid w:val="00C64DDA"/>
    <w:rsid w:val="00C65185"/>
    <w:rsid w:val="00C65310"/>
    <w:rsid w:val="00C65337"/>
    <w:rsid w:val="00C65624"/>
    <w:rsid w:val="00C656A2"/>
    <w:rsid w:val="00C658A3"/>
    <w:rsid w:val="00C658E8"/>
    <w:rsid w:val="00C6595F"/>
    <w:rsid w:val="00C65A08"/>
    <w:rsid w:val="00C65A1C"/>
    <w:rsid w:val="00C65CD9"/>
    <w:rsid w:val="00C65D20"/>
    <w:rsid w:val="00C65D43"/>
    <w:rsid w:val="00C65F24"/>
    <w:rsid w:val="00C65FE6"/>
    <w:rsid w:val="00C6607C"/>
    <w:rsid w:val="00C66119"/>
    <w:rsid w:val="00C66465"/>
    <w:rsid w:val="00C665D6"/>
    <w:rsid w:val="00C66603"/>
    <w:rsid w:val="00C667A1"/>
    <w:rsid w:val="00C6686B"/>
    <w:rsid w:val="00C669BA"/>
    <w:rsid w:val="00C66B3F"/>
    <w:rsid w:val="00C66CB1"/>
    <w:rsid w:val="00C66DEB"/>
    <w:rsid w:val="00C6714D"/>
    <w:rsid w:val="00C67181"/>
    <w:rsid w:val="00C672E0"/>
    <w:rsid w:val="00C673B8"/>
    <w:rsid w:val="00C67624"/>
    <w:rsid w:val="00C67CA7"/>
    <w:rsid w:val="00C67D00"/>
    <w:rsid w:val="00C67E87"/>
    <w:rsid w:val="00C67EFB"/>
    <w:rsid w:val="00C700A0"/>
    <w:rsid w:val="00C700B8"/>
    <w:rsid w:val="00C7024F"/>
    <w:rsid w:val="00C70270"/>
    <w:rsid w:val="00C70607"/>
    <w:rsid w:val="00C70A5F"/>
    <w:rsid w:val="00C70E39"/>
    <w:rsid w:val="00C70F73"/>
    <w:rsid w:val="00C7114F"/>
    <w:rsid w:val="00C71374"/>
    <w:rsid w:val="00C7141C"/>
    <w:rsid w:val="00C7144C"/>
    <w:rsid w:val="00C71679"/>
    <w:rsid w:val="00C716A8"/>
    <w:rsid w:val="00C71702"/>
    <w:rsid w:val="00C71770"/>
    <w:rsid w:val="00C71E03"/>
    <w:rsid w:val="00C721A5"/>
    <w:rsid w:val="00C7228A"/>
    <w:rsid w:val="00C7239C"/>
    <w:rsid w:val="00C7245E"/>
    <w:rsid w:val="00C72813"/>
    <w:rsid w:val="00C72C65"/>
    <w:rsid w:val="00C731F0"/>
    <w:rsid w:val="00C732B8"/>
    <w:rsid w:val="00C733FB"/>
    <w:rsid w:val="00C7368B"/>
    <w:rsid w:val="00C737CF"/>
    <w:rsid w:val="00C738CC"/>
    <w:rsid w:val="00C73C2E"/>
    <w:rsid w:val="00C73E83"/>
    <w:rsid w:val="00C73EBC"/>
    <w:rsid w:val="00C74422"/>
    <w:rsid w:val="00C7464E"/>
    <w:rsid w:val="00C74697"/>
    <w:rsid w:val="00C7469F"/>
    <w:rsid w:val="00C74B99"/>
    <w:rsid w:val="00C74CD7"/>
    <w:rsid w:val="00C74E7E"/>
    <w:rsid w:val="00C750F5"/>
    <w:rsid w:val="00C752EB"/>
    <w:rsid w:val="00C753BF"/>
    <w:rsid w:val="00C75900"/>
    <w:rsid w:val="00C75CA2"/>
    <w:rsid w:val="00C75CD7"/>
    <w:rsid w:val="00C75E09"/>
    <w:rsid w:val="00C75E37"/>
    <w:rsid w:val="00C75F44"/>
    <w:rsid w:val="00C75FF1"/>
    <w:rsid w:val="00C760D2"/>
    <w:rsid w:val="00C7636E"/>
    <w:rsid w:val="00C76751"/>
    <w:rsid w:val="00C7693A"/>
    <w:rsid w:val="00C76BA1"/>
    <w:rsid w:val="00C76C70"/>
    <w:rsid w:val="00C76D98"/>
    <w:rsid w:val="00C77010"/>
    <w:rsid w:val="00C77381"/>
    <w:rsid w:val="00C7777B"/>
    <w:rsid w:val="00C777BE"/>
    <w:rsid w:val="00C77863"/>
    <w:rsid w:val="00C778A9"/>
    <w:rsid w:val="00C77CAC"/>
    <w:rsid w:val="00C77E92"/>
    <w:rsid w:val="00C77EC7"/>
    <w:rsid w:val="00C8002F"/>
    <w:rsid w:val="00C8058A"/>
    <w:rsid w:val="00C80707"/>
    <w:rsid w:val="00C80A77"/>
    <w:rsid w:val="00C80A78"/>
    <w:rsid w:val="00C80F43"/>
    <w:rsid w:val="00C812D8"/>
    <w:rsid w:val="00C814C0"/>
    <w:rsid w:val="00C81639"/>
    <w:rsid w:val="00C818AB"/>
    <w:rsid w:val="00C81B54"/>
    <w:rsid w:val="00C81C8F"/>
    <w:rsid w:val="00C825D3"/>
    <w:rsid w:val="00C8271E"/>
    <w:rsid w:val="00C8293F"/>
    <w:rsid w:val="00C82EDE"/>
    <w:rsid w:val="00C82F96"/>
    <w:rsid w:val="00C82FD0"/>
    <w:rsid w:val="00C832A5"/>
    <w:rsid w:val="00C83670"/>
    <w:rsid w:val="00C83875"/>
    <w:rsid w:val="00C83A23"/>
    <w:rsid w:val="00C83A37"/>
    <w:rsid w:val="00C83C1D"/>
    <w:rsid w:val="00C83DAE"/>
    <w:rsid w:val="00C83E03"/>
    <w:rsid w:val="00C83E85"/>
    <w:rsid w:val="00C8422F"/>
    <w:rsid w:val="00C8434E"/>
    <w:rsid w:val="00C84459"/>
    <w:rsid w:val="00C84528"/>
    <w:rsid w:val="00C846A4"/>
    <w:rsid w:val="00C848B2"/>
    <w:rsid w:val="00C849A8"/>
    <w:rsid w:val="00C84C35"/>
    <w:rsid w:val="00C84D5D"/>
    <w:rsid w:val="00C84F27"/>
    <w:rsid w:val="00C853BD"/>
    <w:rsid w:val="00C85896"/>
    <w:rsid w:val="00C85C07"/>
    <w:rsid w:val="00C85DE0"/>
    <w:rsid w:val="00C86156"/>
    <w:rsid w:val="00C86358"/>
    <w:rsid w:val="00C863DF"/>
    <w:rsid w:val="00C86471"/>
    <w:rsid w:val="00C8651E"/>
    <w:rsid w:val="00C867B3"/>
    <w:rsid w:val="00C86937"/>
    <w:rsid w:val="00C8695D"/>
    <w:rsid w:val="00C86ABB"/>
    <w:rsid w:val="00C86B8D"/>
    <w:rsid w:val="00C87133"/>
    <w:rsid w:val="00C8720E"/>
    <w:rsid w:val="00C872AB"/>
    <w:rsid w:val="00C87375"/>
    <w:rsid w:val="00C874D6"/>
    <w:rsid w:val="00C876F5"/>
    <w:rsid w:val="00C877BF"/>
    <w:rsid w:val="00C87DF3"/>
    <w:rsid w:val="00C90156"/>
    <w:rsid w:val="00C9023A"/>
    <w:rsid w:val="00C90C11"/>
    <w:rsid w:val="00C90DBF"/>
    <w:rsid w:val="00C911F3"/>
    <w:rsid w:val="00C9134B"/>
    <w:rsid w:val="00C91554"/>
    <w:rsid w:val="00C91557"/>
    <w:rsid w:val="00C916D4"/>
    <w:rsid w:val="00C916FA"/>
    <w:rsid w:val="00C91A13"/>
    <w:rsid w:val="00C91A3D"/>
    <w:rsid w:val="00C91CCA"/>
    <w:rsid w:val="00C91E57"/>
    <w:rsid w:val="00C91ECC"/>
    <w:rsid w:val="00C9240F"/>
    <w:rsid w:val="00C92419"/>
    <w:rsid w:val="00C92765"/>
    <w:rsid w:val="00C9280F"/>
    <w:rsid w:val="00C9282C"/>
    <w:rsid w:val="00C92AF4"/>
    <w:rsid w:val="00C92AFD"/>
    <w:rsid w:val="00C92B17"/>
    <w:rsid w:val="00C92CA3"/>
    <w:rsid w:val="00C9326E"/>
    <w:rsid w:val="00C93438"/>
    <w:rsid w:val="00C93520"/>
    <w:rsid w:val="00C935AB"/>
    <w:rsid w:val="00C93A08"/>
    <w:rsid w:val="00C93BD2"/>
    <w:rsid w:val="00C93CAC"/>
    <w:rsid w:val="00C93D74"/>
    <w:rsid w:val="00C93E10"/>
    <w:rsid w:val="00C940AF"/>
    <w:rsid w:val="00C940CD"/>
    <w:rsid w:val="00C94151"/>
    <w:rsid w:val="00C941B8"/>
    <w:rsid w:val="00C9427C"/>
    <w:rsid w:val="00C943D2"/>
    <w:rsid w:val="00C9448C"/>
    <w:rsid w:val="00C944ED"/>
    <w:rsid w:val="00C94682"/>
    <w:rsid w:val="00C94756"/>
    <w:rsid w:val="00C947FF"/>
    <w:rsid w:val="00C9483B"/>
    <w:rsid w:val="00C94CC0"/>
    <w:rsid w:val="00C9508A"/>
    <w:rsid w:val="00C951CA"/>
    <w:rsid w:val="00C95605"/>
    <w:rsid w:val="00C95634"/>
    <w:rsid w:val="00C95810"/>
    <w:rsid w:val="00C95920"/>
    <w:rsid w:val="00C95C62"/>
    <w:rsid w:val="00C96068"/>
    <w:rsid w:val="00C9627E"/>
    <w:rsid w:val="00C9668B"/>
    <w:rsid w:val="00C966C2"/>
    <w:rsid w:val="00C966DA"/>
    <w:rsid w:val="00C96A9B"/>
    <w:rsid w:val="00C96C2A"/>
    <w:rsid w:val="00C96C95"/>
    <w:rsid w:val="00C96FCB"/>
    <w:rsid w:val="00C96FFD"/>
    <w:rsid w:val="00C971B7"/>
    <w:rsid w:val="00C9734E"/>
    <w:rsid w:val="00C97392"/>
    <w:rsid w:val="00C974EB"/>
    <w:rsid w:val="00C97663"/>
    <w:rsid w:val="00C9771B"/>
    <w:rsid w:val="00C978BE"/>
    <w:rsid w:val="00C97B8B"/>
    <w:rsid w:val="00C97CAD"/>
    <w:rsid w:val="00C97F21"/>
    <w:rsid w:val="00C97F28"/>
    <w:rsid w:val="00CA0431"/>
    <w:rsid w:val="00CA0609"/>
    <w:rsid w:val="00CA0611"/>
    <w:rsid w:val="00CA0638"/>
    <w:rsid w:val="00CA0D2D"/>
    <w:rsid w:val="00CA0EC7"/>
    <w:rsid w:val="00CA118B"/>
    <w:rsid w:val="00CA1415"/>
    <w:rsid w:val="00CA143F"/>
    <w:rsid w:val="00CA1624"/>
    <w:rsid w:val="00CA16B8"/>
    <w:rsid w:val="00CA1788"/>
    <w:rsid w:val="00CA1844"/>
    <w:rsid w:val="00CA2186"/>
    <w:rsid w:val="00CA22DC"/>
    <w:rsid w:val="00CA232A"/>
    <w:rsid w:val="00CA25DE"/>
    <w:rsid w:val="00CA2849"/>
    <w:rsid w:val="00CA2AA4"/>
    <w:rsid w:val="00CA2ED1"/>
    <w:rsid w:val="00CA3313"/>
    <w:rsid w:val="00CA33FC"/>
    <w:rsid w:val="00CA3A87"/>
    <w:rsid w:val="00CA3B14"/>
    <w:rsid w:val="00CA3CAE"/>
    <w:rsid w:val="00CA3D99"/>
    <w:rsid w:val="00CA404E"/>
    <w:rsid w:val="00CA4191"/>
    <w:rsid w:val="00CA425F"/>
    <w:rsid w:val="00CA4B11"/>
    <w:rsid w:val="00CA4B65"/>
    <w:rsid w:val="00CA4B76"/>
    <w:rsid w:val="00CA4CA9"/>
    <w:rsid w:val="00CA4FC4"/>
    <w:rsid w:val="00CA4FCD"/>
    <w:rsid w:val="00CA50AA"/>
    <w:rsid w:val="00CA525E"/>
    <w:rsid w:val="00CA52B5"/>
    <w:rsid w:val="00CA555D"/>
    <w:rsid w:val="00CA55E7"/>
    <w:rsid w:val="00CA5600"/>
    <w:rsid w:val="00CA5BAD"/>
    <w:rsid w:val="00CA5C5B"/>
    <w:rsid w:val="00CA5D4C"/>
    <w:rsid w:val="00CA5E56"/>
    <w:rsid w:val="00CA5FA7"/>
    <w:rsid w:val="00CA62BA"/>
    <w:rsid w:val="00CA63A6"/>
    <w:rsid w:val="00CA643B"/>
    <w:rsid w:val="00CA645A"/>
    <w:rsid w:val="00CA65A4"/>
    <w:rsid w:val="00CA660B"/>
    <w:rsid w:val="00CA6774"/>
    <w:rsid w:val="00CA69F5"/>
    <w:rsid w:val="00CA723C"/>
    <w:rsid w:val="00CA7536"/>
    <w:rsid w:val="00CA7550"/>
    <w:rsid w:val="00CA77EC"/>
    <w:rsid w:val="00CA791E"/>
    <w:rsid w:val="00CA7922"/>
    <w:rsid w:val="00CA7AD9"/>
    <w:rsid w:val="00CA7BBE"/>
    <w:rsid w:val="00CB0022"/>
    <w:rsid w:val="00CB0050"/>
    <w:rsid w:val="00CB01FC"/>
    <w:rsid w:val="00CB0416"/>
    <w:rsid w:val="00CB059F"/>
    <w:rsid w:val="00CB069D"/>
    <w:rsid w:val="00CB0B0E"/>
    <w:rsid w:val="00CB0C7F"/>
    <w:rsid w:val="00CB0CF9"/>
    <w:rsid w:val="00CB1617"/>
    <w:rsid w:val="00CB1686"/>
    <w:rsid w:val="00CB194C"/>
    <w:rsid w:val="00CB1AFD"/>
    <w:rsid w:val="00CB1D90"/>
    <w:rsid w:val="00CB1F74"/>
    <w:rsid w:val="00CB2268"/>
    <w:rsid w:val="00CB232B"/>
    <w:rsid w:val="00CB24C0"/>
    <w:rsid w:val="00CB261B"/>
    <w:rsid w:val="00CB2816"/>
    <w:rsid w:val="00CB2853"/>
    <w:rsid w:val="00CB2970"/>
    <w:rsid w:val="00CB2D9F"/>
    <w:rsid w:val="00CB355A"/>
    <w:rsid w:val="00CB3661"/>
    <w:rsid w:val="00CB385A"/>
    <w:rsid w:val="00CB387B"/>
    <w:rsid w:val="00CB3978"/>
    <w:rsid w:val="00CB3C5D"/>
    <w:rsid w:val="00CB3E36"/>
    <w:rsid w:val="00CB4163"/>
    <w:rsid w:val="00CB445A"/>
    <w:rsid w:val="00CB4609"/>
    <w:rsid w:val="00CB4613"/>
    <w:rsid w:val="00CB463B"/>
    <w:rsid w:val="00CB469D"/>
    <w:rsid w:val="00CB4BBE"/>
    <w:rsid w:val="00CB4E79"/>
    <w:rsid w:val="00CB5013"/>
    <w:rsid w:val="00CB56AD"/>
    <w:rsid w:val="00CB5B3B"/>
    <w:rsid w:val="00CB5D08"/>
    <w:rsid w:val="00CB5E1E"/>
    <w:rsid w:val="00CB5E41"/>
    <w:rsid w:val="00CB5F0C"/>
    <w:rsid w:val="00CB6137"/>
    <w:rsid w:val="00CB622D"/>
    <w:rsid w:val="00CB6247"/>
    <w:rsid w:val="00CB649B"/>
    <w:rsid w:val="00CB656E"/>
    <w:rsid w:val="00CB6797"/>
    <w:rsid w:val="00CB6902"/>
    <w:rsid w:val="00CB6C2C"/>
    <w:rsid w:val="00CB7614"/>
    <w:rsid w:val="00CB7894"/>
    <w:rsid w:val="00CB7A54"/>
    <w:rsid w:val="00CB7B01"/>
    <w:rsid w:val="00CB7BBE"/>
    <w:rsid w:val="00CB7D70"/>
    <w:rsid w:val="00CC0274"/>
    <w:rsid w:val="00CC053D"/>
    <w:rsid w:val="00CC05A5"/>
    <w:rsid w:val="00CC0C6B"/>
    <w:rsid w:val="00CC1008"/>
    <w:rsid w:val="00CC10C8"/>
    <w:rsid w:val="00CC1440"/>
    <w:rsid w:val="00CC1554"/>
    <w:rsid w:val="00CC164A"/>
    <w:rsid w:val="00CC1706"/>
    <w:rsid w:val="00CC17EC"/>
    <w:rsid w:val="00CC1912"/>
    <w:rsid w:val="00CC1A21"/>
    <w:rsid w:val="00CC1A43"/>
    <w:rsid w:val="00CC1B81"/>
    <w:rsid w:val="00CC1D09"/>
    <w:rsid w:val="00CC1F18"/>
    <w:rsid w:val="00CC2333"/>
    <w:rsid w:val="00CC2402"/>
    <w:rsid w:val="00CC24E1"/>
    <w:rsid w:val="00CC25AE"/>
    <w:rsid w:val="00CC26A5"/>
    <w:rsid w:val="00CC2A3D"/>
    <w:rsid w:val="00CC2C2F"/>
    <w:rsid w:val="00CC2C5A"/>
    <w:rsid w:val="00CC2FC1"/>
    <w:rsid w:val="00CC33B6"/>
    <w:rsid w:val="00CC3735"/>
    <w:rsid w:val="00CC382A"/>
    <w:rsid w:val="00CC3A1F"/>
    <w:rsid w:val="00CC3A4B"/>
    <w:rsid w:val="00CC3AB5"/>
    <w:rsid w:val="00CC3C3C"/>
    <w:rsid w:val="00CC3E12"/>
    <w:rsid w:val="00CC3EE2"/>
    <w:rsid w:val="00CC3F43"/>
    <w:rsid w:val="00CC4065"/>
    <w:rsid w:val="00CC4348"/>
    <w:rsid w:val="00CC436F"/>
    <w:rsid w:val="00CC4431"/>
    <w:rsid w:val="00CC4697"/>
    <w:rsid w:val="00CC47D3"/>
    <w:rsid w:val="00CC489B"/>
    <w:rsid w:val="00CC4E76"/>
    <w:rsid w:val="00CC4FC7"/>
    <w:rsid w:val="00CC51C0"/>
    <w:rsid w:val="00CC51CC"/>
    <w:rsid w:val="00CC54E3"/>
    <w:rsid w:val="00CC551E"/>
    <w:rsid w:val="00CC5BA3"/>
    <w:rsid w:val="00CC5C24"/>
    <w:rsid w:val="00CC5E5B"/>
    <w:rsid w:val="00CC5E9C"/>
    <w:rsid w:val="00CC6213"/>
    <w:rsid w:val="00CC638E"/>
    <w:rsid w:val="00CC63CC"/>
    <w:rsid w:val="00CC63D0"/>
    <w:rsid w:val="00CC656A"/>
    <w:rsid w:val="00CC6A78"/>
    <w:rsid w:val="00CC6BAE"/>
    <w:rsid w:val="00CC6C1C"/>
    <w:rsid w:val="00CC6CA7"/>
    <w:rsid w:val="00CC6D0B"/>
    <w:rsid w:val="00CC7017"/>
    <w:rsid w:val="00CC70C1"/>
    <w:rsid w:val="00CC718C"/>
    <w:rsid w:val="00CC7564"/>
    <w:rsid w:val="00CC7918"/>
    <w:rsid w:val="00CC7B94"/>
    <w:rsid w:val="00CC7BFA"/>
    <w:rsid w:val="00CC7D13"/>
    <w:rsid w:val="00CC7F40"/>
    <w:rsid w:val="00CD02C1"/>
    <w:rsid w:val="00CD0537"/>
    <w:rsid w:val="00CD05EF"/>
    <w:rsid w:val="00CD0652"/>
    <w:rsid w:val="00CD087B"/>
    <w:rsid w:val="00CD0D17"/>
    <w:rsid w:val="00CD0E5E"/>
    <w:rsid w:val="00CD0F6E"/>
    <w:rsid w:val="00CD11D5"/>
    <w:rsid w:val="00CD1366"/>
    <w:rsid w:val="00CD13C7"/>
    <w:rsid w:val="00CD1A0D"/>
    <w:rsid w:val="00CD1BA1"/>
    <w:rsid w:val="00CD1C9A"/>
    <w:rsid w:val="00CD1CBA"/>
    <w:rsid w:val="00CD1F91"/>
    <w:rsid w:val="00CD223A"/>
    <w:rsid w:val="00CD228E"/>
    <w:rsid w:val="00CD23AF"/>
    <w:rsid w:val="00CD253C"/>
    <w:rsid w:val="00CD2B70"/>
    <w:rsid w:val="00CD2C12"/>
    <w:rsid w:val="00CD2DA5"/>
    <w:rsid w:val="00CD2E6A"/>
    <w:rsid w:val="00CD2E75"/>
    <w:rsid w:val="00CD3452"/>
    <w:rsid w:val="00CD391C"/>
    <w:rsid w:val="00CD3CB5"/>
    <w:rsid w:val="00CD3F74"/>
    <w:rsid w:val="00CD3F79"/>
    <w:rsid w:val="00CD3F97"/>
    <w:rsid w:val="00CD41E4"/>
    <w:rsid w:val="00CD42E8"/>
    <w:rsid w:val="00CD435F"/>
    <w:rsid w:val="00CD44B0"/>
    <w:rsid w:val="00CD451A"/>
    <w:rsid w:val="00CD4997"/>
    <w:rsid w:val="00CD4A2F"/>
    <w:rsid w:val="00CD4B0C"/>
    <w:rsid w:val="00CD4B11"/>
    <w:rsid w:val="00CD4B56"/>
    <w:rsid w:val="00CD5066"/>
    <w:rsid w:val="00CD5145"/>
    <w:rsid w:val="00CD5287"/>
    <w:rsid w:val="00CD531D"/>
    <w:rsid w:val="00CD5396"/>
    <w:rsid w:val="00CD54B5"/>
    <w:rsid w:val="00CD5626"/>
    <w:rsid w:val="00CD6366"/>
    <w:rsid w:val="00CD663B"/>
    <w:rsid w:val="00CD6894"/>
    <w:rsid w:val="00CD6A12"/>
    <w:rsid w:val="00CD7082"/>
    <w:rsid w:val="00CD70FC"/>
    <w:rsid w:val="00CD73F1"/>
    <w:rsid w:val="00CD76B6"/>
    <w:rsid w:val="00CD79D5"/>
    <w:rsid w:val="00CD7BFF"/>
    <w:rsid w:val="00CD7F21"/>
    <w:rsid w:val="00CE0005"/>
    <w:rsid w:val="00CE0045"/>
    <w:rsid w:val="00CE067C"/>
    <w:rsid w:val="00CE09B0"/>
    <w:rsid w:val="00CE0AA0"/>
    <w:rsid w:val="00CE0B58"/>
    <w:rsid w:val="00CE0C6B"/>
    <w:rsid w:val="00CE0E93"/>
    <w:rsid w:val="00CE0ED8"/>
    <w:rsid w:val="00CE1162"/>
    <w:rsid w:val="00CE1219"/>
    <w:rsid w:val="00CE12C0"/>
    <w:rsid w:val="00CE12D8"/>
    <w:rsid w:val="00CE134F"/>
    <w:rsid w:val="00CE135A"/>
    <w:rsid w:val="00CE13CC"/>
    <w:rsid w:val="00CE166B"/>
    <w:rsid w:val="00CE1CF7"/>
    <w:rsid w:val="00CE1EBD"/>
    <w:rsid w:val="00CE21C5"/>
    <w:rsid w:val="00CE230F"/>
    <w:rsid w:val="00CE23BE"/>
    <w:rsid w:val="00CE2901"/>
    <w:rsid w:val="00CE2905"/>
    <w:rsid w:val="00CE2AF7"/>
    <w:rsid w:val="00CE2DDE"/>
    <w:rsid w:val="00CE2F4C"/>
    <w:rsid w:val="00CE3158"/>
    <w:rsid w:val="00CE3C4C"/>
    <w:rsid w:val="00CE3DE1"/>
    <w:rsid w:val="00CE4063"/>
    <w:rsid w:val="00CE425C"/>
    <w:rsid w:val="00CE43C0"/>
    <w:rsid w:val="00CE45CF"/>
    <w:rsid w:val="00CE482E"/>
    <w:rsid w:val="00CE4CDB"/>
    <w:rsid w:val="00CE4DAF"/>
    <w:rsid w:val="00CE501C"/>
    <w:rsid w:val="00CE5066"/>
    <w:rsid w:val="00CE509B"/>
    <w:rsid w:val="00CE50C0"/>
    <w:rsid w:val="00CE56D2"/>
    <w:rsid w:val="00CE572B"/>
    <w:rsid w:val="00CE5B31"/>
    <w:rsid w:val="00CE5DEF"/>
    <w:rsid w:val="00CE5E47"/>
    <w:rsid w:val="00CE5FA3"/>
    <w:rsid w:val="00CE5FD4"/>
    <w:rsid w:val="00CE60EA"/>
    <w:rsid w:val="00CE61BE"/>
    <w:rsid w:val="00CE68F6"/>
    <w:rsid w:val="00CE6AB8"/>
    <w:rsid w:val="00CE6BF5"/>
    <w:rsid w:val="00CE6C4D"/>
    <w:rsid w:val="00CE6C6B"/>
    <w:rsid w:val="00CE6D91"/>
    <w:rsid w:val="00CE715E"/>
    <w:rsid w:val="00CE75D3"/>
    <w:rsid w:val="00CE7BBC"/>
    <w:rsid w:val="00CF02F4"/>
    <w:rsid w:val="00CF0357"/>
    <w:rsid w:val="00CF04C6"/>
    <w:rsid w:val="00CF0BD0"/>
    <w:rsid w:val="00CF137C"/>
    <w:rsid w:val="00CF15E2"/>
    <w:rsid w:val="00CF1670"/>
    <w:rsid w:val="00CF17C5"/>
    <w:rsid w:val="00CF1B14"/>
    <w:rsid w:val="00CF1FC4"/>
    <w:rsid w:val="00CF20F2"/>
    <w:rsid w:val="00CF229D"/>
    <w:rsid w:val="00CF2308"/>
    <w:rsid w:val="00CF2373"/>
    <w:rsid w:val="00CF23F1"/>
    <w:rsid w:val="00CF242E"/>
    <w:rsid w:val="00CF27F3"/>
    <w:rsid w:val="00CF2895"/>
    <w:rsid w:val="00CF290A"/>
    <w:rsid w:val="00CF2D5C"/>
    <w:rsid w:val="00CF2E03"/>
    <w:rsid w:val="00CF2EBC"/>
    <w:rsid w:val="00CF3A03"/>
    <w:rsid w:val="00CF3AD2"/>
    <w:rsid w:val="00CF3F24"/>
    <w:rsid w:val="00CF3F7F"/>
    <w:rsid w:val="00CF4065"/>
    <w:rsid w:val="00CF417A"/>
    <w:rsid w:val="00CF4192"/>
    <w:rsid w:val="00CF41E4"/>
    <w:rsid w:val="00CF43EE"/>
    <w:rsid w:val="00CF4766"/>
    <w:rsid w:val="00CF47A9"/>
    <w:rsid w:val="00CF47BF"/>
    <w:rsid w:val="00CF4B51"/>
    <w:rsid w:val="00CF4C5B"/>
    <w:rsid w:val="00CF4E06"/>
    <w:rsid w:val="00CF4FC5"/>
    <w:rsid w:val="00CF5070"/>
    <w:rsid w:val="00CF51CD"/>
    <w:rsid w:val="00CF54C4"/>
    <w:rsid w:val="00CF6165"/>
    <w:rsid w:val="00CF6580"/>
    <w:rsid w:val="00CF6883"/>
    <w:rsid w:val="00CF6D60"/>
    <w:rsid w:val="00CF6EBB"/>
    <w:rsid w:val="00CF6F2D"/>
    <w:rsid w:val="00CF6FC2"/>
    <w:rsid w:val="00CF7055"/>
    <w:rsid w:val="00CF7214"/>
    <w:rsid w:val="00CF75F2"/>
    <w:rsid w:val="00CF76F0"/>
    <w:rsid w:val="00CF7724"/>
    <w:rsid w:val="00CF78BF"/>
    <w:rsid w:val="00CF7CB1"/>
    <w:rsid w:val="00CF7D4C"/>
    <w:rsid w:val="00D00000"/>
    <w:rsid w:val="00D00087"/>
    <w:rsid w:val="00D00089"/>
    <w:rsid w:val="00D000C3"/>
    <w:rsid w:val="00D00249"/>
    <w:rsid w:val="00D004A9"/>
    <w:rsid w:val="00D00506"/>
    <w:rsid w:val="00D00A5E"/>
    <w:rsid w:val="00D00D7B"/>
    <w:rsid w:val="00D00F16"/>
    <w:rsid w:val="00D00F90"/>
    <w:rsid w:val="00D01279"/>
    <w:rsid w:val="00D012AA"/>
    <w:rsid w:val="00D01512"/>
    <w:rsid w:val="00D01802"/>
    <w:rsid w:val="00D019C4"/>
    <w:rsid w:val="00D01A65"/>
    <w:rsid w:val="00D01C1D"/>
    <w:rsid w:val="00D01C3B"/>
    <w:rsid w:val="00D01DF5"/>
    <w:rsid w:val="00D01E4E"/>
    <w:rsid w:val="00D02086"/>
    <w:rsid w:val="00D02167"/>
    <w:rsid w:val="00D023A8"/>
    <w:rsid w:val="00D024BF"/>
    <w:rsid w:val="00D0252E"/>
    <w:rsid w:val="00D0256B"/>
    <w:rsid w:val="00D02869"/>
    <w:rsid w:val="00D0292C"/>
    <w:rsid w:val="00D02ACB"/>
    <w:rsid w:val="00D02DD0"/>
    <w:rsid w:val="00D0311C"/>
    <w:rsid w:val="00D033E1"/>
    <w:rsid w:val="00D033EE"/>
    <w:rsid w:val="00D037EB"/>
    <w:rsid w:val="00D03CD4"/>
    <w:rsid w:val="00D03D14"/>
    <w:rsid w:val="00D03F1A"/>
    <w:rsid w:val="00D03F78"/>
    <w:rsid w:val="00D041FD"/>
    <w:rsid w:val="00D0454E"/>
    <w:rsid w:val="00D04962"/>
    <w:rsid w:val="00D049B0"/>
    <w:rsid w:val="00D04A09"/>
    <w:rsid w:val="00D04ABE"/>
    <w:rsid w:val="00D04AD0"/>
    <w:rsid w:val="00D04E5C"/>
    <w:rsid w:val="00D050BB"/>
    <w:rsid w:val="00D0530E"/>
    <w:rsid w:val="00D05447"/>
    <w:rsid w:val="00D05554"/>
    <w:rsid w:val="00D055A9"/>
    <w:rsid w:val="00D055C4"/>
    <w:rsid w:val="00D056D6"/>
    <w:rsid w:val="00D057B7"/>
    <w:rsid w:val="00D05D86"/>
    <w:rsid w:val="00D05F15"/>
    <w:rsid w:val="00D05F3B"/>
    <w:rsid w:val="00D0604E"/>
    <w:rsid w:val="00D060F4"/>
    <w:rsid w:val="00D06250"/>
    <w:rsid w:val="00D064A1"/>
    <w:rsid w:val="00D06750"/>
    <w:rsid w:val="00D06F57"/>
    <w:rsid w:val="00D07357"/>
    <w:rsid w:val="00D079A2"/>
    <w:rsid w:val="00D07A6C"/>
    <w:rsid w:val="00D07DC2"/>
    <w:rsid w:val="00D104FB"/>
    <w:rsid w:val="00D1067F"/>
    <w:rsid w:val="00D1089A"/>
    <w:rsid w:val="00D109BF"/>
    <w:rsid w:val="00D10BB9"/>
    <w:rsid w:val="00D10E6C"/>
    <w:rsid w:val="00D10FB0"/>
    <w:rsid w:val="00D111E0"/>
    <w:rsid w:val="00D111F3"/>
    <w:rsid w:val="00D11771"/>
    <w:rsid w:val="00D118AB"/>
    <w:rsid w:val="00D119AD"/>
    <w:rsid w:val="00D11D15"/>
    <w:rsid w:val="00D11DCE"/>
    <w:rsid w:val="00D12009"/>
    <w:rsid w:val="00D120D1"/>
    <w:rsid w:val="00D121F6"/>
    <w:rsid w:val="00D12397"/>
    <w:rsid w:val="00D12444"/>
    <w:rsid w:val="00D126AA"/>
    <w:rsid w:val="00D12DED"/>
    <w:rsid w:val="00D130D0"/>
    <w:rsid w:val="00D135F0"/>
    <w:rsid w:val="00D13AA4"/>
    <w:rsid w:val="00D13E03"/>
    <w:rsid w:val="00D13E88"/>
    <w:rsid w:val="00D14247"/>
    <w:rsid w:val="00D142A6"/>
    <w:rsid w:val="00D1469F"/>
    <w:rsid w:val="00D146CD"/>
    <w:rsid w:val="00D146D5"/>
    <w:rsid w:val="00D14929"/>
    <w:rsid w:val="00D14C0C"/>
    <w:rsid w:val="00D14CA9"/>
    <w:rsid w:val="00D14E0C"/>
    <w:rsid w:val="00D14FCE"/>
    <w:rsid w:val="00D150E5"/>
    <w:rsid w:val="00D15171"/>
    <w:rsid w:val="00D152EC"/>
    <w:rsid w:val="00D153B5"/>
    <w:rsid w:val="00D15493"/>
    <w:rsid w:val="00D154DD"/>
    <w:rsid w:val="00D156C8"/>
    <w:rsid w:val="00D15891"/>
    <w:rsid w:val="00D158C7"/>
    <w:rsid w:val="00D15A8E"/>
    <w:rsid w:val="00D15B49"/>
    <w:rsid w:val="00D16045"/>
    <w:rsid w:val="00D1605B"/>
    <w:rsid w:val="00D1605D"/>
    <w:rsid w:val="00D164F5"/>
    <w:rsid w:val="00D165A1"/>
    <w:rsid w:val="00D1668C"/>
    <w:rsid w:val="00D1687E"/>
    <w:rsid w:val="00D16C35"/>
    <w:rsid w:val="00D1715E"/>
    <w:rsid w:val="00D173BF"/>
    <w:rsid w:val="00D17429"/>
    <w:rsid w:val="00D1788C"/>
    <w:rsid w:val="00D17908"/>
    <w:rsid w:val="00D17ACB"/>
    <w:rsid w:val="00D17C1A"/>
    <w:rsid w:val="00D17CE3"/>
    <w:rsid w:val="00D17D04"/>
    <w:rsid w:val="00D17DF7"/>
    <w:rsid w:val="00D201C1"/>
    <w:rsid w:val="00D206D7"/>
    <w:rsid w:val="00D2095B"/>
    <w:rsid w:val="00D20B69"/>
    <w:rsid w:val="00D20DA2"/>
    <w:rsid w:val="00D20FA5"/>
    <w:rsid w:val="00D210EC"/>
    <w:rsid w:val="00D21150"/>
    <w:rsid w:val="00D21401"/>
    <w:rsid w:val="00D21788"/>
    <w:rsid w:val="00D217BB"/>
    <w:rsid w:val="00D219D2"/>
    <w:rsid w:val="00D21A1F"/>
    <w:rsid w:val="00D21A9D"/>
    <w:rsid w:val="00D21B9D"/>
    <w:rsid w:val="00D21BB6"/>
    <w:rsid w:val="00D21F8D"/>
    <w:rsid w:val="00D223C2"/>
    <w:rsid w:val="00D2276D"/>
    <w:rsid w:val="00D2283F"/>
    <w:rsid w:val="00D22A36"/>
    <w:rsid w:val="00D22CFC"/>
    <w:rsid w:val="00D22D2C"/>
    <w:rsid w:val="00D22D8E"/>
    <w:rsid w:val="00D22E9B"/>
    <w:rsid w:val="00D22F70"/>
    <w:rsid w:val="00D231B6"/>
    <w:rsid w:val="00D234AA"/>
    <w:rsid w:val="00D23BF8"/>
    <w:rsid w:val="00D23C23"/>
    <w:rsid w:val="00D24547"/>
    <w:rsid w:val="00D245D2"/>
    <w:rsid w:val="00D246C4"/>
    <w:rsid w:val="00D246D1"/>
    <w:rsid w:val="00D24A96"/>
    <w:rsid w:val="00D24AF8"/>
    <w:rsid w:val="00D24B60"/>
    <w:rsid w:val="00D24FC9"/>
    <w:rsid w:val="00D25450"/>
    <w:rsid w:val="00D255F0"/>
    <w:rsid w:val="00D255FD"/>
    <w:rsid w:val="00D25611"/>
    <w:rsid w:val="00D25632"/>
    <w:rsid w:val="00D257CC"/>
    <w:rsid w:val="00D25B14"/>
    <w:rsid w:val="00D25C32"/>
    <w:rsid w:val="00D25FB4"/>
    <w:rsid w:val="00D26050"/>
    <w:rsid w:val="00D264A7"/>
    <w:rsid w:val="00D264E1"/>
    <w:rsid w:val="00D2696B"/>
    <w:rsid w:val="00D269C7"/>
    <w:rsid w:val="00D269DC"/>
    <w:rsid w:val="00D26B25"/>
    <w:rsid w:val="00D26B5E"/>
    <w:rsid w:val="00D26F00"/>
    <w:rsid w:val="00D26F99"/>
    <w:rsid w:val="00D2707A"/>
    <w:rsid w:val="00D271E1"/>
    <w:rsid w:val="00D2734C"/>
    <w:rsid w:val="00D2756E"/>
    <w:rsid w:val="00D2761D"/>
    <w:rsid w:val="00D27641"/>
    <w:rsid w:val="00D27685"/>
    <w:rsid w:val="00D27692"/>
    <w:rsid w:val="00D27778"/>
    <w:rsid w:val="00D2799C"/>
    <w:rsid w:val="00D27B16"/>
    <w:rsid w:val="00D27BC8"/>
    <w:rsid w:val="00D27C95"/>
    <w:rsid w:val="00D27CA9"/>
    <w:rsid w:val="00D27E03"/>
    <w:rsid w:val="00D27F39"/>
    <w:rsid w:val="00D303C4"/>
    <w:rsid w:val="00D3084D"/>
    <w:rsid w:val="00D30C47"/>
    <w:rsid w:val="00D30CE0"/>
    <w:rsid w:val="00D30F03"/>
    <w:rsid w:val="00D30F0E"/>
    <w:rsid w:val="00D30F0F"/>
    <w:rsid w:val="00D3134F"/>
    <w:rsid w:val="00D31834"/>
    <w:rsid w:val="00D3187A"/>
    <w:rsid w:val="00D31953"/>
    <w:rsid w:val="00D31977"/>
    <w:rsid w:val="00D31CFD"/>
    <w:rsid w:val="00D31F67"/>
    <w:rsid w:val="00D320EF"/>
    <w:rsid w:val="00D323D4"/>
    <w:rsid w:val="00D32808"/>
    <w:rsid w:val="00D328B0"/>
    <w:rsid w:val="00D329A7"/>
    <w:rsid w:val="00D32AB4"/>
    <w:rsid w:val="00D32D6B"/>
    <w:rsid w:val="00D3315E"/>
    <w:rsid w:val="00D332A8"/>
    <w:rsid w:val="00D333CA"/>
    <w:rsid w:val="00D3359C"/>
    <w:rsid w:val="00D33AA2"/>
    <w:rsid w:val="00D33F9E"/>
    <w:rsid w:val="00D34294"/>
    <w:rsid w:val="00D34321"/>
    <w:rsid w:val="00D34407"/>
    <w:rsid w:val="00D34522"/>
    <w:rsid w:val="00D346EF"/>
    <w:rsid w:val="00D34F22"/>
    <w:rsid w:val="00D34F32"/>
    <w:rsid w:val="00D350AA"/>
    <w:rsid w:val="00D353B9"/>
    <w:rsid w:val="00D3544C"/>
    <w:rsid w:val="00D3586B"/>
    <w:rsid w:val="00D35A1B"/>
    <w:rsid w:val="00D35A89"/>
    <w:rsid w:val="00D35B5D"/>
    <w:rsid w:val="00D35EF9"/>
    <w:rsid w:val="00D35FE3"/>
    <w:rsid w:val="00D35FF1"/>
    <w:rsid w:val="00D36051"/>
    <w:rsid w:val="00D36201"/>
    <w:rsid w:val="00D3637F"/>
    <w:rsid w:val="00D3673C"/>
    <w:rsid w:val="00D3679A"/>
    <w:rsid w:val="00D36A92"/>
    <w:rsid w:val="00D36A96"/>
    <w:rsid w:val="00D3701E"/>
    <w:rsid w:val="00D37194"/>
    <w:rsid w:val="00D3720F"/>
    <w:rsid w:val="00D3736D"/>
    <w:rsid w:val="00D378AB"/>
    <w:rsid w:val="00D37FD3"/>
    <w:rsid w:val="00D40192"/>
    <w:rsid w:val="00D40523"/>
    <w:rsid w:val="00D40787"/>
    <w:rsid w:val="00D4083C"/>
    <w:rsid w:val="00D408E5"/>
    <w:rsid w:val="00D40C6E"/>
    <w:rsid w:val="00D40D56"/>
    <w:rsid w:val="00D41027"/>
    <w:rsid w:val="00D4119E"/>
    <w:rsid w:val="00D413AD"/>
    <w:rsid w:val="00D4143D"/>
    <w:rsid w:val="00D41441"/>
    <w:rsid w:val="00D4166D"/>
    <w:rsid w:val="00D41744"/>
    <w:rsid w:val="00D41897"/>
    <w:rsid w:val="00D41996"/>
    <w:rsid w:val="00D41B69"/>
    <w:rsid w:val="00D41BBE"/>
    <w:rsid w:val="00D41D5F"/>
    <w:rsid w:val="00D41DB6"/>
    <w:rsid w:val="00D41F1E"/>
    <w:rsid w:val="00D41FDD"/>
    <w:rsid w:val="00D420FE"/>
    <w:rsid w:val="00D42523"/>
    <w:rsid w:val="00D426F2"/>
    <w:rsid w:val="00D42B66"/>
    <w:rsid w:val="00D42F3A"/>
    <w:rsid w:val="00D431D7"/>
    <w:rsid w:val="00D433D5"/>
    <w:rsid w:val="00D433FD"/>
    <w:rsid w:val="00D43550"/>
    <w:rsid w:val="00D4381F"/>
    <w:rsid w:val="00D43882"/>
    <w:rsid w:val="00D43AB9"/>
    <w:rsid w:val="00D43B23"/>
    <w:rsid w:val="00D43D28"/>
    <w:rsid w:val="00D43E4E"/>
    <w:rsid w:val="00D43E5B"/>
    <w:rsid w:val="00D4435D"/>
    <w:rsid w:val="00D44432"/>
    <w:rsid w:val="00D4469D"/>
    <w:rsid w:val="00D446AE"/>
    <w:rsid w:val="00D44A7A"/>
    <w:rsid w:val="00D44DDA"/>
    <w:rsid w:val="00D44E89"/>
    <w:rsid w:val="00D450D3"/>
    <w:rsid w:val="00D454AE"/>
    <w:rsid w:val="00D454DD"/>
    <w:rsid w:val="00D455F3"/>
    <w:rsid w:val="00D45768"/>
    <w:rsid w:val="00D45A56"/>
    <w:rsid w:val="00D45CF1"/>
    <w:rsid w:val="00D462FC"/>
    <w:rsid w:val="00D46C24"/>
    <w:rsid w:val="00D46FA3"/>
    <w:rsid w:val="00D470D9"/>
    <w:rsid w:val="00D47219"/>
    <w:rsid w:val="00D472C4"/>
    <w:rsid w:val="00D47399"/>
    <w:rsid w:val="00D473BC"/>
    <w:rsid w:val="00D47480"/>
    <w:rsid w:val="00D4781C"/>
    <w:rsid w:val="00D47BE4"/>
    <w:rsid w:val="00D47FC5"/>
    <w:rsid w:val="00D5006A"/>
    <w:rsid w:val="00D5022D"/>
    <w:rsid w:val="00D502AD"/>
    <w:rsid w:val="00D5032E"/>
    <w:rsid w:val="00D503AF"/>
    <w:rsid w:val="00D50507"/>
    <w:rsid w:val="00D505F8"/>
    <w:rsid w:val="00D5079E"/>
    <w:rsid w:val="00D509F5"/>
    <w:rsid w:val="00D51297"/>
    <w:rsid w:val="00D5171C"/>
    <w:rsid w:val="00D519CE"/>
    <w:rsid w:val="00D51A56"/>
    <w:rsid w:val="00D51DD1"/>
    <w:rsid w:val="00D51E49"/>
    <w:rsid w:val="00D51F93"/>
    <w:rsid w:val="00D51FFC"/>
    <w:rsid w:val="00D52624"/>
    <w:rsid w:val="00D5281B"/>
    <w:rsid w:val="00D52823"/>
    <w:rsid w:val="00D5287B"/>
    <w:rsid w:val="00D5289C"/>
    <w:rsid w:val="00D52E8B"/>
    <w:rsid w:val="00D52F14"/>
    <w:rsid w:val="00D53250"/>
    <w:rsid w:val="00D53279"/>
    <w:rsid w:val="00D532A2"/>
    <w:rsid w:val="00D533F0"/>
    <w:rsid w:val="00D539BE"/>
    <w:rsid w:val="00D54066"/>
    <w:rsid w:val="00D54212"/>
    <w:rsid w:val="00D5458B"/>
    <w:rsid w:val="00D545E0"/>
    <w:rsid w:val="00D54B96"/>
    <w:rsid w:val="00D54E87"/>
    <w:rsid w:val="00D55006"/>
    <w:rsid w:val="00D55257"/>
    <w:rsid w:val="00D55804"/>
    <w:rsid w:val="00D55886"/>
    <w:rsid w:val="00D559CC"/>
    <w:rsid w:val="00D55A89"/>
    <w:rsid w:val="00D55C2B"/>
    <w:rsid w:val="00D55C55"/>
    <w:rsid w:val="00D55C96"/>
    <w:rsid w:val="00D55CEB"/>
    <w:rsid w:val="00D55D77"/>
    <w:rsid w:val="00D55F35"/>
    <w:rsid w:val="00D5611D"/>
    <w:rsid w:val="00D56199"/>
    <w:rsid w:val="00D56356"/>
    <w:rsid w:val="00D56557"/>
    <w:rsid w:val="00D5690C"/>
    <w:rsid w:val="00D56A3D"/>
    <w:rsid w:val="00D56CD0"/>
    <w:rsid w:val="00D57106"/>
    <w:rsid w:val="00D5719E"/>
    <w:rsid w:val="00D57385"/>
    <w:rsid w:val="00D573D0"/>
    <w:rsid w:val="00D575C8"/>
    <w:rsid w:val="00D57973"/>
    <w:rsid w:val="00D57B1D"/>
    <w:rsid w:val="00D57D94"/>
    <w:rsid w:val="00D57DF0"/>
    <w:rsid w:val="00D57EA1"/>
    <w:rsid w:val="00D57EAB"/>
    <w:rsid w:val="00D57EF3"/>
    <w:rsid w:val="00D60010"/>
    <w:rsid w:val="00D60328"/>
    <w:rsid w:val="00D605CD"/>
    <w:rsid w:val="00D605E9"/>
    <w:rsid w:val="00D60A4B"/>
    <w:rsid w:val="00D60AB9"/>
    <w:rsid w:val="00D60B20"/>
    <w:rsid w:val="00D60D7D"/>
    <w:rsid w:val="00D60E94"/>
    <w:rsid w:val="00D613B1"/>
    <w:rsid w:val="00D614CC"/>
    <w:rsid w:val="00D61510"/>
    <w:rsid w:val="00D61549"/>
    <w:rsid w:val="00D615B1"/>
    <w:rsid w:val="00D61876"/>
    <w:rsid w:val="00D61A97"/>
    <w:rsid w:val="00D61C24"/>
    <w:rsid w:val="00D61E84"/>
    <w:rsid w:val="00D62181"/>
    <w:rsid w:val="00D624B6"/>
    <w:rsid w:val="00D625F9"/>
    <w:rsid w:val="00D626A9"/>
    <w:rsid w:val="00D62730"/>
    <w:rsid w:val="00D629C2"/>
    <w:rsid w:val="00D62A06"/>
    <w:rsid w:val="00D62A7B"/>
    <w:rsid w:val="00D62CB3"/>
    <w:rsid w:val="00D63158"/>
    <w:rsid w:val="00D63443"/>
    <w:rsid w:val="00D63546"/>
    <w:rsid w:val="00D635BF"/>
    <w:rsid w:val="00D635CA"/>
    <w:rsid w:val="00D639B7"/>
    <w:rsid w:val="00D63F87"/>
    <w:rsid w:val="00D640C1"/>
    <w:rsid w:val="00D64178"/>
    <w:rsid w:val="00D64299"/>
    <w:rsid w:val="00D64933"/>
    <w:rsid w:val="00D649F9"/>
    <w:rsid w:val="00D64A9E"/>
    <w:rsid w:val="00D64ABF"/>
    <w:rsid w:val="00D64CB8"/>
    <w:rsid w:val="00D64E1D"/>
    <w:rsid w:val="00D65235"/>
    <w:rsid w:val="00D65330"/>
    <w:rsid w:val="00D65B4F"/>
    <w:rsid w:val="00D65C16"/>
    <w:rsid w:val="00D65C65"/>
    <w:rsid w:val="00D66498"/>
    <w:rsid w:val="00D66704"/>
    <w:rsid w:val="00D669D4"/>
    <w:rsid w:val="00D66AE7"/>
    <w:rsid w:val="00D66D5B"/>
    <w:rsid w:val="00D66F54"/>
    <w:rsid w:val="00D67659"/>
    <w:rsid w:val="00D67740"/>
    <w:rsid w:val="00D679D6"/>
    <w:rsid w:val="00D67ABD"/>
    <w:rsid w:val="00D67ACC"/>
    <w:rsid w:val="00D67BB8"/>
    <w:rsid w:val="00D67C06"/>
    <w:rsid w:val="00D67C16"/>
    <w:rsid w:val="00D67C30"/>
    <w:rsid w:val="00D700C8"/>
    <w:rsid w:val="00D7022B"/>
    <w:rsid w:val="00D703D1"/>
    <w:rsid w:val="00D707C8"/>
    <w:rsid w:val="00D707F7"/>
    <w:rsid w:val="00D70A3B"/>
    <w:rsid w:val="00D70C51"/>
    <w:rsid w:val="00D70D31"/>
    <w:rsid w:val="00D71534"/>
    <w:rsid w:val="00D71D62"/>
    <w:rsid w:val="00D71DAF"/>
    <w:rsid w:val="00D71F21"/>
    <w:rsid w:val="00D7205D"/>
    <w:rsid w:val="00D72211"/>
    <w:rsid w:val="00D722C3"/>
    <w:rsid w:val="00D72407"/>
    <w:rsid w:val="00D726F9"/>
    <w:rsid w:val="00D72796"/>
    <w:rsid w:val="00D728AC"/>
    <w:rsid w:val="00D72A4C"/>
    <w:rsid w:val="00D72DC4"/>
    <w:rsid w:val="00D73133"/>
    <w:rsid w:val="00D737FF"/>
    <w:rsid w:val="00D738D8"/>
    <w:rsid w:val="00D73939"/>
    <w:rsid w:val="00D73ABD"/>
    <w:rsid w:val="00D73CE4"/>
    <w:rsid w:val="00D73D4F"/>
    <w:rsid w:val="00D73DB1"/>
    <w:rsid w:val="00D73EFD"/>
    <w:rsid w:val="00D73EFE"/>
    <w:rsid w:val="00D7426C"/>
    <w:rsid w:val="00D74346"/>
    <w:rsid w:val="00D743CC"/>
    <w:rsid w:val="00D74672"/>
    <w:rsid w:val="00D748D9"/>
    <w:rsid w:val="00D748F4"/>
    <w:rsid w:val="00D75095"/>
    <w:rsid w:val="00D753CF"/>
    <w:rsid w:val="00D753E6"/>
    <w:rsid w:val="00D754B4"/>
    <w:rsid w:val="00D755C6"/>
    <w:rsid w:val="00D7560C"/>
    <w:rsid w:val="00D756F6"/>
    <w:rsid w:val="00D757D4"/>
    <w:rsid w:val="00D7593B"/>
    <w:rsid w:val="00D75C71"/>
    <w:rsid w:val="00D761B2"/>
    <w:rsid w:val="00D761E7"/>
    <w:rsid w:val="00D7629D"/>
    <w:rsid w:val="00D762C7"/>
    <w:rsid w:val="00D7637D"/>
    <w:rsid w:val="00D76842"/>
    <w:rsid w:val="00D7684D"/>
    <w:rsid w:val="00D76913"/>
    <w:rsid w:val="00D76B0F"/>
    <w:rsid w:val="00D76B66"/>
    <w:rsid w:val="00D76CFE"/>
    <w:rsid w:val="00D7717D"/>
    <w:rsid w:val="00D775D9"/>
    <w:rsid w:val="00D77961"/>
    <w:rsid w:val="00D77BE4"/>
    <w:rsid w:val="00D77D7C"/>
    <w:rsid w:val="00D77F02"/>
    <w:rsid w:val="00D80020"/>
    <w:rsid w:val="00D8013F"/>
    <w:rsid w:val="00D8040C"/>
    <w:rsid w:val="00D807FE"/>
    <w:rsid w:val="00D809E2"/>
    <w:rsid w:val="00D80A64"/>
    <w:rsid w:val="00D80AA9"/>
    <w:rsid w:val="00D80CDE"/>
    <w:rsid w:val="00D80D02"/>
    <w:rsid w:val="00D80F67"/>
    <w:rsid w:val="00D810D6"/>
    <w:rsid w:val="00D811AC"/>
    <w:rsid w:val="00D81362"/>
    <w:rsid w:val="00D8138D"/>
    <w:rsid w:val="00D8150A"/>
    <w:rsid w:val="00D81657"/>
    <w:rsid w:val="00D81766"/>
    <w:rsid w:val="00D817CF"/>
    <w:rsid w:val="00D819B9"/>
    <w:rsid w:val="00D81DFD"/>
    <w:rsid w:val="00D81ED0"/>
    <w:rsid w:val="00D81F1A"/>
    <w:rsid w:val="00D81F54"/>
    <w:rsid w:val="00D82258"/>
    <w:rsid w:val="00D822CC"/>
    <w:rsid w:val="00D829E4"/>
    <w:rsid w:val="00D82C96"/>
    <w:rsid w:val="00D82D48"/>
    <w:rsid w:val="00D831D8"/>
    <w:rsid w:val="00D837A3"/>
    <w:rsid w:val="00D83AF4"/>
    <w:rsid w:val="00D83C7C"/>
    <w:rsid w:val="00D83DB7"/>
    <w:rsid w:val="00D84254"/>
    <w:rsid w:val="00D843C9"/>
    <w:rsid w:val="00D843E5"/>
    <w:rsid w:val="00D844D1"/>
    <w:rsid w:val="00D844E0"/>
    <w:rsid w:val="00D846B3"/>
    <w:rsid w:val="00D84A6C"/>
    <w:rsid w:val="00D84F3E"/>
    <w:rsid w:val="00D850B1"/>
    <w:rsid w:val="00D852D8"/>
    <w:rsid w:val="00D8533D"/>
    <w:rsid w:val="00D854D7"/>
    <w:rsid w:val="00D85819"/>
    <w:rsid w:val="00D8589E"/>
    <w:rsid w:val="00D858A4"/>
    <w:rsid w:val="00D85922"/>
    <w:rsid w:val="00D859F6"/>
    <w:rsid w:val="00D85B39"/>
    <w:rsid w:val="00D85D89"/>
    <w:rsid w:val="00D85DA7"/>
    <w:rsid w:val="00D85EF6"/>
    <w:rsid w:val="00D8611B"/>
    <w:rsid w:val="00D8618D"/>
    <w:rsid w:val="00D861B3"/>
    <w:rsid w:val="00D862FB"/>
    <w:rsid w:val="00D8657F"/>
    <w:rsid w:val="00D866AC"/>
    <w:rsid w:val="00D8684B"/>
    <w:rsid w:val="00D86903"/>
    <w:rsid w:val="00D869D9"/>
    <w:rsid w:val="00D86A5C"/>
    <w:rsid w:val="00D86A8A"/>
    <w:rsid w:val="00D86BB6"/>
    <w:rsid w:val="00D86C42"/>
    <w:rsid w:val="00D86DD7"/>
    <w:rsid w:val="00D87401"/>
    <w:rsid w:val="00D87644"/>
    <w:rsid w:val="00D87823"/>
    <w:rsid w:val="00D87AF0"/>
    <w:rsid w:val="00D87BD9"/>
    <w:rsid w:val="00D87C3F"/>
    <w:rsid w:val="00D87D7E"/>
    <w:rsid w:val="00D87F8E"/>
    <w:rsid w:val="00D9037F"/>
    <w:rsid w:val="00D903BD"/>
    <w:rsid w:val="00D906C0"/>
    <w:rsid w:val="00D907AF"/>
    <w:rsid w:val="00D90A91"/>
    <w:rsid w:val="00D90AAE"/>
    <w:rsid w:val="00D910F9"/>
    <w:rsid w:val="00D91169"/>
    <w:rsid w:val="00D916BD"/>
    <w:rsid w:val="00D916FA"/>
    <w:rsid w:val="00D917E5"/>
    <w:rsid w:val="00D91D29"/>
    <w:rsid w:val="00D91DB9"/>
    <w:rsid w:val="00D921DA"/>
    <w:rsid w:val="00D9256E"/>
    <w:rsid w:val="00D92854"/>
    <w:rsid w:val="00D9299F"/>
    <w:rsid w:val="00D930BD"/>
    <w:rsid w:val="00D9319F"/>
    <w:rsid w:val="00D9338B"/>
    <w:rsid w:val="00D93A7F"/>
    <w:rsid w:val="00D93F0F"/>
    <w:rsid w:val="00D942B0"/>
    <w:rsid w:val="00D94513"/>
    <w:rsid w:val="00D947E4"/>
    <w:rsid w:val="00D94812"/>
    <w:rsid w:val="00D94C7A"/>
    <w:rsid w:val="00D94EF2"/>
    <w:rsid w:val="00D9501D"/>
    <w:rsid w:val="00D95114"/>
    <w:rsid w:val="00D951E5"/>
    <w:rsid w:val="00D951E6"/>
    <w:rsid w:val="00D9537E"/>
    <w:rsid w:val="00D9586E"/>
    <w:rsid w:val="00D95B95"/>
    <w:rsid w:val="00D95C49"/>
    <w:rsid w:val="00D95D86"/>
    <w:rsid w:val="00D95E28"/>
    <w:rsid w:val="00D95F85"/>
    <w:rsid w:val="00D96286"/>
    <w:rsid w:val="00D962C6"/>
    <w:rsid w:val="00D964AB"/>
    <w:rsid w:val="00D9652F"/>
    <w:rsid w:val="00D9673B"/>
    <w:rsid w:val="00D96763"/>
    <w:rsid w:val="00D968F2"/>
    <w:rsid w:val="00D96A5A"/>
    <w:rsid w:val="00D96AAE"/>
    <w:rsid w:val="00D96C2D"/>
    <w:rsid w:val="00D96CA3"/>
    <w:rsid w:val="00D96CF8"/>
    <w:rsid w:val="00D96D74"/>
    <w:rsid w:val="00D96F97"/>
    <w:rsid w:val="00D97545"/>
    <w:rsid w:val="00D9790E"/>
    <w:rsid w:val="00D97A3F"/>
    <w:rsid w:val="00D97A5C"/>
    <w:rsid w:val="00D97EF4"/>
    <w:rsid w:val="00DA00FA"/>
    <w:rsid w:val="00DA0234"/>
    <w:rsid w:val="00DA024B"/>
    <w:rsid w:val="00DA030C"/>
    <w:rsid w:val="00DA05DD"/>
    <w:rsid w:val="00DA0876"/>
    <w:rsid w:val="00DA0A8D"/>
    <w:rsid w:val="00DA0BF0"/>
    <w:rsid w:val="00DA0C1B"/>
    <w:rsid w:val="00DA0CDE"/>
    <w:rsid w:val="00DA0D80"/>
    <w:rsid w:val="00DA1010"/>
    <w:rsid w:val="00DA15BE"/>
    <w:rsid w:val="00DA1622"/>
    <w:rsid w:val="00DA168C"/>
    <w:rsid w:val="00DA1A2B"/>
    <w:rsid w:val="00DA241E"/>
    <w:rsid w:val="00DA2463"/>
    <w:rsid w:val="00DA24EA"/>
    <w:rsid w:val="00DA2675"/>
    <w:rsid w:val="00DA26D3"/>
    <w:rsid w:val="00DA2B83"/>
    <w:rsid w:val="00DA2CA9"/>
    <w:rsid w:val="00DA32E3"/>
    <w:rsid w:val="00DA3315"/>
    <w:rsid w:val="00DA3837"/>
    <w:rsid w:val="00DA3908"/>
    <w:rsid w:val="00DA3AE8"/>
    <w:rsid w:val="00DA3D23"/>
    <w:rsid w:val="00DA4314"/>
    <w:rsid w:val="00DA4987"/>
    <w:rsid w:val="00DA49B4"/>
    <w:rsid w:val="00DA49C0"/>
    <w:rsid w:val="00DA4A0C"/>
    <w:rsid w:val="00DA4D07"/>
    <w:rsid w:val="00DA51D6"/>
    <w:rsid w:val="00DA52B0"/>
    <w:rsid w:val="00DA5351"/>
    <w:rsid w:val="00DA5504"/>
    <w:rsid w:val="00DA58CE"/>
    <w:rsid w:val="00DA597C"/>
    <w:rsid w:val="00DA5CA1"/>
    <w:rsid w:val="00DA5DAA"/>
    <w:rsid w:val="00DA5F4D"/>
    <w:rsid w:val="00DA613D"/>
    <w:rsid w:val="00DA65F9"/>
    <w:rsid w:val="00DA67DB"/>
    <w:rsid w:val="00DA6B98"/>
    <w:rsid w:val="00DA6C08"/>
    <w:rsid w:val="00DA6C7B"/>
    <w:rsid w:val="00DA7019"/>
    <w:rsid w:val="00DA70AC"/>
    <w:rsid w:val="00DA76C1"/>
    <w:rsid w:val="00DA789A"/>
    <w:rsid w:val="00DA7C3A"/>
    <w:rsid w:val="00DA7DEC"/>
    <w:rsid w:val="00DA7FA7"/>
    <w:rsid w:val="00DB022B"/>
    <w:rsid w:val="00DB040D"/>
    <w:rsid w:val="00DB0546"/>
    <w:rsid w:val="00DB05D8"/>
    <w:rsid w:val="00DB06CB"/>
    <w:rsid w:val="00DB084F"/>
    <w:rsid w:val="00DB09E0"/>
    <w:rsid w:val="00DB0CBF"/>
    <w:rsid w:val="00DB0D96"/>
    <w:rsid w:val="00DB0E36"/>
    <w:rsid w:val="00DB0E8D"/>
    <w:rsid w:val="00DB112F"/>
    <w:rsid w:val="00DB1598"/>
    <w:rsid w:val="00DB1714"/>
    <w:rsid w:val="00DB1A8C"/>
    <w:rsid w:val="00DB1BDE"/>
    <w:rsid w:val="00DB2022"/>
    <w:rsid w:val="00DB222A"/>
    <w:rsid w:val="00DB22C6"/>
    <w:rsid w:val="00DB2373"/>
    <w:rsid w:val="00DB2798"/>
    <w:rsid w:val="00DB27C3"/>
    <w:rsid w:val="00DB28EA"/>
    <w:rsid w:val="00DB296F"/>
    <w:rsid w:val="00DB2A6D"/>
    <w:rsid w:val="00DB30F0"/>
    <w:rsid w:val="00DB363E"/>
    <w:rsid w:val="00DB3704"/>
    <w:rsid w:val="00DB3707"/>
    <w:rsid w:val="00DB385C"/>
    <w:rsid w:val="00DB394B"/>
    <w:rsid w:val="00DB3C67"/>
    <w:rsid w:val="00DB3F5B"/>
    <w:rsid w:val="00DB3F73"/>
    <w:rsid w:val="00DB452C"/>
    <w:rsid w:val="00DB453A"/>
    <w:rsid w:val="00DB468F"/>
    <w:rsid w:val="00DB46B9"/>
    <w:rsid w:val="00DB494F"/>
    <w:rsid w:val="00DB501E"/>
    <w:rsid w:val="00DB5118"/>
    <w:rsid w:val="00DB51AF"/>
    <w:rsid w:val="00DB5511"/>
    <w:rsid w:val="00DB562F"/>
    <w:rsid w:val="00DB5661"/>
    <w:rsid w:val="00DB566A"/>
    <w:rsid w:val="00DB5B55"/>
    <w:rsid w:val="00DB5CF1"/>
    <w:rsid w:val="00DB5DD7"/>
    <w:rsid w:val="00DB5F42"/>
    <w:rsid w:val="00DB5FDB"/>
    <w:rsid w:val="00DB5FE2"/>
    <w:rsid w:val="00DB6309"/>
    <w:rsid w:val="00DB63B8"/>
    <w:rsid w:val="00DB6793"/>
    <w:rsid w:val="00DB6921"/>
    <w:rsid w:val="00DB6B2D"/>
    <w:rsid w:val="00DB6BAD"/>
    <w:rsid w:val="00DB6C1A"/>
    <w:rsid w:val="00DB6D0D"/>
    <w:rsid w:val="00DB6E3D"/>
    <w:rsid w:val="00DB7078"/>
    <w:rsid w:val="00DB7100"/>
    <w:rsid w:val="00DB7117"/>
    <w:rsid w:val="00DB7220"/>
    <w:rsid w:val="00DB7226"/>
    <w:rsid w:val="00DB74B1"/>
    <w:rsid w:val="00DB76DC"/>
    <w:rsid w:val="00DB76F4"/>
    <w:rsid w:val="00DB77B6"/>
    <w:rsid w:val="00DB78AC"/>
    <w:rsid w:val="00DB7F89"/>
    <w:rsid w:val="00DC000C"/>
    <w:rsid w:val="00DC00F0"/>
    <w:rsid w:val="00DC0114"/>
    <w:rsid w:val="00DC0317"/>
    <w:rsid w:val="00DC03FC"/>
    <w:rsid w:val="00DC0697"/>
    <w:rsid w:val="00DC0972"/>
    <w:rsid w:val="00DC0C1D"/>
    <w:rsid w:val="00DC0C3C"/>
    <w:rsid w:val="00DC0C58"/>
    <w:rsid w:val="00DC0D38"/>
    <w:rsid w:val="00DC0E25"/>
    <w:rsid w:val="00DC11AA"/>
    <w:rsid w:val="00DC130E"/>
    <w:rsid w:val="00DC13A0"/>
    <w:rsid w:val="00DC14C2"/>
    <w:rsid w:val="00DC1522"/>
    <w:rsid w:val="00DC1572"/>
    <w:rsid w:val="00DC1576"/>
    <w:rsid w:val="00DC16CD"/>
    <w:rsid w:val="00DC1713"/>
    <w:rsid w:val="00DC18F7"/>
    <w:rsid w:val="00DC19A1"/>
    <w:rsid w:val="00DC1AE1"/>
    <w:rsid w:val="00DC1CFC"/>
    <w:rsid w:val="00DC1F44"/>
    <w:rsid w:val="00DC2476"/>
    <w:rsid w:val="00DC2622"/>
    <w:rsid w:val="00DC29A5"/>
    <w:rsid w:val="00DC2E1A"/>
    <w:rsid w:val="00DC2E9E"/>
    <w:rsid w:val="00DC3014"/>
    <w:rsid w:val="00DC3020"/>
    <w:rsid w:val="00DC30E6"/>
    <w:rsid w:val="00DC341B"/>
    <w:rsid w:val="00DC36A0"/>
    <w:rsid w:val="00DC37A7"/>
    <w:rsid w:val="00DC3826"/>
    <w:rsid w:val="00DC3A08"/>
    <w:rsid w:val="00DC3A19"/>
    <w:rsid w:val="00DC3ABE"/>
    <w:rsid w:val="00DC3BD5"/>
    <w:rsid w:val="00DC4083"/>
    <w:rsid w:val="00DC42D5"/>
    <w:rsid w:val="00DC444D"/>
    <w:rsid w:val="00DC484A"/>
    <w:rsid w:val="00DC4DE7"/>
    <w:rsid w:val="00DC4E0B"/>
    <w:rsid w:val="00DC4E37"/>
    <w:rsid w:val="00DC50BC"/>
    <w:rsid w:val="00DC57D7"/>
    <w:rsid w:val="00DC57DA"/>
    <w:rsid w:val="00DC5B6A"/>
    <w:rsid w:val="00DC5C7C"/>
    <w:rsid w:val="00DC5CFA"/>
    <w:rsid w:val="00DC5DA2"/>
    <w:rsid w:val="00DC5FD0"/>
    <w:rsid w:val="00DC60CB"/>
    <w:rsid w:val="00DC6247"/>
    <w:rsid w:val="00DC63B7"/>
    <w:rsid w:val="00DC64BC"/>
    <w:rsid w:val="00DC67D3"/>
    <w:rsid w:val="00DC7070"/>
    <w:rsid w:val="00DC7270"/>
    <w:rsid w:val="00DC739D"/>
    <w:rsid w:val="00DC73A1"/>
    <w:rsid w:val="00DC73F3"/>
    <w:rsid w:val="00DC74CE"/>
    <w:rsid w:val="00DC7560"/>
    <w:rsid w:val="00DC773A"/>
    <w:rsid w:val="00DC79A6"/>
    <w:rsid w:val="00DC7B21"/>
    <w:rsid w:val="00DD017C"/>
    <w:rsid w:val="00DD01BD"/>
    <w:rsid w:val="00DD03D7"/>
    <w:rsid w:val="00DD07E2"/>
    <w:rsid w:val="00DD081C"/>
    <w:rsid w:val="00DD0A35"/>
    <w:rsid w:val="00DD0BB4"/>
    <w:rsid w:val="00DD0C81"/>
    <w:rsid w:val="00DD0E3D"/>
    <w:rsid w:val="00DD0F1B"/>
    <w:rsid w:val="00DD1075"/>
    <w:rsid w:val="00DD10A7"/>
    <w:rsid w:val="00DD1658"/>
    <w:rsid w:val="00DD16A4"/>
    <w:rsid w:val="00DD176E"/>
    <w:rsid w:val="00DD19BF"/>
    <w:rsid w:val="00DD1AD4"/>
    <w:rsid w:val="00DD1B50"/>
    <w:rsid w:val="00DD1EE5"/>
    <w:rsid w:val="00DD2082"/>
    <w:rsid w:val="00DD224F"/>
    <w:rsid w:val="00DD2884"/>
    <w:rsid w:val="00DD2D6E"/>
    <w:rsid w:val="00DD2FD3"/>
    <w:rsid w:val="00DD3075"/>
    <w:rsid w:val="00DD3376"/>
    <w:rsid w:val="00DD349E"/>
    <w:rsid w:val="00DD34BE"/>
    <w:rsid w:val="00DD351B"/>
    <w:rsid w:val="00DD3B89"/>
    <w:rsid w:val="00DD3EB0"/>
    <w:rsid w:val="00DD3EEA"/>
    <w:rsid w:val="00DD41ED"/>
    <w:rsid w:val="00DD44E4"/>
    <w:rsid w:val="00DD4666"/>
    <w:rsid w:val="00DD474C"/>
    <w:rsid w:val="00DD4CDA"/>
    <w:rsid w:val="00DD4E43"/>
    <w:rsid w:val="00DD4EE0"/>
    <w:rsid w:val="00DD50FF"/>
    <w:rsid w:val="00DD548F"/>
    <w:rsid w:val="00DD55F9"/>
    <w:rsid w:val="00DD5A89"/>
    <w:rsid w:val="00DD5AD7"/>
    <w:rsid w:val="00DD6072"/>
    <w:rsid w:val="00DD61D3"/>
    <w:rsid w:val="00DD61F1"/>
    <w:rsid w:val="00DD6270"/>
    <w:rsid w:val="00DD674E"/>
    <w:rsid w:val="00DD68E6"/>
    <w:rsid w:val="00DD6A76"/>
    <w:rsid w:val="00DD6AD2"/>
    <w:rsid w:val="00DD75A7"/>
    <w:rsid w:val="00DD796B"/>
    <w:rsid w:val="00DD7AA3"/>
    <w:rsid w:val="00DD7C0C"/>
    <w:rsid w:val="00DD7DB3"/>
    <w:rsid w:val="00DD7E50"/>
    <w:rsid w:val="00DE0397"/>
    <w:rsid w:val="00DE0985"/>
    <w:rsid w:val="00DE0A7F"/>
    <w:rsid w:val="00DE0B49"/>
    <w:rsid w:val="00DE0BD1"/>
    <w:rsid w:val="00DE0C72"/>
    <w:rsid w:val="00DE0F38"/>
    <w:rsid w:val="00DE130B"/>
    <w:rsid w:val="00DE1342"/>
    <w:rsid w:val="00DE1530"/>
    <w:rsid w:val="00DE1A63"/>
    <w:rsid w:val="00DE1E30"/>
    <w:rsid w:val="00DE1E41"/>
    <w:rsid w:val="00DE2079"/>
    <w:rsid w:val="00DE2094"/>
    <w:rsid w:val="00DE2284"/>
    <w:rsid w:val="00DE27A0"/>
    <w:rsid w:val="00DE28BC"/>
    <w:rsid w:val="00DE2A2B"/>
    <w:rsid w:val="00DE2B45"/>
    <w:rsid w:val="00DE2CB9"/>
    <w:rsid w:val="00DE2DC1"/>
    <w:rsid w:val="00DE3025"/>
    <w:rsid w:val="00DE3129"/>
    <w:rsid w:val="00DE31FC"/>
    <w:rsid w:val="00DE33AC"/>
    <w:rsid w:val="00DE3727"/>
    <w:rsid w:val="00DE3736"/>
    <w:rsid w:val="00DE3775"/>
    <w:rsid w:val="00DE3D8C"/>
    <w:rsid w:val="00DE419D"/>
    <w:rsid w:val="00DE4396"/>
    <w:rsid w:val="00DE4408"/>
    <w:rsid w:val="00DE4459"/>
    <w:rsid w:val="00DE45EC"/>
    <w:rsid w:val="00DE4B59"/>
    <w:rsid w:val="00DE4D75"/>
    <w:rsid w:val="00DE4E01"/>
    <w:rsid w:val="00DE4F8E"/>
    <w:rsid w:val="00DE5132"/>
    <w:rsid w:val="00DE5376"/>
    <w:rsid w:val="00DE5794"/>
    <w:rsid w:val="00DE5A73"/>
    <w:rsid w:val="00DE5A92"/>
    <w:rsid w:val="00DE635F"/>
    <w:rsid w:val="00DE64F3"/>
    <w:rsid w:val="00DE65BD"/>
    <w:rsid w:val="00DE65F5"/>
    <w:rsid w:val="00DE675A"/>
    <w:rsid w:val="00DE6761"/>
    <w:rsid w:val="00DE6C23"/>
    <w:rsid w:val="00DE6D80"/>
    <w:rsid w:val="00DE6E28"/>
    <w:rsid w:val="00DE711D"/>
    <w:rsid w:val="00DE7287"/>
    <w:rsid w:val="00DE745B"/>
    <w:rsid w:val="00DE75A7"/>
    <w:rsid w:val="00DE793A"/>
    <w:rsid w:val="00DE7EAC"/>
    <w:rsid w:val="00DF0621"/>
    <w:rsid w:val="00DF07A5"/>
    <w:rsid w:val="00DF086C"/>
    <w:rsid w:val="00DF08AB"/>
    <w:rsid w:val="00DF08B5"/>
    <w:rsid w:val="00DF0BB0"/>
    <w:rsid w:val="00DF0F00"/>
    <w:rsid w:val="00DF0F30"/>
    <w:rsid w:val="00DF10F4"/>
    <w:rsid w:val="00DF1254"/>
    <w:rsid w:val="00DF1624"/>
    <w:rsid w:val="00DF17B1"/>
    <w:rsid w:val="00DF1A25"/>
    <w:rsid w:val="00DF1B6A"/>
    <w:rsid w:val="00DF1BF1"/>
    <w:rsid w:val="00DF1E10"/>
    <w:rsid w:val="00DF20D6"/>
    <w:rsid w:val="00DF227C"/>
    <w:rsid w:val="00DF2721"/>
    <w:rsid w:val="00DF290F"/>
    <w:rsid w:val="00DF2ED3"/>
    <w:rsid w:val="00DF2FE1"/>
    <w:rsid w:val="00DF310E"/>
    <w:rsid w:val="00DF3238"/>
    <w:rsid w:val="00DF331E"/>
    <w:rsid w:val="00DF333C"/>
    <w:rsid w:val="00DF3550"/>
    <w:rsid w:val="00DF3770"/>
    <w:rsid w:val="00DF37A0"/>
    <w:rsid w:val="00DF39F8"/>
    <w:rsid w:val="00DF3DFC"/>
    <w:rsid w:val="00DF3F96"/>
    <w:rsid w:val="00DF3FB4"/>
    <w:rsid w:val="00DF4197"/>
    <w:rsid w:val="00DF424E"/>
    <w:rsid w:val="00DF4624"/>
    <w:rsid w:val="00DF46EE"/>
    <w:rsid w:val="00DF4727"/>
    <w:rsid w:val="00DF4914"/>
    <w:rsid w:val="00DF4B12"/>
    <w:rsid w:val="00DF4E8E"/>
    <w:rsid w:val="00DF4E9C"/>
    <w:rsid w:val="00DF4F29"/>
    <w:rsid w:val="00DF4FB8"/>
    <w:rsid w:val="00DF5023"/>
    <w:rsid w:val="00DF5328"/>
    <w:rsid w:val="00DF568A"/>
    <w:rsid w:val="00DF56BA"/>
    <w:rsid w:val="00DF56F0"/>
    <w:rsid w:val="00DF5824"/>
    <w:rsid w:val="00DF5878"/>
    <w:rsid w:val="00DF5B09"/>
    <w:rsid w:val="00DF5D34"/>
    <w:rsid w:val="00DF6221"/>
    <w:rsid w:val="00DF6480"/>
    <w:rsid w:val="00DF6540"/>
    <w:rsid w:val="00DF6586"/>
    <w:rsid w:val="00DF672A"/>
    <w:rsid w:val="00DF6821"/>
    <w:rsid w:val="00DF69FE"/>
    <w:rsid w:val="00DF6BF6"/>
    <w:rsid w:val="00DF6C2F"/>
    <w:rsid w:val="00DF6F87"/>
    <w:rsid w:val="00DF6FEF"/>
    <w:rsid w:val="00DF73DD"/>
    <w:rsid w:val="00DF7429"/>
    <w:rsid w:val="00DF75B0"/>
    <w:rsid w:val="00DF75C2"/>
    <w:rsid w:val="00DF771F"/>
    <w:rsid w:val="00DF781B"/>
    <w:rsid w:val="00DF786D"/>
    <w:rsid w:val="00DF7A01"/>
    <w:rsid w:val="00DF7B4C"/>
    <w:rsid w:val="00DF7D00"/>
    <w:rsid w:val="00DF7EA7"/>
    <w:rsid w:val="00E000C4"/>
    <w:rsid w:val="00E00177"/>
    <w:rsid w:val="00E001CA"/>
    <w:rsid w:val="00E00211"/>
    <w:rsid w:val="00E00279"/>
    <w:rsid w:val="00E004AE"/>
    <w:rsid w:val="00E0056A"/>
    <w:rsid w:val="00E007F8"/>
    <w:rsid w:val="00E00973"/>
    <w:rsid w:val="00E00A60"/>
    <w:rsid w:val="00E00A7C"/>
    <w:rsid w:val="00E00A8E"/>
    <w:rsid w:val="00E00BD1"/>
    <w:rsid w:val="00E00D94"/>
    <w:rsid w:val="00E00DE6"/>
    <w:rsid w:val="00E00F3D"/>
    <w:rsid w:val="00E010B8"/>
    <w:rsid w:val="00E010EE"/>
    <w:rsid w:val="00E0111E"/>
    <w:rsid w:val="00E011D3"/>
    <w:rsid w:val="00E0123B"/>
    <w:rsid w:val="00E01284"/>
    <w:rsid w:val="00E01A7D"/>
    <w:rsid w:val="00E01CCA"/>
    <w:rsid w:val="00E01DEC"/>
    <w:rsid w:val="00E01F46"/>
    <w:rsid w:val="00E02045"/>
    <w:rsid w:val="00E020DE"/>
    <w:rsid w:val="00E02864"/>
    <w:rsid w:val="00E02A7B"/>
    <w:rsid w:val="00E02F7E"/>
    <w:rsid w:val="00E02F82"/>
    <w:rsid w:val="00E033CB"/>
    <w:rsid w:val="00E03FE1"/>
    <w:rsid w:val="00E0400D"/>
    <w:rsid w:val="00E0413E"/>
    <w:rsid w:val="00E04191"/>
    <w:rsid w:val="00E041B5"/>
    <w:rsid w:val="00E0433E"/>
    <w:rsid w:val="00E043F5"/>
    <w:rsid w:val="00E04537"/>
    <w:rsid w:val="00E04BFF"/>
    <w:rsid w:val="00E04DA3"/>
    <w:rsid w:val="00E04DB4"/>
    <w:rsid w:val="00E050A4"/>
    <w:rsid w:val="00E05162"/>
    <w:rsid w:val="00E051E8"/>
    <w:rsid w:val="00E05257"/>
    <w:rsid w:val="00E055AF"/>
    <w:rsid w:val="00E055E2"/>
    <w:rsid w:val="00E056AE"/>
    <w:rsid w:val="00E05750"/>
    <w:rsid w:val="00E05820"/>
    <w:rsid w:val="00E05871"/>
    <w:rsid w:val="00E05B7C"/>
    <w:rsid w:val="00E05C91"/>
    <w:rsid w:val="00E05CD1"/>
    <w:rsid w:val="00E0605B"/>
    <w:rsid w:val="00E063FD"/>
    <w:rsid w:val="00E06509"/>
    <w:rsid w:val="00E0658C"/>
    <w:rsid w:val="00E067AE"/>
    <w:rsid w:val="00E06800"/>
    <w:rsid w:val="00E0690A"/>
    <w:rsid w:val="00E06965"/>
    <w:rsid w:val="00E06B6A"/>
    <w:rsid w:val="00E06CB0"/>
    <w:rsid w:val="00E06CED"/>
    <w:rsid w:val="00E06CF9"/>
    <w:rsid w:val="00E06E18"/>
    <w:rsid w:val="00E06E50"/>
    <w:rsid w:val="00E071A4"/>
    <w:rsid w:val="00E0798D"/>
    <w:rsid w:val="00E07B8F"/>
    <w:rsid w:val="00E07DA1"/>
    <w:rsid w:val="00E07EFA"/>
    <w:rsid w:val="00E07F68"/>
    <w:rsid w:val="00E1015E"/>
    <w:rsid w:val="00E10258"/>
    <w:rsid w:val="00E1092D"/>
    <w:rsid w:val="00E10B1A"/>
    <w:rsid w:val="00E10F8F"/>
    <w:rsid w:val="00E11243"/>
    <w:rsid w:val="00E1134F"/>
    <w:rsid w:val="00E12443"/>
    <w:rsid w:val="00E12BC2"/>
    <w:rsid w:val="00E12E29"/>
    <w:rsid w:val="00E12F0D"/>
    <w:rsid w:val="00E13113"/>
    <w:rsid w:val="00E132F8"/>
    <w:rsid w:val="00E13362"/>
    <w:rsid w:val="00E133E3"/>
    <w:rsid w:val="00E13411"/>
    <w:rsid w:val="00E13447"/>
    <w:rsid w:val="00E134C7"/>
    <w:rsid w:val="00E13576"/>
    <w:rsid w:val="00E13707"/>
    <w:rsid w:val="00E13827"/>
    <w:rsid w:val="00E1388D"/>
    <w:rsid w:val="00E13A8B"/>
    <w:rsid w:val="00E13B6F"/>
    <w:rsid w:val="00E13CBB"/>
    <w:rsid w:val="00E13D64"/>
    <w:rsid w:val="00E13F8C"/>
    <w:rsid w:val="00E142A3"/>
    <w:rsid w:val="00E1498F"/>
    <w:rsid w:val="00E14C63"/>
    <w:rsid w:val="00E14F97"/>
    <w:rsid w:val="00E15194"/>
    <w:rsid w:val="00E1528B"/>
    <w:rsid w:val="00E15379"/>
    <w:rsid w:val="00E153D7"/>
    <w:rsid w:val="00E15779"/>
    <w:rsid w:val="00E157FF"/>
    <w:rsid w:val="00E159D5"/>
    <w:rsid w:val="00E15A77"/>
    <w:rsid w:val="00E15AF4"/>
    <w:rsid w:val="00E15F86"/>
    <w:rsid w:val="00E1612C"/>
    <w:rsid w:val="00E162F5"/>
    <w:rsid w:val="00E16598"/>
    <w:rsid w:val="00E16665"/>
    <w:rsid w:val="00E1669C"/>
    <w:rsid w:val="00E16838"/>
    <w:rsid w:val="00E16F49"/>
    <w:rsid w:val="00E1703F"/>
    <w:rsid w:val="00E17168"/>
    <w:rsid w:val="00E1716B"/>
    <w:rsid w:val="00E172E6"/>
    <w:rsid w:val="00E174E6"/>
    <w:rsid w:val="00E17510"/>
    <w:rsid w:val="00E17806"/>
    <w:rsid w:val="00E179DD"/>
    <w:rsid w:val="00E17A52"/>
    <w:rsid w:val="00E17D74"/>
    <w:rsid w:val="00E17E25"/>
    <w:rsid w:val="00E17E9A"/>
    <w:rsid w:val="00E17ED1"/>
    <w:rsid w:val="00E17FDB"/>
    <w:rsid w:val="00E202C1"/>
    <w:rsid w:val="00E204A0"/>
    <w:rsid w:val="00E20547"/>
    <w:rsid w:val="00E2057B"/>
    <w:rsid w:val="00E20812"/>
    <w:rsid w:val="00E20A20"/>
    <w:rsid w:val="00E20C04"/>
    <w:rsid w:val="00E20C28"/>
    <w:rsid w:val="00E20CB9"/>
    <w:rsid w:val="00E20E85"/>
    <w:rsid w:val="00E211FB"/>
    <w:rsid w:val="00E212EB"/>
    <w:rsid w:val="00E2190F"/>
    <w:rsid w:val="00E2195F"/>
    <w:rsid w:val="00E21B9C"/>
    <w:rsid w:val="00E21FD9"/>
    <w:rsid w:val="00E22173"/>
    <w:rsid w:val="00E221BC"/>
    <w:rsid w:val="00E2279E"/>
    <w:rsid w:val="00E22E14"/>
    <w:rsid w:val="00E23069"/>
    <w:rsid w:val="00E236D3"/>
    <w:rsid w:val="00E23CE6"/>
    <w:rsid w:val="00E241E2"/>
    <w:rsid w:val="00E242AA"/>
    <w:rsid w:val="00E2452B"/>
    <w:rsid w:val="00E2459E"/>
    <w:rsid w:val="00E2471C"/>
    <w:rsid w:val="00E24A39"/>
    <w:rsid w:val="00E24D13"/>
    <w:rsid w:val="00E24D5B"/>
    <w:rsid w:val="00E24E7C"/>
    <w:rsid w:val="00E25038"/>
    <w:rsid w:val="00E2533B"/>
    <w:rsid w:val="00E25558"/>
    <w:rsid w:val="00E25AE0"/>
    <w:rsid w:val="00E25D20"/>
    <w:rsid w:val="00E25D77"/>
    <w:rsid w:val="00E262F6"/>
    <w:rsid w:val="00E26403"/>
    <w:rsid w:val="00E264E8"/>
    <w:rsid w:val="00E2666F"/>
    <w:rsid w:val="00E2684F"/>
    <w:rsid w:val="00E268B2"/>
    <w:rsid w:val="00E269A9"/>
    <w:rsid w:val="00E26D85"/>
    <w:rsid w:val="00E26FDE"/>
    <w:rsid w:val="00E27306"/>
    <w:rsid w:val="00E274BB"/>
    <w:rsid w:val="00E278C6"/>
    <w:rsid w:val="00E278ED"/>
    <w:rsid w:val="00E279D6"/>
    <w:rsid w:val="00E27B7B"/>
    <w:rsid w:val="00E27B90"/>
    <w:rsid w:val="00E27C68"/>
    <w:rsid w:val="00E27F1A"/>
    <w:rsid w:val="00E30061"/>
    <w:rsid w:val="00E30199"/>
    <w:rsid w:val="00E30493"/>
    <w:rsid w:val="00E3091F"/>
    <w:rsid w:val="00E30A25"/>
    <w:rsid w:val="00E30AF8"/>
    <w:rsid w:val="00E30B98"/>
    <w:rsid w:val="00E30F20"/>
    <w:rsid w:val="00E3127B"/>
    <w:rsid w:val="00E31488"/>
    <w:rsid w:val="00E314A0"/>
    <w:rsid w:val="00E31AA3"/>
    <w:rsid w:val="00E31C44"/>
    <w:rsid w:val="00E31EC6"/>
    <w:rsid w:val="00E32013"/>
    <w:rsid w:val="00E321F0"/>
    <w:rsid w:val="00E32459"/>
    <w:rsid w:val="00E32AB9"/>
    <w:rsid w:val="00E32C2B"/>
    <w:rsid w:val="00E32C44"/>
    <w:rsid w:val="00E32E88"/>
    <w:rsid w:val="00E32EF6"/>
    <w:rsid w:val="00E3306A"/>
    <w:rsid w:val="00E331D6"/>
    <w:rsid w:val="00E3331E"/>
    <w:rsid w:val="00E33364"/>
    <w:rsid w:val="00E334B2"/>
    <w:rsid w:val="00E336B6"/>
    <w:rsid w:val="00E336C2"/>
    <w:rsid w:val="00E33B2B"/>
    <w:rsid w:val="00E33C95"/>
    <w:rsid w:val="00E33D5C"/>
    <w:rsid w:val="00E3419B"/>
    <w:rsid w:val="00E34449"/>
    <w:rsid w:val="00E346E3"/>
    <w:rsid w:val="00E3490E"/>
    <w:rsid w:val="00E34C79"/>
    <w:rsid w:val="00E34D7F"/>
    <w:rsid w:val="00E35042"/>
    <w:rsid w:val="00E351E7"/>
    <w:rsid w:val="00E35387"/>
    <w:rsid w:val="00E354BF"/>
    <w:rsid w:val="00E355D0"/>
    <w:rsid w:val="00E358EA"/>
    <w:rsid w:val="00E358F2"/>
    <w:rsid w:val="00E358F4"/>
    <w:rsid w:val="00E35B85"/>
    <w:rsid w:val="00E35B92"/>
    <w:rsid w:val="00E35D9F"/>
    <w:rsid w:val="00E35DB8"/>
    <w:rsid w:val="00E35EF3"/>
    <w:rsid w:val="00E35EF9"/>
    <w:rsid w:val="00E35F3A"/>
    <w:rsid w:val="00E3627A"/>
    <w:rsid w:val="00E363B7"/>
    <w:rsid w:val="00E363FE"/>
    <w:rsid w:val="00E364FA"/>
    <w:rsid w:val="00E365F9"/>
    <w:rsid w:val="00E36987"/>
    <w:rsid w:val="00E36F54"/>
    <w:rsid w:val="00E36FA0"/>
    <w:rsid w:val="00E37269"/>
    <w:rsid w:val="00E372DF"/>
    <w:rsid w:val="00E37429"/>
    <w:rsid w:val="00E3758A"/>
    <w:rsid w:val="00E37714"/>
    <w:rsid w:val="00E40017"/>
    <w:rsid w:val="00E400C2"/>
    <w:rsid w:val="00E404DC"/>
    <w:rsid w:val="00E40510"/>
    <w:rsid w:val="00E406DC"/>
    <w:rsid w:val="00E407EF"/>
    <w:rsid w:val="00E40BB2"/>
    <w:rsid w:val="00E40ED8"/>
    <w:rsid w:val="00E410BD"/>
    <w:rsid w:val="00E412E0"/>
    <w:rsid w:val="00E41387"/>
    <w:rsid w:val="00E41422"/>
    <w:rsid w:val="00E41436"/>
    <w:rsid w:val="00E416D8"/>
    <w:rsid w:val="00E4174E"/>
    <w:rsid w:val="00E41F37"/>
    <w:rsid w:val="00E42204"/>
    <w:rsid w:val="00E422FE"/>
    <w:rsid w:val="00E42397"/>
    <w:rsid w:val="00E4240A"/>
    <w:rsid w:val="00E4277C"/>
    <w:rsid w:val="00E4290F"/>
    <w:rsid w:val="00E430E9"/>
    <w:rsid w:val="00E432FF"/>
    <w:rsid w:val="00E43371"/>
    <w:rsid w:val="00E43838"/>
    <w:rsid w:val="00E43A83"/>
    <w:rsid w:val="00E43CC7"/>
    <w:rsid w:val="00E44328"/>
    <w:rsid w:val="00E447AF"/>
    <w:rsid w:val="00E447EF"/>
    <w:rsid w:val="00E44AA4"/>
    <w:rsid w:val="00E44CB7"/>
    <w:rsid w:val="00E44D91"/>
    <w:rsid w:val="00E44E30"/>
    <w:rsid w:val="00E44E34"/>
    <w:rsid w:val="00E44F45"/>
    <w:rsid w:val="00E45050"/>
    <w:rsid w:val="00E4506E"/>
    <w:rsid w:val="00E450BE"/>
    <w:rsid w:val="00E450D0"/>
    <w:rsid w:val="00E45179"/>
    <w:rsid w:val="00E452EC"/>
    <w:rsid w:val="00E455E7"/>
    <w:rsid w:val="00E4567D"/>
    <w:rsid w:val="00E45683"/>
    <w:rsid w:val="00E4586B"/>
    <w:rsid w:val="00E45962"/>
    <w:rsid w:val="00E459BD"/>
    <w:rsid w:val="00E45AB7"/>
    <w:rsid w:val="00E45D40"/>
    <w:rsid w:val="00E45D7E"/>
    <w:rsid w:val="00E46054"/>
    <w:rsid w:val="00E4634E"/>
    <w:rsid w:val="00E46364"/>
    <w:rsid w:val="00E4647B"/>
    <w:rsid w:val="00E4684B"/>
    <w:rsid w:val="00E46CEE"/>
    <w:rsid w:val="00E46E17"/>
    <w:rsid w:val="00E46E58"/>
    <w:rsid w:val="00E46EE7"/>
    <w:rsid w:val="00E47185"/>
    <w:rsid w:val="00E4744C"/>
    <w:rsid w:val="00E47571"/>
    <w:rsid w:val="00E475DF"/>
    <w:rsid w:val="00E4761D"/>
    <w:rsid w:val="00E4777F"/>
    <w:rsid w:val="00E47AEC"/>
    <w:rsid w:val="00E47D09"/>
    <w:rsid w:val="00E5016E"/>
    <w:rsid w:val="00E501D7"/>
    <w:rsid w:val="00E5023B"/>
    <w:rsid w:val="00E5027B"/>
    <w:rsid w:val="00E50427"/>
    <w:rsid w:val="00E50465"/>
    <w:rsid w:val="00E50557"/>
    <w:rsid w:val="00E506C7"/>
    <w:rsid w:val="00E5074D"/>
    <w:rsid w:val="00E507D3"/>
    <w:rsid w:val="00E50D3D"/>
    <w:rsid w:val="00E50FE4"/>
    <w:rsid w:val="00E5122E"/>
    <w:rsid w:val="00E51239"/>
    <w:rsid w:val="00E513EC"/>
    <w:rsid w:val="00E51483"/>
    <w:rsid w:val="00E515F6"/>
    <w:rsid w:val="00E51E89"/>
    <w:rsid w:val="00E52371"/>
    <w:rsid w:val="00E527DB"/>
    <w:rsid w:val="00E52801"/>
    <w:rsid w:val="00E52924"/>
    <w:rsid w:val="00E52BAC"/>
    <w:rsid w:val="00E52DC5"/>
    <w:rsid w:val="00E531D6"/>
    <w:rsid w:val="00E532F4"/>
    <w:rsid w:val="00E53500"/>
    <w:rsid w:val="00E537E4"/>
    <w:rsid w:val="00E53995"/>
    <w:rsid w:val="00E53AFB"/>
    <w:rsid w:val="00E543BB"/>
    <w:rsid w:val="00E54420"/>
    <w:rsid w:val="00E5457B"/>
    <w:rsid w:val="00E5466A"/>
    <w:rsid w:val="00E54779"/>
    <w:rsid w:val="00E54E3E"/>
    <w:rsid w:val="00E54ED0"/>
    <w:rsid w:val="00E54FD5"/>
    <w:rsid w:val="00E5547B"/>
    <w:rsid w:val="00E558D5"/>
    <w:rsid w:val="00E55E2F"/>
    <w:rsid w:val="00E5617E"/>
    <w:rsid w:val="00E56184"/>
    <w:rsid w:val="00E565B4"/>
    <w:rsid w:val="00E56A8A"/>
    <w:rsid w:val="00E56ACD"/>
    <w:rsid w:val="00E56AE2"/>
    <w:rsid w:val="00E56B49"/>
    <w:rsid w:val="00E56BC9"/>
    <w:rsid w:val="00E56BDA"/>
    <w:rsid w:val="00E56C8F"/>
    <w:rsid w:val="00E56CE9"/>
    <w:rsid w:val="00E56D78"/>
    <w:rsid w:val="00E56E0E"/>
    <w:rsid w:val="00E56F10"/>
    <w:rsid w:val="00E5732A"/>
    <w:rsid w:val="00E57717"/>
    <w:rsid w:val="00E57782"/>
    <w:rsid w:val="00E578ED"/>
    <w:rsid w:val="00E579CE"/>
    <w:rsid w:val="00E57A5C"/>
    <w:rsid w:val="00E57ADE"/>
    <w:rsid w:val="00E57F77"/>
    <w:rsid w:val="00E6000F"/>
    <w:rsid w:val="00E601EA"/>
    <w:rsid w:val="00E607EB"/>
    <w:rsid w:val="00E60999"/>
    <w:rsid w:val="00E609E7"/>
    <w:rsid w:val="00E60A17"/>
    <w:rsid w:val="00E60EC6"/>
    <w:rsid w:val="00E6102A"/>
    <w:rsid w:val="00E6132F"/>
    <w:rsid w:val="00E614AB"/>
    <w:rsid w:val="00E616A3"/>
    <w:rsid w:val="00E616DD"/>
    <w:rsid w:val="00E61994"/>
    <w:rsid w:val="00E61AC7"/>
    <w:rsid w:val="00E61BC0"/>
    <w:rsid w:val="00E61E04"/>
    <w:rsid w:val="00E622D8"/>
    <w:rsid w:val="00E62A9D"/>
    <w:rsid w:val="00E62C42"/>
    <w:rsid w:val="00E62D55"/>
    <w:rsid w:val="00E62E51"/>
    <w:rsid w:val="00E62ED2"/>
    <w:rsid w:val="00E62F80"/>
    <w:rsid w:val="00E63052"/>
    <w:rsid w:val="00E6306C"/>
    <w:rsid w:val="00E632F6"/>
    <w:rsid w:val="00E634E2"/>
    <w:rsid w:val="00E63552"/>
    <w:rsid w:val="00E635F6"/>
    <w:rsid w:val="00E6366A"/>
    <w:rsid w:val="00E638E3"/>
    <w:rsid w:val="00E63F78"/>
    <w:rsid w:val="00E64060"/>
    <w:rsid w:val="00E64133"/>
    <w:rsid w:val="00E645CD"/>
    <w:rsid w:val="00E64680"/>
    <w:rsid w:val="00E649C5"/>
    <w:rsid w:val="00E649DE"/>
    <w:rsid w:val="00E64AA2"/>
    <w:rsid w:val="00E64BA1"/>
    <w:rsid w:val="00E64BEF"/>
    <w:rsid w:val="00E64F17"/>
    <w:rsid w:val="00E64F3A"/>
    <w:rsid w:val="00E650D0"/>
    <w:rsid w:val="00E651B8"/>
    <w:rsid w:val="00E6568D"/>
    <w:rsid w:val="00E65759"/>
    <w:rsid w:val="00E657FD"/>
    <w:rsid w:val="00E65835"/>
    <w:rsid w:val="00E65887"/>
    <w:rsid w:val="00E65905"/>
    <w:rsid w:val="00E659E7"/>
    <w:rsid w:val="00E65D27"/>
    <w:rsid w:val="00E662FA"/>
    <w:rsid w:val="00E668FA"/>
    <w:rsid w:val="00E66915"/>
    <w:rsid w:val="00E66A4A"/>
    <w:rsid w:val="00E66E98"/>
    <w:rsid w:val="00E673D0"/>
    <w:rsid w:val="00E67A2F"/>
    <w:rsid w:val="00E67B07"/>
    <w:rsid w:val="00E67F85"/>
    <w:rsid w:val="00E7031C"/>
    <w:rsid w:val="00E705B3"/>
    <w:rsid w:val="00E70682"/>
    <w:rsid w:val="00E706A2"/>
    <w:rsid w:val="00E7078B"/>
    <w:rsid w:val="00E70883"/>
    <w:rsid w:val="00E7099A"/>
    <w:rsid w:val="00E70C96"/>
    <w:rsid w:val="00E70EE0"/>
    <w:rsid w:val="00E70F54"/>
    <w:rsid w:val="00E710CA"/>
    <w:rsid w:val="00E712C3"/>
    <w:rsid w:val="00E712F6"/>
    <w:rsid w:val="00E7135D"/>
    <w:rsid w:val="00E713EC"/>
    <w:rsid w:val="00E71941"/>
    <w:rsid w:val="00E71BD2"/>
    <w:rsid w:val="00E71EDB"/>
    <w:rsid w:val="00E72038"/>
    <w:rsid w:val="00E72052"/>
    <w:rsid w:val="00E7226F"/>
    <w:rsid w:val="00E723C6"/>
    <w:rsid w:val="00E723D8"/>
    <w:rsid w:val="00E72865"/>
    <w:rsid w:val="00E728CE"/>
    <w:rsid w:val="00E72A5E"/>
    <w:rsid w:val="00E72C0A"/>
    <w:rsid w:val="00E72C42"/>
    <w:rsid w:val="00E72DDA"/>
    <w:rsid w:val="00E7327A"/>
    <w:rsid w:val="00E7329B"/>
    <w:rsid w:val="00E732D6"/>
    <w:rsid w:val="00E733DC"/>
    <w:rsid w:val="00E734DF"/>
    <w:rsid w:val="00E7351D"/>
    <w:rsid w:val="00E735A7"/>
    <w:rsid w:val="00E738EB"/>
    <w:rsid w:val="00E739DE"/>
    <w:rsid w:val="00E73F11"/>
    <w:rsid w:val="00E74126"/>
    <w:rsid w:val="00E7417A"/>
    <w:rsid w:val="00E741AF"/>
    <w:rsid w:val="00E7423A"/>
    <w:rsid w:val="00E7447D"/>
    <w:rsid w:val="00E746F2"/>
    <w:rsid w:val="00E74947"/>
    <w:rsid w:val="00E74951"/>
    <w:rsid w:val="00E74ABC"/>
    <w:rsid w:val="00E74BEF"/>
    <w:rsid w:val="00E74D56"/>
    <w:rsid w:val="00E74D8D"/>
    <w:rsid w:val="00E74DA8"/>
    <w:rsid w:val="00E75043"/>
    <w:rsid w:val="00E75176"/>
    <w:rsid w:val="00E752DC"/>
    <w:rsid w:val="00E754DF"/>
    <w:rsid w:val="00E755CF"/>
    <w:rsid w:val="00E75743"/>
    <w:rsid w:val="00E7589D"/>
    <w:rsid w:val="00E75933"/>
    <w:rsid w:val="00E765D2"/>
    <w:rsid w:val="00E767A8"/>
    <w:rsid w:val="00E76B10"/>
    <w:rsid w:val="00E76DB0"/>
    <w:rsid w:val="00E76E34"/>
    <w:rsid w:val="00E770AE"/>
    <w:rsid w:val="00E77161"/>
    <w:rsid w:val="00E7736A"/>
    <w:rsid w:val="00E77727"/>
    <w:rsid w:val="00E7798B"/>
    <w:rsid w:val="00E77C66"/>
    <w:rsid w:val="00E77D11"/>
    <w:rsid w:val="00E77E07"/>
    <w:rsid w:val="00E77FF0"/>
    <w:rsid w:val="00E80238"/>
    <w:rsid w:val="00E804D6"/>
    <w:rsid w:val="00E804F2"/>
    <w:rsid w:val="00E805DE"/>
    <w:rsid w:val="00E806E2"/>
    <w:rsid w:val="00E80746"/>
    <w:rsid w:val="00E809DE"/>
    <w:rsid w:val="00E80C48"/>
    <w:rsid w:val="00E80DE6"/>
    <w:rsid w:val="00E80F40"/>
    <w:rsid w:val="00E8100B"/>
    <w:rsid w:val="00E8114B"/>
    <w:rsid w:val="00E815A2"/>
    <w:rsid w:val="00E8183D"/>
    <w:rsid w:val="00E81A32"/>
    <w:rsid w:val="00E81AFE"/>
    <w:rsid w:val="00E81B45"/>
    <w:rsid w:val="00E81C98"/>
    <w:rsid w:val="00E81F40"/>
    <w:rsid w:val="00E8221F"/>
    <w:rsid w:val="00E822F0"/>
    <w:rsid w:val="00E824FD"/>
    <w:rsid w:val="00E825AA"/>
    <w:rsid w:val="00E82841"/>
    <w:rsid w:val="00E8285B"/>
    <w:rsid w:val="00E828C2"/>
    <w:rsid w:val="00E82A7D"/>
    <w:rsid w:val="00E82A8E"/>
    <w:rsid w:val="00E82CB8"/>
    <w:rsid w:val="00E82DEC"/>
    <w:rsid w:val="00E82F96"/>
    <w:rsid w:val="00E83025"/>
    <w:rsid w:val="00E831FF"/>
    <w:rsid w:val="00E833EE"/>
    <w:rsid w:val="00E834BC"/>
    <w:rsid w:val="00E8391F"/>
    <w:rsid w:val="00E83A03"/>
    <w:rsid w:val="00E83A58"/>
    <w:rsid w:val="00E83A73"/>
    <w:rsid w:val="00E8400F"/>
    <w:rsid w:val="00E84114"/>
    <w:rsid w:val="00E842FB"/>
    <w:rsid w:val="00E84443"/>
    <w:rsid w:val="00E845C1"/>
    <w:rsid w:val="00E8468A"/>
    <w:rsid w:val="00E848F5"/>
    <w:rsid w:val="00E84A43"/>
    <w:rsid w:val="00E84C33"/>
    <w:rsid w:val="00E84D15"/>
    <w:rsid w:val="00E85048"/>
    <w:rsid w:val="00E8536D"/>
    <w:rsid w:val="00E8539A"/>
    <w:rsid w:val="00E8555A"/>
    <w:rsid w:val="00E85781"/>
    <w:rsid w:val="00E85811"/>
    <w:rsid w:val="00E8586B"/>
    <w:rsid w:val="00E859F7"/>
    <w:rsid w:val="00E85AF3"/>
    <w:rsid w:val="00E85AFD"/>
    <w:rsid w:val="00E85B4E"/>
    <w:rsid w:val="00E85C42"/>
    <w:rsid w:val="00E85F8A"/>
    <w:rsid w:val="00E860FC"/>
    <w:rsid w:val="00E8617D"/>
    <w:rsid w:val="00E865F8"/>
    <w:rsid w:val="00E867E0"/>
    <w:rsid w:val="00E86920"/>
    <w:rsid w:val="00E86CA5"/>
    <w:rsid w:val="00E86E9D"/>
    <w:rsid w:val="00E86EEC"/>
    <w:rsid w:val="00E86F73"/>
    <w:rsid w:val="00E8707D"/>
    <w:rsid w:val="00E87083"/>
    <w:rsid w:val="00E871AE"/>
    <w:rsid w:val="00E872CF"/>
    <w:rsid w:val="00E874E3"/>
    <w:rsid w:val="00E87A2D"/>
    <w:rsid w:val="00E87B47"/>
    <w:rsid w:val="00E87EF7"/>
    <w:rsid w:val="00E90007"/>
    <w:rsid w:val="00E90083"/>
    <w:rsid w:val="00E90309"/>
    <w:rsid w:val="00E9042E"/>
    <w:rsid w:val="00E905A5"/>
    <w:rsid w:val="00E9062F"/>
    <w:rsid w:val="00E908B2"/>
    <w:rsid w:val="00E908D0"/>
    <w:rsid w:val="00E9093C"/>
    <w:rsid w:val="00E909AE"/>
    <w:rsid w:val="00E90DC2"/>
    <w:rsid w:val="00E910F3"/>
    <w:rsid w:val="00E911B7"/>
    <w:rsid w:val="00E91292"/>
    <w:rsid w:val="00E912C9"/>
    <w:rsid w:val="00E916DE"/>
    <w:rsid w:val="00E9197C"/>
    <w:rsid w:val="00E91A76"/>
    <w:rsid w:val="00E91C14"/>
    <w:rsid w:val="00E91D95"/>
    <w:rsid w:val="00E91E76"/>
    <w:rsid w:val="00E92049"/>
    <w:rsid w:val="00E927BF"/>
    <w:rsid w:val="00E92829"/>
    <w:rsid w:val="00E928A3"/>
    <w:rsid w:val="00E928E1"/>
    <w:rsid w:val="00E92C28"/>
    <w:rsid w:val="00E92D92"/>
    <w:rsid w:val="00E92F05"/>
    <w:rsid w:val="00E9309B"/>
    <w:rsid w:val="00E931F2"/>
    <w:rsid w:val="00E932B8"/>
    <w:rsid w:val="00E932DD"/>
    <w:rsid w:val="00E934F1"/>
    <w:rsid w:val="00E935C9"/>
    <w:rsid w:val="00E94004"/>
    <w:rsid w:val="00E9429F"/>
    <w:rsid w:val="00E943D0"/>
    <w:rsid w:val="00E944A0"/>
    <w:rsid w:val="00E944B3"/>
    <w:rsid w:val="00E94549"/>
    <w:rsid w:val="00E94682"/>
    <w:rsid w:val="00E94890"/>
    <w:rsid w:val="00E94C7C"/>
    <w:rsid w:val="00E94E63"/>
    <w:rsid w:val="00E94E7A"/>
    <w:rsid w:val="00E94FF0"/>
    <w:rsid w:val="00E95352"/>
    <w:rsid w:val="00E954E8"/>
    <w:rsid w:val="00E95839"/>
    <w:rsid w:val="00E95987"/>
    <w:rsid w:val="00E95FFE"/>
    <w:rsid w:val="00E96303"/>
    <w:rsid w:val="00E96381"/>
    <w:rsid w:val="00E96428"/>
    <w:rsid w:val="00E966C0"/>
    <w:rsid w:val="00E96891"/>
    <w:rsid w:val="00E96954"/>
    <w:rsid w:val="00E969BC"/>
    <w:rsid w:val="00E96C47"/>
    <w:rsid w:val="00E96F90"/>
    <w:rsid w:val="00E9701E"/>
    <w:rsid w:val="00E97413"/>
    <w:rsid w:val="00E97725"/>
    <w:rsid w:val="00E979D4"/>
    <w:rsid w:val="00E979FC"/>
    <w:rsid w:val="00E97C36"/>
    <w:rsid w:val="00E97C93"/>
    <w:rsid w:val="00E97DD9"/>
    <w:rsid w:val="00E97E15"/>
    <w:rsid w:val="00E97F00"/>
    <w:rsid w:val="00E97F79"/>
    <w:rsid w:val="00EA0189"/>
    <w:rsid w:val="00EA01DE"/>
    <w:rsid w:val="00EA01EF"/>
    <w:rsid w:val="00EA0B26"/>
    <w:rsid w:val="00EA0BBA"/>
    <w:rsid w:val="00EA0C08"/>
    <w:rsid w:val="00EA0C14"/>
    <w:rsid w:val="00EA0C52"/>
    <w:rsid w:val="00EA0C5C"/>
    <w:rsid w:val="00EA0C97"/>
    <w:rsid w:val="00EA0ED6"/>
    <w:rsid w:val="00EA1033"/>
    <w:rsid w:val="00EA103B"/>
    <w:rsid w:val="00EA11E7"/>
    <w:rsid w:val="00EA1228"/>
    <w:rsid w:val="00EA12E4"/>
    <w:rsid w:val="00EA17D2"/>
    <w:rsid w:val="00EA17FF"/>
    <w:rsid w:val="00EA1892"/>
    <w:rsid w:val="00EA1BF6"/>
    <w:rsid w:val="00EA211B"/>
    <w:rsid w:val="00EA2767"/>
    <w:rsid w:val="00EA29AE"/>
    <w:rsid w:val="00EA2A77"/>
    <w:rsid w:val="00EA2C7B"/>
    <w:rsid w:val="00EA3222"/>
    <w:rsid w:val="00EA3572"/>
    <w:rsid w:val="00EA38D7"/>
    <w:rsid w:val="00EA3A2A"/>
    <w:rsid w:val="00EA3CBD"/>
    <w:rsid w:val="00EA3D9B"/>
    <w:rsid w:val="00EA3F26"/>
    <w:rsid w:val="00EA4246"/>
    <w:rsid w:val="00EA4BDB"/>
    <w:rsid w:val="00EA52EC"/>
    <w:rsid w:val="00EA5431"/>
    <w:rsid w:val="00EA54F4"/>
    <w:rsid w:val="00EA5596"/>
    <w:rsid w:val="00EA5906"/>
    <w:rsid w:val="00EA590F"/>
    <w:rsid w:val="00EA5C56"/>
    <w:rsid w:val="00EA6166"/>
    <w:rsid w:val="00EA637B"/>
    <w:rsid w:val="00EA640D"/>
    <w:rsid w:val="00EA64D2"/>
    <w:rsid w:val="00EA658A"/>
    <w:rsid w:val="00EA6941"/>
    <w:rsid w:val="00EA6BDD"/>
    <w:rsid w:val="00EA70DC"/>
    <w:rsid w:val="00EA7187"/>
    <w:rsid w:val="00EA7459"/>
    <w:rsid w:val="00EA79C9"/>
    <w:rsid w:val="00EA7A90"/>
    <w:rsid w:val="00EA7AD6"/>
    <w:rsid w:val="00EA7B26"/>
    <w:rsid w:val="00EA7D9B"/>
    <w:rsid w:val="00EA7DF7"/>
    <w:rsid w:val="00EA7E38"/>
    <w:rsid w:val="00EA7E6B"/>
    <w:rsid w:val="00EB04CF"/>
    <w:rsid w:val="00EB07F8"/>
    <w:rsid w:val="00EB0859"/>
    <w:rsid w:val="00EB08DE"/>
    <w:rsid w:val="00EB09B7"/>
    <w:rsid w:val="00EB09E9"/>
    <w:rsid w:val="00EB0D50"/>
    <w:rsid w:val="00EB10CE"/>
    <w:rsid w:val="00EB1242"/>
    <w:rsid w:val="00EB184D"/>
    <w:rsid w:val="00EB1BA8"/>
    <w:rsid w:val="00EB1E4F"/>
    <w:rsid w:val="00EB2582"/>
    <w:rsid w:val="00EB26CD"/>
    <w:rsid w:val="00EB27B2"/>
    <w:rsid w:val="00EB28D6"/>
    <w:rsid w:val="00EB2F8C"/>
    <w:rsid w:val="00EB33D9"/>
    <w:rsid w:val="00EB3727"/>
    <w:rsid w:val="00EB39FF"/>
    <w:rsid w:val="00EB3DFA"/>
    <w:rsid w:val="00EB40AF"/>
    <w:rsid w:val="00EB4234"/>
    <w:rsid w:val="00EB429D"/>
    <w:rsid w:val="00EB434F"/>
    <w:rsid w:val="00EB45CF"/>
    <w:rsid w:val="00EB4E7A"/>
    <w:rsid w:val="00EB5056"/>
    <w:rsid w:val="00EB50FF"/>
    <w:rsid w:val="00EB55B9"/>
    <w:rsid w:val="00EB59EA"/>
    <w:rsid w:val="00EB5A57"/>
    <w:rsid w:val="00EB5C67"/>
    <w:rsid w:val="00EB5E9C"/>
    <w:rsid w:val="00EB606B"/>
    <w:rsid w:val="00EB6095"/>
    <w:rsid w:val="00EB60C4"/>
    <w:rsid w:val="00EB6472"/>
    <w:rsid w:val="00EB649B"/>
    <w:rsid w:val="00EB65B6"/>
    <w:rsid w:val="00EB69A1"/>
    <w:rsid w:val="00EB6A5F"/>
    <w:rsid w:val="00EB6A83"/>
    <w:rsid w:val="00EB6CB6"/>
    <w:rsid w:val="00EB6FAC"/>
    <w:rsid w:val="00EB710A"/>
    <w:rsid w:val="00EB7258"/>
    <w:rsid w:val="00EB726A"/>
    <w:rsid w:val="00EB74B1"/>
    <w:rsid w:val="00EB7609"/>
    <w:rsid w:val="00EC001C"/>
    <w:rsid w:val="00EC0DD0"/>
    <w:rsid w:val="00EC0F42"/>
    <w:rsid w:val="00EC1089"/>
    <w:rsid w:val="00EC14AF"/>
    <w:rsid w:val="00EC152D"/>
    <w:rsid w:val="00EC16BC"/>
    <w:rsid w:val="00EC1810"/>
    <w:rsid w:val="00EC1B72"/>
    <w:rsid w:val="00EC1B85"/>
    <w:rsid w:val="00EC222D"/>
    <w:rsid w:val="00EC247D"/>
    <w:rsid w:val="00EC2554"/>
    <w:rsid w:val="00EC2C6E"/>
    <w:rsid w:val="00EC2D72"/>
    <w:rsid w:val="00EC2D9B"/>
    <w:rsid w:val="00EC34DE"/>
    <w:rsid w:val="00EC3560"/>
    <w:rsid w:val="00EC3B85"/>
    <w:rsid w:val="00EC3F69"/>
    <w:rsid w:val="00EC3FAF"/>
    <w:rsid w:val="00EC4177"/>
    <w:rsid w:val="00EC418E"/>
    <w:rsid w:val="00EC45FB"/>
    <w:rsid w:val="00EC4933"/>
    <w:rsid w:val="00EC4A3B"/>
    <w:rsid w:val="00EC4A96"/>
    <w:rsid w:val="00EC4B2D"/>
    <w:rsid w:val="00EC4B60"/>
    <w:rsid w:val="00EC4EF2"/>
    <w:rsid w:val="00EC512D"/>
    <w:rsid w:val="00EC51BF"/>
    <w:rsid w:val="00EC520C"/>
    <w:rsid w:val="00EC58EC"/>
    <w:rsid w:val="00EC594E"/>
    <w:rsid w:val="00EC5E76"/>
    <w:rsid w:val="00EC610C"/>
    <w:rsid w:val="00EC61D2"/>
    <w:rsid w:val="00EC6234"/>
    <w:rsid w:val="00EC64A7"/>
    <w:rsid w:val="00EC6A74"/>
    <w:rsid w:val="00EC6BC4"/>
    <w:rsid w:val="00EC6DB9"/>
    <w:rsid w:val="00EC712A"/>
    <w:rsid w:val="00EC735B"/>
    <w:rsid w:val="00EC73BA"/>
    <w:rsid w:val="00EC7449"/>
    <w:rsid w:val="00EC7489"/>
    <w:rsid w:val="00EC75AC"/>
    <w:rsid w:val="00EC76A3"/>
    <w:rsid w:val="00EC77A9"/>
    <w:rsid w:val="00EC783B"/>
    <w:rsid w:val="00EC7CB6"/>
    <w:rsid w:val="00EC7CD6"/>
    <w:rsid w:val="00ED00AB"/>
    <w:rsid w:val="00ED0313"/>
    <w:rsid w:val="00ED0344"/>
    <w:rsid w:val="00ED0616"/>
    <w:rsid w:val="00ED07FA"/>
    <w:rsid w:val="00ED0B69"/>
    <w:rsid w:val="00ED0BDD"/>
    <w:rsid w:val="00ED0C9B"/>
    <w:rsid w:val="00ED0FB3"/>
    <w:rsid w:val="00ED1133"/>
    <w:rsid w:val="00ED1192"/>
    <w:rsid w:val="00ED14B1"/>
    <w:rsid w:val="00ED1569"/>
    <w:rsid w:val="00ED1765"/>
    <w:rsid w:val="00ED1B0A"/>
    <w:rsid w:val="00ED1D4D"/>
    <w:rsid w:val="00ED1E42"/>
    <w:rsid w:val="00ED1F02"/>
    <w:rsid w:val="00ED1F4C"/>
    <w:rsid w:val="00ED2162"/>
    <w:rsid w:val="00ED23FC"/>
    <w:rsid w:val="00ED2428"/>
    <w:rsid w:val="00ED25C6"/>
    <w:rsid w:val="00ED2A8C"/>
    <w:rsid w:val="00ED2AAB"/>
    <w:rsid w:val="00ED2C83"/>
    <w:rsid w:val="00ED2E3D"/>
    <w:rsid w:val="00ED2FB0"/>
    <w:rsid w:val="00ED32F4"/>
    <w:rsid w:val="00ED3312"/>
    <w:rsid w:val="00ED3585"/>
    <w:rsid w:val="00ED3758"/>
    <w:rsid w:val="00ED3A7D"/>
    <w:rsid w:val="00ED3ACA"/>
    <w:rsid w:val="00ED3CBA"/>
    <w:rsid w:val="00ED3DE6"/>
    <w:rsid w:val="00ED3EA2"/>
    <w:rsid w:val="00ED3EBB"/>
    <w:rsid w:val="00ED46DF"/>
    <w:rsid w:val="00ED483B"/>
    <w:rsid w:val="00ED4903"/>
    <w:rsid w:val="00ED4994"/>
    <w:rsid w:val="00ED49A2"/>
    <w:rsid w:val="00ED4A0F"/>
    <w:rsid w:val="00ED4F11"/>
    <w:rsid w:val="00ED4F7B"/>
    <w:rsid w:val="00ED541A"/>
    <w:rsid w:val="00ED5782"/>
    <w:rsid w:val="00ED5CBF"/>
    <w:rsid w:val="00ED5E8C"/>
    <w:rsid w:val="00ED65DE"/>
    <w:rsid w:val="00ED687E"/>
    <w:rsid w:val="00ED6CC5"/>
    <w:rsid w:val="00ED6E35"/>
    <w:rsid w:val="00ED72C8"/>
    <w:rsid w:val="00ED7385"/>
    <w:rsid w:val="00ED7404"/>
    <w:rsid w:val="00ED7A56"/>
    <w:rsid w:val="00EE0045"/>
    <w:rsid w:val="00EE0120"/>
    <w:rsid w:val="00EE0561"/>
    <w:rsid w:val="00EE05E1"/>
    <w:rsid w:val="00EE0CD8"/>
    <w:rsid w:val="00EE0D1B"/>
    <w:rsid w:val="00EE0D4C"/>
    <w:rsid w:val="00EE0E7F"/>
    <w:rsid w:val="00EE0F1B"/>
    <w:rsid w:val="00EE1047"/>
    <w:rsid w:val="00EE10DB"/>
    <w:rsid w:val="00EE116F"/>
    <w:rsid w:val="00EE185B"/>
    <w:rsid w:val="00EE1D68"/>
    <w:rsid w:val="00EE1E26"/>
    <w:rsid w:val="00EE1E42"/>
    <w:rsid w:val="00EE1F11"/>
    <w:rsid w:val="00EE1F65"/>
    <w:rsid w:val="00EE21F4"/>
    <w:rsid w:val="00EE24E8"/>
    <w:rsid w:val="00EE24F4"/>
    <w:rsid w:val="00EE280E"/>
    <w:rsid w:val="00EE28E9"/>
    <w:rsid w:val="00EE2BAC"/>
    <w:rsid w:val="00EE2C4A"/>
    <w:rsid w:val="00EE2EAE"/>
    <w:rsid w:val="00EE2FC8"/>
    <w:rsid w:val="00EE301A"/>
    <w:rsid w:val="00EE334E"/>
    <w:rsid w:val="00EE36A5"/>
    <w:rsid w:val="00EE36E8"/>
    <w:rsid w:val="00EE3AA4"/>
    <w:rsid w:val="00EE3B01"/>
    <w:rsid w:val="00EE423A"/>
    <w:rsid w:val="00EE46D7"/>
    <w:rsid w:val="00EE53AD"/>
    <w:rsid w:val="00EE5557"/>
    <w:rsid w:val="00EE55B5"/>
    <w:rsid w:val="00EE57D2"/>
    <w:rsid w:val="00EE58AB"/>
    <w:rsid w:val="00EE5D8A"/>
    <w:rsid w:val="00EE5DB8"/>
    <w:rsid w:val="00EE6194"/>
    <w:rsid w:val="00EE638A"/>
    <w:rsid w:val="00EE6623"/>
    <w:rsid w:val="00EE6914"/>
    <w:rsid w:val="00EE6BBA"/>
    <w:rsid w:val="00EE6F8C"/>
    <w:rsid w:val="00EE712C"/>
    <w:rsid w:val="00EE740E"/>
    <w:rsid w:val="00EE752A"/>
    <w:rsid w:val="00EE76F3"/>
    <w:rsid w:val="00EE79CC"/>
    <w:rsid w:val="00EE7B39"/>
    <w:rsid w:val="00EE7DA8"/>
    <w:rsid w:val="00EE7DE0"/>
    <w:rsid w:val="00EF0049"/>
    <w:rsid w:val="00EF08A2"/>
    <w:rsid w:val="00EF0933"/>
    <w:rsid w:val="00EF0A0C"/>
    <w:rsid w:val="00EF0E32"/>
    <w:rsid w:val="00EF1074"/>
    <w:rsid w:val="00EF1174"/>
    <w:rsid w:val="00EF123F"/>
    <w:rsid w:val="00EF13D0"/>
    <w:rsid w:val="00EF1465"/>
    <w:rsid w:val="00EF196D"/>
    <w:rsid w:val="00EF1C59"/>
    <w:rsid w:val="00EF1F20"/>
    <w:rsid w:val="00EF1F4E"/>
    <w:rsid w:val="00EF2144"/>
    <w:rsid w:val="00EF2275"/>
    <w:rsid w:val="00EF26B5"/>
    <w:rsid w:val="00EF26D1"/>
    <w:rsid w:val="00EF276C"/>
    <w:rsid w:val="00EF2D8B"/>
    <w:rsid w:val="00EF3034"/>
    <w:rsid w:val="00EF30E7"/>
    <w:rsid w:val="00EF3240"/>
    <w:rsid w:val="00EF3841"/>
    <w:rsid w:val="00EF3A21"/>
    <w:rsid w:val="00EF3CB3"/>
    <w:rsid w:val="00EF3F82"/>
    <w:rsid w:val="00EF40B7"/>
    <w:rsid w:val="00EF4133"/>
    <w:rsid w:val="00EF436A"/>
    <w:rsid w:val="00EF46CE"/>
    <w:rsid w:val="00EF4A22"/>
    <w:rsid w:val="00EF4CFC"/>
    <w:rsid w:val="00EF4E65"/>
    <w:rsid w:val="00EF5136"/>
    <w:rsid w:val="00EF5424"/>
    <w:rsid w:val="00EF586D"/>
    <w:rsid w:val="00EF5955"/>
    <w:rsid w:val="00EF5A57"/>
    <w:rsid w:val="00EF5B74"/>
    <w:rsid w:val="00EF5CA9"/>
    <w:rsid w:val="00EF5E32"/>
    <w:rsid w:val="00EF603A"/>
    <w:rsid w:val="00EF60E6"/>
    <w:rsid w:val="00EF64D1"/>
    <w:rsid w:val="00EF6553"/>
    <w:rsid w:val="00EF67D8"/>
    <w:rsid w:val="00EF6A37"/>
    <w:rsid w:val="00EF6A42"/>
    <w:rsid w:val="00EF6AA7"/>
    <w:rsid w:val="00EF744D"/>
    <w:rsid w:val="00EF74B2"/>
    <w:rsid w:val="00EF77EC"/>
    <w:rsid w:val="00EF7922"/>
    <w:rsid w:val="00EF7BF7"/>
    <w:rsid w:val="00EF7C83"/>
    <w:rsid w:val="00EF7E40"/>
    <w:rsid w:val="00F000B3"/>
    <w:rsid w:val="00F00237"/>
    <w:rsid w:val="00F00871"/>
    <w:rsid w:val="00F00B24"/>
    <w:rsid w:val="00F00E7A"/>
    <w:rsid w:val="00F00F65"/>
    <w:rsid w:val="00F01125"/>
    <w:rsid w:val="00F012EE"/>
    <w:rsid w:val="00F0151D"/>
    <w:rsid w:val="00F0159C"/>
    <w:rsid w:val="00F015B0"/>
    <w:rsid w:val="00F01A61"/>
    <w:rsid w:val="00F01BFD"/>
    <w:rsid w:val="00F01DBA"/>
    <w:rsid w:val="00F02324"/>
    <w:rsid w:val="00F02363"/>
    <w:rsid w:val="00F02788"/>
    <w:rsid w:val="00F02C58"/>
    <w:rsid w:val="00F02F02"/>
    <w:rsid w:val="00F02F1F"/>
    <w:rsid w:val="00F0326E"/>
    <w:rsid w:val="00F03534"/>
    <w:rsid w:val="00F0393F"/>
    <w:rsid w:val="00F03A49"/>
    <w:rsid w:val="00F045B5"/>
    <w:rsid w:val="00F0461F"/>
    <w:rsid w:val="00F0477E"/>
    <w:rsid w:val="00F04B3B"/>
    <w:rsid w:val="00F05196"/>
    <w:rsid w:val="00F051AC"/>
    <w:rsid w:val="00F05345"/>
    <w:rsid w:val="00F0565D"/>
    <w:rsid w:val="00F056EF"/>
    <w:rsid w:val="00F05D63"/>
    <w:rsid w:val="00F05E97"/>
    <w:rsid w:val="00F05FA7"/>
    <w:rsid w:val="00F06052"/>
    <w:rsid w:val="00F0643C"/>
    <w:rsid w:val="00F064A3"/>
    <w:rsid w:val="00F064E1"/>
    <w:rsid w:val="00F06692"/>
    <w:rsid w:val="00F06A60"/>
    <w:rsid w:val="00F06B6E"/>
    <w:rsid w:val="00F06D32"/>
    <w:rsid w:val="00F06DC2"/>
    <w:rsid w:val="00F06EEB"/>
    <w:rsid w:val="00F07284"/>
    <w:rsid w:val="00F0753A"/>
    <w:rsid w:val="00F076D0"/>
    <w:rsid w:val="00F07751"/>
    <w:rsid w:val="00F0785B"/>
    <w:rsid w:val="00F078A8"/>
    <w:rsid w:val="00F07979"/>
    <w:rsid w:val="00F07A4D"/>
    <w:rsid w:val="00F07E4B"/>
    <w:rsid w:val="00F07EC1"/>
    <w:rsid w:val="00F07EFA"/>
    <w:rsid w:val="00F10108"/>
    <w:rsid w:val="00F10204"/>
    <w:rsid w:val="00F1040C"/>
    <w:rsid w:val="00F10838"/>
    <w:rsid w:val="00F108AF"/>
    <w:rsid w:val="00F10E93"/>
    <w:rsid w:val="00F11100"/>
    <w:rsid w:val="00F11109"/>
    <w:rsid w:val="00F11509"/>
    <w:rsid w:val="00F11914"/>
    <w:rsid w:val="00F11CA3"/>
    <w:rsid w:val="00F11DA8"/>
    <w:rsid w:val="00F12138"/>
    <w:rsid w:val="00F122D6"/>
    <w:rsid w:val="00F1268E"/>
    <w:rsid w:val="00F126B1"/>
    <w:rsid w:val="00F12ABF"/>
    <w:rsid w:val="00F12B39"/>
    <w:rsid w:val="00F12C99"/>
    <w:rsid w:val="00F131C7"/>
    <w:rsid w:val="00F13464"/>
    <w:rsid w:val="00F136B7"/>
    <w:rsid w:val="00F13766"/>
    <w:rsid w:val="00F13848"/>
    <w:rsid w:val="00F139ED"/>
    <w:rsid w:val="00F13D3C"/>
    <w:rsid w:val="00F1429E"/>
    <w:rsid w:val="00F142A3"/>
    <w:rsid w:val="00F1451A"/>
    <w:rsid w:val="00F14759"/>
    <w:rsid w:val="00F1481E"/>
    <w:rsid w:val="00F148EF"/>
    <w:rsid w:val="00F1492F"/>
    <w:rsid w:val="00F14A18"/>
    <w:rsid w:val="00F14BAD"/>
    <w:rsid w:val="00F14D74"/>
    <w:rsid w:val="00F1511D"/>
    <w:rsid w:val="00F1518F"/>
    <w:rsid w:val="00F1528C"/>
    <w:rsid w:val="00F153D6"/>
    <w:rsid w:val="00F158DD"/>
    <w:rsid w:val="00F159B2"/>
    <w:rsid w:val="00F15CD3"/>
    <w:rsid w:val="00F16134"/>
    <w:rsid w:val="00F165FA"/>
    <w:rsid w:val="00F16924"/>
    <w:rsid w:val="00F17113"/>
    <w:rsid w:val="00F1741E"/>
    <w:rsid w:val="00F174AA"/>
    <w:rsid w:val="00F176A9"/>
    <w:rsid w:val="00F17711"/>
    <w:rsid w:val="00F177F4"/>
    <w:rsid w:val="00F17B1B"/>
    <w:rsid w:val="00F2018A"/>
    <w:rsid w:val="00F203F8"/>
    <w:rsid w:val="00F20537"/>
    <w:rsid w:val="00F205A4"/>
    <w:rsid w:val="00F205C3"/>
    <w:rsid w:val="00F205F7"/>
    <w:rsid w:val="00F2074F"/>
    <w:rsid w:val="00F207A0"/>
    <w:rsid w:val="00F209A3"/>
    <w:rsid w:val="00F209B2"/>
    <w:rsid w:val="00F209FF"/>
    <w:rsid w:val="00F20AED"/>
    <w:rsid w:val="00F20B5B"/>
    <w:rsid w:val="00F20D15"/>
    <w:rsid w:val="00F20D56"/>
    <w:rsid w:val="00F20DBB"/>
    <w:rsid w:val="00F20E18"/>
    <w:rsid w:val="00F211F7"/>
    <w:rsid w:val="00F21324"/>
    <w:rsid w:val="00F21556"/>
    <w:rsid w:val="00F216FE"/>
    <w:rsid w:val="00F217A7"/>
    <w:rsid w:val="00F2198A"/>
    <w:rsid w:val="00F21AC6"/>
    <w:rsid w:val="00F21B09"/>
    <w:rsid w:val="00F21BD5"/>
    <w:rsid w:val="00F21E1A"/>
    <w:rsid w:val="00F21E3F"/>
    <w:rsid w:val="00F21E88"/>
    <w:rsid w:val="00F226AB"/>
    <w:rsid w:val="00F22876"/>
    <w:rsid w:val="00F228E8"/>
    <w:rsid w:val="00F22A79"/>
    <w:rsid w:val="00F22ABB"/>
    <w:rsid w:val="00F22CE8"/>
    <w:rsid w:val="00F23048"/>
    <w:rsid w:val="00F23057"/>
    <w:rsid w:val="00F2323F"/>
    <w:rsid w:val="00F23505"/>
    <w:rsid w:val="00F23529"/>
    <w:rsid w:val="00F236C3"/>
    <w:rsid w:val="00F23933"/>
    <w:rsid w:val="00F239C2"/>
    <w:rsid w:val="00F23A37"/>
    <w:rsid w:val="00F245B3"/>
    <w:rsid w:val="00F2478D"/>
    <w:rsid w:val="00F24C4D"/>
    <w:rsid w:val="00F24CF7"/>
    <w:rsid w:val="00F24DC0"/>
    <w:rsid w:val="00F24E27"/>
    <w:rsid w:val="00F25393"/>
    <w:rsid w:val="00F25460"/>
    <w:rsid w:val="00F25673"/>
    <w:rsid w:val="00F25A78"/>
    <w:rsid w:val="00F25D6E"/>
    <w:rsid w:val="00F26059"/>
    <w:rsid w:val="00F262CB"/>
    <w:rsid w:val="00F265C3"/>
    <w:rsid w:val="00F26926"/>
    <w:rsid w:val="00F26B5A"/>
    <w:rsid w:val="00F26D69"/>
    <w:rsid w:val="00F26E2C"/>
    <w:rsid w:val="00F26F03"/>
    <w:rsid w:val="00F2704A"/>
    <w:rsid w:val="00F27410"/>
    <w:rsid w:val="00F27887"/>
    <w:rsid w:val="00F278C3"/>
    <w:rsid w:val="00F27962"/>
    <w:rsid w:val="00F27AAA"/>
    <w:rsid w:val="00F27D0E"/>
    <w:rsid w:val="00F27D17"/>
    <w:rsid w:val="00F27DA3"/>
    <w:rsid w:val="00F30037"/>
    <w:rsid w:val="00F30131"/>
    <w:rsid w:val="00F30369"/>
    <w:rsid w:val="00F30489"/>
    <w:rsid w:val="00F3053C"/>
    <w:rsid w:val="00F30D1B"/>
    <w:rsid w:val="00F30EED"/>
    <w:rsid w:val="00F31291"/>
    <w:rsid w:val="00F31479"/>
    <w:rsid w:val="00F314EF"/>
    <w:rsid w:val="00F31753"/>
    <w:rsid w:val="00F31769"/>
    <w:rsid w:val="00F31824"/>
    <w:rsid w:val="00F3227E"/>
    <w:rsid w:val="00F3227F"/>
    <w:rsid w:val="00F325E7"/>
    <w:rsid w:val="00F32789"/>
    <w:rsid w:val="00F327D7"/>
    <w:rsid w:val="00F32B06"/>
    <w:rsid w:val="00F330A5"/>
    <w:rsid w:val="00F331F3"/>
    <w:rsid w:val="00F332AB"/>
    <w:rsid w:val="00F338D6"/>
    <w:rsid w:val="00F33D04"/>
    <w:rsid w:val="00F33E27"/>
    <w:rsid w:val="00F33EAA"/>
    <w:rsid w:val="00F33F38"/>
    <w:rsid w:val="00F342A3"/>
    <w:rsid w:val="00F345A6"/>
    <w:rsid w:val="00F3466E"/>
    <w:rsid w:val="00F347F1"/>
    <w:rsid w:val="00F34B25"/>
    <w:rsid w:val="00F34B76"/>
    <w:rsid w:val="00F34CE3"/>
    <w:rsid w:val="00F34DDB"/>
    <w:rsid w:val="00F34E3B"/>
    <w:rsid w:val="00F34E87"/>
    <w:rsid w:val="00F34EC5"/>
    <w:rsid w:val="00F35014"/>
    <w:rsid w:val="00F352FC"/>
    <w:rsid w:val="00F35513"/>
    <w:rsid w:val="00F3565A"/>
    <w:rsid w:val="00F357DC"/>
    <w:rsid w:val="00F358D9"/>
    <w:rsid w:val="00F3591B"/>
    <w:rsid w:val="00F35943"/>
    <w:rsid w:val="00F35A81"/>
    <w:rsid w:val="00F35CC7"/>
    <w:rsid w:val="00F363F6"/>
    <w:rsid w:val="00F366B9"/>
    <w:rsid w:val="00F3673B"/>
    <w:rsid w:val="00F36A3F"/>
    <w:rsid w:val="00F36BC2"/>
    <w:rsid w:val="00F36D34"/>
    <w:rsid w:val="00F36F89"/>
    <w:rsid w:val="00F36FDF"/>
    <w:rsid w:val="00F374B4"/>
    <w:rsid w:val="00F375E1"/>
    <w:rsid w:val="00F377A1"/>
    <w:rsid w:val="00F4000B"/>
    <w:rsid w:val="00F40128"/>
    <w:rsid w:val="00F406AA"/>
    <w:rsid w:val="00F4081D"/>
    <w:rsid w:val="00F40F88"/>
    <w:rsid w:val="00F4103A"/>
    <w:rsid w:val="00F411AF"/>
    <w:rsid w:val="00F41213"/>
    <w:rsid w:val="00F412D4"/>
    <w:rsid w:val="00F41399"/>
    <w:rsid w:val="00F413AE"/>
    <w:rsid w:val="00F413FD"/>
    <w:rsid w:val="00F4146E"/>
    <w:rsid w:val="00F414E1"/>
    <w:rsid w:val="00F416FE"/>
    <w:rsid w:val="00F418F2"/>
    <w:rsid w:val="00F4198E"/>
    <w:rsid w:val="00F41B85"/>
    <w:rsid w:val="00F41BB4"/>
    <w:rsid w:val="00F41CE0"/>
    <w:rsid w:val="00F41E36"/>
    <w:rsid w:val="00F42103"/>
    <w:rsid w:val="00F426B7"/>
    <w:rsid w:val="00F429B0"/>
    <w:rsid w:val="00F429F5"/>
    <w:rsid w:val="00F42A1A"/>
    <w:rsid w:val="00F42AD7"/>
    <w:rsid w:val="00F42C50"/>
    <w:rsid w:val="00F42CAA"/>
    <w:rsid w:val="00F42DFE"/>
    <w:rsid w:val="00F4300A"/>
    <w:rsid w:val="00F433E9"/>
    <w:rsid w:val="00F43435"/>
    <w:rsid w:val="00F434F1"/>
    <w:rsid w:val="00F43516"/>
    <w:rsid w:val="00F438EC"/>
    <w:rsid w:val="00F43BC8"/>
    <w:rsid w:val="00F43D97"/>
    <w:rsid w:val="00F43DAF"/>
    <w:rsid w:val="00F442C0"/>
    <w:rsid w:val="00F44430"/>
    <w:rsid w:val="00F44501"/>
    <w:rsid w:val="00F44574"/>
    <w:rsid w:val="00F44595"/>
    <w:rsid w:val="00F44E2A"/>
    <w:rsid w:val="00F44F4C"/>
    <w:rsid w:val="00F4531B"/>
    <w:rsid w:val="00F454AE"/>
    <w:rsid w:val="00F4558F"/>
    <w:rsid w:val="00F457A2"/>
    <w:rsid w:val="00F459FE"/>
    <w:rsid w:val="00F45A02"/>
    <w:rsid w:val="00F45C79"/>
    <w:rsid w:val="00F45C8D"/>
    <w:rsid w:val="00F45E5F"/>
    <w:rsid w:val="00F467D7"/>
    <w:rsid w:val="00F4695A"/>
    <w:rsid w:val="00F471AE"/>
    <w:rsid w:val="00F4771E"/>
    <w:rsid w:val="00F4782B"/>
    <w:rsid w:val="00F47887"/>
    <w:rsid w:val="00F4797A"/>
    <w:rsid w:val="00F47D42"/>
    <w:rsid w:val="00F47F4F"/>
    <w:rsid w:val="00F504C5"/>
    <w:rsid w:val="00F50566"/>
    <w:rsid w:val="00F5067B"/>
    <w:rsid w:val="00F50A03"/>
    <w:rsid w:val="00F50AB0"/>
    <w:rsid w:val="00F50B6D"/>
    <w:rsid w:val="00F50CB8"/>
    <w:rsid w:val="00F50DC1"/>
    <w:rsid w:val="00F50E1F"/>
    <w:rsid w:val="00F50E3C"/>
    <w:rsid w:val="00F51429"/>
    <w:rsid w:val="00F51659"/>
    <w:rsid w:val="00F51E6F"/>
    <w:rsid w:val="00F51FDC"/>
    <w:rsid w:val="00F527BE"/>
    <w:rsid w:val="00F52C78"/>
    <w:rsid w:val="00F52F17"/>
    <w:rsid w:val="00F53106"/>
    <w:rsid w:val="00F53162"/>
    <w:rsid w:val="00F53335"/>
    <w:rsid w:val="00F533A1"/>
    <w:rsid w:val="00F53437"/>
    <w:rsid w:val="00F53469"/>
    <w:rsid w:val="00F53C38"/>
    <w:rsid w:val="00F54007"/>
    <w:rsid w:val="00F541FC"/>
    <w:rsid w:val="00F54257"/>
    <w:rsid w:val="00F54485"/>
    <w:rsid w:val="00F54514"/>
    <w:rsid w:val="00F5486C"/>
    <w:rsid w:val="00F54A33"/>
    <w:rsid w:val="00F54C3B"/>
    <w:rsid w:val="00F54DB4"/>
    <w:rsid w:val="00F54EBF"/>
    <w:rsid w:val="00F54F67"/>
    <w:rsid w:val="00F54F77"/>
    <w:rsid w:val="00F55219"/>
    <w:rsid w:val="00F555AF"/>
    <w:rsid w:val="00F55E6B"/>
    <w:rsid w:val="00F56190"/>
    <w:rsid w:val="00F564BA"/>
    <w:rsid w:val="00F56555"/>
    <w:rsid w:val="00F56DFB"/>
    <w:rsid w:val="00F56F74"/>
    <w:rsid w:val="00F57068"/>
    <w:rsid w:val="00F570A8"/>
    <w:rsid w:val="00F57353"/>
    <w:rsid w:val="00F5740C"/>
    <w:rsid w:val="00F57707"/>
    <w:rsid w:val="00F5780F"/>
    <w:rsid w:val="00F579C6"/>
    <w:rsid w:val="00F57EB1"/>
    <w:rsid w:val="00F57EBB"/>
    <w:rsid w:val="00F60145"/>
    <w:rsid w:val="00F601B1"/>
    <w:rsid w:val="00F60219"/>
    <w:rsid w:val="00F60247"/>
    <w:rsid w:val="00F60853"/>
    <w:rsid w:val="00F6094B"/>
    <w:rsid w:val="00F613F9"/>
    <w:rsid w:val="00F6170E"/>
    <w:rsid w:val="00F61A23"/>
    <w:rsid w:val="00F61AE6"/>
    <w:rsid w:val="00F61BC9"/>
    <w:rsid w:val="00F61C78"/>
    <w:rsid w:val="00F61CCB"/>
    <w:rsid w:val="00F61D05"/>
    <w:rsid w:val="00F61DE8"/>
    <w:rsid w:val="00F61F1A"/>
    <w:rsid w:val="00F61FA5"/>
    <w:rsid w:val="00F6209F"/>
    <w:rsid w:val="00F623FA"/>
    <w:rsid w:val="00F62446"/>
    <w:rsid w:val="00F628AE"/>
    <w:rsid w:val="00F628E6"/>
    <w:rsid w:val="00F62AAF"/>
    <w:rsid w:val="00F62AB6"/>
    <w:rsid w:val="00F62AC2"/>
    <w:rsid w:val="00F62AEA"/>
    <w:rsid w:val="00F630A2"/>
    <w:rsid w:val="00F63162"/>
    <w:rsid w:val="00F6387C"/>
    <w:rsid w:val="00F63DBF"/>
    <w:rsid w:val="00F63FEB"/>
    <w:rsid w:val="00F64277"/>
    <w:rsid w:val="00F644DA"/>
    <w:rsid w:val="00F645EB"/>
    <w:rsid w:val="00F64783"/>
    <w:rsid w:val="00F64B53"/>
    <w:rsid w:val="00F64B58"/>
    <w:rsid w:val="00F64C39"/>
    <w:rsid w:val="00F65311"/>
    <w:rsid w:val="00F65499"/>
    <w:rsid w:val="00F6568B"/>
    <w:rsid w:val="00F65A83"/>
    <w:rsid w:val="00F65AAF"/>
    <w:rsid w:val="00F65C6C"/>
    <w:rsid w:val="00F65DA7"/>
    <w:rsid w:val="00F662CA"/>
    <w:rsid w:val="00F663C5"/>
    <w:rsid w:val="00F6651C"/>
    <w:rsid w:val="00F66DC4"/>
    <w:rsid w:val="00F67146"/>
    <w:rsid w:val="00F67158"/>
    <w:rsid w:val="00F671BF"/>
    <w:rsid w:val="00F67316"/>
    <w:rsid w:val="00F675B6"/>
    <w:rsid w:val="00F675D3"/>
    <w:rsid w:val="00F6785F"/>
    <w:rsid w:val="00F6787F"/>
    <w:rsid w:val="00F678FE"/>
    <w:rsid w:val="00F67C31"/>
    <w:rsid w:val="00F67E61"/>
    <w:rsid w:val="00F7012D"/>
    <w:rsid w:val="00F701F9"/>
    <w:rsid w:val="00F7080A"/>
    <w:rsid w:val="00F70CDA"/>
    <w:rsid w:val="00F7149B"/>
    <w:rsid w:val="00F7149F"/>
    <w:rsid w:val="00F71554"/>
    <w:rsid w:val="00F717EB"/>
    <w:rsid w:val="00F71897"/>
    <w:rsid w:val="00F71B8F"/>
    <w:rsid w:val="00F71DAF"/>
    <w:rsid w:val="00F71E53"/>
    <w:rsid w:val="00F71EC3"/>
    <w:rsid w:val="00F71F80"/>
    <w:rsid w:val="00F720A4"/>
    <w:rsid w:val="00F7222E"/>
    <w:rsid w:val="00F723E2"/>
    <w:rsid w:val="00F72445"/>
    <w:rsid w:val="00F725F7"/>
    <w:rsid w:val="00F727D7"/>
    <w:rsid w:val="00F72840"/>
    <w:rsid w:val="00F72B25"/>
    <w:rsid w:val="00F72C41"/>
    <w:rsid w:val="00F72E78"/>
    <w:rsid w:val="00F72EF2"/>
    <w:rsid w:val="00F7307F"/>
    <w:rsid w:val="00F73389"/>
    <w:rsid w:val="00F736DE"/>
    <w:rsid w:val="00F737A6"/>
    <w:rsid w:val="00F73C56"/>
    <w:rsid w:val="00F73CC1"/>
    <w:rsid w:val="00F73F2E"/>
    <w:rsid w:val="00F73FE0"/>
    <w:rsid w:val="00F746A3"/>
    <w:rsid w:val="00F748B0"/>
    <w:rsid w:val="00F7515D"/>
    <w:rsid w:val="00F7531E"/>
    <w:rsid w:val="00F753E0"/>
    <w:rsid w:val="00F75425"/>
    <w:rsid w:val="00F754C7"/>
    <w:rsid w:val="00F75D20"/>
    <w:rsid w:val="00F7632E"/>
    <w:rsid w:val="00F767A5"/>
    <w:rsid w:val="00F76A35"/>
    <w:rsid w:val="00F76A71"/>
    <w:rsid w:val="00F76C58"/>
    <w:rsid w:val="00F76F20"/>
    <w:rsid w:val="00F7703C"/>
    <w:rsid w:val="00F774A4"/>
    <w:rsid w:val="00F7751A"/>
    <w:rsid w:val="00F77597"/>
    <w:rsid w:val="00F775DD"/>
    <w:rsid w:val="00F77675"/>
    <w:rsid w:val="00F776C5"/>
    <w:rsid w:val="00F77726"/>
    <w:rsid w:val="00F777EA"/>
    <w:rsid w:val="00F77969"/>
    <w:rsid w:val="00F779E0"/>
    <w:rsid w:val="00F77E26"/>
    <w:rsid w:val="00F77EAB"/>
    <w:rsid w:val="00F803F7"/>
    <w:rsid w:val="00F80489"/>
    <w:rsid w:val="00F80735"/>
    <w:rsid w:val="00F80841"/>
    <w:rsid w:val="00F8086D"/>
    <w:rsid w:val="00F80A6E"/>
    <w:rsid w:val="00F80BD1"/>
    <w:rsid w:val="00F80DC4"/>
    <w:rsid w:val="00F80FBF"/>
    <w:rsid w:val="00F80FC0"/>
    <w:rsid w:val="00F812E2"/>
    <w:rsid w:val="00F8135B"/>
    <w:rsid w:val="00F813B2"/>
    <w:rsid w:val="00F81572"/>
    <w:rsid w:val="00F81A16"/>
    <w:rsid w:val="00F81AB8"/>
    <w:rsid w:val="00F81BB6"/>
    <w:rsid w:val="00F81C47"/>
    <w:rsid w:val="00F81DCC"/>
    <w:rsid w:val="00F81E56"/>
    <w:rsid w:val="00F81EB4"/>
    <w:rsid w:val="00F81FF7"/>
    <w:rsid w:val="00F82036"/>
    <w:rsid w:val="00F8233D"/>
    <w:rsid w:val="00F82866"/>
    <w:rsid w:val="00F82B27"/>
    <w:rsid w:val="00F82E50"/>
    <w:rsid w:val="00F82F13"/>
    <w:rsid w:val="00F830C8"/>
    <w:rsid w:val="00F831B0"/>
    <w:rsid w:val="00F8326E"/>
    <w:rsid w:val="00F83588"/>
    <w:rsid w:val="00F835A2"/>
    <w:rsid w:val="00F8384F"/>
    <w:rsid w:val="00F8392F"/>
    <w:rsid w:val="00F83974"/>
    <w:rsid w:val="00F83E0C"/>
    <w:rsid w:val="00F84671"/>
    <w:rsid w:val="00F849F3"/>
    <w:rsid w:val="00F84B3C"/>
    <w:rsid w:val="00F84B7F"/>
    <w:rsid w:val="00F84D38"/>
    <w:rsid w:val="00F84DE6"/>
    <w:rsid w:val="00F850D0"/>
    <w:rsid w:val="00F85232"/>
    <w:rsid w:val="00F85313"/>
    <w:rsid w:val="00F85766"/>
    <w:rsid w:val="00F85768"/>
    <w:rsid w:val="00F85812"/>
    <w:rsid w:val="00F85831"/>
    <w:rsid w:val="00F8597B"/>
    <w:rsid w:val="00F85D0F"/>
    <w:rsid w:val="00F85DCA"/>
    <w:rsid w:val="00F85F00"/>
    <w:rsid w:val="00F85F3D"/>
    <w:rsid w:val="00F863D9"/>
    <w:rsid w:val="00F8656F"/>
    <w:rsid w:val="00F866CE"/>
    <w:rsid w:val="00F869E6"/>
    <w:rsid w:val="00F86A03"/>
    <w:rsid w:val="00F86CA9"/>
    <w:rsid w:val="00F86E86"/>
    <w:rsid w:val="00F86F4A"/>
    <w:rsid w:val="00F87429"/>
    <w:rsid w:val="00F8760A"/>
    <w:rsid w:val="00F876B4"/>
    <w:rsid w:val="00F878BF"/>
    <w:rsid w:val="00F87B25"/>
    <w:rsid w:val="00F87BB6"/>
    <w:rsid w:val="00F87E0E"/>
    <w:rsid w:val="00F9034D"/>
    <w:rsid w:val="00F903E0"/>
    <w:rsid w:val="00F9040B"/>
    <w:rsid w:val="00F905D3"/>
    <w:rsid w:val="00F90766"/>
    <w:rsid w:val="00F9076B"/>
    <w:rsid w:val="00F90E80"/>
    <w:rsid w:val="00F91011"/>
    <w:rsid w:val="00F911B9"/>
    <w:rsid w:val="00F9128F"/>
    <w:rsid w:val="00F914AA"/>
    <w:rsid w:val="00F917F5"/>
    <w:rsid w:val="00F91C31"/>
    <w:rsid w:val="00F91DBB"/>
    <w:rsid w:val="00F91FC5"/>
    <w:rsid w:val="00F9245B"/>
    <w:rsid w:val="00F92692"/>
    <w:rsid w:val="00F9283B"/>
    <w:rsid w:val="00F92F07"/>
    <w:rsid w:val="00F93567"/>
    <w:rsid w:val="00F935AF"/>
    <w:rsid w:val="00F9366E"/>
    <w:rsid w:val="00F939DD"/>
    <w:rsid w:val="00F93FA0"/>
    <w:rsid w:val="00F93FE6"/>
    <w:rsid w:val="00F94A08"/>
    <w:rsid w:val="00F94B76"/>
    <w:rsid w:val="00F94DD5"/>
    <w:rsid w:val="00F951C9"/>
    <w:rsid w:val="00F9535E"/>
    <w:rsid w:val="00F953FA"/>
    <w:rsid w:val="00F9567A"/>
    <w:rsid w:val="00F956D3"/>
    <w:rsid w:val="00F9596A"/>
    <w:rsid w:val="00F95BF8"/>
    <w:rsid w:val="00F963E9"/>
    <w:rsid w:val="00F965BD"/>
    <w:rsid w:val="00F9663A"/>
    <w:rsid w:val="00F9665F"/>
    <w:rsid w:val="00F96692"/>
    <w:rsid w:val="00F96D6D"/>
    <w:rsid w:val="00F96DDD"/>
    <w:rsid w:val="00F96ED4"/>
    <w:rsid w:val="00F970F3"/>
    <w:rsid w:val="00F97536"/>
    <w:rsid w:val="00F97537"/>
    <w:rsid w:val="00F975C9"/>
    <w:rsid w:val="00F975D0"/>
    <w:rsid w:val="00F97602"/>
    <w:rsid w:val="00F976D3"/>
    <w:rsid w:val="00F9781E"/>
    <w:rsid w:val="00F9788A"/>
    <w:rsid w:val="00F97BEB"/>
    <w:rsid w:val="00F97DE5"/>
    <w:rsid w:val="00F97DFC"/>
    <w:rsid w:val="00F97FFE"/>
    <w:rsid w:val="00FA01FF"/>
    <w:rsid w:val="00FA03CA"/>
    <w:rsid w:val="00FA07EF"/>
    <w:rsid w:val="00FA080A"/>
    <w:rsid w:val="00FA0949"/>
    <w:rsid w:val="00FA0AB2"/>
    <w:rsid w:val="00FA1062"/>
    <w:rsid w:val="00FA108A"/>
    <w:rsid w:val="00FA11CA"/>
    <w:rsid w:val="00FA1282"/>
    <w:rsid w:val="00FA1511"/>
    <w:rsid w:val="00FA16A2"/>
    <w:rsid w:val="00FA1888"/>
    <w:rsid w:val="00FA19FB"/>
    <w:rsid w:val="00FA1B92"/>
    <w:rsid w:val="00FA2262"/>
    <w:rsid w:val="00FA262B"/>
    <w:rsid w:val="00FA28B8"/>
    <w:rsid w:val="00FA290F"/>
    <w:rsid w:val="00FA2A91"/>
    <w:rsid w:val="00FA2ABF"/>
    <w:rsid w:val="00FA2B00"/>
    <w:rsid w:val="00FA2BDE"/>
    <w:rsid w:val="00FA2CD2"/>
    <w:rsid w:val="00FA2E65"/>
    <w:rsid w:val="00FA31AC"/>
    <w:rsid w:val="00FA347E"/>
    <w:rsid w:val="00FA354B"/>
    <w:rsid w:val="00FA37D1"/>
    <w:rsid w:val="00FA39D6"/>
    <w:rsid w:val="00FA3A93"/>
    <w:rsid w:val="00FA3C96"/>
    <w:rsid w:val="00FA412A"/>
    <w:rsid w:val="00FA44CC"/>
    <w:rsid w:val="00FA4857"/>
    <w:rsid w:val="00FA4877"/>
    <w:rsid w:val="00FA4C62"/>
    <w:rsid w:val="00FA5113"/>
    <w:rsid w:val="00FA589D"/>
    <w:rsid w:val="00FA5EA7"/>
    <w:rsid w:val="00FA62CC"/>
    <w:rsid w:val="00FA6357"/>
    <w:rsid w:val="00FA6430"/>
    <w:rsid w:val="00FA646B"/>
    <w:rsid w:val="00FA6863"/>
    <w:rsid w:val="00FA6A74"/>
    <w:rsid w:val="00FA74AE"/>
    <w:rsid w:val="00FA74B6"/>
    <w:rsid w:val="00FA7A60"/>
    <w:rsid w:val="00FA7F8A"/>
    <w:rsid w:val="00FB0212"/>
    <w:rsid w:val="00FB03B8"/>
    <w:rsid w:val="00FB03F1"/>
    <w:rsid w:val="00FB0446"/>
    <w:rsid w:val="00FB059B"/>
    <w:rsid w:val="00FB05A2"/>
    <w:rsid w:val="00FB07E6"/>
    <w:rsid w:val="00FB083A"/>
    <w:rsid w:val="00FB0B5B"/>
    <w:rsid w:val="00FB0C80"/>
    <w:rsid w:val="00FB1026"/>
    <w:rsid w:val="00FB16AF"/>
    <w:rsid w:val="00FB19B8"/>
    <w:rsid w:val="00FB1A3F"/>
    <w:rsid w:val="00FB1B29"/>
    <w:rsid w:val="00FB1C4B"/>
    <w:rsid w:val="00FB1E22"/>
    <w:rsid w:val="00FB1E5E"/>
    <w:rsid w:val="00FB2021"/>
    <w:rsid w:val="00FB2041"/>
    <w:rsid w:val="00FB2056"/>
    <w:rsid w:val="00FB240D"/>
    <w:rsid w:val="00FB2512"/>
    <w:rsid w:val="00FB2738"/>
    <w:rsid w:val="00FB2C04"/>
    <w:rsid w:val="00FB2D9E"/>
    <w:rsid w:val="00FB33ED"/>
    <w:rsid w:val="00FB37BD"/>
    <w:rsid w:val="00FB3985"/>
    <w:rsid w:val="00FB3D49"/>
    <w:rsid w:val="00FB3E05"/>
    <w:rsid w:val="00FB3E17"/>
    <w:rsid w:val="00FB3E23"/>
    <w:rsid w:val="00FB3EAC"/>
    <w:rsid w:val="00FB4141"/>
    <w:rsid w:val="00FB42F5"/>
    <w:rsid w:val="00FB4551"/>
    <w:rsid w:val="00FB46A4"/>
    <w:rsid w:val="00FB472B"/>
    <w:rsid w:val="00FB4DD9"/>
    <w:rsid w:val="00FB5746"/>
    <w:rsid w:val="00FB5880"/>
    <w:rsid w:val="00FB5B58"/>
    <w:rsid w:val="00FB5C2E"/>
    <w:rsid w:val="00FB5D6C"/>
    <w:rsid w:val="00FB5F14"/>
    <w:rsid w:val="00FB5FE4"/>
    <w:rsid w:val="00FB6421"/>
    <w:rsid w:val="00FB6551"/>
    <w:rsid w:val="00FB659F"/>
    <w:rsid w:val="00FB6B68"/>
    <w:rsid w:val="00FB73D3"/>
    <w:rsid w:val="00FB76AE"/>
    <w:rsid w:val="00FB7714"/>
    <w:rsid w:val="00FB7A17"/>
    <w:rsid w:val="00FB7B78"/>
    <w:rsid w:val="00FB7E44"/>
    <w:rsid w:val="00FB7ED6"/>
    <w:rsid w:val="00FC01A8"/>
    <w:rsid w:val="00FC03CF"/>
    <w:rsid w:val="00FC083B"/>
    <w:rsid w:val="00FC0DB0"/>
    <w:rsid w:val="00FC1103"/>
    <w:rsid w:val="00FC1187"/>
    <w:rsid w:val="00FC11BA"/>
    <w:rsid w:val="00FC133D"/>
    <w:rsid w:val="00FC16FB"/>
    <w:rsid w:val="00FC186E"/>
    <w:rsid w:val="00FC1DE1"/>
    <w:rsid w:val="00FC1FCC"/>
    <w:rsid w:val="00FC2064"/>
    <w:rsid w:val="00FC21CB"/>
    <w:rsid w:val="00FC22C2"/>
    <w:rsid w:val="00FC2382"/>
    <w:rsid w:val="00FC33C9"/>
    <w:rsid w:val="00FC393A"/>
    <w:rsid w:val="00FC3D51"/>
    <w:rsid w:val="00FC3E26"/>
    <w:rsid w:val="00FC3E7C"/>
    <w:rsid w:val="00FC4312"/>
    <w:rsid w:val="00FC4443"/>
    <w:rsid w:val="00FC452E"/>
    <w:rsid w:val="00FC496B"/>
    <w:rsid w:val="00FC4B58"/>
    <w:rsid w:val="00FC4FE8"/>
    <w:rsid w:val="00FC506C"/>
    <w:rsid w:val="00FC5070"/>
    <w:rsid w:val="00FC5090"/>
    <w:rsid w:val="00FC524D"/>
    <w:rsid w:val="00FC52C2"/>
    <w:rsid w:val="00FC52DF"/>
    <w:rsid w:val="00FC58D7"/>
    <w:rsid w:val="00FC5C3D"/>
    <w:rsid w:val="00FC5C7A"/>
    <w:rsid w:val="00FC5CA1"/>
    <w:rsid w:val="00FC5CC2"/>
    <w:rsid w:val="00FC5CCF"/>
    <w:rsid w:val="00FC5E9F"/>
    <w:rsid w:val="00FC621D"/>
    <w:rsid w:val="00FC681C"/>
    <w:rsid w:val="00FC69FD"/>
    <w:rsid w:val="00FC6E01"/>
    <w:rsid w:val="00FC7224"/>
    <w:rsid w:val="00FC73D5"/>
    <w:rsid w:val="00FC79A9"/>
    <w:rsid w:val="00FD00FD"/>
    <w:rsid w:val="00FD015E"/>
    <w:rsid w:val="00FD0C48"/>
    <w:rsid w:val="00FD0CA9"/>
    <w:rsid w:val="00FD0D46"/>
    <w:rsid w:val="00FD0E62"/>
    <w:rsid w:val="00FD0EE1"/>
    <w:rsid w:val="00FD1321"/>
    <w:rsid w:val="00FD13BF"/>
    <w:rsid w:val="00FD162E"/>
    <w:rsid w:val="00FD16AD"/>
    <w:rsid w:val="00FD1B28"/>
    <w:rsid w:val="00FD1EDF"/>
    <w:rsid w:val="00FD2161"/>
    <w:rsid w:val="00FD218A"/>
    <w:rsid w:val="00FD21BA"/>
    <w:rsid w:val="00FD2223"/>
    <w:rsid w:val="00FD23C6"/>
    <w:rsid w:val="00FD29D7"/>
    <w:rsid w:val="00FD2D8D"/>
    <w:rsid w:val="00FD3149"/>
    <w:rsid w:val="00FD32E5"/>
    <w:rsid w:val="00FD3927"/>
    <w:rsid w:val="00FD3AA1"/>
    <w:rsid w:val="00FD3ABF"/>
    <w:rsid w:val="00FD3B86"/>
    <w:rsid w:val="00FD427F"/>
    <w:rsid w:val="00FD440F"/>
    <w:rsid w:val="00FD4753"/>
    <w:rsid w:val="00FD4756"/>
    <w:rsid w:val="00FD4775"/>
    <w:rsid w:val="00FD47A3"/>
    <w:rsid w:val="00FD47B1"/>
    <w:rsid w:val="00FD4849"/>
    <w:rsid w:val="00FD4899"/>
    <w:rsid w:val="00FD489D"/>
    <w:rsid w:val="00FD4D44"/>
    <w:rsid w:val="00FD4DFC"/>
    <w:rsid w:val="00FD4E90"/>
    <w:rsid w:val="00FD5249"/>
    <w:rsid w:val="00FD528E"/>
    <w:rsid w:val="00FD5767"/>
    <w:rsid w:val="00FD5789"/>
    <w:rsid w:val="00FD57BD"/>
    <w:rsid w:val="00FD5866"/>
    <w:rsid w:val="00FD5B4B"/>
    <w:rsid w:val="00FD5E45"/>
    <w:rsid w:val="00FD66F3"/>
    <w:rsid w:val="00FD690D"/>
    <w:rsid w:val="00FD6A79"/>
    <w:rsid w:val="00FD6DE6"/>
    <w:rsid w:val="00FD6DF0"/>
    <w:rsid w:val="00FD6E8E"/>
    <w:rsid w:val="00FD6F9D"/>
    <w:rsid w:val="00FD7D0E"/>
    <w:rsid w:val="00FE034C"/>
    <w:rsid w:val="00FE0739"/>
    <w:rsid w:val="00FE07C9"/>
    <w:rsid w:val="00FE0A9D"/>
    <w:rsid w:val="00FE0B84"/>
    <w:rsid w:val="00FE0E0B"/>
    <w:rsid w:val="00FE1114"/>
    <w:rsid w:val="00FE1164"/>
    <w:rsid w:val="00FE1271"/>
    <w:rsid w:val="00FE12CC"/>
    <w:rsid w:val="00FE16A6"/>
    <w:rsid w:val="00FE188E"/>
    <w:rsid w:val="00FE1A01"/>
    <w:rsid w:val="00FE1E8C"/>
    <w:rsid w:val="00FE222A"/>
    <w:rsid w:val="00FE238F"/>
    <w:rsid w:val="00FE25F0"/>
    <w:rsid w:val="00FE284B"/>
    <w:rsid w:val="00FE28B0"/>
    <w:rsid w:val="00FE2B85"/>
    <w:rsid w:val="00FE2FA6"/>
    <w:rsid w:val="00FE308A"/>
    <w:rsid w:val="00FE36DD"/>
    <w:rsid w:val="00FE384B"/>
    <w:rsid w:val="00FE397E"/>
    <w:rsid w:val="00FE3D01"/>
    <w:rsid w:val="00FE3EF9"/>
    <w:rsid w:val="00FE4142"/>
    <w:rsid w:val="00FE4386"/>
    <w:rsid w:val="00FE457F"/>
    <w:rsid w:val="00FE4C50"/>
    <w:rsid w:val="00FE4CDF"/>
    <w:rsid w:val="00FE4D66"/>
    <w:rsid w:val="00FE4EB9"/>
    <w:rsid w:val="00FE514E"/>
    <w:rsid w:val="00FE526F"/>
    <w:rsid w:val="00FE533B"/>
    <w:rsid w:val="00FE565A"/>
    <w:rsid w:val="00FE579A"/>
    <w:rsid w:val="00FE5841"/>
    <w:rsid w:val="00FE5877"/>
    <w:rsid w:val="00FE59E1"/>
    <w:rsid w:val="00FE5C19"/>
    <w:rsid w:val="00FE6047"/>
    <w:rsid w:val="00FE6051"/>
    <w:rsid w:val="00FE60CD"/>
    <w:rsid w:val="00FE6121"/>
    <w:rsid w:val="00FE65EE"/>
    <w:rsid w:val="00FE670D"/>
    <w:rsid w:val="00FE6736"/>
    <w:rsid w:val="00FE6C9E"/>
    <w:rsid w:val="00FE7046"/>
    <w:rsid w:val="00FE705B"/>
    <w:rsid w:val="00FE7321"/>
    <w:rsid w:val="00FE7383"/>
    <w:rsid w:val="00FE7524"/>
    <w:rsid w:val="00FE75D6"/>
    <w:rsid w:val="00FE79BC"/>
    <w:rsid w:val="00FE7EE1"/>
    <w:rsid w:val="00FF00B9"/>
    <w:rsid w:val="00FF046A"/>
    <w:rsid w:val="00FF0475"/>
    <w:rsid w:val="00FF066D"/>
    <w:rsid w:val="00FF085E"/>
    <w:rsid w:val="00FF0BD4"/>
    <w:rsid w:val="00FF0DC7"/>
    <w:rsid w:val="00FF0F0E"/>
    <w:rsid w:val="00FF1148"/>
    <w:rsid w:val="00FF17C9"/>
    <w:rsid w:val="00FF18A1"/>
    <w:rsid w:val="00FF1BBA"/>
    <w:rsid w:val="00FF1C2F"/>
    <w:rsid w:val="00FF1D0B"/>
    <w:rsid w:val="00FF1DAA"/>
    <w:rsid w:val="00FF1E52"/>
    <w:rsid w:val="00FF1E6C"/>
    <w:rsid w:val="00FF1F27"/>
    <w:rsid w:val="00FF24DE"/>
    <w:rsid w:val="00FF256D"/>
    <w:rsid w:val="00FF25BC"/>
    <w:rsid w:val="00FF2638"/>
    <w:rsid w:val="00FF27AE"/>
    <w:rsid w:val="00FF2965"/>
    <w:rsid w:val="00FF2A1A"/>
    <w:rsid w:val="00FF2AA1"/>
    <w:rsid w:val="00FF2EA8"/>
    <w:rsid w:val="00FF2F69"/>
    <w:rsid w:val="00FF30F5"/>
    <w:rsid w:val="00FF31A7"/>
    <w:rsid w:val="00FF3464"/>
    <w:rsid w:val="00FF3650"/>
    <w:rsid w:val="00FF3906"/>
    <w:rsid w:val="00FF3962"/>
    <w:rsid w:val="00FF3BBF"/>
    <w:rsid w:val="00FF3C91"/>
    <w:rsid w:val="00FF3CDB"/>
    <w:rsid w:val="00FF3DA3"/>
    <w:rsid w:val="00FF4057"/>
    <w:rsid w:val="00FF41A5"/>
    <w:rsid w:val="00FF4760"/>
    <w:rsid w:val="00FF4FFB"/>
    <w:rsid w:val="00FF5046"/>
    <w:rsid w:val="00FF558C"/>
    <w:rsid w:val="00FF58E5"/>
    <w:rsid w:val="00FF591D"/>
    <w:rsid w:val="00FF5BAC"/>
    <w:rsid w:val="00FF5FB9"/>
    <w:rsid w:val="00FF62F0"/>
    <w:rsid w:val="00FF6670"/>
    <w:rsid w:val="00FF66C9"/>
    <w:rsid w:val="00FF6705"/>
    <w:rsid w:val="00FF6738"/>
    <w:rsid w:val="00FF6B93"/>
    <w:rsid w:val="00FF6C4A"/>
    <w:rsid w:val="00FF6CBD"/>
    <w:rsid w:val="00FF6F3C"/>
    <w:rsid w:val="00FF7041"/>
    <w:rsid w:val="00FF7149"/>
    <w:rsid w:val="00FF71A6"/>
    <w:rsid w:val="00FF7205"/>
    <w:rsid w:val="00FF722D"/>
    <w:rsid w:val="00FF7875"/>
    <w:rsid w:val="00FF791A"/>
    <w:rsid w:val="00FF7CC6"/>
    <w:rsid w:val="68EE0079"/>
    <w:rsid w:val="75AA5140"/>
    <w:rsid w:val="7F3E705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8BDB0"/>
  <w15:docId w15:val="{D8C276EE-6121-4099-A05F-C4684F85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1" w:count="376">
    <w:lsdException w:name="Normal" w:uiPriority="1"/>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0"/>
    <w:lsdException w:name="Normal Indent" w:semiHidden="1" w:unhideWhenUsed="1"/>
    <w:lsdException w:name="footnote text" w:unhideWhenUsed="1"/>
    <w:lsdException w:name="annotation text" w:unhideWhenUsed="1"/>
    <w:lsdException w:name="header" w:unhideWhenUsed="1" w:qFormat="0"/>
    <w:lsdException w:name="footer" w:unhideWhenUsed="1" w:qFormat="0"/>
    <w:lsdException w:name="index heading" w:semiHidden="1" w:unhideWhenUsed="1"/>
    <w:lsdException w:name="caption" w:uiPriority="35" w:unhideWhenUsed="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0"/>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0"/>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0"/>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ind w:left="720" w:hanging="360"/>
      <w:jc w:val="both"/>
      <w:outlineLvl w:val="0"/>
    </w:pPr>
    <w:rPr>
      <w:b/>
      <w:bCs/>
    </w:rPr>
  </w:style>
  <w:style w:type="paragraph" w:styleId="Heading2">
    <w:name w:val="heading 2"/>
    <w:basedOn w:val="Normal"/>
    <w:next w:val="Normal"/>
    <w:link w:val="Heading2Char"/>
    <w:uiPriority w:val="9"/>
    <w:unhideWhenUsed/>
    <w:qFormat/>
    <w:pPr>
      <w:keepNext/>
      <w:keepLines/>
      <w:spacing w:before="200"/>
      <w:ind w:left="144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ind w:left="21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widowControl/>
      <w:autoSpaceDE/>
      <w:autoSpaceDN/>
      <w:spacing w:before="40"/>
      <w:ind w:left="864" w:hanging="144"/>
      <w:outlineLvl w:val="3"/>
    </w:pPr>
    <w:rPr>
      <w:rFonts w:asciiTheme="majorHAnsi" w:eastAsiaTheme="majorEastAsia" w:hAnsiTheme="majorHAnsi" w:cstheme="majorBidi"/>
      <w:i/>
      <w:iCs/>
      <w:color w:val="365F91" w:themeColor="accent1" w:themeShade="BF"/>
      <w:sz w:val="24"/>
      <w:szCs w:val="24"/>
      <w:lang w:eastAsia="pt-BR"/>
    </w:rPr>
  </w:style>
  <w:style w:type="paragraph" w:styleId="Heading5">
    <w:name w:val="heading 5"/>
    <w:basedOn w:val="Normal"/>
    <w:next w:val="Normal"/>
    <w:link w:val="Heading5Char"/>
    <w:uiPriority w:val="9"/>
    <w:unhideWhenUsed/>
    <w:qFormat/>
    <w:pPr>
      <w:keepNext/>
      <w:keepLines/>
      <w:widowControl/>
      <w:autoSpaceDE/>
      <w:autoSpaceDN/>
      <w:spacing w:before="40"/>
      <w:ind w:left="1008" w:hanging="432"/>
      <w:outlineLvl w:val="4"/>
    </w:pPr>
    <w:rPr>
      <w:rFonts w:asciiTheme="majorHAnsi" w:eastAsiaTheme="majorEastAsia" w:hAnsiTheme="majorHAnsi" w:cstheme="majorBidi"/>
      <w:color w:val="365F91" w:themeColor="accent1" w:themeShade="BF"/>
      <w:sz w:val="24"/>
      <w:szCs w:val="24"/>
      <w:lang w:eastAsia="pt-BR"/>
    </w:rPr>
  </w:style>
  <w:style w:type="paragraph" w:styleId="Heading6">
    <w:name w:val="heading 6"/>
    <w:basedOn w:val="Normal"/>
    <w:next w:val="Normal"/>
    <w:link w:val="Heading6Char"/>
    <w:uiPriority w:val="9"/>
    <w:unhideWhenUsed/>
    <w:qFormat/>
    <w:pPr>
      <w:keepNext/>
      <w:keepLines/>
      <w:widowControl/>
      <w:autoSpaceDE/>
      <w:autoSpaceDN/>
      <w:spacing w:before="40"/>
      <w:ind w:left="1152" w:hanging="432"/>
      <w:outlineLvl w:val="5"/>
    </w:pPr>
    <w:rPr>
      <w:rFonts w:asciiTheme="majorHAnsi" w:eastAsiaTheme="majorEastAsia" w:hAnsiTheme="majorHAnsi" w:cstheme="majorBidi"/>
      <w:color w:val="244061" w:themeColor="accent1" w:themeShade="80"/>
      <w:sz w:val="24"/>
      <w:szCs w:val="24"/>
      <w:lang w:eastAsia="pt-BR"/>
    </w:rPr>
  </w:style>
  <w:style w:type="paragraph" w:styleId="Heading7">
    <w:name w:val="heading 7"/>
    <w:basedOn w:val="Normal"/>
    <w:next w:val="Normal"/>
    <w:link w:val="Heading7Char"/>
    <w:uiPriority w:val="9"/>
    <w:unhideWhenUsed/>
    <w:qFormat/>
    <w:pPr>
      <w:keepNext/>
      <w:keepLines/>
      <w:widowControl/>
      <w:autoSpaceDE/>
      <w:autoSpaceDN/>
      <w:spacing w:before="40"/>
      <w:ind w:left="1296" w:hanging="288"/>
      <w:outlineLvl w:val="6"/>
    </w:pPr>
    <w:rPr>
      <w:rFonts w:asciiTheme="majorHAnsi" w:eastAsiaTheme="majorEastAsia" w:hAnsiTheme="majorHAnsi" w:cstheme="majorBidi"/>
      <w:i/>
      <w:iCs/>
      <w:color w:val="244061" w:themeColor="accent1" w:themeShade="80"/>
      <w:sz w:val="24"/>
      <w:szCs w:val="24"/>
      <w:lang w:eastAsia="pt-BR"/>
    </w:rPr>
  </w:style>
  <w:style w:type="paragraph" w:styleId="Heading8">
    <w:name w:val="heading 8"/>
    <w:basedOn w:val="Normal"/>
    <w:next w:val="Normal"/>
    <w:link w:val="Heading8Char"/>
    <w:uiPriority w:val="9"/>
    <w:unhideWhenUsed/>
    <w:qFormat/>
    <w:pPr>
      <w:keepNext/>
      <w:keepLines/>
      <w:widowControl/>
      <w:autoSpaceDE/>
      <w:autoSpaceDN/>
      <w:spacing w:before="40"/>
      <w:ind w:left="1440" w:hanging="432"/>
      <w:outlineLvl w:val="7"/>
    </w:pPr>
    <w:rPr>
      <w:rFonts w:asciiTheme="majorHAnsi" w:eastAsiaTheme="majorEastAsia" w:hAnsiTheme="majorHAnsi" w:cstheme="majorBidi"/>
      <w:color w:val="262626" w:themeColor="text1" w:themeTint="D9"/>
      <w:sz w:val="21"/>
      <w:szCs w:val="21"/>
      <w:lang w:eastAsia="pt-BR"/>
    </w:rPr>
  </w:style>
  <w:style w:type="paragraph" w:styleId="Heading9">
    <w:name w:val="heading 9"/>
    <w:basedOn w:val="Normal"/>
    <w:next w:val="Normal"/>
    <w:link w:val="Heading9Char"/>
    <w:uiPriority w:val="9"/>
    <w:unhideWhenUsed/>
    <w:qFormat/>
    <w:pPr>
      <w:keepNext/>
      <w:keepLines/>
      <w:widowControl/>
      <w:autoSpaceDE/>
      <w:autoSpaceDN/>
      <w:spacing w:before="40"/>
      <w:ind w:left="1584" w:hanging="144"/>
      <w:outlineLvl w:val="8"/>
    </w:pPr>
    <w:rPr>
      <w:rFonts w:asciiTheme="majorHAnsi" w:eastAsiaTheme="majorEastAsia" w:hAnsiTheme="majorHAnsi" w:cstheme="majorBidi"/>
      <w:i/>
      <w:iCs/>
      <w:color w:val="262626" w:themeColor="text1" w:themeTint="D9"/>
      <w:sz w:val="21"/>
      <w:szCs w:val="21"/>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qFormat/>
    <w:rPr>
      <w:i/>
      <w:iCs/>
    </w:rPr>
  </w:style>
  <w:style w:type="character" w:styleId="LineNumber">
    <w:name w:val="line number"/>
    <w:basedOn w:val="DefaultParagraphFont"/>
    <w:uiPriority w:val="99"/>
    <w:semiHidden/>
    <w:unhideWhenUsed/>
    <w:qFormat/>
  </w:style>
  <w:style w:type="character" w:styleId="HTMLKeyboard">
    <w:name w:val="HTML Keyboard"/>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unhideWhenUsed/>
    <w:qFormat/>
    <w:rPr>
      <w:vertAlign w:val="superscript"/>
    </w:rPr>
  </w:style>
  <w:style w:type="character" w:styleId="EndnoteReference">
    <w:name w:val="endnote reference"/>
    <w:basedOn w:val="DefaultParagraphFont"/>
    <w:uiPriority w:val="99"/>
    <w:unhideWhenUsed/>
    <w:qFormat/>
    <w:rPr>
      <w:vertAlign w:val="superscript"/>
    </w:rPr>
  </w:style>
  <w:style w:type="character" w:styleId="Strong">
    <w:name w:val="Strong"/>
    <w:basedOn w:val="DefaultParagraphFont"/>
    <w:uiPriority w:val="22"/>
    <w:qFormat/>
    <w:rPr>
      <w:b/>
      <w:bCs/>
    </w:rPr>
  </w:style>
  <w:style w:type="character" w:styleId="HTMLVariable">
    <w:name w:val="HTML Variable"/>
    <w:basedOn w:val="DefaultParagraphFont"/>
    <w:uiPriority w:val="99"/>
    <w:semiHidden/>
    <w:unhideWhenUsed/>
    <w:qFormat/>
    <w:rPr>
      <w:i/>
      <w:iCs/>
    </w:rPr>
  </w:style>
  <w:style w:type="character" w:styleId="CommentReference">
    <w:name w:val="annotation reference"/>
    <w:basedOn w:val="DefaultParagraphFont"/>
    <w:uiPriority w:val="99"/>
    <w:semiHidden/>
    <w:unhideWhenUsed/>
    <w:qFormat/>
    <w:rPr>
      <w:sz w:val="16"/>
      <w:szCs w:val="16"/>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PageNumber">
    <w:name w:val="page number"/>
    <w:basedOn w:val="DefaultParagraphFont"/>
    <w:uiPriority w:val="99"/>
    <w:unhideWhenUsed/>
    <w:qFormat/>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TMLSample">
    <w:name w:val="HTML Sample"/>
    <w:basedOn w:val="DefaultParagraphFont"/>
    <w:uiPriority w:val="99"/>
    <w:semiHidden/>
    <w:unhideWhenUsed/>
    <w:qFormat/>
    <w:rPr>
      <w:rFonts w:ascii="Consolas" w:hAnsi="Consolas"/>
      <w:sz w:val="24"/>
      <w:szCs w:val="24"/>
    </w:rPr>
  </w:style>
  <w:style w:type="paragraph" w:styleId="TOC9">
    <w:name w:val="toc 9"/>
    <w:basedOn w:val="Normal"/>
    <w:next w:val="Normal"/>
    <w:uiPriority w:val="39"/>
    <w:unhideWhenUsed/>
    <w:pPr>
      <w:widowControl/>
      <w:autoSpaceDE/>
      <w:autoSpaceDN/>
      <w:spacing w:after="100"/>
      <w:ind w:left="1920"/>
    </w:pPr>
    <w:rPr>
      <w:sz w:val="24"/>
      <w:szCs w:val="24"/>
      <w:lang w:eastAsia="pt-BR"/>
    </w:rPr>
  </w:style>
  <w:style w:type="paragraph" w:styleId="ListNumber4">
    <w:name w:val="List Number 4"/>
    <w:basedOn w:val="Normal"/>
    <w:uiPriority w:val="99"/>
    <w:semiHidden/>
    <w:unhideWhenUsed/>
    <w:qFormat/>
    <w:pPr>
      <w:widowControl/>
      <w:numPr>
        <w:numId w:val="1"/>
      </w:numPr>
      <w:autoSpaceDE/>
      <w:autoSpaceDN/>
      <w:contextualSpacing/>
    </w:pPr>
    <w:rPr>
      <w:sz w:val="24"/>
      <w:szCs w:val="24"/>
      <w:lang w:eastAsia="pt-BR"/>
    </w:rPr>
  </w:style>
  <w:style w:type="paragraph" w:styleId="TOC5">
    <w:name w:val="toc 5"/>
    <w:basedOn w:val="Normal"/>
    <w:next w:val="Normal"/>
    <w:uiPriority w:val="39"/>
    <w:unhideWhenUsed/>
    <w:qFormat/>
    <w:pPr>
      <w:widowControl/>
      <w:autoSpaceDE/>
      <w:autoSpaceDN/>
      <w:spacing w:after="100"/>
      <w:ind w:left="960"/>
    </w:pPr>
    <w:rPr>
      <w:sz w:val="24"/>
      <w:szCs w:val="24"/>
      <w:lang w:eastAsia="pt-BR"/>
    </w:rPr>
  </w:style>
  <w:style w:type="paragraph" w:styleId="List4">
    <w:name w:val="List 4"/>
    <w:basedOn w:val="Normal"/>
    <w:uiPriority w:val="99"/>
    <w:semiHidden/>
    <w:unhideWhenUsed/>
    <w:qFormat/>
    <w:pPr>
      <w:widowControl/>
      <w:autoSpaceDE/>
      <w:autoSpaceDN/>
      <w:ind w:left="1440" w:hanging="360"/>
      <w:contextualSpacing/>
    </w:pPr>
    <w:rPr>
      <w:sz w:val="24"/>
      <w:szCs w:val="24"/>
      <w:lang w:eastAsia="pt-BR"/>
    </w:rPr>
  </w:style>
  <w:style w:type="paragraph" w:styleId="DocumentMap">
    <w:name w:val="Document Map"/>
    <w:basedOn w:val="Normal"/>
    <w:link w:val="DocumentMapChar"/>
    <w:uiPriority w:val="99"/>
    <w:semiHidden/>
    <w:unhideWhenUsed/>
    <w:qFormat/>
    <w:pPr>
      <w:widowControl/>
      <w:autoSpaceDE/>
      <w:autoSpaceDN/>
    </w:pPr>
    <w:rPr>
      <w:rFonts w:ascii="Segoe UI" w:hAnsi="Segoe UI" w:cs="Segoe UI"/>
      <w:sz w:val="16"/>
      <w:szCs w:val="16"/>
      <w:lang w:eastAsia="pt-BR"/>
    </w:rPr>
  </w:style>
  <w:style w:type="paragraph" w:styleId="Subtitle">
    <w:name w:val="Subtitle"/>
    <w:basedOn w:val="Normal"/>
    <w:next w:val="Normal"/>
    <w:link w:val="SubtitleChar"/>
    <w:uiPriority w:val="11"/>
    <w:qFormat/>
    <w:pPr>
      <w:widowControl/>
      <w:autoSpaceDE/>
      <w:autoSpaceDN/>
      <w:spacing w:after="160"/>
    </w:pPr>
    <w:rPr>
      <w:rFonts w:asciiTheme="minorHAnsi" w:eastAsiaTheme="minorEastAsia" w:hAnsiTheme="minorHAnsi" w:cstheme="minorBidi"/>
      <w:color w:val="595959" w:themeColor="text1" w:themeTint="A6"/>
      <w:spacing w:val="15"/>
      <w:lang w:eastAsia="pt-BR"/>
    </w:rPr>
  </w:style>
  <w:style w:type="paragraph" w:styleId="HTMLPreformatted">
    <w:name w:val="HTML Preformatted"/>
    <w:basedOn w:val="Normal"/>
    <w:link w:val="HTMLPreformattedChar"/>
    <w:unhideWhenUsed/>
    <w:qFormat/>
    <w:pPr>
      <w:widowControl/>
      <w:autoSpaceDE/>
      <w:autoSpaceDN/>
    </w:pPr>
    <w:rPr>
      <w:rFonts w:ascii="Consolas" w:hAnsi="Consolas"/>
      <w:sz w:val="20"/>
      <w:szCs w:val="20"/>
      <w:lang w:eastAsia="pt-BR"/>
    </w:rPr>
  </w:style>
  <w:style w:type="paragraph" w:styleId="ListBullet5">
    <w:name w:val="List Bullet 5"/>
    <w:basedOn w:val="Normal"/>
    <w:uiPriority w:val="99"/>
    <w:semiHidden/>
    <w:unhideWhenUsed/>
    <w:qFormat/>
    <w:pPr>
      <w:widowControl/>
      <w:numPr>
        <w:numId w:val="2"/>
      </w:numPr>
      <w:autoSpaceDE/>
      <w:autoSpaceDN/>
      <w:contextualSpacing/>
    </w:pPr>
    <w:rPr>
      <w:sz w:val="24"/>
      <w:szCs w:val="24"/>
      <w:lang w:eastAsia="pt-BR"/>
    </w:rPr>
  </w:style>
  <w:style w:type="paragraph" w:styleId="EndnoteText">
    <w:name w:val="endnote text"/>
    <w:basedOn w:val="Normal"/>
    <w:link w:val="EndnoteTextChar"/>
    <w:uiPriority w:val="99"/>
    <w:unhideWhenUsed/>
    <w:qFormat/>
    <w:pPr>
      <w:widowControl/>
      <w:autoSpaceDE/>
      <w:autoSpaceDN/>
    </w:pPr>
    <w:rPr>
      <w:sz w:val="20"/>
      <w:szCs w:val="20"/>
      <w:lang w:eastAsia="pt-BR"/>
    </w:rPr>
  </w:style>
  <w:style w:type="paragraph" w:styleId="ListBullet2">
    <w:name w:val="List Bullet 2"/>
    <w:basedOn w:val="Normal"/>
    <w:uiPriority w:val="99"/>
    <w:semiHidden/>
    <w:unhideWhenUsed/>
    <w:qFormat/>
    <w:pPr>
      <w:widowControl/>
      <w:numPr>
        <w:numId w:val="3"/>
      </w:numPr>
      <w:autoSpaceDE/>
      <w:autoSpaceDN/>
      <w:contextualSpacing/>
    </w:pPr>
    <w:rPr>
      <w:sz w:val="24"/>
      <w:szCs w:val="24"/>
      <w:lang w:eastAsia="pt-BR"/>
    </w:rPr>
  </w:style>
  <w:style w:type="paragraph" w:styleId="Index4">
    <w:name w:val="index 4"/>
    <w:basedOn w:val="Normal"/>
    <w:next w:val="Normal"/>
    <w:uiPriority w:val="99"/>
    <w:semiHidden/>
    <w:unhideWhenUsed/>
    <w:qFormat/>
    <w:pPr>
      <w:widowControl/>
      <w:autoSpaceDE/>
      <w:autoSpaceDN/>
      <w:ind w:left="960" w:hanging="240"/>
    </w:pPr>
    <w:rPr>
      <w:sz w:val="24"/>
      <w:szCs w:val="24"/>
      <w:lang w:eastAsia="pt-BR"/>
    </w:rPr>
  </w:style>
  <w:style w:type="paragraph" w:styleId="ListContinue4">
    <w:name w:val="List Continue 4"/>
    <w:basedOn w:val="Normal"/>
    <w:uiPriority w:val="99"/>
    <w:semiHidden/>
    <w:unhideWhenUsed/>
    <w:qFormat/>
    <w:pPr>
      <w:widowControl/>
      <w:autoSpaceDE/>
      <w:autoSpaceDN/>
      <w:spacing w:after="120"/>
      <w:ind w:left="1440"/>
      <w:contextualSpacing/>
    </w:pPr>
    <w:rPr>
      <w:sz w:val="24"/>
      <w:szCs w:val="24"/>
      <w:lang w:eastAsia="pt-BR"/>
    </w:rPr>
  </w:style>
  <w:style w:type="paragraph" w:styleId="Index9">
    <w:name w:val="index 9"/>
    <w:basedOn w:val="Normal"/>
    <w:next w:val="Normal"/>
    <w:uiPriority w:val="99"/>
    <w:semiHidden/>
    <w:unhideWhenUsed/>
    <w:qFormat/>
    <w:pPr>
      <w:widowControl/>
      <w:autoSpaceDE/>
      <w:autoSpaceDN/>
      <w:ind w:left="2160" w:hanging="240"/>
    </w:pPr>
    <w:rPr>
      <w:sz w:val="24"/>
      <w:szCs w:val="24"/>
      <w:lang w:eastAsia="pt-BR"/>
    </w:rPr>
  </w:style>
  <w:style w:type="paragraph" w:styleId="FootnoteText">
    <w:name w:val="footnote text"/>
    <w:basedOn w:val="Normal"/>
    <w:link w:val="FootnoteTextChar"/>
    <w:uiPriority w:val="99"/>
    <w:unhideWhenUsed/>
    <w:qFormat/>
    <w:pPr>
      <w:widowControl/>
      <w:autoSpaceDE/>
      <w:autoSpaceDN/>
    </w:pPr>
    <w:rPr>
      <w:rFonts w:eastAsiaTheme="minorHAnsi"/>
      <w:sz w:val="20"/>
      <w:szCs w:val="20"/>
    </w:rPr>
  </w:style>
  <w:style w:type="paragraph" w:styleId="CommentSubject">
    <w:name w:val="annotation subject"/>
    <w:basedOn w:val="CommentText"/>
    <w:next w:val="CommentText"/>
    <w:link w:val="CommentSubjectChar"/>
    <w:uiPriority w:val="99"/>
    <w:semiHidden/>
    <w:unhideWhenUsed/>
    <w:qFormat/>
    <w:rPr>
      <w:rFonts w:eastAsia="Times New Roman"/>
      <w:b/>
      <w:bCs/>
    </w:rPr>
  </w:style>
  <w:style w:type="paragraph" w:styleId="CommentText">
    <w:name w:val="annotation text"/>
    <w:basedOn w:val="Normal"/>
    <w:link w:val="CommentTextChar"/>
    <w:uiPriority w:val="99"/>
    <w:unhideWhenUsed/>
    <w:qFormat/>
    <w:pPr>
      <w:widowControl/>
      <w:autoSpaceDE/>
      <w:autoSpaceDN/>
    </w:pPr>
    <w:rPr>
      <w:rFonts w:ascii="Tahoma" w:eastAsia="Calibri" w:hAnsi="Tahoma" w:cs="Tahoma"/>
      <w:sz w:val="16"/>
      <w:szCs w:val="20"/>
      <w:lang w:eastAsia="pt-BR"/>
    </w:rPr>
  </w:style>
  <w:style w:type="paragraph" w:styleId="Index3">
    <w:name w:val="index 3"/>
    <w:basedOn w:val="Normal"/>
    <w:next w:val="Normal"/>
    <w:uiPriority w:val="99"/>
    <w:semiHidden/>
    <w:unhideWhenUsed/>
    <w:qFormat/>
    <w:pPr>
      <w:widowControl/>
      <w:autoSpaceDE/>
      <w:autoSpaceDN/>
      <w:ind w:left="720" w:hanging="240"/>
    </w:pPr>
    <w:rPr>
      <w:sz w:val="24"/>
      <w:szCs w:val="24"/>
      <w:lang w:eastAsia="pt-BR"/>
    </w:rPr>
  </w:style>
  <w:style w:type="paragraph" w:styleId="ListContinue2">
    <w:name w:val="List Continue 2"/>
    <w:basedOn w:val="Normal"/>
    <w:uiPriority w:val="99"/>
    <w:semiHidden/>
    <w:unhideWhenUsed/>
    <w:qFormat/>
    <w:pPr>
      <w:widowControl/>
      <w:autoSpaceDE/>
      <w:autoSpaceDN/>
      <w:spacing w:after="120"/>
      <w:ind w:left="720"/>
      <w:contextualSpacing/>
    </w:pPr>
    <w:rPr>
      <w:sz w:val="24"/>
      <w:szCs w:val="24"/>
      <w:lang w:eastAsia="pt-BR"/>
    </w:rPr>
  </w:style>
  <w:style w:type="paragraph" w:styleId="BodyTextIndent">
    <w:name w:val="Body Text Indent"/>
    <w:basedOn w:val="Normal"/>
    <w:link w:val="BodyTextIndentChar"/>
    <w:semiHidden/>
    <w:unhideWhenUsed/>
    <w:qFormat/>
    <w:pPr>
      <w:widowControl/>
      <w:autoSpaceDE/>
      <w:autoSpaceDN/>
      <w:spacing w:after="120"/>
      <w:ind w:left="360"/>
    </w:pPr>
    <w:rPr>
      <w:sz w:val="24"/>
      <w:szCs w:val="24"/>
      <w:lang w:eastAsia="pt-BR"/>
    </w:rPr>
  </w:style>
  <w:style w:type="paragraph" w:styleId="MessageHeader">
    <w:name w:val="Message Header"/>
    <w:basedOn w:val="Normal"/>
    <w:link w:val="MessageHeaderChar"/>
    <w:uiPriority w:val="99"/>
    <w:semiHidden/>
    <w:unhideWhenUsed/>
    <w:qFormat/>
    <w:pPr>
      <w:widowControl/>
      <w:pBdr>
        <w:top w:val="single" w:sz="6" w:space="1" w:color="auto"/>
        <w:left w:val="single" w:sz="6" w:space="1" w:color="auto"/>
        <w:bottom w:val="single" w:sz="6" w:space="1" w:color="auto"/>
        <w:right w:val="single" w:sz="6" w:space="1" w:color="auto"/>
      </w:pBdr>
      <w:shd w:val="pct20" w:color="auto" w:fill="auto"/>
      <w:autoSpaceDE/>
      <w:autoSpaceDN/>
      <w:ind w:left="1080" w:hanging="1080"/>
    </w:pPr>
    <w:rPr>
      <w:rFonts w:asciiTheme="majorHAnsi" w:eastAsiaTheme="majorEastAsia" w:hAnsiTheme="majorHAnsi" w:cstheme="majorBidi"/>
      <w:sz w:val="24"/>
      <w:szCs w:val="24"/>
      <w:lang w:eastAsia="pt-BR"/>
    </w:rPr>
  </w:style>
  <w:style w:type="paragraph" w:styleId="ListNumber3">
    <w:name w:val="List Number 3"/>
    <w:basedOn w:val="Normal"/>
    <w:uiPriority w:val="99"/>
    <w:semiHidden/>
    <w:unhideWhenUsed/>
    <w:qFormat/>
    <w:pPr>
      <w:widowControl/>
      <w:numPr>
        <w:numId w:val="4"/>
      </w:numPr>
      <w:autoSpaceDE/>
      <w:autoSpaceDN/>
      <w:contextualSpacing/>
    </w:pPr>
    <w:rPr>
      <w:sz w:val="24"/>
      <w:szCs w:val="24"/>
      <w:lang w:eastAsia="pt-BR"/>
    </w:rPr>
  </w:style>
  <w:style w:type="paragraph" w:styleId="Closing">
    <w:name w:val="Closing"/>
    <w:basedOn w:val="Normal"/>
    <w:link w:val="ClosingChar"/>
    <w:uiPriority w:val="99"/>
    <w:semiHidden/>
    <w:unhideWhenUsed/>
    <w:qFormat/>
    <w:pPr>
      <w:widowControl/>
      <w:autoSpaceDE/>
      <w:autoSpaceDN/>
      <w:ind w:left="4320"/>
    </w:pPr>
    <w:rPr>
      <w:sz w:val="24"/>
      <w:szCs w:val="24"/>
      <w:lang w:eastAsia="pt-BR"/>
    </w:rPr>
  </w:style>
  <w:style w:type="paragraph" w:styleId="BlockText">
    <w:name w:val="Block Text"/>
    <w:basedOn w:val="Normal"/>
    <w:uiPriority w:val="99"/>
    <w:semiHidden/>
    <w:unhideWhenUsed/>
    <w:qFormat/>
    <w:pPr>
      <w:widowControl/>
      <w:pBdr>
        <w:top w:val="single" w:sz="2" w:space="10" w:color="4F81BD" w:themeColor="accent1"/>
        <w:left w:val="single" w:sz="2" w:space="10" w:color="4F81BD" w:themeColor="accent1"/>
        <w:bottom w:val="single" w:sz="2" w:space="10" w:color="4F81BD" w:themeColor="accent1"/>
        <w:right w:val="single" w:sz="2" w:space="10" w:color="4F81BD" w:themeColor="accent1"/>
      </w:pBdr>
      <w:autoSpaceDE/>
      <w:autoSpaceDN/>
      <w:ind w:left="1152" w:right="1152"/>
    </w:pPr>
    <w:rPr>
      <w:rFonts w:asciiTheme="minorHAnsi" w:eastAsiaTheme="minorEastAsia" w:hAnsiTheme="minorHAnsi" w:cstheme="minorBidi"/>
      <w:i/>
      <w:iCs/>
      <w:color w:val="4F81BD" w:themeColor="accent1"/>
      <w:sz w:val="24"/>
      <w:szCs w:val="24"/>
      <w:lang w:eastAsia="pt-BR"/>
    </w:rPr>
  </w:style>
  <w:style w:type="paragraph" w:styleId="EnvelopeReturn">
    <w:name w:val="envelope return"/>
    <w:basedOn w:val="Normal"/>
    <w:uiPriority w:val="99"/>
    <w:semiHidden/>
    <w:unhideWhenUsed/>
    <w:qFormat/>
    <w:pPr>
      <w:widowControl/>
      <w:autoSpaceDE/>
      <w:autoSpaceDN/>
    </w:pPr>
    <w:rPr>
      <w:rFonts w:asciiTheme="majorHAnsi" w:eastAsiaTheme="majorEastAsia" w:hAnsiTheme="majorHAnsi" w:cstheme="majorBidi"/>
      <w:sz w:val="20"/>
      <w:szCs w:val="20"/>
      <w:lang w:eastAsia="pt-BR"/>
    </w:rPr>
  </w:style>
  <w:style w:type="paragraph" w:styleId="TableofAuthorities">
    <w:name w:val="table of authorities"/>
    <w:basedOn w:val="Normal"/>
    <w:next w:val="Normal"/>
    <w:uiPriority w:val="99"/>
    <w:semiHidden/>
    <w:unhideWhenUsed/>
    <w:qFormat/>
    <w:pPr>
      <w:widowControl/>
      <w:autoSpaceDE/>
      <w:autoSpaceDN/>
      <w:ind w:left="240" w:hanging="240"/>
    </w:pPr>
    <w:rPr>
      <w:sz w:val="24"/>
      <w:szCs w:val="24"/>
      <w:lang w:eastAsia="pt-BR"/>
    </w:rPr>
  </w:style>
  <w:style w:type="paragraph" w:styleId="BodyText3">
    <w:name w:val="Body Text 3"/>
    <w:basedOn w:val="Normal"/>
    <w:link w:val="BodyText3Char"/>
    <w:uiPriority w:val="99"/>
    <w:semiHidden/>
    <w:unhideWhenUsed/>
    <w:qFormat/>
    <w:pPr>
      <w:widowControl/>
      <w:autoSpaceDE/>
      <w:autoSpaceDN/>
      <w:spacing w:after="120"/>
    </w:pPr>
    <w:rPr>
      <w:sz w:val="16"/>
      <w:szCs w:val="16"/>
      <w:lang w:eastAsia="pt-BR"/>
    </w:rPr>
  </w:style>
  <w:style w:type="paragraph" w:styleId="NoteHeading">
    <w:name w:val="Note Heading"/>
    <w:basedOn w:val="Normal"/>
    <w:next w:val="Normal"/>
    <w:link w:val="NoteHeadingChar"/>
    <w:uiPriority w:val="99"/>
    <w:semiHidden/>
    <w:unhideWhenUsed/>
    <w:qFormat/>
    <w:pPr>
      <w:widowControl/>
      <w:autoSpaceDE/>
      <w:autoSpaceDN/>
    </w:pPr>
    <w:rPr>
      <w:sz w:val="24"/>
      <w:szCs w:val="24"/>
      <w:lang w:eastAsia="pt-BR"/>
    </w:rPr>
  </w:style>
  <w:style w:type="paragraph" w:styleId="Caption">
    <w:name w:val="caption"/>
    <w:basedOn w:val="Normal"/>
    <w:next w:val="Normal"/>
    <w:uiPriority w:val="35"/>
    <w:unhideWhenUsed/>
    <w:qFormat/>
    <w:pPr>
      <w:widowControl/>
      <w:autoSpaceDE/>
      <w:autoSpaceDN/>
      <w:spacing w:after="200"/>
    </w:pPr>
    <w:rPr>
      <w:i/>
      <w:iCs/>
      <w:color w:val="1F497D" w:themeColor="text2"/>
      <w:sz w:val="18"/>
      <w:szCs w:val="18"/>
      <w:lang w:eastAsia="pt-BR"/>
    </w:rPr>
  </w:style>
  <w:style w:type="paragraph" w:styleId="Index1">
    <w:name w:val="index 1"/>
    <w:basedOn w:val="Normal"/>
    <w:next w:val="Normal"/>
    <w:uiPriority w:val="99"/>
    <w:semiHidden/>
    <w:unhideWhenUsed/>
    <w:qFormat/>
    <w:pPr>
      <w:widowControl/>
      <w:autoSpaceDE/>
      <w:autoSpaceDN/>
      <w:ind w:left="240" w:hanging="240"/>
    </w:pPr>
    <w:rPr>
      <w:sz w:val="24"/>
      <w:szCs w:val="24"/>
      <w:lang w:eastAsia="pt-BR"/>
    </w:rPr>
  </w:style>
  <w:style w:type="paragraph" w:styleId="ListNumber">
    <w:name w:val="List Number"/>
    <w:basedOn w:val="Normal"/>
    <w:uiPriority w:val="99"/>
    <w:semiHidden/>
    <w:unhideWhenUsed/>
    <w:qFormat/>
    <w:pPr>
      <w:widowControl/>
      <w:numPr>
        <w:numId w:val="5"/>
      </w:numPr>
      <w:autoSpaceDE/>
      <w:autoSpaceDN/>
      <w:contextualSpacing/>
    </w:pPr>
    <w:rPr>
      <w:sz w:val="24"/>
      <w:szCs w:val="24"/>
      <w:lang w:eastAsia="pt-BR"/>
    </w:rPr>
  </w:style>
  <w:style w:type="paragraph" w:styleId="E-mailSignature">
    <w:name w:val="E-mail Signature"/>
    <w:basedOn w:val="Normal"/>
    <w:link w:val="E-mailSignatureChar"/>
    <w:uiPriority w:val="99"/>
    <w:semiHidden/>
    <w:unhideWhenUsed/>
    <w:qFormat/>
    <w:pPr>
      <w:widowControl/>
      <w:autoSpaceDE/>
      <w:autoSpaceDN/>
    </w:pPr>
    <w:rPr>
      <w:sz w:val="24"/>
      <w:szCs w:val="24"/>
      <w:lang w:eastAsia="pt-BR"/>
    </w:rPr>
  </w:style>
  <w:style w:type="paragraph" w:styleId="ListNumber5">
    <w:name w:val="List Number 5"/>
    <w:basedOn w:val="Normal"/>
    <w:uiPriority w:val="99"/>
    <w:semiHidden/>
    <w:unhideWhenUsed/>
    <w:qFormat/>
    <w:pPr>
      <w:widowControl/>
      <w:numPr>
        <w:numId w:val="6"/>
      </w:numPr>
      <w:autoSpaceDE/>
      <w:autoSpaceDN/>
      <w:contextualSpacing/>
    </w:pPr>
    <w:rPr>
      <w:sz w:val="24"/>
      <w:szCs w:val="24"/>
      <w:lang w:eastAsia="pt-BR"/>
    </w:rPr>
  </w:style>
  <w:style w:type="paragraph" w:styleId="BodyTextIndent3">
    <w:name w:val="Body Text Indent 3"/>
    <w:basedOn w:val="Normal"/>
    <w:link w:val="BodyTextIndent3Char"/>
    <w:uiPriority w:val="99"/>
    <w:semiHidden/>
    <w:unhideWhenUsed/>
    <w:qFormat/>
    <w:pPr>
      <w:widowControl/>
      <w:autoSpaceDE/>
      <w:autoSpaceDN/>
      <w:spacing w:after="120"/>
      <w:ind w:left="360"/>
    </w:pPr>
    <w:rPr>
      <w:sz w:val="16"/>
      <w:szCs w:val="16"/>
      <w:lang w:eastAsia="pt-BR"/>
    </w:rPr>
  </w:style>
  <w:style w:type="paragraph" w:styleId="BodyText">
    <w:name w:val="Body Text"/>
    <w:basedOn w:val="Normal"/>
    <w:link w:val="BodyTextChar"/>
    <w:uiPriority w:val="99"/>
    <w:qFormat/>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paragraph" w:styleId="List3">
    <w:name w:val="List 3"/>
    <w:basedOn w:val="Normal"/>
    <w:uiPriority w:val="99"/>
    <w:semiHidden/>
    <w:unhideWhenUsed/>
    <w:qFormat/>
    <w:pPr>
      <w:widowControl/>
      <w:autoSpaceDE/>
      <w:autoSpaceDN/>
      <w:ind w:left="1080" w:hanging="360"/>
      <w:contextualSpacing/>
    </w:pPr>
    <w:rPr>
      <w:sz w:val="24"/>
      <w:szCs w:val="24"/>
      <w:lang w:eastAsia="pt-BR"/>
    </w:rPr>
  </w:style>
  <w:style w:type="paragraph" w:styleId="Index5">
    <w:name w:val="index 5"/>
    <w:basedOn w:val="Normal"/>
    <w:next w:val="Normal"/>
    <w:uiPriority w:val="99"/>
    <w:semiHidden/>
    <w:unhideWhenUsed/>
    <w:qFormat/>
    <w:pPr>
      <w:widowControl/>
      <w:autoSpaceDE/>
      <w:autoSpaceDN/>
      <w:ind w:left="1200" w:hanging="240"/>
    </w:pPr>
    <w:rPr>
      <w:sz w:val="24"/>
      <w:szCs w:val="24"/>
      <w:lang w:eastAsia="pt-BR"/>
    </w:rPr>
  </w:style>
  <w:style w:type="paragraph" w:styleId="Date">
    <w:name w:val="Date"/>
    <w:basedOn w:val="Normal"/>
    <w:next w:val="Normal"/>
    <w:link w:val="DateChar"/>
    <w:uiPriority w:val="99"/>
    <w:semiHidden/>
    <w:unhideWhenUsed/>
    <w:qFormat/>
    <w:pPr>
      <w:widowControl/>
      <w:autoSpaceDE/>
      <w:autoSpaceDN/>
    </w:pPr>
    <w:rPr>
      <w:sz w:val="24"/>
      <w:szCs w:val="24"/>
      <w:lang w:eastAsia="pt-BR"/>
    </w:rPr>
  </w:style>
  <w:style w:type="paragraph" w:styleId="BodyTextFirstIndent">
    <w:name w:val="Body Text First Indent"/>
    <w:basedOn w:val="BodyText"/>
    <w:link w:val="BodyTextFirstIndentChar"/>
    <w:uiPriority w:val="99"/>
    <w:semiHidden/>
    <w:unhideWhenUsed/>
    <w:qFormat/>
    <w:pPr>
      <w:widowControl/>
      <w:autoSpaceDE/>
      <w:autoSpaceDN/>
      <w:ind w:firstLine="360"/>
    </w:pPr>
    <w:rPr>
      <w:sz w:val="24"/>
      <w:szCs w:val="24"/>
      <w:lang w:eastAsia="pt-BR"/>
    </w:rPr>
  </w:style>
  <w:style w:type="paragraph" w:styleId="BodyTextIndent2">
    <w:name w:val="Body Text Indent 2"/>
    <w:basedOn w:val="Normal"/>
    <w:link w:val="BodyTextIndent2Char"/>
    <w:uiPriority w:val="99"/>
    <w:semiHidden/>
    <w:unhideWhenUsed/>
    <w:qFormat/>
    <w:pPr>
      <w:widowControl/>
      <w:autoSpaceDE/>
      <w:autoSpaceDN/>
      <w:spacing w:after="120" w:line="480" w:lineRule="auto"/>
      <w:ind w:left="360"/>
    </w:pPr>
    <w:rPr>
      <w:sz w:val="24"/>
      <w:szCs w:val="24"/>
      <w:lang w:eastAsia="pt-BR"/>
    </w:rPr>
  </w:style>
  <w:style w:type="paragraph" w:styleId="HTMLAddress">
    <w:name w:val="HTML Address"/>
    <w:basedOn w:val="Normal"/>
    <w:link w:val="HTMLAddressChar"/>
    <w:uiPriority w:val="99"/>
    <w:semiHidden/>
    <w:unhideWhenUsed/>
    <w:qFormat/>
    <w:pPr>
      <w:widowControl/>
      <w:autoSpaceDE/>
      <w:autoSpaceDN/>
    </w:pPr>
    <w:rPr>
      <w:i/>
      <w:iCs/>
      <w:sz w:val="24"/>
      <w:szCs w:val="24"/>
      <w:lang w:eastAsia="pt-BR"/>
    </w:rPr>
  </w:style>
  <w:style w:type="paragraph" w:styleId="List5">
    <w:name w:val="List 5"/>
    <w:basedOn w:val="Normal"/>
    <w:uiPriority w:val="99"/>
    <w:semiHidden/>
    <w:unhideWhenUsed/>
    <w:qFormat/>
    <w:pPr>
      <w:widowControl/>
      <w:autoSpaceDE/>
      <w:autoSpaceDN/>
      <w:ind w:left="1800" w:hanging="360"/>
      <w:contextualSpacing/>
    </w:pPr>
    <w:rPr>
      <w:sz w:val="24"/>
      <w:szCs w:val="24"/>
      <w:lang w:eastAsia="pt-BR"/>
    </w:rPr>
  </w:style>
  <w:style w:type="paragraph" w:styleId="ListContinue5">
    <w:name w:val="List Continue 5"/>
    <w:basedOn w:val="Normal"/>
    <w:uiPriority w:val="99"/>
    <w:semiHidden/>
    <w:unhideWhenUsed/>
    <w:qFormat/>
    <w:pPr>
      <w:widowControl/>
      <w:autoSpaceDE/>
      <w:autoSpaceDN/>
      <w:spacing w:after="120"/>
      <w:ind w:left="1800"/>
      <w:contextualSpacing/>
    </w:pPr>
    <w:rPr>
      <w:sz w:val="24"/>
      <w:szCs w:val="24"/>
      <w:lang w:eastAsia="pt-BR"/>
    </w:rPr>
  </w:style>
  <w:style w:type="paragraph" w:styleId="TOC8">
    <w:name w:val="toc 8"/>
    <w:basedOn w:val="Normal"/>
    <w:next w:val="Normal"/>
    <w:uiPriority w:val="39"/>
    <w:unhideWhenUsed/>
    <w:qFormat/>
    <w:pPr>
      <w:widowControl/>
      <w:autoSpaceDE/>
      <w:autoSpaceDN/>
      <w:spacing w:after="100"/>
      <w:ind w:left="1680"/>
    </w:pPr>
    <w:rPr>
      <w:sz w:val="24"/>
      <w:szCs w:val="24"/>
      <w:lang w:eastAsia="pt-BR"/>
    </w:rPr>
  </w:style>
  <w:style w:type="paragraph" w:styleId="Index7">
    <w:name w:val="index 7"/>
    <w:basedOn w:val="Normal"/>
    <w:next w:val="Normal"/>
    <w:uiPriority w:val="99"/>
    <w:semiHidden/>
    <w:unhideWhenUsed/>
    <w:qFormat/>
    <w:pPr>
      <w:widowControl/>
      <w:autoSpaceDE/>
      <w:autoSpaceDN/>
      <w:ind w:left="1680" w:hanging="240"/>
    </w:pPr>
    <w:rPr>
      <w:sz w:val="24"/>
      <w:szCs w:val="24"/>
      <w:lang w:eastAsia="pt-BR"/>
    </w:rPr>
  </w:style>
  <w:style w:type="paragraph" w:styleId="TOAHeading">
    <w:name w:val="toa heading"/>
    <w:basedOn w:val="Normal"/>
    <w:next w:val="Normal"/>
    <w:uiPriority w:val="99"/>
    <w:semiHidden/>
    <w:unhideWhenUsed/>
    <w:qFormat/>
    <w:pPr>
      <w:widowControl/>
      <w:autoSpaceDE/>
      <w:autoSpaceDN/>
      <w:spacing w:before="120"/>
    </w:pPr>
    <w:rPr>
      <w:rFonts w:asciiTheme="majorHAnsi" w:eastAsiaTheme="majorEastAsia" w:hAnsiTheme="majorHAnsi" w:cstheme="majorBidi"/>
      <w:b/>
      <w:bCs/>
      <w:sz w:val="24"/>
      <w:szCs w:val="24"/>
      <w:lang w:eastAsia="pt-BR"/>
    </w:rPr>
  </w:style>
  <w:style w:type="paragraph" w:styleId="PlainText">
    <w:name w:val="Plain Text"/>
    <w:basedOn w:val="Normal"/>
    <w:link w:val="PlainTextChar"/>
    <w:uiPriority w:val="99"/>
    <w:semiHidden/>
    <w:unhideWhenUsed/>
    <w:qFormat/>
    <w:pPr>
      <w:widowControl/>
      <w:autoSpaceDE/>
      <w:autoSpaceDN/>
    </w:pPr>
    <w:rPr>
      <w:rFonts w:ascii="Consolas" w:hAnsi="Consolas"/>
      <w:sz w:val="21"/>
      <w:szCs w:val="21"/>
      <w:lang w:eastAsia="pt-BR"/>
    </w:rPr>
  </w:style>
  <w:style w:type="paragraph" w:styleId="TOC4">
    <w:name w:val="toc 4"/>
    <w:basedOn w:val="Normal"/>
    <w:next w:val="Normal"/>
    <w:uiPriority w:val="39"/>
    <w:unhideWhenUsed/>
    <w:qFormat/>
    <w:pPr>
      <w:widowControl/>
      <w:autoSpaceDE/>
      <w:autoSpaceDN/>
      <w:spacing w:after="100"/>
      <w:ind w:left="720"/>
    </w:pPr>
    <w:rPr>
      <w:sz w:val="24"/>
      <w:szCs w:val="24"/>
      <w:lang w:eastAsia="pt-BR"/>
    </w:rPr>
  </w:style>
  <w:style w:type="paragraph" w:styleId="BodyText2">
    <w:name w:val="Body Text 2"/>
    <w:basedOn w:val="Normal"/>
    <w:link w:val="BodyText2Char"/>
    <w:uiPriority w:val="99"/>
    <w:semiHidden/>
    <w:unhideWhenUsed/>
    <w:qFormat/>
    <w:pPr>
      <w:widowControl/>
      <w:autoSpaceDE/>
      <w:autoSpaceDN/>
      <w:spacing w:after="120" w:line="480" w:lineRule="auto"/>
    </w:pPr>
    <w:rPr>
      <w:sz w:val="24"/>
      <w:szCs w:val="24"/>
      <w:lang w:eastAsia="pt-BR"/>
    </w:rPr>
  </w:style>
  <w:style w:type="paragraph" w:styleId="TOC7">
    <w:name w:val="toc 7"/>
    <w:basedOn w:val="Normal"/>
    <w:next w:val="Normal"/>
    <w:uiPriority w:val="39"/>
    <w:unhideWhenUsed/>
    <w:qFormat/>
    <w:pPr>
      <w:widowControl/>
      <w:autoSpaceDE/>
      <w:autoSpaceDN/>
      <w:spacing w:after="100"/>
      <w:ind w:left="1440"/>
    </w:pPr>
    <w:rPr>
      <w:sz w:val="24"/>
      <w:szCs w:val="24"/>
      <w:lang w:eastAsia="pt-BR"/>
    </w:rPr>
  </w:style>
  <w:style w:type="paragraph" w:styleId="Index6">
    <w:name w:val="index 6"/>
    <w:basedOn w:val="Normal"/>
    <w:next w:val="Normal"/>
    <w:uiPriority w:val="99"/>
    <w:semiHidden/>
    <w:unhideWhenUsed/>
    <w:qFormat/>
    <w:pPr>
      <w:widowControl/>
      <w:autoSpaceDE/>
      <w:autoSpaceDN/>
      <w:ind w:left="1440" w:hanging="240"/>
    </w:pPr>
    <w:rPr>
      <w:sz w:val="24"/>
      <w:szCs w:val="24"/>
      <w:lang w:eastAsia="pt-BR"/>
    </w:rPr>
  </w:style>
  <w:style w:type="paragraph" w:styleId="TOC3">
    <w:name w:val="toc 3"/>
    <w:basedOn w:val="Normal"/>
    <w:next w:val="Normal"/>
    <w:uiPriority w:val="39"/>
    <w:unhideWhenUsed/>
    <w:qFormat/>
    <w:pPr>
      <w:widowControl/>
      <w:autoSpaceDE/>
      <w:autoSpaceDN/>
      <w:spacing w:after="100"/>
      <w:ind w:left="480"/>
    </w:pPr>
    <w:rPr>
      <w:sz w:val="24"/>
      <w:szCs w:val="24"/>
      <w:lang w:eastAsia="pt-BR"/>
    </w:rPr>
  </w:style>
  <w:style w:type="paragraph" w:styleId="NormalWeb">
    <w:name w:val="Normal (Web)"/>
    <w:basedOn w:val="Normal"/>
    <w:link w:val="NormalWebChar"/>
    <w:unhideWhenUsed/>
    <w:qFormat/>
    <w:pPr>
      <w:widowControl/>
      <w:autoSpaceDE/>
      <w:autoSpaceDN/>
      <w:spacing w:before="100" w:beforeAutospacing="1" w:after="100" w:afterAutospacing="1"/>
    </w:pPr>
    <w:rPr>
      <w:rFonts w:eastAsiaTheme="minorEastAsia"/>
      <w:sz w:val="24"/>
      <w:szCs w:val="24"/>
    </w:rPr>
  </w:style>
  <w:style w:type="paragraph" w:styleId="Footer">
    <w:name w:val="footer"/>
    <w:basedOn w:val="Normal"/>
    <w:link w:val="FooterChar"/>
    <w:uiPriority w:val="99"/>
    <w:unhideWhenUsed/>
    <w:pPr>
      <w:tabs>
        <w:tab w:val="center" w:pos="4513"/>
        <w:tab w:val="right" w:pos="9026"/>
      </w:tabs>
    </w:pPr>
  </w:style>
  <w:style w:type="paragraph" w:styleId="List">
    <w:name w:val="List"/>
    <w:basedOn w:val="Normal"/>
    <w:uiPriority w:val="99"/>
    <w:semiHidden/>
    <w:unhideWhenUsed/>
    <w:qFormat/>
    <w:pPr>
      <w:widowControl/>
      <w:autoSpaceDE/>
      <w:autoSpaceDN/>
      <w:ind w:left="360" w:hanging="360"/>
      <w:contextualSpacing/>
    </w:pPr>
    <w:rPr>
      <w:sz w:val="24"/>
      <w:szCs w:val="24"/>
      <w:lang w:eastAsia="pt-BR"/>
    </w:rPr>
  </w:style>
  <w:style w:type="paragraph" w:styleId="EnvelopeAddress">
    <w:name w:val="envelope address"/>
    <w:basedOn w:val="Normal"/>
    <w:uiPriority w:val="99"/>
    <w:semiHidden/>
    <w:unhideWhenUsed/>
    <w:qFormat/>
    <w:pPr>
      <w:framePr w:w="7920" w:h="1980" w:hRule="exact" w:hSpace="180" w:wrap="auto" w:hAnchor="page" w:xAlign="center" w:yAlign="bottom"/>
      <w:widowControl/>
      <w:autoSpaceDE/>
      <w:autoSpaceDN/>
      <w:ind w:left="2880"/>
    </w:pPr>
    <w:rPr>
      <w:rFonts w:asciiTheme="majorHAnsi" w:eastAsiaTheme="majorEastAsia" w:hAnsiTheme="majorHAnsi" w:cstheme="majorBidi"/>
      <w:sz w:val="24"/>
      <w:szCs w:val="24"/>
      <w:lang w:eastAsia="pt-BR"/>
    </w:rPr>
  </w:style>
  <w:style w:type="paragraph" w:styleId="Index8">
    <w:name w:val="index 8"/>
    <w:basedOn w:val="Normal"/>
    <w:next w:val="Normal"/>
    <w:uiPriority w:val="99"/>
    <w:semiHidden/>
    <w:unhideWhenUsed/>
    <w:qFormat/>
    <w:pPr>
      <w:widowControl/>
      <w:autoSpaceDE/>
      <w:autoSpaceDN/>
      <w:ind w:left="1920" w:hanging="240"/>
    </w:pPr>
    <w:rPr>
      <w:sz w:val="24"/>
      <w:szCs w:val="24"/>
      <w:lang w:eastAsia="pt-BR"/>
    </w:rPr>
  </w:style>
  <w:style w:type="paragraph" w:styleId="Header">
    <w:name w:val="header"/>
    <w:basedOn w:val="Normal"/>
    <w:link w:val="HeaderChar"/>
    <w:uiPriority w:val="99"/>
    <w:unhideWhenUsed/>
    <w:pPr>
      <w:tabs>
        <w:tab w:val="center" w:pos="4513"/>
        <w:tab w:val="right" w:pos="9026"/>
      </w:tabs>
    </w:pPr>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val="en-US" w:eastAsia="pt-BR"/>
    </w:rPr>
  </w:style>
  <w:style w:type="paragraph" w:styleId="ListContinue3">
    <w:name w:val="List Continue 3"/>
    <w:basedOn w:val="Normal"/>
    <w:uiPriority w:val="99"/>
    <w:semiHidden/>
    <w:unhideWhenUsed/>
    <w:qFormat/>
    <w:pPr>
      <w:widowControl/>
      <w:autoSpaceDE/>
      <w:autoSpaceDN/>
      <w:spacing w:after="120"/>
      <w:ind w:left="1080"/>
      <w:contextualSpacing/>
    </w:pPr>
    <w:rPr>
      <w:sz w:val="24"/>
      <w:szCs w:val="24"/>
      <w:lang w:eastAsia="pt-BR"/>
    </w:rPr>
  </w:style>
  <w:style w:type="paragraph" w:styleId="ListNumber2">
    <w:name w:val="List Number 2"/>
    <w:basedOn w:val="Normal"/>
    <w:uiPriority w:val="99"/>
    <w:semiHidden/>
    <w:unhideWhenUsed/>
    <w:qFormat/>
    <w:pPr>
      <w:widowControl/>
      <w:numPr>
        <w:numId w:val="7"/>
      </w:numPr>
      <w:autoSpaceDE/>
      <w:autoSpaceDN/>
      <w:contextualSpacing/>
    </w:pPr>
    <w:rPr>
      <w:sz w:val="24"/>
      <w:szCs w:val="24"/>
      <w:lang w:eastAsia="pt-BR"/>
    </w:rPr>
  </w:style>
  <w:style w:type="paragraph" w:styleId="TOC6">
    <w:name w:val="toc 6"/>
    <w:basedOn w:val="Normal"/>
    <w:next w:val="Normal"/>
    <w:uiPriority w:val="39"/>
    <w:unhideWhenUsed/>
    <w:qFormat/>
    <w:pPr>
      <w:widowControl/>
      <w:autoSpaceDE/>
      <w:autoSpaceDN/>
      <w:spacing w:after="100"/>
      <w:ind w:left="1200"/>
    </w:pPr>
    <w:rPr>
      <w:sz w:val="24"/>
      <w:szCs w:val="24"/>
      <w:lang w:eastAsia="pt-BR"/>
    </w:rPr>
  </w:style>
  <w:style w:type="paragraph" w:styleId="IndexHeading">
    <w:name w:val="index heading"/>
    <w:basedOn w:val="Normal"/>
    <w:next w:val="Index1"/>
    <w:uiPriority w:val="99"/>
    <w:semiHidden/>
    <w:unhideWhenUsed/>
    <w:qFormat/>
    <w:pPr>
      <w:widowControl/>
      <w:autoSpaceDE/>
      <w:autoSpaceDN/>
    </w:pPr>
    <w:rPr>
      <w:rFonts w:asciiTheme="majorHAnsi" w:eastAsiaTheme="majorEastAsia" w:hAnsiTheme="majorHAnsi" w:cstheme="majorBidi"/>
      <w:b/>
      <w:bCs/>
      <w:sz w:val="24"/>
      <w:szCs w:val="24"/>
      <w:lang w:eastAsia="pt-BR"/>
    </w:rPr>
  </w:style>
  <w:style w:type="paragraph" w:styleId="TOC2">
    <w:name w:val="toc 2"/>
    <w:basedOn w:val="Normal"/>
    <w:next w:val="Normal"/>
    <w:uiPriority w:val="39"/>
    <w:unhideWhenUsed/>
    <w:qFormat/>
    <w:pPr>
      <w:widowControl/>
      <w:autoSpaceDE/>
      <w:autoSpaceDN/>
      <w:spacing w:after="100"/>
      <w:ind w:left="240"/>
    </w:pPr>
    <w:rPr>
      <w:sz w:val="24"/>
      <w:szCs w:val="24"/>
      <w:lang w:eastAsia="pt-BR"/>
    </w:rPr>
  </w:style>
  <w:style w:type="paragraph" w:styleId="ListBullet3">
    <w:name w:val="List Bullet 3"/>
    <w:basedOn w:val="Normal"/>
    <w:uiPriority w:val="99"/>
    <w:semiHidden/>
    <w:unhideWhenUsed/>
    <w:qFormat/>
    <w:pPr>
      <w:widowControl/>
      <w:numPr>
        <w:numId w:val="8"/>
      </w:numPr>
      <w:autoSpaceDE/>
      <w:autoSpaceDN/>
      <w:contextualSpacing/>
    </w:pPr>
    <w:rPr>
      <w:sz w:val="24"/>
      <w:szCs w:val="24"/>
      <w:lang w:eastAsia="pt-BR"/>
    </w:rPr>
  </w:style>
  <w:style w:type="paragraph" w:styleId="List2">
    <w:name w:val="List 2"/>
    <w:basedOn w:val="Normal"/>
    <w:uiPriority w:val="99"/>
    <w:semiHidden/>
    <w:unhideWhenUsed/>
    <w:qFormat/>
    <w:pPr>
      <w:widowControl/>
      <w:autoSpaceDE/>
      <w:autoSpaceDN/>
      <w:ind w:left="720" w:hanging="360"/>
      <w:contextualSpacing/>
    </w:pPr>
    <w:rPr>
      <w:sz w:val="24"/>
      <w:szCs w:val="24"/>
      <w:lang w:eastAsia="pt-BR"/>
    </w:rPr>
  </w:style>
  <w:style w:type="paragraph" w:styleId="Index2">
    <w:name w:val="index 2"/>
    <w:basedOn w:val="Normal"/>
    <w:next w:val="Normal"/>
    <w:uiPriority w:val="99"/>
    <w:semiHidden/>
    <w:unhideWhenUsed/>
    <w:qFormat/>
    <w:pPr>
      <w:widowControl/>
      <w:autoSpaceDE/>
      <w:autoSpaceDN/>
      <w:ind w:left="480" w:hanging="240"/>
    </w:pPr>
    <w:rPr>
      <w:sz w:val="24"/>
      <w:szCs w:val="24"/>
      <w:lang w:eastAsia="pt-BR"/>
    </w:rPr>
  </w:style>
  <w:style w:type="paragraph" w:styleId="ListContinue">
    <w:name w:val="List Continue"/>
    <w:basedOn w:val="Normal"/>
    <w:uiPriority w:val="99"/>
    <w:semiHidden/>
    <w:unhideWhenUsed/>
    <w:qFormat/>
    <w:pPr>
      <w:widowControl/>
      <w:autoSpaceDE/>
      <w:autoSpaceDN/>
      <w:spacing w:after="120"/>
      <w:ind w:left="360"/>
      <w:contextualSpacing/>
    </w:pPr>
    <w:rPr>
      <w:sz w:val="24"/>
      <w:szCs w:val="24"/>
      <w:lang w:eastAsia="pt-BR"/>
    </w:rPr>
  </w:style>
  <w:style w:type="paragraph" w:styleId="Signature">
    <w:name w:val="Signature"/>
    <w:basedOn w:val="Normal"/>
    <w:link w:val="SignatureChar"/>
    <w:uiPriority w:val="99"/>
    <w:semiHidden/>
    <w:unhideWhenUsed/>
    <w:qFormat/>
    <w:pPr>
      <w:widowControl/>
      <w:autoSpaceDE/>
      <w:autoSpaceDN/>
      <w:ind w:left="4320"/>
    </w:pPr>
    <w:rPr>
      <w:sz w:val="24"/>
      <w:szCs w:val="24"/>
      <w:lang w:eastAsia="pt-BR"/>
    </w:rPr>
  </w:style>
  <w:style w:type="paragraph" w:styleId="ListBullet4">
    <w:name w:val="List Bullet 4"/>
    <w:basedOn w:val="Normal"/>
    <w:uiPriority w:val="99"/>
    <w:semiHidden/>
    <w:unhideWhenUsed/>
    <w:qFormat/>
    <w:pPr>
      <w:widowControl/>
      <w:numPr>
        <w:numId w:val="9"/>
      </w:numPr>
      <w:autoSpaceDE/>
      <w:autoSpaceDN/>
      <w:contextualSpacing/>
    </w:pPr>
    <w:rPr>
      <w:sz w:val="24"/>
      <w:szCs w:val="24"/>
      <w:lang w:eastAsia="pt-BR"/>
    </w:rPr>
  </w:style>
  <w:style w:type="paragraph" w:styleId="NormalIndent">
    <w:name w:val="Normal Indent"/>
    <w:basedOn w:val="Normal"/>
    <w:uiPriority w:val="99"/>
    <w:semiHidden/>
    <w:unhideWhenUsed/>
    <w:qFormat/>
    <w:pPr>
      <w:widowControl/>
      <w:autoSpaceDE/>
      <w:autoSpaceDN/>
      <w:ind w:left="720"/>
    </w:pPr>
    <w:rPr>
      <w:sz w:val="24"/>
      <w:szCs w:val="24"/>
      <w:lang w:eastAsia="pt-BR"/>
    </w:rPr>
  </w:style>
  <w:style w:type="paragraph" w:styleId="ListBullet">
    <w:name w:val="List Bullet"/>
    <w:basedOn w:val="Normal"/>
    <w:uiPriority w:val="99"/>
    <w:semiHidden/>
    <w:unhideWhenUsed/>
    <w:qFormat/>
    <w:pPr>
      <w:widowControl/>
      <w:numPr>
        <w:numId w:val="10"/>
      </w:numPr>
      <w:autoSpaceDE/>
      <w:autoSpaceDN/>
      <w:contextualSpacing/>
    </w:pPr>
    <w:rPr>
      <w:sz w:val="24"/>
      <w:szCs w:val="24"/>
      <w:lang w:eastAsia="pt-BR"/>
    </w:rPr>
  </w:style>
  <w:style w:type="paragraph" w:styleId="Salutation">
    <w:name w:val="Salutation"/>
    <w:basedOn w:val="Normal"/>
    <w:next w:val="Normal"/>
    <w:link w:val="SalutationChar"/>
    <w:uiPriority w:val="99"/>
    <w:semiHidden/>
    <w:unhideWhenUsed/>
    <w:qFormat/>
    <w:pPr>
      <w:widowControl/>
      <w:autoSpaceDE/>
      <w:autoSpaceDN/>
    </w:pPr>
    <w:rPr>
      <w:sz w:val="24"/>
      <w:szCs w:val="24"/>
      <w:lang w:eastAsia="pt-BR"/>
    </w:rPr>
  </w:style>
  <w:style w:type="paragraph" w:styleId="TableofFigures">
    <w:name w:val="table of figures"/>
    <w:basedOn w:val="Normal"/>
    <w:next w:val="Normal"/>
    <w:uiPriority w:val="99"/>
    <w:unhideWhenUsed/>
    <w:qFormat/>
    <w:pPr>
      <w:widowControl/>
      <w:autoSpaceDE/>
      <w:autoSpaceDN/>
    </w:pPr>
    <w:rPr>
      <w:sz w:val="24"/>
      <w:szCs w:val="24"/>
      <w:lang w:eastAsia="pt-BR"/>
    </w:rPr>
  </w:style>
  <w:style w:type="paragraph" w:styleId="Title">
    <w:name w:val="Title"/>
    <w:basedOn w:val="Normal"/>
    <w:link w:val="TitleChar"/>
    <w:uiPriority w:val="10"/>
    <w:qFormat/>
    <w:pPr>
      <w:ind w:left="835" w:right="820"/>
      <w:jc w:val="center"/>
    </w:pPr>
    <w:rPr>
      <w:b/>
      <w:bCs/>
      <w:sz w:val="32"/>
      <w:szCs w:val="32"/>
    </w:rPr>
  </w:style>
  <w:style w:type="paragraph" w:styleId="TOC1">
    <w:name w:val="toc 1"/>
    <w:basedOn w:val="Normal"/>
    <w:next w:val="Normal"/>
    <w:uiPriority w:val="39"/>
    <w:unhideWhenUsed/>
    <w:qFormat/>
    <w:pPr>
      <w:widowControl/>
      <w:autoSpaceDE/>
      <w:autoSpaceDN/>
      <w:spacing w:after="100"/>
    </w:pPr>
    <w:rPr>
      <w:sz w:val="24"/>
      <w:szCs w:val="24"/>
      <w:lang w:eastAsia="pt-BR"/>
    </w:rPr>
  </w:style>
  <w:style w:type="paragraph" w:styleId="ListParagraph">
    <w:name w:val="List Paragraph"/>
    <w:basedOn w:val="Normal"/>
    <w:link w:val="ListParagraphChar"/>
    <w:uiPriority w:val="34"/>
    <w:qFormat/>
    <w:pPr>
      <w:ind w:left="960" w:hanging="360"/>
      <w:jc w:val="both"/>
    </w:pPr>
  </w:style>
  <w:style w:type="paragraph" w:customStyle="1" w:styleId="TableParagraph">
    <w:name w:val="Table Paragraph"/>
    <w:basedOn w:val="Normal"/>
    <w:uiPriority w:val="1"/>
    <w:qFormat/>
    <w:pPr>
      <w:ind w:left="108"/>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EndNoteBibliography">
    <w:name w:val="EndNote Bibliography"/>
    <w:basedOn w:val="Normal"/>
    <w:link w:val="EndNoteBibliographyZchn"/>
    <w:qFormat/>
    <w:pPr>
      <w:widowControl/>
      <w:autoSpaceDE/>
      <w:autoSpaceDN/>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qFormat/>
    <w:rPr>
      <w:rFonts w:ascii="Calibri" w:hAnsi="Calibri" w:cs="Calibri"/>
    </w:rPr>
  </w:style>
  <w:style w:type="character" w:customStyle="1" w:styleId="docsum-authors">
    <w:name w:val="docsum-authors"/>
    <w:basedOn w:val="DefaultParagraphFont"/>
    <w:qFormat/>
  </w:style>
  <w:style w:type="character" w:customStyle="1" w:styleId="docsum-journal-citation">
    <w:name w:val="docsum-journal-citation"/>
    <w:basedOn w:val="DefaultParagraphFont"/>
    <w:qFormat/>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Pr>
      <w:i/>
      <w:iCs/>
    </w:rPr>
  </w:style>
  <w:style w:type="paragraph" w:styleId="NoSpacing">
    <w:name w:val="No Spacing"/>
    <w:link w:val="NoSpacingChar"/>
    <w:uiPriority w:val="1"/>
    <w:qFormat/>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0"/>
      <w:szCs w:val="20"/>
    </w:rPr>
  </w:style>
  <w:style w:type="paragraph" w:customStyle="1" w:styleId="p">
    <w:name w:val="p"/>
    <w:basedOn w:val="Normal"/>
    <w:qFormat/>
    <w:pPr>
      <w:widowControl/>
      <w:autoSpaceDE/>
      <w:autoSpaceDN/>
      <w:spacing w:before="100" w:beforeAutospacing="1" w:after="100" w:afterAutospacing="1"/>
    </w:pPr>
    <w:rPr>
      <w:sz w:val="24"/>
      <w:szCs w:val="24"/>
    </w:rPr>
  </w:style>
  <w:style w:type="character" w:customStyle="1" w:styleId="EndNoteBibliographyChar">
    <w:name w:val="EndNote Bibliography Char"/>
    <w:basedOn w:val="DefaultParagraphFont"/>
    <w:qFormat/>
    <w:rPr>
      <w:rFonts w:ascii="Calibri" w:hAnsi="Calibri" w:cs="Calibri"/>
    </w:rPr>
  </w:style>
  <w:style w:type="paragraph" w:customStyle="1" w:styleId="paragraph">
    <w:name w:val="paragraph"/>
    <w:basedOn w:val="Normal"/>
    <w:qFormat/>
    <w:pPr>
      <w:widowControl/>
      <w:autoSpaceDE/>
      <w:autoSpaceDN/>
    </w:pPr>
    <w:rPr>
      <w:rFonts w:ascii="Calibri" w:eastAsiaTheme="minorHAnsi" w:hAnsi="Calibri" w:cs="Calibri"/>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FootnoteTextChar">
    <w:name w:val="Footnote Text Char"/>
    <w:basedOn w:val="DefaultParagraphFont"/>
    <w:link w:val="FootnoteText"/>
    <w:uiPriority w:val="99"/>
    <w:qFormat/>
    <w:rPr>
      <w:rFonts w:ascii="Times New Roman" w:hAnsi="Times New Roman" w:cs="Times New Roman"/>
      <w:sz w:val="20"/>
      <w:szCs w:val="20"/>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4"/>
      <w:szCs w:val="24"/>
      <w:lang w:eastAsia="pt-BR"/>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365F91" w:themeColor="accent1" w:themeShade="BF"/>
      <w:sz w:val="24"/>
      <w:szCs w:val="24"/>
      <w:lang w:eastAsia="pt-BR"/>
    </w:rPr>
  </w:style>
  <w:style w:type="character" w:customStyle="1" w:styleId="Heading6Char">
    <w:name w:val="Heading 6 Char"/>
    <w:basedOn w:val="DefaultParagraphFont"/>
    <w:link w:val="Heading6"/>
    <w:uiPriority w:val="9"/>
    <w:qFormat/>
    <w:rPr>
      <w:rFonts w:asciiTheme="majorHAnsi" w:eastAsiaTheme="majorEastAsia" w:hAnsiTheme="majorHAnsi" w:cstheme="majorBidi"/>
      <w:color w:val="244061" w:themeColor="accent1" w:themeShade="80"/>
      <w:sz w:val="24"/>
      <w:szCs w:val="24"/>
      <w:lang w:eastAsia="pt-BR"/>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244061" w:themeColor="accent1" w:themeShade="80"/>
      <w:sz w:val="24"/>
      <w:szCs w:val="24"/>
      <w:lang w:eastAsia="pt-BR"/>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lang w:eastAsia="pt-BR"/>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lang w:eastAsia="pt-BR"/>
    </w:rPr>
  </w:style>
  <w:style w:type="character" w:customStyle="1" w:styleId="CommentTextChar">
    <w:name w:val="Comment Text Char"/>
    <w:basedOn w:val="DefaultParagraphFont"/>
    <w:link w:val="CommentText"/>
    <w:uiPriority w:val="99"/>
    <w:qFormat/>
    <w:rPr>
      <w:rFonts w:ascii="Tahoma" w:eastAsia="Calibri" w:hAnsi="Tahoma" w:cs="Tahoma"/>
      <w:sz w:val="16"/>
      <w:szCs w:val="20"/>
      <w:lang w:eastAsia="pt-BR"/>
    </w:rPr>
  </w:style>
  <w:style w:type="paragraph" w:customStyle="1" w:styleId="Corpo">
    <w:name w:val="Corpo"/>
    <w:qFormat/>
    <w:rPr>
      <w:rFonts w:ascii="Helvetica Neue" w:eastAsia="Arial Unicode MS" w:hAnsi="Helvetica Neue" w:cs="Arial Unicode MS"/>
      <w:color w:val="000000"/>
      <w:sz w:val="22"/>
      <w:szCs w:val="22"/>
      <w:lang w:val="en-US" w:eastAsia="en-US"/>
    </w:rPr>
  </w:style>
  <w:style w:type="character" w:customStyle="1" w:styleId="CommentSubjectChar">
    <w:name w:val="Comment Subject Char"/>
    <w:basedOn w:val="CommentTextChar"/>
    <w:link w:val="CommentSubject"/>
    <w:uiPriority w:val="99"/>
    <w:semiHidden/>
    <w:qFormat/>
    <w:rPr>
      <w:rFonts w:ascii="Tahoma" w:eastAsia="Times New Roman" w:hAnsi="Tahoma" w:cs="Tahoma"/>
      <w:b/>
      <w:bCs/>
      <w:sz w:val="16"/>
      <w:szCs w:val="20"/>
      <w:lang w:eastAsia="pt-BR"/>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rPr>
  </w:style>
  <w:style w:type="character" w:customStyle="1" w:styleId="apple-tab-span">
    <w:name w:val="apple-tab-span"/>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en-US" w:eastAsia="pt-BR"/>
    </w:rPr>
  </w:style>
  <w:style w:type="paragraph" w:customStyle="1" w:styleId="Bibliography1">
    <w:name w:val="Bibliography1"/>
    <w:basedOn w:val="Normal"/>
    <w:next w:val="Normal"/>
    <w:uiPriority w:val="37"/>
    <w:unhideWhenUsed/>
    <w:qFormat/>
    <w:pPr>
      <w:widowControl/>
      <w:autoSpaceDE/>
      <w:autoSpaceDN/>
    </w:pPr>
    <w:rPr>
      <w:sz w:val="24"/>
      <w:szCs w:val="24"/>
      <w:lang w:eastAsia="pt-BR"/>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eastAsia="pt-BR"/>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eastAsia="pt-BR"/>
    </w:rPr>
  </w:style>
  <w:style w:type="character" w:customStyle="1" w:styleId="BodyTextFirstIndentChar">
    <w:name w:val="Body Text First Indent Char"/>
    <w:basedOn w:val="BodyTextChar"/>
    <w:link w:val="BodyTextFirstIndent"/>
    <w:uiPriority w:val="99"/>
    <w:semiHidden/>
    <w:qFormat/>
    <w:rPr>
      <w:rFonts w:ascii="Times New Roman" w:eastAsia="Times New Roman" w:hAnsi="Times New Roman" w:cs="Times New Roman"/>
      <w:sz w:val="24"/>
      <w:szCs w:val="24"/>
      <w:lang w:eastAsia="pt-BR"/>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sz w:val="24"/>
      <w:szCs w:val="24"/>
      <w:lang w:eastAsia="pt-BR"/>
    </w:rPr>
  </w:style>
  <w:style w:type="character" w:customStyle="1" w:styleId="BodyTextFirstIndent2Char">
    <w:name w:val="Body Text First Indent 2 Char"/>
    <w:basedOn w:val="BodyTextIndentChar"/>
    <w:link w:val="BodyTextFirstIndent2"/>
    <w:uiPriority w:val="99"/>
    <w:semiHidden/>
    <w:qFormat/>
    <w:rPr>
      <w:rFonts w:ascii="Times New Roman" w:eastAsia="Times New Roman" w:hAnsi="Times New Roman" w:cs="Times New Roman"/>
      <w:sz w:val="24"/>
      <w:szCs w:val="24"/>
      <w:lang w:eastAsia="pt-BR"/>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sz w:val="24"/>
      <w:szCs w:val="24"/>
      <w:lang w:eastAsia="pt-BR"/>
    </w:rPr>
  </w:style>
  <w:style w:type="character" w:customStyle="1" w:styleId="BodyTextIndent3Char">
    <w:name w:val="Body Text Indent 3 Char"/>
    <w:basedOn w:val="DefaultParagraphFont"/>
    <w:link w:val="BodyTextIndent3"/>
    <w:uiPriority w:val="99"/>
    <w:semiHidden/>
    <w:qFormat/>
    <w:rPr>
      <w:rFonts w:ascii="Times New Roman" w:eastAsia="Times New Roman" w:hAnsi="Times New Roman" w:cs="Times New Roman"/>
      <w:sz w:val="16"/>
      <w:szCs w:val="16"/>
      <w:lang w:eastAsia="pt-BR"/>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eastAsia="Times New Roman" w:hAnsi="Times New Roman" w:cs="Times New Roman"/>
      <w:sz w:val="24"/>
      <w:szCs w:val="24"/>
      <w:lang w:eastAsia="pt-BR"/>
    </w:rPr>
  </w:style>
  <w:style w:type="table" w:styleId="ColorfulGrid">
    <w:name w:val="Colorful Grid"/>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Pr>
      <w:rFonts w:eastAsiaTheme="minorEastAsia"/>
      <w:color w:val="000000" w:themeColor="text1"/>
      <w:sz w:val="24"/>
      <w:szCs w:val="24"/>
      <w:lang w:val="pt-BR"/>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qFormat/>
    <w:rPr>
      <w:rFonts w:eastAsiaTheme="minorEastAsia"/>
      <w:color w:val="000000" w:themeColor="text1"/>
      <w:sz w:val="24"/>
      <w:szCs w:val="24"/>
      <w:lang w:val="pt-BR"/>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qFormat/>
    <w:rPr>
      <w:rFonts w:eastAsiaTheme="minorEastAsia"/>
      <w:color w:val="000000" w:themeColor="text1"/>
      <w:sz w:val="24"/>
      <w:szCs w:val="24"/>
      <w:lang w:val="pt-BR"/>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qFormat/>
    <w:rPr>
      <w:rFonts w:eastAsiaTheme="minorEastAsia"/>
      <w:color w:val="000000" w:themeColor="text1"/>
      <w:sz w:val="24"/>
      <w:szCs w:val="24"/>
      <w:lang w:val="pt-BR"/>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qFormat/>
    <w:rPr>
      <w:rFonts w:eastAsiaTheme="minorEastAsia"/>
      <w:color w:val="000000" w:themeColor="text1"/>
      <w:sz w:val="24"/>
      <w:szCs w:val="24"/>
      <w:lang w:val="pt-BR"/>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qFormat/>
    <w:rPr>
      <w:rFonts w:eastAsiaTheme="minorEastAsia"/>
      <w:color w:val="000000" w:themeColor="text1"/>
      <w:sz w:val="24"/>
      <w:szCs w:val="24"/>
      <w:lang w:val="pt-BR"/>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qFormat/>
    <w:rPr>
      <w:rFonts w:eastAsiaTheme="minorEastAsia"/>
      <w:color w:val="000000" w:themeColor="text1"/>
      <w:sz w:val="24"/>
      <w:szCs w:val="24"/>
      <w:lang w:val="pt-BR"/>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Pr>
      <w:rFonts w:eastAsiaTheme="minorEastAsia"/>
      <w:color w:val="000000" w:themeColor="text1"/>
      <w:sz w:val="24"/>
      <w:szCs w:val="24"/>
      <w:lang w:val="pt-BR"/>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Pr>
      <w:rFonts w:eastAsiaTheme="minorEastAsia"/>
      <w:color w:val="000000" w:themeColor="text1"/>
      <w:sz w:val="24"/>
      <w:szCs w:val="24"/>
      <w:lang w:val="pt-BR"/>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Pr>
      <w:rFonts w:eastAsiaTheme="minorEastAsia"/>
      <w:color w:val="000000" w:themeColor="text1"/>
      <w:sz w:val="24"/>
      <w:szCs w:val="24"/>
      <w:lang w:val="pt-BR"/>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qFormat/>
    <w:rPr>
      <w:rFonts w:eastAsiaTheme="minorEastAsia"/>
      <w:color w:val="000000" w:themeColor="text1"/>
      <w:sz w:val="24"/>
      <w:szCs w:val="24"/>
      <w:lang w:val="pt-BR"/>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qFormat/>
    <w:rPr>
      <w:rFonts w:eastAsiaTheme="minorEastAsia"/>
      <w:color w:val="000000" w:themeColor="text1"/>
      <w:sz w:val="24"/>
      <w:szCs w:val="24"/>
      <w:lang w:val="pt-BR"/>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qFormat/>
    <w:rPr>
      <w:rFonts w:eastAsiaTheme="minorEastAsia"/>
      <w:color w:val="000000" w:themeColor="text1"/>
      <w:sz w:val="24"/>
      <w:szCs w:val="24"/>
      <w:lang w:val="pt-BR"/>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qFormat/>
    <w:rPr>
      <w:rFonts w:eastAsiaTheme="minorEastAsia"/>
      <w:color w:val="FFFFFF" w:themeColor="background1"/>
      <w:sz w:val="24"/>
      <w:szCs w:val="24"/>
      <w:lang w:val="pt-BR"/>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qFormat/>
    <w:rPr>
      <w:rFonts w:eastAsiaTheme="minorEastAsia"/>
      <w:color w:val="FFFFFF" w:themeColor="background1"/>
      <w:sz w:val="24"/>
      <w:szCs w:val="24"/>
      <w:lang w:val="pt-BR"/>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qFormat/>
    <w:rPr>
      <w:rFonts w:eastAsiaTheme="minorEastAsia"/>
      <w:color w:val="FFFFFF" w:themeColor="background1"/>
      <w:sz w:val="24"/>
      <w:szCs w:val="24"/>
      <w:lang w:val="pt-BR"/>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qFormat/>
    <w:rPr>
      <w:rFonts w:eastAsiaTheme="minorEastAsia"/>
      <w:color w:val="FFFFFF" w:themeColor="background1"/>
      <w:sz w:val="24"/>
      <w:szCs w:val="24"/>
      <w:lang w:val="pt-BR"/>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qFormat/>
    <w:rPr>
      <w:rFonts w:eastAsiaTheme="minorEastAsia"/>
      <w:color w:val="FFFFFF" w:themeColor="background1"/>
      <w:sz w:val="24"/>
      <w:szCs w:val="24"/>
      <w:lang w:val="pt-BR"/>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qFormat/>
    <w:rPr>
      <w:rFonts w:eastAsiaTheme="minorEastAsia"/>
      <w:color w:val="FFFFFF" w:themeColor="background1"/>
      <w:sz w:val="24"/>
      <w:szCs w:val="24"/>
      <w:lang w:val="pt-BR"/>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qFormat/>
    <w:rPr>
      <w:rFonts w:eastAsiaTheme="minorEastAsia"/>
      <w:color w:val="FFFFFF" w:themeColor="background1"/>
      <w:sz w:val="24"/>
      <w:szCs w:val="24"/>
      <w:lang w:val="pt-BR"/>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ateChar">
    <w:name w:val="Date Char"/>
    <w:basedOn w:val="DefaultParagraphFont"/>
    <w:link w:val="Date"/>
    <w:uiPriority w:val="99"/>
    <w:semiHidden/>
    <w:qFormat/>
    <w:rPr>
      <w:rFonts w:ascii="Times New Roman" w:eastAsia="Times New Roman" w:hAnsi="Times New Roman" w:cs="Times New Roman"/>
      <w:sz w:val="24"/>
      <w:szCs w:val="24"/>
      <w:lang w:eastAsia="pt-BR"/>
    </w:rPr>
  </w:style>
  <w:style w:type="character" w:customStyle="1" w:styleId="DocumentMapChar">
    <w:name w:val="Document Map Char"/>
    <w:basedOn w:val="DefaultParagraphFont"/>
    <w:link w:val="DocumentMap"/>
    <w:uiPriority w:val="99"/>
    <w:semiHidden/>
    <w:qFormat/>
    <w:rPr>
      <w:rFonts w:ascii="Segoe UI" w:eastAsia="Times New Roman" w:hAnsi="Segoe UI" w:cs="Segoe UI"/>
      <w:sz w:val="16"/>
      <w:szCs w:val="16"/>
      <w:lang w:eastAsia="pt-BR"/>
    </w:rPr>
  </w:style>
  <w:style w:type="character" w:customStyle="1" w:styleId="E-mailSignatureChar">
    <w:name w:val="E-mail Signature Char"/>
    <w:basedOn w:val="DefaultParagraphFont"/>
    <w:link w:val="E-mailSignature"/>
    <w:uiPriority w:val="99"/>
    <w:semiHidden/>
    <w:qFormat/>
    <w:rPr>
      <w:rFonts w:ascii="Times New Roman" w:eastAsia="Times New Roman" w:hAnsi="Times New Roman" w:cs="Times New Roman"/>
      <w:sz w:val="24"/>
      <w:szCs w:val="24"/>
      <w:lang w:eastAsia="pt-BR"/>
    </w:rPr>
  </w:style>
  <w:style w:type="character" w:customStyle="1" w:styleId="EndnoteTextChar">
    <w:name w:val="Endnote Text Char"/>
    <w:basedOn w:val="DefaultParagraphFont"/>
    <w:link w:val="EndnoteText"/>
    <w:uiPriority w:val="99"/>
    <w:qFormat/>
    <w:rPr>
      <w:rFonts w:ascii="Times New Roman" w:eastAsia="Times New Roman" w:hAnsi="Times New Roman" w:cs="Times New Roman"/>
      <w:sz w:val="20"/>
      <w:szCs w:val="20"/>
      <w:lang w:eastAsia="pt-BR"/>
    </w:rPr>
  </w:style>
  <w:style w:type="table" w:customStyle="1" w:styleId="GridTable1Light1">
    <w:name w:val="Grid Table 1 Light1"/>
    <w:basedOn w:val="TableNormal"/>
    <w:uiPriority w:val="99"/>
    <w:semiHidden/>
    <w:unhideWhenUsed/>
    <w:qFormat/>
    <w:rPr>
      <w:rFonts w:eastAsiaTheme="minorEastAsia"/>
      <w:sz w:val="24"/>
      <w:szCs w:val="24"/>
      <w:lang w:val="pt-B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Pr>
      <w:rFonts w:eastAsiaTheme="minorEastAsia"/>
      <w:sz w:val="24"/>
      <w:szCs w:val="24"/>
      <w:lang w:val="pt-BR"/>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rPr>
      <w:rFonts w:eastAsiaTheme="minorEastAsia"/>
      <w:sz w:val="24"/>
      <w:szCs w:val="24"/>
      <w:lang w:val="pt-BR"/>
    </w:rPr>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qFormat/>
    <w:rPr>
      <w:rFonts w:eastAsiaTheme="minorEastAsia"/>
      <w:sz w:val="24"/>
      <w:szCs w:val="24"/>
      <w:lang w:val="pt-BR"/>
    </w:rPr>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qFormat/>
    <w:rPr>
      <w:rFonts w:eastAsiaTheme="minorEastAsia"/>
      <w:sz w:val="24"/>
      <w:szCs w:val="24"/>
      <w:lang w:val="pt-BR"/>
    </w:rPr>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Pr>
      <w:rFonts w:eastAsiaTheme="minorEastAsia"/>
      <w:sz w:val="24"/>
      <w:szCs w:val="24"/>
      <w:lang w:val="pt-BR"/>
    </w:r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rPr>
      <w:rFonts w:eastAsiaTheme="minorEastAsia"/>
      <w:sz w:val="24"/>
      <w:szCs w:val="24"/>
      <w:lang w:val="pt-BR"/>
    </w:rPr>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9"/>
    <w:semiHidden/>
    <w:unhideWhenUsed/>
    <w:qFormat/>
    <w:rPr>
      <w:rFonts w:eastAsiaTheme="minorEastAsia"/>
      <w:sz w:val="24"/>
      <w:szCs w:val="24"/>
      <w:lang w:val="pt-BR"/>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rPr>
      <w:rFonts w:eastAsiaTheme="minorEastAsia"/>
      <w:sz w:val="24"/>
      <w:szCs w:val="24"/>
      <w:lang w:val="pt-BR"/>
    </w:rPr>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rPr>
      <w:rFonts w:eastAsiaTheme="minorEastAsia"/>
      <w:sz w:val="24"/>
      <w:szCs w:val="24"/>
      <w:lang w:val="pt-BR"/>
    </w:rPr>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qFormat/>
    <w:rPr>
      <w:rFonts w:eastAsiaTheme="minorEastAsia"/>
      <w:sz w:val="24"/>
      <w:szCs w:val="24"/>
      <w:lang w:val="pt-BR"/>
    </w:rPr>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rPr>
      <w:rFonts w:eastAsiaTheme="minorEastAsia"/>
      <w:sz w:val="24"/>
      <w:szCs w:val="24"/>
      <w:lang w:val="pt-BR"/>
    </w:rPr>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rPr>
      <w:rFonts w:eastAsiaTheme="minorEastAsia"/>
      <w:sz w:val="24"/>
      <w:szCs w:val="24"/>
      <w:lang w:val="pt-BR"/>
    </w:rPr>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rPr>
      <w:rFonts w:eastAsiaTheme="minorEastAsia"/>
      <w:sz w:val="24"/>
      <w:szCs w:val="24"/>
      <w:lang w:val="pt-BR"/>
    </w:rPr>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99"/>
    <w:semiHidden/>
    <w:unhideWhenUsed/>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eastAsia="Times New Roman" w:hAnsi="Times New Roman" w:cs="Times New Roman"/>
      <w:i/>
      <w:iCs/>
      <w:sz w:val="24"/>
      <w:szCs w:val="24"/>
      <w:lang w:eastAsia="pt-BR"/>
    </w:rPr>
  </w:style>
  <w:style w:type="character" w:customStyle="1" w:styleId="HTMLPreformattedChar">
    <w:name w:val="HTML Preformatted Char"/>
    <w:basedOn w:val="DefaultParagraphFont"/>
    <w:link w:val="HTMLPreformatted"/>
    <w:uiPriority w:val="99"/>
    <w:semiHidden/>
    <w:qFormat/>
    <w:rPr>
      <w:rFonts w:ascii="Consolas" w:eastAsia="Times New Roman" w:hAnsi="Consolas" w:cs="Times New Roman"/>
      <w:sz w:val="20"/>
      <w:szCs w:val="20"/>
      <w:lang w:eastAsia="pt-BR"/>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widowControl/>
      <w:pBdr>
        <w:top w:val="single" w:sz="4" w:space="10" w:color="4F81BD" w:themeColor="accent1"/>
        <w:bottom w:val="single" w:sz="4" w:space="10" w:color="4F81BD" w:themeColor="accent1"/>
      </w:pBdr>
      <w:autoSpaceDE/>
      <w:autoSpaceDN/>
      <w:spacing w:before="360" w:after="360"/>
      <w:ind w:left="864" w:right="864"/>
      <w:jc w:val="center"/>
    </w:pPr>
    <w:rPr>
      <w:i/>
      <w:iCs/>
      <w:color w:val="4F81BD" w:themeColor="accent1"/>
      <w:sz w:val="24"/>
      <w:szCs w:val="24"/>
      <w:lang w:eastAsia="pt-BR"/>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w:i/>
      <w:iCs/>
      <w:color w:val="4F81BD" w:themeColor="accent1"/>
      <w:sz w:val="24"/>
      <w:szCs w:val="24"/>
      <w:lang w:eastAsia="pt-BR"/>
    </w:rPr>
  </w:style>
  <w:style w:type="character" w:customStyle="1" w:styleId="IntenseReference1">
    <w:name w:val="Intense Reference1"/>
    <w:basedOn w:val="DefaultParagraphFont"/>
    <w:uiPriority w:val="32"/>
    <w:qFormat/>
    <w:rPr>
      <w:b/>
      <w:bCs/>
      <w:smallCaps/>
      <w:color w:val="4F81BD" w:themeColor="accent1"/>
      <w:spacing w:val="5"/>
    </w:rPr>
  </w:style>
  <w:style w:type="table" w:styleId="LightGrid">
    <w:name w:val="Light Grid"/>
    <w:basedOn w:val="TableNormal"/>
    <w:uiPriority w:val="62"/>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LightList">
    <w:name w:val="Light List"/>
    <w:basedOn w:val="TableNormal"/>
    <w:uiPriority w:val="61"/>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qFormat/>
    <w:rPr>
      <w:rFonts w:eastAsiaTheme="minorEastAsia"/>
      <w:color w:val="000000" w:themeColor="text1" w:themeShade="BF"/>
      <w:sz w:val="24"/>
      <w:szCs w:val="24"/>
      <w:lang w:val="pt-B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qFormat/>
    <w:rPr>
      <w:rFonts w:eastAsiaTheme="minorEastAsia"/>
      <w:color w:val="365F91" w:themeColor="accent1" w:themeShade="BF"/>
      <w:sz w:val="24"/>
      <w:szCs w:val="24"/>
      <w:lang w:val="pt-BR"/>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qFormat/>
    <w:rPr>
      <w:rFonts w:eastAsiaTheme="minorEastAsia"/>
      <w:color w:val="943634" w:themeColor="accent2" w:themeShade="BF"/>
      <w:sz w:val="24"/>
      <w:szCs w:val="24"/>
      <w:lang w:val="pt-BR"/>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qFormat/>
    <w:rPr>
      <w:rFonts w:eastAsiaTheme="minorEastAsia"/>
      <w:color w:val="76923C" w:themeColor="accent3" w:themeShade="BF"/>
      <w:sz w:val="24"/>
      <w:szCs w:val="24"/>
      <w:lang w:val="pt-BR"/>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qFormat/>
    <w:rPr>
      <w:rFonts w:eastAsiaTheme="minorEastAsia"/>
      <w:color w:val="5F497A" w:themeColor="accent4" w:themeShade="BF"/>
      <w:sz w:val="24"/>
      <w:szCs w:val="24"/>
      <w:lang w:val="pt-BR"/>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qFormat/>
    <w:rPr>
      <w:rFonts w:eastAsiaTheme="minorEastAsia"/>
      <w:color w:val="31849B" w:themeColor="accent5" w:themeShade="BF"/>
      <w:sz w:val="24"/>
      <w:szCs w:val="24"/>
      <w:lang w:val="pt-BR"/>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qFormat/>
    <w:rPr>
      <w:rFonts w:eastAsiaTheme="minorEastAsia"/>
      <w:color w:val="E36C0A" w:themeColor="accent6" w:themeShade="BF"/>
      <w:sz w:val="24"/>
      <w:szCs w:val="24"/>
      <w:lang w:val="pt-BR"/>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qFormat/>
    <w:rPr>
      <w:rFonts w:eastAsiaTheme="minorEastAsia"/>
      <w:sz w:val="24"/>
      <w:szCs w:val="24"/>
      <w:lang w:val="pt-BR"/>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rPr>
      <w:rFonts w:eastAsiaTheme="minorEastAsia"/>
      <w:sz w:val="24"/>
      <w:szCs w:val="24"/>
      <w:lang w:val="pt-BR"/>
    </w:rP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qFormat/>
    <w:rPr>
      <w:rFonts w:eastAsiaTheme="minorEastAsia"/>
      <w:sz w:val="24"/>
      <w:szCs w:val="24"/>
      <w:lang w:val="pt-BR"/>
    </w:rP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qFormat/>
    <w:rPr>
      <w:rFonts w:eastAsiaTheme="minorEastAsia"/>
      <w:sz w:val="24"/>
      <w:szCs w:val="24"/>
      <w:lang w:val="pt-BR"/>
    </w:rP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qFormat/>
    <w:rPr>
      <w:rFonts w:eastAsiaTheme="minorEastAsia"/>
      <w:sz w:val="24"/>
      <w:szCs w:val="24"/>
      <w:lang w:val="pt-BR"/>
    </w:rP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qFormat/>
    <w:rPr>
      <w:rFonts w:eastAsiaTheme="minorEastAsia"/>
      <w:sz w:val="24"/>
      <w:szCs w:val="24"/>
      <w:lang w:val="pt-BR"/>
    </w:rP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rPr>
      <w:rFonts w:eastAsiaTheme="minorEastAsia"/>
      <w:sz w:val="24"/>
      <w:szCs w:val="24"/>
      <w:lang w:val="pt-BR"/>
    </w:rP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rPr>
      <w:rFonts w:eastAsiaTheme="minorEastAsia"/>
      <w:sz w:val="24"/>
      <w:szCs w:val="24"/>
      <w:lang w:val="pt-BR"/>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rPr>
      <w:rFonts w:eastAsiaTheme="minorEastAsia"/>
      <w:sz w:val="24"/>
      <w:szCs w:val="24"/>
      <w:lang w:val="pt-BR"/>
    </w:rPr>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rPr>
      <w:rFonts w:eastAsiaTheme="minorEastAsia"/>
      <w:sz w:val="24"/>
      <w:szCs w:val="24"/>
      <w:lang w:val="pt-BR"/>
    </w:rPr>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qFormat/>
    <w:rPr>
      <w:rFonts w:eastAsiaTheme="minorEastAsia"/>
      <w:sz w:val="24"/>
      <w:szCs w:val="24"/>
      <w:lang w:val="pt-BR"/>
    </w:rPr>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rPr>
      <w:rFonts w:eastAsiaTheme="minorEastAsia"/>
      <w:sz w:val="24"/>
      <w:szCs w:val="24"/>
      <w:lang w:val="pt-BR"/>
    </w:rPr>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rPr>
      <w:rFonts w:eastAsiaTheme="minorEastAsia"/>
      <w:sz w:val="24"/>
      <w:szCs w:val="24"/>
      <w:lang w:val="pt-BR"/>
    </w:rPr>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qFormat/>
    <w:rPr>
      <w:rFonts w:eastAsiaTheme="minorEastAsia"/>
      <w:sz w:val="24"/>
      <w:szCs w:val="24"/>
      <w:lang w:val="pt-BR"/>
    </w:rPr>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rPr>
      <w:rFonts w:eastAsiaTheme="minorEastAsia"/>
      <w:sz w:val="24"/>
      <w:szCs w:val="24"/>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rPr>
      <w:rFonts w:eastAsiaTheme="minorEastAsia"/>
      <w:sz w:val="24"/>
      <w:szCs w:val="24"/>
      <w:lang w:val="pt-BR"/>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rPr>
      <w:rFonts w:eastAsiaTheme="minorEastAsia"/>
      <w:sz w:val="24"/>
      <w:szCs w:val="24"/>
      <w:lang w:val="pt-BR"/>
    </w:rPr>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rPr>
      <w:rFonts w:eastAsiaTheme="minorEastAsia"/>
      <w:sz w:val="24"/>
      <w:szCs w:val="24"/>
      <w:lang w:val="pt-BR"/>
    </w:rPr>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rPr>
      <w:rFonts w:eastAsiaTheme="minorEastAsia"/>
      <w:sz w:val="24"/>
      <w:szCs w:val="24"/>
      <w:lang w:val="pt-BR"/>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qFormat/>
    <w:rPr>
      <w:rFonts w:eastAsiaTheme="minorEastAsia"/>
      <w:sz w:val="24"/>
      <w:szCs w:val="24"/>
      <w:lang w:val="pt-BR"/>
    </w:rPr>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qFormat/>
    <w:rPr>
      <w:rFonts w:eastAsiaTheme="minorEastAsia"/>
      <w:sz w:val="24"/>
      <w:szCs w:val="24"/>
      <w:lang w:val="pt-BR"/>
    </w:rPr>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rFonts w:eastAsiaTheme="minorEastAsia"/>
      <w:color w:val="FFFFFF" w:themeColor="background1"/>
      <w:sz w:val="24"/>
      <w:szCs w:val="24"/>
      <w:lang w:val="pt-BR"/>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qFormat/>
    <w:rPr>
      <w:rFonts w:eastAsiaTheme="minorEastAsia"/>
      <w:color w:val="FFFFFF" w:themeColor="background1"/>
      <w:sz w:val="24"/>
      <w:szCs w:val="24"/>
      <w:lang w:val="pt-BR"/>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rFonts w:eastAsiaTheme="minorEastAsia"/>
      <w:color w:val="FFFFFF" w:themeColor="background1"/>
      <w:sz w:val="24"/>
      <w:szCs w:val="24"/>
      <w:lang w:val="pt-BR"/>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qFormat/>
    <w:rPr>
      <w:rFonts w:eastAsiaTheme="minorEastAsia"/>
      <w:color w:val="FFFFFF" w:themeColor="background1"/>
      <w:sz w:val="24"/>
      <w:szCs w:val="24"/>
      <w:lang w:val="pt-BR"/>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rFonts w:eastAsiaTheme="minorEastAsia"/>
      <w:color w:val="FFFFFF" w:themeColor="background1"/>
      <w:sz w:val="24"/>
      <w:szCs w:val="24"/>
      <w:lang w:val="pt-BR"/>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qFormat/>
    <w:rPr>
      <w:rFonts w:eastAsiaTheme="minorEastAsia"/>
      <w:color w:val="FFFFFF" w:themeColor="background1"/>
      <w:sz w:val="24"/>
      <w:szCs w:val="24"/>
      <w:lang w:val="pt-BR"/>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rFonts w:eastAsiaTheme="minorEastAsia"/>
      <w:color w:val="FFFFFF" w:themeColor="background1"/>
      <w:sz w:val="24"/>
      <w:szCs w:val="24"/>
      <w:lang w:val="pt-BR"/>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rFonts w:eastAsiaTheme="minorEastAsia"/>
      <w:color w:val="000000" w:themeColor="text1"/>
      <w:sz w:val="24"/>
      <w:szCs w:val="24"/>
      <w:lang w:val="pt-BR"/>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rFonts w:eastAsiaTheme="minorEastAsia"/>
      <w:color w:val="365F91" w:themeColor="accent1" w:themeShade="BF"/>
      <w:sz w:val="24"/>
      <w:szCs w:val="24"/>
      <w:lang w:val="pt-BR"/>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rFonts w:eastAsiaTheme="minorEastAsia"/>
      <w:color w:val="943634" w:themeColor="accent2" w:themeShade="BF"/>
      <w:sz w:val="24"/>
      <w:szCs w:val="24"/>
      <w:lang w:val="pt-BR"/>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rFonts w:eastAsiaTheme="minorEastAsia"/>
      <w:color w:val="76923C" w:themeColor="accent3" w:themeShade="BF"/>
      <w:sz w:val="24"/>
      <w:szCs w:val="24"/>
      <w:lang w:val="pt-BR"/>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rFonts w:eastAsiaTheme="minorEastAsia"/>
      <w:color w:val="5F497A" w:themeColor="accent4" w:themeShade="BF"/>
      <w:sz w:val="24"/>
      <w:szCs w:val="24"/>
      <w:lang w:val="pt-BR"/>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qFormat/>
    <w:rPr>
      <w:rFonts w:eastAsiaTheme="minorEastAsia"/>
      <w:color w:val="31849B" w:themeColor="accent5" w:themeShade="BF"/>
      <w:sz w:val="24"/>
      <w:szCs w:val="24"/>
      <w:lang w:val="pt-BR"/>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qFormat/>
    <w:rPr>
      <w:rFonts w:eastAsiaTheme="minorEastAsia"/>
      <w:color w:val="E36C0A" w:themeColor="accent6" w:themeShade="BF"/>
      <w:sz w:val="24"/>
      <w:szCs w:val="24"/>
      <w:lang w:val="pt-BR"/>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qFormat/>
    <w:rPr>
      <w:rFonts w:eastAsiaTheme="minorEastAsia"/>
      <w:color w:val="000000" w:themeColor="text1"/>
      <w:sz w:val="24"/>
      <w:szCs w:val="24"/>
      <w:lang w:val="pt-BR"/>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qFormat/>
    <w:rPr>
      <w:rFonts w:eastAsiaTheme="minorEastAsia"/>
      <w:color w:val="365F91" w:themeColor="accent1"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rFonts w:eastAsiaTheme="minorEastAsia"/>
      <w:color w:val="943634" w:themeColor="accent2"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rFonts w:eastAsiaTheme="minorEastAsia"/>
      <w:color w:val="76923C" w:themeColor="accent3"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qFormat/>
    <w:rPr>
      <w:rFonts w:eastAsiaTheme="minorEastAsia"/>
      <w:color w:val="5F497A" w:themeColor="accent4"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Pr>
      <w:rFonts w:eastAsiaTheme="minorEastAsia"/>
      <w:color w:val="31849B" w:themeColor="accent5"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rFonts w:eastAsiaTheme="minorEastAsia"/>
      <w:color w:val="E36C0A" w:themeColor="accent6"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qFormat/>
    <w:rPr>
      <w:rFonts w:ascii="Consolas" w:eastAsia="Times New Roman" w:hAnsi="Consolas" w:cs="Times New Roman"/>
      <w:sz w:val="20"/>
      <w:szCs w:val="20"/>
      <w:lang w:eastAsia="pt-BR"/>
    </w:rPr>
  </w:style>
  <w:style w:type="table" w:styleId="MediumGrid1">
    <w:name w:val="Medium Grid 1"/>
    <w:basedOn w:val="TableNormal"/>
    <w:uiPriority w:val="67"/>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ediumList1">
    <w:name w:val="Medium List 1"/>
    <w:basedOn w:val="TableNormal"/>
    <w:uiPriority w:val="65"/>
    <w:unhideWhenUsed/>
    <w:qFormat/>
    <w:rPr>
      <w:rFonts w:eastAsiaTheme="minorEastAsia"/>
      <w:color w:val="000000" w:themeColor="text1"/>
      <w:sz w:val="24"/>
      <w:szCs w:val="24"/>
      <w:lang w:val="pt-BR"/>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qFormat/>
    <w:rPr>
      <w:rFonts w:eastAsiaTheme="minorEastAsia"/>
      <w:color w:val="000000" w:themeColor="text1"/>
      <w:sz w:val="24"/>
      <w:szCs w:val="24"/>
      <w:lang w:val="pt-BR"/>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qFormat/>
    <w:rPr>
      <w:rFonts w:eastAsiaTheme="minorEastAsia"/>
      <w:color w:val="000000" w:themeColor="text1"/>
      <w:sz w:val="24"/>
      <w:szCs w:val="24"/>
      <w:lang w:val="pt-BR"/>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qFormat/>
    <w:rPr>
      <w:rFonts w:eastAsiaTheme="minorEastAsia"/>
      <w:color w:val="000000" w:themeColor="text1"/>
      <w:sz w:val="24"/>
      <w:szCs w:val="24"/>
      <w:lang w:val="pt-BR"/>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qFormat/>
    <w:rPr>
      <w:rFonts w:eastAsiaTheme="minorEastAsia"/>
      <w:color w:val="000000" w:themeColor="text1"/>
      <w:sz w:val="24"/>
      <w:szCs w:val="24"/>
      <w:lang w:val="pt-BR"/>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qFormat/>
    <w:rPr>
      <w:rFonts w:eastAsiaTheme="minorEastAsia"/>
      <w:color w:val="000000" w:themeColor="text1"/>
      <w:sz w:val="24"/>
      <w:szCs w:val="24"/>
      <w:lang w:val="pt-BR"/>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qFormat/>
    <w:rPr>
      <w:rFonts w:eastAsiaTheme="minorEastAsia"/>
      <w:color w:val="000000" w:themeColor="text1"/>
      <w:sz w:val="24"/>
      <w:szCs w:val="24"/>
      <w:lang w:val="pt-BR"/>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pt-BR"/>
    </w:rPr>
  </w:style>
  <w:style w:type="character" w:customStyle="1" w:styleId="NoteHeadingChar">
    <w:name w:val="Note Heading Char"/>
    <w:basedOn w:val="DefaultParagraphFont"/>
    <w:link w:val="NoteHeading"/>
    <w:uiPriority w:val="99"/>
    <w:semiHidden/>
    <w:qFormat/>
    <w:rPr>
      <w:rFonts w:ascii="Times New Roman" w:eastAsia="Times New Roman" w:hAnsi="Times New Roman" w:cs="Times New Roman"/>
      <w:sz w:val="24"/>
      <w:szCs w:val="24"/>
      <w:lang w:eastAsia="pt-BR"/>
    </w:rPr>
  </w:style>
  <w:style w:type="character" w:styleId="PlaceholderText">
    <w:name w:val="Placeholder Text"/>
    <w:basedOn w:val="DefaultParagraphFont"/>
    <w:uiPriority w:val="99"/>
    <w:semiHidden/>
    <w:rPr>
      <w:color w:val="808080"/>
    </w:rPr>
  </w:style>
  <w:style w:type="table" w:customStyle="1" w:styleId="PlainTable11">
    <w:name w:val="Plain Table 11"/>
    <w:basedOn w:val="TableNormal"/>
    <w:uiPriority w:val="41"/>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qFormat/>
    <w:rPr>
      <w:rFonts w:eastAsiaTheme="minorEastAsia"/>
      <w:sz w:val="24"/>
      <w:szCs w:val="24"/>
      <w:lang w:val="pt-BR"/>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qFormat/>
    <w:rPr>
      <w:rFonts w:eastAsiaTheme="minorEastAsia"/>
      <w:sz w:val="24"/>
      <w:szCs w:val="24"/>
      <w:lang w:val="pt-BR"/>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qFormat/>
    <w:rPr>
      <w:rFonts w:eastAsiaTheme="minorEastAsia"/>
      <w:sz w:val="24"/>
      <w:szCs w:val="24"/>
      <w:lang w:val="pt-BR"/>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unhideWhenUsed/>
    <w:qFormat/>
    <w:rPr>
      <w:rFonts w:eastAsiaTheme="minorEastAsia"/>
      <w:sz w:val="24"/>
      <w:szCs w:val="24"/>
      <w:lang w:val="pt-BR"/>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Times New Roman" w:hAnsi="Consolas" w:cs="Times New Roman"/>
      <w:sz w:val="21"/>
      <w:szCs w:val="21"/>
      <w:lang w:eastAsia="pt-BR"/>
    </w:rPr>
  </w:style>
  <w:style w:type="paragraph" w:styleId="Quote">
    <w:name w:val="Quote"/>
    <w:basedOn w:val="Normal"/>
    <w:next w:val="Normal"/>
    <w:link w:val="QuoteChar"/>
    <w:uiPriority w:val="29"/>
    <w:qFormat/>
    <w:pPr>
      <w:widowControl/>
      <w:autoSpaceDE/>
      <w:autoSpaceDN/>
      <w:spacing w:before="200" w:after="160"/>
      <w:ind w:left="864" w:right="864"/>
      <w:jc w:val="center"/>
    </w:pPr>
    <w:rPr>
      <w:i/>
      <w:iCs/>
      <w:color w:val="404040" w:themeColor="text1" w:themeTint="BF"/>
      <w:sz w:val="24"/>
      <w:szCs w:val="24"/>
      <w:lang w:eastAsia="pt-BR"/>
    </w:rPr>
  </w:style>
  <w:style w:type="character" w:customStyle="1" w:styleId="QuoteChar">
    <w:name w:val="Quote Char"/>
    <w:basedOn w:val="DefaultParagraphFont"/>
    <w:link w:val="Quote"/>
    <w:uiPriority w:val="29"/>
    <w:qFormat/>
    <w:rPr>
      <w:rFonts w:ascii="Times New Roman" w:eastAsia="Times New Roman" w:hAnsi="Times New Roman" w:cs="Times New Roman"/>
      <w:i/>
      <w:iCs/>
      <w:color w:val="404040" w:themeColor="text1" w:themeTint="BF"/>
      <w:sz w:val="24"/>
      <w:szCs w:val="24"/>
      <w:lang w:eastAsia="pt-BR"/>
    </w:rPr>
  </w:style>
  <w:style w:type="character" w:customStyle="1" w:styleId="SalutationChar">
    <w:name w:val="Salutation Char"/>
    <w:basedOn w:val="DefaultParagraphFont"/>
    <w:link w:val="Salutation"/>
    <w:uiPriority w:val="99"/>
    <w:semiHidden/>
    <w:qFormat/>
    <w:rPr>
      <w:rFonts w:ascii="Times New Roman" w:eastAsia="Times New Roman" w:hAnsi="Times New Roman" w:cs="Times New Roman"/>
      <w:sz w:val="24"/>
      <w:szCs w:val="24"/>
      <w:lang w:eastAsia="pt-BR"/>
    </w:rPr>
  </w:style>
  <w:style w:type="character" w:customStyle="1" w:styleId="SignatureChar">
    <w:name w:val="Signature Char"/>
    <w:basedOn w:val="DefaultParagraphFont"/>
    <w:link w:val="Signature"/>
    <w:uiPriority w:val="99"/>
    <w:semiHidden/>
    <w:qFormat/>
    <w:rPr>
      <w:rFonts w:ascii="Times New Roman" w:eastAsia="Times New Roman" w:hAnsi="Times New Roman" w:cs="Times New Roman"/>
      <w:sz w:val="24"/>
      <w:szCs w:val="24"/>
      <w:lang w:eastAsia="pt-BR"/>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rFonts w:eastAsiaTheme="minorEastAsia"/>
      <w:color w:val="595959" w:themeColor="text1" w:themeTint="A6"/>
      <w:spacing w:val="15"/>
      <w:lang w:eastAsia="pt-BR"/>
    </w:rPr>
  </w:style>
  <w:style w:type="character" w:customStyle="1" w:styleId="SubtleReference1">
    <w:name w:val="Subtle Reference1"/>
    <w:basedOn w:val="DefaultParagraphFont"/>
    <w:uiPriority w:val="31"/>
    <w:qFormat/>
    <w:rPr>
      <w:smallCaps/>
      <w:color w:val="595959" w:themeColor="text1" w:themeTint="A6"/>
    </w:rPr>
  </w:style>
  <w:style w:type="table" w:styleId="Table3Deffects1">
    <w:name w:val="Table 3D effects 1"/>
    <w:basedOn w:val="TableNormal"/>
    <w:uiPriority w:val="99"/>
    <w:semiHidden/>
    <w:unhideWhenUsed/>
    <w:qFormat/>
    <w:rPr>
      <w:rFonts w:eastAsiaTheme="minorEastAsia"/>
      <w:sz w:val="24"/>
      <w:szCs w:val="24"/>
      <w:lang w:val="pt-BR"/>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qFormat/>
    <w:rPr>
      <w:rFonts w:eastAsiaTheme="minorEastAsia"/>
      <w:sz w:val="24"/>
      <w:szCs w:val="24"/>
      <w:lang w:val="pt-BR"/>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rPr>
      <w:rFonts w:eastAsiaTheme="minorEastAsia"/>
      <w:sz w:val="24"/>
      <w:szCs w:val="24"/>
      <w:lang w:val="pt-BR"/>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rPr>
      <w:rFonts w:eastAsiaTheme="minorEastAsia"/>
      <w:color w:val="000080"/>
      <w:sz w:val="24"/>
      <w:szCs w:val="24"/>
      <w:lang w:val="pt-B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rPr>
      <w:rFonts w:eastAsiaTheme="minorEastAsia"/>
      <w:sz w:val="24"/>
      <w:szCs w:val="24"/>
      <w:lang w:val="pt-B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uiPriority w:val="99"/>
    <w:semiHidden/>
    <w:unhideWhenUsed/>
    <w:qFormat/>
    <w:rPr>
      <w:rFonts w:eastAsiaTheme="minorEastAsia"/>
      <w:color w:val="FFFFFF"/>
      <w:sz w:val="24"/>
      <w:szCs w:val="24"/>
      <w:lang w:val="pt-B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rPr>
      <w:rFonts w:eastAsiaTheme="minorEastAsia"/>
      <w:sz w:val="24"/>
      <w:szCs w:val="24"/>
      <w:lang w:val="pt-B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rPr>
      <w:rFonts w:eastAsiaTheme="minorEastAsia"/>
      <w:sz w:val="24"/>
      <w:szCs w:val="24"/>
      <w:lang w:val="pt-B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rPr>
      <w:rFonts w:eastAsiaTheme="minorEastAsia"/>
      <w:b/>
      <w:bCs/>
      <w:sz w:val="24"/>
      <w:szCs w:val="24"/>
      <w:lang w:val="pt-BR"/>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rPr>
      <w:rFonts w:eastAsiaTheme="minorEastAsia"/>
      <w:b/>
      <w:bCs/>
      <w:sz w:val="24"/>
      <w:szCs w:val="24"/>
      <w:lang w:val="pt-BR"/>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qFormat/>
    <w:rPr>
      <w:rFonts w:eastAsiaTheme="minorEastAsia"/>
      <w:sz w:val="24"/>
      <w:szCs w:val="24"/>
      <w:lang w:val="pt-BR"/>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rPr>
      <w:rFonts w:eastAsiaTheme="minorEastAsia"/>
      <w:sz w:val="24"/>
      <w:szCs w:val="24"/>
      <w:lang w:val="pt-B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qFormat/>
    <w:rPr>
      <w:rFonts w:eastAsiaTheme="minorEastAsia"/>
      <w:sz w:val="24"/>
      <w:szCs w:val="24"/>
      <w:lang w:val="pt-BR"/>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iPriority w:val="99"/>
    <w:semiHidden/>
    <w:unhideWhenUsed/>
    <w:qFormat/>
    <w:rPr>
      <w:rFonts w:eastAsiaTheme="minorEastAsia"/>
      <w:sz w:val="24"/>
      <w:szCs w:val="24"/>
      <w:lang w:val="pt-B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uiPriority w:val="99"/>
    <w:semiHidden/>
    <w:unhideWhenUsed/>
    <w:qFormat/>
    <w:rPr>
      <w:rFonts w:eastAsiaTheme="minorEastAsia"/>
      <w:sz w:val="24"/>
      <w:szCs w:val="24"/>
      <w:lang w:val="pt-BR"/>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rPr>
      <w:rFonts w:eastAsiaTheme="minorEastAsia"/>
      <w:sz w:val="24"/>
      <w:szCs w:val="24"/>
      <w:lang w:val="pt-B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uiPriority w:val="99"/>
    <w:semiHidden/>
    <w:unhideWhenUsed/>
    <w:qFormat/>
    <w:rPr>
      <w:rFonts w:eastAsiaTheme="minorEastAsia"/>
      <w:sz w:val="24"/>
      <w:szCs w:val="24"/>
      <w:lang w:val="pt-B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rPr>
      <w:rFonts w:eastAsiaTheme="minorEastAsia"/>
      <w:sz w:val="24"/>
      <w:szCs w:val="24"/>
      <w:lang w:val="pt-B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GridLight1">
    <w:name w:val="Table Grid Light1"/>
    <w:basedOn w:val="TableNormal"/>
    <w:uiPriority w:val="40"/>
    <w:unhideWhenUsed/>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qFormat/>
    <w:rPr>
      <w:rFonts w:eastAsiaTheme="minorEastAsia"/>
      <w:sz w:val="24"/>
      <w:szCs w:val="24"/>
      <w:lang w:val="pt-BR"/>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rPr>
      <w:rFonts w:eastAsiaTheme="minorEastAsia"/>
      <w:sz w:val="24"/>
      <w:szCs w:val="24"/>
      <w:lang w:val="pt-BR"/>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rPr>
      <w:rFonts w:eastAsiaTheme="minorEastAsia"/>
      <w:sz w:val="24"/>
      <w:szCs w:val="24"/>
      <w:lang w:val="pt-B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uiPriority w:val="99"/>
    <w:semiHidden/>
    <w:unhideWhenUsed/>
    <w:qFormat/>
    <w:rPr>
      <w:rFonts w:eastAsiaTheme="minorEastAsia"/>
      <w:sz w:val="24"/>
      <w:szCs w:val="24"/>
      <w:lang w:val="pt-B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uiPriority w:val="99"/>
    <w:semiHidden/>
    <w:unhideWhenUsed/>
    <w:qFormat/>
    <w:rPr>
      <w:rFonts w:eastAsiaTheme="minorEastAsia"/>
      <w:sz w:val="24"/>
      <w:szCs w:val="24"/>
      <w:lang w:val="pt-B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qFormat/>
    <w:rPr>
      <w:rFonts w:eastAsiaTheme="minorEastAsia"/>
      <w:sz w:val="24"/>
      <w:szCs w:val="24"/>
      <w:lang w:val="pt-BR"/>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rPr>
      <w:rFonts w:eastAsiaTheme="minorEastAsia"/>
      <w:sz w:val="24"/>
      <w:szCs w:val="24"/>
      <w:lang w:val="pt-BR"/>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rPr>
      <w:rFonts w:eastAsiaTheme="minorEastAsia"/>
      <w:sz w:val="24"/>
      <w:szCs w:val="24"/>
      <w:lang w:val="pt-BR"/>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uiPriority w:val="99"/>
    <w:semiHidden/>
    <w:unhideWhenUsed/>
    <w:qFormat/>
    <w:rPr>
      <w:rFonts w:eastAsiaTheme="minorEastAsia"/>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qFormat/>
    <w:rPr>
      <w:rFonts w:eastAsiaTheme="minorEastAsia"/>
      <w:sz w:val="24"/>
      <w:szCs w:val="24"/>
      <w:lang w:val="pt-B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rPr>
      <w:rFonts w:eastAsiaTheme="minorEastAsia"/>
      <w:sz w:val="24"/>
      <w:szCs w:val="24"/>
      <w:lang w:val="pt-B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qFormat/>
    <w:rPr>
      <w:rFonts w:eastAsiaTheme="minorEastAsia"/>
      <w:sz w:val="24"/>
      <w:szCs w:val="24"/>
      <w:lang w:val="pt-B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sz w:val="32"/>
      <w:szCs w:val="32"/>
    </w:rPr>
  </w:style>
  <w:style w:type="paragraph" w:customStyle="1" w:styleId="TOCHeading1">
    <w:name w:val="TOC Heading1"/>
    <w:basedOn w:val="Heading1"/>
    <w:next w:val="Normal"/>
    <w:uiPriority w:val="39"/>
    <w:unhideWhenUsed/>
    <w:qFormat/>
    <w:pPr>
      <w:keepNext/>
      <w:keepLines/>
      <w:widowControl/>
      <w:autoSpaceDE/>
      <w:autoSpaceDN/>
      <w:spacing w:before="240"/>
      <w:ind w:left="0" w:firstLine="0"/>
      <w:jc w:val="left"/>
      <w:outlineLvl w:val="9"/>
    </w:pPr>
    <w:rPr>
      <w:rFonts w:asciiTheme="majorHAnsi" w:eastAsiaTheme="majorEastAsia" w:hAnsiTheme="majorHAnsi" w:cstheme="majorBidi"/>
      <w:b w:val="0"/>
      <w:bCs w:val="0"/>
      <w:color w:val="365F91" w:themeColor="accent1" w:themeShade="BF"/>
      <w:sz w:val="32"/>
      <w:szCs w:val="32"/>
      <w:lang w:eastAsia="pt-B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0">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val="en-US" w:eastAsia="en-US"/>
    </w:rPr>
  </w:style>
  <w:style w:type="character" w:customStyle="1" w:styleId="title-text">
    <w:name w:val="title-text"/>
    <w:basedOn w:val="DefaultParagraphFont"/>
    <w:qFormat/>
  </w:style>
  <w:style w:type="character" w:customStyle="1" w:styleId="apple-converted-space">
    <w:name w:val="apple-converted-space"/>
    <w:basedOn w:val="DefaultParagraphFont"/>
    <w:qFormat/>
  </w:style>
  <w:style w:type="paragraph" w:customStyle="1" w:styleId="Heading11">
    <w:name w:val="Heading 11"/>
    <w:basedOn w:val="Normal"/>
    <w:uiPriority w:val="1"/>
    <w:qFormat/>
    <w:pPr>
      <w:ind w:left="220"/>
      <w:outlineLvl w:val="1"/>
    </w:pPr>
    <w:rPr>
      <w:b/>
      <w:bCs/>
      <w:sz w:val="24"/>
      <w:szCs w:val="24"/>
      <w:lang w:bidi="en-US"/>
    </w:rPr>
  </w:style>
  <w:style w:type="paragraph" w:customStyle="1" w:styleId="Normal1">
    <w:name w:val="Normal1"/>
    <w:qFormat/>
    <w:pPr>
      <w:spacing w:line="276" w:lineRule="auto"/>
    </w:pPr>
    <w:rPr>
      <w:rFonts w:ascii="Arial" w:eastAsia="Arial" w:hAnsi="Arial" w:cs="Arial"/>
      <w:sz w:val="22"/>
      <w:szCs w:val="22"/>
      <w:lang w:eastAsia="cs-CZ"/>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Cs w:val="22"/>
      <w:lang w:val="en-US"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szCs w:val="22"/>
      <w:lang w:val="en-US"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szCs w:val="22"/>
      <w:lang w:val="en-US"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sz w:val="18"/>
      <w:lang w:val="en-US" w:eastAsia="en-US" w:bidi="en-US"/>
    </w:rPr>
  </w:style>
  <w:style w:type="paragraph" w:customStyle="1" w:styleId="TableTitle">
    <w:name w:val="TableTitle"/>
    <w:basedOn w:val="Normal"/>
    <w:qFormat/>
    <w:pPr>
      <w:widowControl/>
      <w:autoSpaceDE/>
      <w:autoSpaceDN/>
      <w:spacing w:line="300" w:lineRule="exact"/>
    </w:pPr>
    <w:rPr>
      <w:sz w:val="24"/>
      <w:szCs w:val="20"/>
      <w:lang w:val="en-GB"/>
    </w:rPr>
  </w:style>
  <w:style w:type="paragraph" w:customStyle="1" w:styleId="TableHeader">
    <w:name w:val="TableHeader"/>
    <w:basedOn w:val="Normal"/>
    <w:qFormat/>
    <w:pPr>
      <w:widowControl/>
      <w:autoSpaceDE/>
      <w:autoSpaceDN/>
      <w:spacing w:before="120"/>
    </w:pPr>
    <w:rPr>
      <w:b/>
      <w:sz w:val="24"/>
      <w:szCs w:val="20"/>
      <w:lang w:val="en-GB"/>
    </w:rPr>
  </w:style>
  <w:style w:type="paragraph" w:customStyle="1" w:styleId="TableSubHead">
    <w:name w:val="TableSubHead"/>
    <w:basedOn w:val="TableHeader"/>
    <w:qFormat/>
  </w:style>
  <w:style w:type="paragraph" w:customStyle="1" w:styleId="TableNote">
    <w:name w:val="TableNote"/>
    <w:basedOn w:val="Normal"/>
    <w:qFormat/>
    <w:pPr>
      <w:widowControl/>
      <w:autoSpaceDE/>
      <w:autoSpaceDN/>
      <w:spacing w:line="300" w:lineRule="exact"/>
    </w:pPr>
    <w:rPr>
      <w:sz w:val="24"/>
      <w:szCs w:val="20"/>
      <w:lang w:val="en-GB"/>
    </w:rPr>
  </w:style>
  <w:style w:type="character" w:customStyle="1" w:styleId="URL">
    <w:name w:val="URL"/>
    <w:basedOn w:val="DefaultParagraphFont"/>
    <w:qFormat/>
    <w:rPr>
      <w:color w:val="666699"/>
    </w:rPr>
  </w:style>
  <w:style w:type="table" w:customStyle="1" w:styleId="TableGrid20">
    <w:name w:val="Table Grid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GridTable7Colorful-Accent52">
    <w:name w:val="Grid Table 7 Colorful - Accent 52"/>
    <w:basedOn w:val="TableNormal"/>
    <w:uiPriority w:val="52"/>
    <w:qFormat/>
    <w:rPr>
      <w:color w:val="31849B" w:themeColor="accent5" w:themeShade="BF"/>
      <w:lang w:val="fr-CH"/>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52">
    <w:name w:val="Grid Table 3 - Accent 52"/>
    <w:basedOn w:val="TableNormal"/>
    <w:uiPriority w:val="48"/>
    <w:qFormat/>
    <w:rPr>
      <w:sz w:val="24"/>
      <w:szCs w:val="24"/>
      <w:lang w:val="sv-SE"/>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12">
    <w:name w:val="Grid Table 7 Colorful - Accent 12"/>
    <w:basedOn w:val="TableNormal"/>
    <w:uiPriority w:val="52"/>
    <w:qFormat/>
    <w:rPr>
      <w:color w:val="365F91" w:themeColor="accent1" w:themeShade="BF"/>
      <w:kern w:val="2"/>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c-pya-dn">
    <w:name w:val="sc-pya-dn"/>
    <w:basedOn w:val="DefaultParagraphFont"/>
    <w:qFormat/>
  </w:style>
  <w:style w:type="character" w:customStyle="1" w:styleId="NormalWebChar">
    <w:name w:val="Normal (Web) Char"/>
    <w:basedOn w:val="DefaultParagraphFont"/>
    <w:link w:val="NormalWeb"/>
    <w:uiPriority w:val="99"/>
    <w:qFormat/>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widowControl/>
      <w:autoSpaceDE/>
      <w:autoSpaceDN/>
      <w:jc w:val="center"/>
    </w:pPr>
    <w:rPr>
      <w:rFonts w:ascii="Calibri" w:eastAsiaTheme="minorHAnsi" w:hAnsi="Calibri" w:cs="Calibri"/>
      <w:kern w:val="2"/>
      <w:sz w:val="24"/>
      <w:szCs w:val="24"/>
    </w:rPr>
  </w:style>
  <w:style w:type="character" w:customStyle="1" w:styleId="EndNoteBibliographyTitleChar">
    <w:name w:val="EndNote Bibliography Title Char"/>
    <w:basedOn w:val="DefaultParagraphFont"/>
    <w:link w:val="EndNoteBibliographyTitle"/>
    <w:qFormat/>
    <w:rPr>
      <w:rFonts w:ascii="Calibri" w:hAnsi="Calibri" w:cs="Calibri"/>
      <w:kern w:val="2"/>
      <w:sz w:val="24"/>
      <w:szCs w:val="24"/>
    </w:rPr>
  </w:style>
  <w:style w:type="character" w:customStyle="1" w:styleId="NoSpacingChar">
    <w:name w:val="No Spacing Char"/>
    <w:link w:val="NoSpacing"/>
    <w:uiPriority w:val="1"/>
    <w:qFormat/>
    <w:locked/>
    <w:rPr>
      <w:rFonts w:ascii="Times New Roman" w:eastAsia="Times New Roman" w:hAnsi="Times New Roman" w:cs="Times New Roman"/>
    </w:rPr>
  </w:style>
  <w:style w:type="paragraph" w:customStyle="1" w:styleId="Footnote">
    <w:name w:val="Footnote"/>
    <w:qFormat/>
    <w:pPr>
      <w:widowControl w:val="0"/>
      <w:tabs>
        <w:tab w:val="left" w:pos="-720"/>
      </w:tabs>
      <w:suppressAutoHyphens/>
      <w:spacing w:line="200" w:lineRule="exact"/>
    </w:pPr>
    <w:rPr>
      <w:rFonts w:ascii="CG Times" w:eastAsia="Times New Roman" w:hAnsi="CG Times" w:cs="Times New Roman"/>
      <w:kern w:val="2"/>
      <w:lang w:val="en-US" w:eastAsia="en-US"/>
    </w:rPr>
  </w:style>
  <w:style w:type="paragraph" w:customStyle="1" w:styleId="Level1">
    <w:name w:val="Level 1"/>
    <w:basedOn w:val="Normal"/>
    <w:qFormat/>
    <w:pPr>
      <w:autoSpaceDE/>
      <w:autoSpaceDN/>
      <w:ind w:left="720" w:hanging="720"/>
      <w:jc w:val="both"/>
    </w:pPr>
    <w:rPr>
      <w:rFonts w:ascii="CG Times" w:hAnsi="CG Times"/>
      <w:sz w:val="24"/>
      <w:szCs w:val="20"/>
    </w:rPr>
  </w:style>
  <w:style w:type="paragraph" w:customStyle="1" w:styleId="LetteredList">
    <w:name w:val="Lettered List"/>
    <w:basedOn w:val="Normal"/>
    <w:qFormat/>
    <w:pPr>
      <w:numPr>
        <w:numId w:val="11"/>
      </w:numPr>
      <w:autoSpaceDE/>
      <w:autoSpaceDN/>
      <w:jc w:val="both"/>
    </w:pPr>
    <w:rPr>
      <w:rFonts w:ascii="CG Times" w:hAnsi="CG Times"/>
      <w:sz w:val="24"/>
      <w:szCs w:val="20"/>
    </w:rPr>
  </w:style>
  <w:style w:type="paragraph" w:customStyle="1" w:styleId="BlockQuote">
    <w:name w:val="Block Quote"/>
    <w:basedOn w:val="Normal"/>
    <w:qFormat/>
    <w:pPr>
      <w:autoSpaceDE/>
      <w:autoSpaceDN/>
      <w:ind w:left="360" w:right="360" w:firstLine="360"/>
      <w:jc w:val="both"/>
    </w:pPr>
    <w:rPr>
      <w:rFonts w:ascii="CG Times" w:hAnsi="CG Times"/>
      <w:sz w:val="21"/>
      <w:szCs w:val="19"/>
    </w:rPr>
  </w:style>
  <w:style w:type="paragraph" w:customStyle="1" w:styleId="Epigraph">
    <w:name w:val="Epigraph"/>
    <w:basedOn w:val="Normal"/>
    <w:qFormat/>
    <w:pPr>
      <w:autoSpaceDE/>
      <w:autoSpaceDN/>
      <w:ind w:left="3600"/>
      <w:jc w:val="right"/>
    </w:pPr>
    <w:rPr>
      <w:rFonts w:ascii="CG Times" w:hAnsi="CG Times"/>
      <w:sz w:val="21"/>
      <w:szCs w:val="21"/>
    </w:rPr>
  </w:style>
  <w:style w:type="paragraph" w:customStyle="1" w:styleId="ArticleTitle">
    <w:name w:val="Article Title"/>
    <w:basedOn w:val="Normal"/>
    <w:qFormat/>
    <w:pPr>
      <w:autoSpaceDE/>
      <w:autoSpaceDN/>
      <w:jc w:val="center"/>
    </w:pPr>
    <w:rPr>
      <w:rFonts w:ascii="CG Times" w:hAnsi="CG Times"/>
      <w:caps/>
      <w:sz w:val="24"/>
      <w:szCs w:val="20"/>
    </w:rPr>
  </w:style>
  <w:style w:type="paragraph" w:customStyle="1" w:styleId="YourName">
    <w:name w:val="Your Name"/>
    <w:basedOn w:val="Normal"/>
    <w:qFormat/>
    <w:pPr>
      <w:autoSpaceDE/>
      <w:autoSpaceDN/>
      <w:jc w:val="center"/>
    </w:pPr>
    <w:rPr>
      <w:rFonts w:ascii="CG Times" w:hAnsi="CG Times"/>
      <w:i/>
      <w:iCs/>
      <w:sz w:val="23"/>
      <w:szCs w:val="20"/>
    </w:rPr>
  </w:style>
  <w:style w:type="paragraph" w:customStyle="1" w:styleId="BlockQuoteinFootnote">
    <w:name w:val="Block Quote in Footnote"/>
    <w:basedOn w:val="FootnoteText"/>
    <w:qFormat/>
    <w:pPr>
      <w:widowControl w:val="0"/>
      <w:ind w:left="360" w:right="360" w:firstLine="360"/>
      <w:jc w:val="both"/>
    </w:pPr>
    <w:rPr>
      <w:rFonts w:ascii="CG Times" w:eastAsia="Times New Roman" w:hAnsi="CG Times"/>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table" w:customStyle="1" w:styleId="GridTable4-Accent12">
    <w:name w:val="Grid Table 4 - Accent 12"/>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42">
    <w:name w:val="Plain Table 42"/>
    <w:basedOn w:val="TableNormal"/>
    <w:uiPriority w:val="44"/>
    <w:qFormat/>
    <w:rPr>
      <w:rFonts w:ascii="Times New Roman" w:hAnsi="Times New Roman"/>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2">
    <w:name w:val="Grid Table 22"/>
    <w:basedOn w:val="TableNormal"/>
    <w:uiPriority w:val="47"/>
    <w:qFormat/>
    <w:rPr>
      <w:rFonts w:ascii="Times New Roman" w:hAnsi="Times New Roman"/>
      <w:kern w:val="2"/>
      <w:sz w:val="24"/>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DefaultParagraphFont"/>
    <w:qFormat/>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qFormat/>
    <w:rPr>
      <w:rFonts w:ascii="Times New Roman" w:hAnsi="Times New Roman"/>
      <w:kern w:val="2"/>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qFormat/>
    <w:rPr>
      <w:rFonts w:ascii="Times New Roman" w:hAnsi="Times New Roman"/>
      <w:kern w:val="2"/>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qFormat/>
    <w:rPr>
      <w:rFonts w:ascii="Times New Roman" w:hAnsi="Times New Roman"/>
      <w:kern w:val="2"/>
      <w:sz w:val="24"/>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n-ChapterHeading">
    <w:name w:val="Non-Chapter Heading"/>
    <w:basedOn w:val="Heading1"/>
    <w:qFormat/>
    <w:pPr>
      <w:keepNext/>
      <w:keepLines/>
      <w:widowControl/>
      <w:autoSpaceDE/>
      <w:autoSpaceDN/>
      <w:spacing w:before="240" w:line="480" w:lineRule="auto"/>
      <w:ind w:left="0" w:firstLine="0"/>
      <w:jc w:val="left"/>
    </w:pPr>
    <w:rPr>
      <w:rFonts w:eastAsiaTheme="majorEastAsia"/>
      <w:bCs w:val="0"/>
      <w:sz w:val="24"/>
      <w:szCs w:val="24"/>
    </w:rPr>
  </w:style>
  <w:style w:type="paragraph" w:customStyle="1" w:styleId="Appendix">
    <w:name w:val="Appendix"/>
    <w:basedOn w:val="Heading1"/>
    <w:link w:val="AppendixChar"/>
    <w:qFormat/>
    <w:pPr>
      <w:keepNext/>
      <w:keepLines/>
      <w:widowControl/>
      <w:numPr>
        <w:numId w:val="12"/>
      </w:numPr>
      <w:autoSpaceDE/>
      <w:autoSpaceDN/>
    </w:pPr>
    <w:rPr>
      <w:rFonts w:eastAsiaTheme="majorEastAsia"/>
      <w:bCs w:val="0"/>
      <w:sz w:val="24"/>
      <w:szCs w:val="24"/>
    </w:rPr>
  </w:style>
  <w:style w:type="character" w:customStyle="1" w:styleId="AppendixChar">
    <w:name w:val="Appendix Char"/>
    <w:basedOn w:val="Heading1Char"/>
    <w:link w:val="Appendix"/>
    <w:qFormat/>
    <w:rPr>
      <w:rFonts w:ascii="Times New Roman" w:eastAsiaTheme="majorEastAsia" w:hAnsi="Times New Roman" w:cs="Times New Roman"/>
      <w:b/>
      <w:bCs/>
      <w:sz w:val="24"/>
      <w:szCs w:val="24"/>
    </w:rPr>
  </w:style>
  <w:style w:type="paragraph" w:customStyle="1" w:styleId="Address">
    <w:name w:val="Address"/>
    <w:next w:val="Normal"/>
    <w:qFormat/>
    <w:rPr>
      <w:rFonts w:ascii="Times New Roman" w:eastAsia="Arial Unicode MS" w:hAnsi="Times New Roman" w:cs="Arial Unicode MS"/>
      <w:i/>
      <w:iCs/>
      <w:color w:val="000000"/>
      <w:sz w:val="24"/>
      <w:szCs w:val="24"/>
      <w:u w:color="000000"/>
      <w:lang w:val="en-US" w:eastAsia="en-US"/>
    </w:rPr>
  </w:style>
  <w:style w:type="paragraph" w:customStyle="1" w:styleId="a">
    <w:name w:val="바탕글"/>
    <w:qFormat/>
    <w:pPr>
      <w:widowControl w:val="0"/>
      <w:pBdr>
        <w:top w:val="none" w:sz="0" w:space="0" w:color="000000"/>
        <w:left w:val="none" w:sz="0" w:space="0" w:color="000000"/>
        <w:bottom w:val="none" w:sz="0" w:space="0" w:color="000000"/>
        <w:right w:val="none" w:sz="0" w:space="0" w:color="000000"/>
      </w:pBdr>
      <w:wordWrap w:val="0"/>
      <w:autoSpaceDE w:val="0"/>
      <w:autoSpaceDN w:val="0"/>
      <w:spacing w:line="384" w:lineRule="auto"/>
      <w:jc w:val="both"/>
      <w:textAlignment w:val="baseline"/>
    </w:pPr>
    <w:rPr>
      <w:rFonts w:ascii="함초롬바탕" w:eastAsia="함초롬바탕"/>
      <w:color w:val="000000"/>
      <w:szCs w:val="22"/>
      <w:shd w:val="clear" w:color="999999" w:fill="auto"/>
      <w:lang w:val="en-US" w:eastAsia="zh-CN"/>
    </w:rPr>
  </w:style>
  <w:style w:type="paragraph" w:customStyle="1" w:styleId="1">
    <w:name w:val="바탕글1"/>
    <w:basedOn w:val="Normal"/>
    <w:qFormat/>
    <w:pPr>
      <w:wordWrap w:val="0"/>
      <w:spacing w:line="384" w:lineRule="auto"/>
      <w:jc w:val="both"/>
      <w:textAlignment w:val="baseline"/>
    </w:pPr>
    <w:rPr>
      <w:rFonts w:ascii="함초롬바탕" w:eastAsia="Gulim" w:hAnsi="Gulim" w:cs="Gulim"/>
      <w:color w:val="000000"/>
      <w:sz w:val="20"/>
      <w:szCs w:val="20"/>
      <w:lang w:eastAsia="ko-KR"/>
    </w:rPr>
  </w:style>
  <w:style w:type="character" w:customStyle="1" w:styleId="hljs-section">
    <w:name w:val="hljs-section"/>
    <w:basedOn w:val="DefaultParagraphFont"/>
    <w:qFormat/>
  </w:style>
  <w:style w:type="character" w:customStyle="1" w:styleId="relative">
    <w:name w:val="relative"/>
    <w:basedOn w:val="DefaultParagraphFont"/>
    <w:qFormat/>
  </w:style>
  <w:style w:type="paragraph" w:customStyle="1" w:styleId="Abstract">
    <w:name w:val="Abstract"/>
    <w:basedOn w:val="Normal"/>
    <w:next w:val="Keywords"/>
    <w:qFormat/>
    <w:pPr>
      <w:widowControl/>
      <w:autoSpaceDE/>
      <w:autoSpaceDN/>
      <w:spacing w:before="360" w:after="300" w:line="360" w:lineRule="auto"/>
      <w:ind w:left="720" w:right="567"/>
    </w:pPr>
    <w:rPr>
      <w:szCs w:val="24"/>
      <w:lang w:val="en-GB" w:eastAsia="en-GB"/>
    </w:rPr>
  </w:style>
  <w:style w:type="paragraph" w:customStyle="1" w:styleId="Keywords">
    <w:name w:val="Keywords"/>
    <w:basedOn w:val="Normal"/>
    <w:next w:val="Paragraph0"/>
    <w:qFormat/>
    <w:pPr>
      <w:widowControl/>
      <w:autoSpaceDE/>
      <w:autoSpaceDN/>
      <w:spacing w:before="240" w:after="240" w:line="360" w:lineRule="auto"/>
      <w:ind w:left="720" w:right="567"/>
    </w:pPr>
    <w:rPr>
      <w:szCs w:val="24"/>
      <w:lang w:val="en-GB" w:eastAsia="en-GB"/>
    </w:rPr>
  </w:style>
  <w:style w:type="paragraph" w:customStyle="1" w:styleId="Paragraph0">
    <w:name w:val="Paragraph"/>
    <w:basedOn w:val="Normal"/>
    <w:next w:val="Newparagraph"/>
    <w:link w:val="ParagraphCarter"/>
    <w:qFormat/>
    <w:pPr>
      <w:autoSpaceDE/>
      <w:autoSpaceDN/>
      <w:spacing w:before="240" w:line="480" w:lineRule="auto"/>
    </w:pPr>
    <w:rPr>
      <w:sz w:val="24"/>
      <w:szCs w:val="24"/>
      <w:lang w:val="en-GB" w:eastAsia="en-GB"/>
    </w:rPr>
  </w:style>
  <w:style w:type="paragraph" w:customStyle="1" w:styleId="Newparagraph">
    <w:name w:val="New paragraph"/>
    <w:basedOn w:val="Normal"/>
    <w:qFormat/>
    <w:pPr>
      <w:widowControl/>
      <w:autoSpaceDE/>
      <w:autoSpaceDN/>
      <w:spacing w:line="480" w:lineRule="auto"/>
      <w:ind w:firstLine="720"/>
    </w:pPr>
    <w:rPr>
      <w:sz w:val="24"/>
      <w:szCs w:val="24"/>
      <w:lang w:val="en-GB" w:eastAsia="en-GB"/>
    </w:rPr>
  </w:style>
  <w:style w:type="character" w:customStyle="1" w:styleId="ParagraphCarter">
    <w:name w:val="Paragraph Caráter"/>
    <w:basedOn w:val="DefaultParagraphFont"/>
    <w:link w:val="Paragraph0"/>
    <w:qFormat/>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widowControl/>
      <w:autoSpaceDE/>
      <w:autoSpaceDN/>
      <w:spacing w:before="240" w:line="360" w:lineRule="auto"/>
    </w:pPr>
    <w:rPr>
      <w:sz w:val="24"/>
      <w:szCs w:val="24"/>
      <w:lang w:val="en-GB" w:eastAsia="en-GB"/>
    </w:rPr>
  </w:style>
  <w:style w:type="paragraph" w:customStyle="1" w:styleId="Tabletitle0">
    <w:name w:val="Table title"/>
    <w:basedOn w:val="Normal"/>
    <w:next w:val="Normal"/>
    <w:qFormat/>
    <w:pPr>
      <w:widowControl/>
      <w:autoSpaceDE/>
      <w:autoSpaceDN/>
      <w:spacing w:before="240" w:line="360" w:lineRule="auto"/>
    </w:pPr>
    <w:rPr>
      <w:sz w:val="24"/>
      <w:szCs w:val="24"/>
      <w:lang w:val="en-GB" w:eastAsia="en-GB"/>
    </w:rPr>
  </w:style>
  <w:style w:type="paragraph" w:customStyle="1" w:styleId="p1">
    <w:name w:val="p1"/>
    <w:basedOn w:val="Normal"/>
    <w:qFormat/>
    <w:pPr>
      <w:widowControl/>
      <w:autoSpaceDE/>
      <w:autoSpaceDN/>
    </w:pPr>
    <w:rPr>
      <w:rFonts w:ascii="PT Serif" w:hAnsi="PT Serif"/>
      <w:color w:val="1A1A1A"/>
      <w:sz w:val="10"/>
      <w:szCs w:val="10"/>
      <w:lang w:val="de-DE" w:eastAsia="de-DE"/>
    </w:rPr>
  </w:style>
  <w:style w:type="character" w:customStyle="1" w:styleId="id-label">
    <w:name w:val="id-label"/>
    <w:basedOn w:val="DefaultParagraphFont"/>
    <w:qFormat/>
  </w:style>
  <w:style w:type="character" w:customStyle="1" w:styleId="ej-journal-doi">
    <w:name w:val="ej-journal-doi"/>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 w:type="paragraph" w:customStyle="1" w:styleId="BodyA">
    <w:name w:val="Body A"/>
    <w:qFormat/>
    <w:pPr>
      <w:spacing w:after="160" w:line="278" w:lineRule="auto"/>
    </w:pPr>
    <w:rPr>
      <w:rFonts w:ascii="Aptos" w:eastAsia="Aptos" w:hAnsi="Aptos" w:cs="Aptos"/>
      <w:color w:val="000000"/>
      <w:kern w:val="2"/>
      <w:sz w:val="24"/>
      <w:szCs w:val="24"/>
      <w:u w:color="000000"/>
      <w:lang w:val="en-US" w:eastAsia="en-US"/>
    </w:rPr>
  </w:style>
  <w:style w:type="table" w:customStyle="1" w:styleId="TableGridLight3">
    <w:name w:val="Table Grid Light3"/>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qFormat/>
    <w:pPr>
      <w:suppressAutoHyphens/>
    </w:pPr>
    <w:rPr>
      <w:rFonts w:ascii="Cambria" w:eastAsia="Cambria" w:hAnsi="Cambria" w:cs="Cambria"/>
      <w:color w:val="000000"/>
      <w:sz w:val="24"/>
      <w:szCs w:val="24"/>
      <w:lang w:val="en-US" w:eastAsia="pt-BR"/>
    </w:rPr>
  </w:style>
  <w:style w:type="table" w:customStyle="1" w:styleId="PlainTable12">
    <w:name w:val="Plain Table 12"/>
    <w:basedOn w:val="TableNormal"/>
    <w:uiPriority w:val="41"/>
    <w:qFormat/>
    <w:rPr>
      <w:rFonts w:ascii="Arial" w:eastAsia="Arial" w:hAnsi="Arial" w:cs="Arial"/>
      <w:lang w:val="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accessdate">
    <w:name w:val="reference-accessdate"/>
    <w:basedOn w:val="DefaultParagraphFont"/>
    <w:qFormat/>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il">
    <w:name w:val="il"/>
    <w:basedOn w:val="DefaultParagraphFont"/>
    <w:rsid w:val="00046DA8"/>
  </w:style>
  <w:style w:type="character" w:styleId="UnresolvedMention">
    <w:name w:val="Unresolved Mention"/>
    <w:basedOn w:val="DefaultParagraphFont"/>
    <w:uiPriority w:val="99"/>
    <w:semiHidden/>
    <w:unhideWhenUsed/>
    <w:rsid w:val="00F42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841907-4AEE-49CB-80CA-092D97B365C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12</Pages>
  <Words>4853</Words>
  <Characters>27668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Ex Vivo Culture-Expanded Autologous Bone Marrow-Derived Mesenchymal Stem Cells (aBM-MSC) for Treatment of Chronic Achilles Tendon Rupture: A Prospective Series</vt:lpstr>
    </vt:vector>
  </TitlesOfParts>
  <Company/>
  <LinksUpToDate>false</LinksUpToDate>
  <CharactersWithSpaces>32457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 Vivo Culture-Expanded Autologous Bone Marrow-Derived Mesenchymal Stem Cells (aBM-MSC) for Treatment of Chronic Achilles Tendon Rupture: A Prospective Series</dc:title>
  <dc:creator>Francesc Malagelada</dc:creator>
  <cp:keywords>Regenerative Medicine; Mesenchymal Stem Cells; Achilles Tendon Rupture, Tendinopathy</cp:keywords>
  <cp:lastModifiedBy>Rajashekar Jitta</cp:lastModifiedBy>
  <cp:revision>135</cp:revision>
  <cp:lastPrinted>2025-01-28T15:14:00Z</cp:lastPrinted>
  <dcterms:created xsi:type="dcterms:W3CDTF">2026-06-09T13:28:00Z</dcterms:created>
  <dcterms:modified xsi:type="dcterms:W3CDTF">2026-09-15T10:36:00Z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2010</vt:lpwstr>
  </property>
  <property fmtid="{D5CDD505-2E9C-101B-9397-08002B2CF9AE}" pid="4" name="LastSaved">
    <vt:filetime>2022-07-15T00:00:00Z</vt:filetime>
  </property>
  <property fmtid="{D5CDD505-2E9C-101B-9397-08002B2CF9AE}" pid="5" name="GrammarlyDocumentId">
    <vt:lpwstr>62c00f16-b4be-4e61-a7c9-0b3d1ecff786</vt:lpwstr>
  </property>
  <property fmtid="{D5CDD505-2E9C-101B-9397-08002B2CF9AE}" pid="6" name="KSOProductBuildVer">
    <vt:lpwstr>1036-12.2.0.23196</vt:lpwstr>
  </property>
  <property fmtid="{D5CDD505-2E9C-101B-9397-08002B2CF9AE}" pid="7" name="ICV">
    <vt:lpwstr>039FA0C8F97E42A0BDA0A7AC996022E6_13</vt:lpwstr>
  </property>
</Properties>
</file>