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F2B4C5" w14:textId="38CF2CDE" w:rsidR="007D4FA6" w:rsidRDefault="00B11C8E">
      <w:pPr>
        <w:pStyle w:val="BodyText"/>
      </w:pPr>
      <w:r>
        <w:t xml:space="preserve"> </w:t>
      </w:r>
    </w:p>
    <w:p w14:paraId="460DBCA9" w14:textId="77777777" w:rsidR="007D4FA6" w:rsidRDefault="007D4FA6">
      <w:pPr>
        <w:pStyle w:val="BodyText"/>
        <w:spacing w:before="10"/>
        <w:rPr>
          <w:sz w:val="25"/>
        </w:rPr>
      </w:pPr>
    </w:p>
    <w:p w14:paraId="180B8A18" w14:textId="454FDD13" w:rsidR="007D4FA6" w:rsidRDefault="00DF5DDA">
      <w:pPr>
        <w:tabs>
          <w:tab w:val="left" w:pos="9390"/>
        </w:tabs>
        <w:spacing w:before="89"/>
        <w:ind w:right="6"/>
        <w:jc w:val="center"/>
        <w:rPr>
          <w:b/>
          <w:sz w:val="28"/>
        </w:rPr>
      </w:pPr>
      <w:r>
        <w:rPr>
          <w:noProof/>
          <w:lang w:val="en-IN" w:eastAsia="en-IN"/>
        </w:rPr>
        <mc:AlternateContent>
          <mc:Choice Requires="wpg">
            <w:drawing>
              <wp:anchor distT="0" distB="0" distL="114300" distR="114300" simplePos="0" relativeHeight="251657728" behindDoc="1" locked="0" layoutInCell="1" allowOverlap="1" wp14:anchorId="05EECDB4" wp14:editId="3AB26D77">
                <wp:simplePos x="0" y="0"/>
                <wp:positionH relativeFrom="page">
                  <wp:posOffset>5347970</wp:posOffset>
                </wp:positionH>
                <wp:positionV relativeFrom="paragraph">
                  <wp:posOffset>-452755</wp:posOffset>
                </wp:positionV>
                <wp:extent cx="1645920" cy="725805"/>
                <wp:effectExtent l="0" t="0" r="0" b="0"/>
                <wp:wrapNone/>
                <wp:docPr id="8"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645920" cy="725805"/>
                          <a:chOff x="8422" y="-713"/>
                          <a:chExt cx="2592" cy="1143"/>
                        </a:xfrm>
                      </wpg:grpSpPr>
                      <pic:pic xmlns:pic="http://schemas.openxmlformats.org/drawingml/2006/picture">
                        <pic:nvPicPr>
                          <pic:cNvPr id="9" name="Picture 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8421" y="-714"/>
                            <a:ext cx="1400" cy="1143"/>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9878" y="-714"/>
                            <a:ext cx="1136" cy="989"/>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14:sizeRelH relativeFrom="page">
                  <wp14:pctWidth>0</wp14:pctWidth>
                </wp14:sizeRelH>
                <wp14:sizeRelV relativeFrom="page">
                  <wp14:pctHeight>0</wp14:pctHeight>
                </wp14:sizeRelV>
              </wp:anchor>
            </w:drawing>
          </mc:Choice>
          <mc:Fallback>
            <w:pict>
              <v:group w14:anchorId="1BBADD82" id="Group 2" o:spid="_x0000_s1026" style="position:absolute;margin-left:421.1pt;margin-top:-35.65pt;width:129.6pt;height:57.15pt;z-index:-251658752;mso-position-horizontal-relative:page" coordorigin="8422,-713" coordsize="2592,114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 o:spid="_x0000_s1027" type="#_x0000_t75" style="position:absolute;left:8421;top:-714;width:1400;height:114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">
                  <v:imagedata r:id="rId10" o:title=""/>
                </v:shape>
                <v:shape id="Picture 3" o:spid="_x0000_s1028" type="#_x0000_t75" style="position:absolute;left:9878;top:-714;width:1136;height:98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">
                  <v:imagedata r:id="rId11" o:title=""/>
                </v:shape>
                <w10:wrap anchorx="page"/>
              </v:group>
            </w:pict>
          </mc:Fallback>
        </mc:AlternateContent>
      </w:r>
      <w:r w:rsidR="00C44608">
        <w:rPr>
          <w:b/>
          <w:color w:val="FFFFFF"/>
          <w:sz w:val="28"/>
          <w:shd w:val="clear" w:color="auto" w:fill="4F7A31"/>
        </w:rPr>
        <w:t>Re</w:t>
      </w:r>
      <w:r w:rsidR="00E1714D">
        <w:rPr>
          <w:b/>
          <w:color w:val="FFFFFF"/>
          <w:sz w:val="28"/>
          <w:shd w:val="clear" w:color="auto" w:fill="4F7A31"/>
        </w:rPr>
        <w:t>s</w:t>
      </w:r>
      <w:r w:rsidR="00D4521C">
        <w:rPr>
          <w:b/>
          <w:color w:val="FFFFFF"/>
          <w:sz w:val="28"/>
          <w:shd w:val="clear" w:color="auto" w:fill="4F7A31"/>
        </w:rPr>
        <w:t>e</w:t>
      </w:r>
      <w:r w:rsidR="00C44608">
        <w:rPr>
          <w:b/>
          <w:color w:val="FFFFFF"/>
          <w:sz w:val="28"/>
          <w:shd w:val="clear" w:color="auto" w:fill="4F7A31"/>
        </w:rPr>
        <w:t>arch</w:t>
      </w:r>
      <w:r w:rsidR="00D4521C">
        <w:rPr>
          <w:b/>
          <w:color w:val="FFFFFF"/>
          <w:sz w:val="28"/>
          <w:shd w:val="clear" w:color="auto" w:fill="4F7A31"/>
        </w:rPr>
        <w:t xml:space="preserve"> </w:t>
      </w:r>
      <w:r w:rsidR="00402BBA">
        <w:rPr>
          <w:b/>
          <w:color w:val="FFFFFF"/>
          <w:sz w:val="28"/>
          <w:shd w:val="clear" w:color="auto" w:fill="4F7A31"/>
        </w:rPr>
        <w:t>A</w:t>
      </w:r>
      <w:r w:rsidR="0039030D">
        <w:rPr>
          <w:b/>
          <w:color w:val="FFFFFF"/>
          <w:sz w:val="28"/>
          <w:shd w:val="clear" w:color="auto" w:fill="4F7A31"/>
        </w:rPr>
        <w:t>rticl</w:t>
      </w:r>
      <w:r w:rsidR="00C44608">
        <w:rPr>
          <w:b/>
          <w:color w:val="FFFFFF"/>
          <w:sz w:val="28"/>
          <w:shd w:val="clear" w:color="auto" w:fill="4F7A31"/>
        </w:rPr>
        <w:t>e</w:t>
      </w:r>
      <w:r w:rsidR="00A87346">
        <w:rPr>
          <w:b/>
          <w:color w:val="FFFFFF"/>
          <w:sz w:val="28"/>
          <w:shd w:val="clear" w:color="auto" w:fill="4F7A31"/>
        </w:rPr>
        <w:tab/>
      </w:r>
    </w:p>
    <w:p w14:paraId="0DBD8760" w14:textId="77777777" w:rsidR="007D4FA6" w:rsidRDefault="007D4FA6">
      <w:pPr>
        <w:pStyle w:val="BodyText"/>
        <w:spacing w:before="9"/>
        <w:rPr>
          <w:b/>
          <w:sz w:val="27"/>
        </w:rPr>
      </w:pPr>
    </w:p>
    <w:p w14:paraId="7BD46D09" w14:textId="7C752C91" w:rsidR="00C44608" w:rsidRDefault="00B57419" w:rsidP="000551CE">
      <w:pPr>
        <w:pStyle w:val="BodyText"/>
        <w:spacing w:line="360" w:lineRule="auto"/>
        <w:jc w:val="center"/>
        <w:rPr>
          <w:b/>
          <w:bCs/>
          <w:sz w:val="32"/>
          <w:szCs w:val="32"/>
        </w:rPr>
      </w:pPr>
      <w:r w:rsidRPr="00B57419">
        <w:rPr>
          <w:b/>
          <w:bCs/>
          <w:sz w:val="32"/>
          <w:szCs w:val="32"/>
        </w:rPr>
        <w:t>Robotic Cholecystectomy: Outcomes, Safety, and Value in the Era of Advanced Technology</w:t>
      </w:r>
    </w:p>
    <w:p w14:paraId="2DE91035" w14:textId="77777777" w:rsidR="00B57419" w:rsidRPr="007349B2" w:rsidRDefault="00B57419" w:rsidP="000551CE">
      <w:pPr>
        <w:pStyle w:val="BodyText"/>
        <w:spacing w:line="360" w:lineRule="auto"/>
        <w:jc w:val="center"/>
        <w:rPr>
          <w:b/>
          <w:bCs/>
          <w:sz w:val="24"/>
        </w:rPr>
      </w:pPr>
    </w:p>
    <w:p w14:paraId="6B5F682D" w14:textId="04049107" w:rsidR="00A770F0" w:rsidRDefault="00A770F0" w:rsidP="000B1A96">
      <w:pPr>
        <w:spacing w:line="360" w:lineRule="auto"/>
        <w:rPr>
          <w:b/>
          <w:bCs/>
          <w:sz w:val="24"/>
          <w:szCs w:val="24"/>
        </w:rPr>
      </w:pPr>
      <w:proofErr w:type="spellStart"/>
      <w:r w:rsidRPr="00A770F0">
        <w:rPr>
          <w:b/>
          <w:bCs/>
          <w:sz w:val="24"/>
          <w:szCs w:val="24"/>
        </w:rPr>
        <w:t>Shaanali</w:t>
      </w:r>
      <w:proofErr w:type="spellEnd"/>
      <w:r w:rsidRPr="00A770F0">
        <w:rPr>
          <w:b/>
          <w:bCs/>
          <w:sz w:val="24"/>
          <w:szCs w:val="24"/>
        </w:rPr>
        <w:t xml:space="preserve"> Mukadam, Madeleine T Dang, Chang Kon Kim, Timothy J Chu, Daniel H Choi, Devendra K Agrawal</w:t>
      </w:r>
      <w:r w:rsidR="00D404B7" w:rsidRPr="00D404B7">
        <w:rPr>
          <w:b/>
          <w:bCs/>
          <w:sz w:val="24"/>
          <w:szCs w:val="24"/>
          <w:vertAlign w:val="superscript"/>
        </w:rPr>
        <w:t>*</w:t>
      </w:r>
    </w:p>
    <w:p w14:paraId="6B86BE46" w14:textId="5DABE51D" w:rsidR="000B1A96" w:rsidRPr="00D404B7" w:rsidRDefault="00D404B7" w:rsidP="00D404B7">
      <w:pPr>
        <w:spacing w:line="360" w:lineRule="auto"/>
        <w:rPr>
          <w:sz w:val="20"/>
          <w:szCs w:val="20"/>
          <w:lang w:val="en-IN"/>
        </w:rPr>
      </w:pPr>
      <w:r w:rsidRPr="00D404B7">
        <w:rPr>
          <w:sz w:val="20"/>
          <w:szCs w:val="20"/>
          <w:lang w:val="en-IN"/>
        </w:rPr>
        <w:t>Department of Translational Research, College of Osteopathic Medicine of the Pacific, Western University of Health Sciences, Pomona, California 91766 USA</w:t>
      </w:r>
    </w:p>
    <w:p w14:paraId="4CEB0142" w14:textId="77777777" w:rsidR="00D404B7" w:rsidRDefault="00D404B7" w:rsidP="00D404B7">
      <w:pPr>
        <w:spacing w:line="360" w:lineRule="auto"/>
        <w:rPr>
          <w:b/>
          <w:bCs/>
          <w:sz w:val="24"/>
          <w:szCs w:val="24"/>
          <w:vertAlign w:val="superscript"/>
        </w:rPr>
      </w:pPr>
    </w:p>
    <w:p w14:paraId="405E5D00" w14:textId="6B5FD717" w:rsidR="009D3C2F" w:rsidRDefault="00A87346" w:rsidP="0040558F">
      <w:pPr>
        <w:pStyle w:val="BodyText"/>
        <w:spacing w:line="360" w:lineRule="auto"/>
        <w:jc w:val="both"/>
      </w:pPr>
      <w:r>
        <w:rPr>
          <w:b/>
          <w:color w:val="006FC0"/>
          <w:vertAlign w:val="superscript"/>
        </w:rPr>
        <w:t>*</w:t>
      </w:r>
      <w:r>
        <w:rPr>
          <w:b/>
          <w:color w:val="006FC0"/>
        </w:rPr>
        <w:t xml:space="preserve">Corresponding </w:t>
      </w:r>
      <w:r w:rsidR="004D73D8">
        <w:rPr>
          <w:b/>
          <w:color w:val="006FC0"/>
        </w:rPr>
        <w:t>A</w:t>
      </w:r>
      <w:r>
        <w:rPr>
          <w:b/>
          <w:color w:val="006FC0"/>
        </w:rPr>
        <w:t>uthor:</w:t>
      </w:r>
      <w:r w:rsidR="00E82B49">
        <w:rPr>
          <w:b/>
          <w:color w:val="006FC0"/>
        </w:rPr>
        <w:t xml:space="preserve"> </w:t>
      </w:r>
      <w:r w:rsidR="00E1169B" w:rsidRPr="00E1169B">
        <w:t>Devendra K Agrawal</w:t>
      </w:r>
      <w:r w:rsidR="0040558F" w:rsidRPr="0040558F">
        <w:t xml:space="preserve">, </w:t>
      </w:r>
      <w:r w:rsidR="00E1169B" w:rsidRPr="00E1169B">
        <w:t>Department of Translational Research, College of Osteopathic Medicine of the Pacific, Western University of Health Sciences, Pomona, California 91766 USA</w:t>
      </w:r>
    </w:p>
    <w:p w14:paraId="75013A34" w14:textId="77777777" w:rsidR="0040558F" w:rsidRPr="00905E63" w:rsidRDefault="0040558F" w:rsidP="0040558F">
      <w:pPr>
        <w:pStyle w:val="BodyText"/>
        <w:spacing w:line="360" w:lineRule="auto"/>
        <w:jc w:val="both"/>
        <w:rPr>
          <w:lang w:val="en-IN"/>
        </w:rPr>
      </w:pPr>
    </w:p>
    <w:p w14:paraId="48C76D9C" w14:textId="02831E92" w:rsidR="007D4FA6" w:rsidRDefault="00A87346" w:rsidP="008959C6">
      <w:pPr>
        <w:pStyle w:val="BodyText"/>
        <w:spacing w:line="360" w:lineRule="auto"/>
        <w:jc w:val="both"/>
      </w:pPr>
      <w:r>
        <w:rPr>
          <w:b/>
          <w:color w:val="006FC0"/>
        </w:rPr>
        <w:t xml:space="preserve">Received: </w:t>
      </w:r>
      <w:r w:rsidR="001857FA">
        <w:t>27</w:t>
      </w:r>
      <w:r w:rsidR="008959C6" w:rsidRPr="008959C6">
        <w:t xml:space="preserve"> </w:t>
      </w:r>
      <w:r w:rsidR="00E32F06">
        <w:t xml:space="preserve">August </w:t>
      </w:r>
      <w:r w:rsidR="00161D5E">
        <w:t>202</w:t>
      </w:r>
      <w:r w:rsidR="0051657F">
        <w:t>6</w:t>
      </w:r>
      <w:r>
        <w:t xml:space="preserve">; </w:t>
      </w:r>
      <w:r>
        <w:rPr>
          <w:b/>
          <w:color w:val="006FC0"/>
        </w:rPr>
        <w:t xml:space="preserve">Accepted: </w:t>
      </w:r>
      <w:r w:rsidR="0055037A">
        <w:t>0</w:t>
      </w:r>
      <w:r w:rsidR="001857FA">
        <w:t>3</w:t>
      </w:r>
      <w:r w:rsidR="0040558F" w:rsidRPr="008959C6">
        <w:t xml:space="preserve"> </w:t>
      </w:r>
      <w:r w:rsidR="001857FA">
        <w:t xml:space="preserve">September </w:t>
      </w:r>
      <w:r w:rsidR="0040558F">
        <w:t>2026</w:t>
      </w:r>
      <w:r>
        <w:t xml:space="preserve">; </w:t>
      </w:r>
      <w:r>
        <w:rPr>
          <w:b/>
          <w:color w:val="006FC0"/>
        </w:rPr>
        <w:t xml:space="preserve">Published: </w:t>
      </w:r>
      <w:r w:rsidR="001304CD">
        <w:t>04</w:t>
      </w:r>
      <w:r w:rsidR="0040558F" w:rsidRPr="008959C6">
        <w:t xml:space="preserve"> </w:t>
      </w:r>
      <w:r w:rsidR="0055037A">
        <w:t>September</w:t>
      </w:r>
      <w:r w:rsidR="0040558F">
        <w:t xml:space="preserve"> 2026</w:t>
      </w:r>
    </w:p>
    <w:p w14:paraId="25C4DDA1" w14:textId="77777777" w:rsidR="007D4FA6" w:rsidRPr="0072373D" w:rsidRDefault="007D4FA6">
      <w:pPr>
        <w:pStyle w:val="BodyText"/>
      </w:pPr>
    </w:p>
    <w:p w14:paraId="4A0DCF20" w14:textId="039F6DA7" w:rsidR="003C66AF" w:rsidRDefault="00A87346" w:rsidP="00905E63">
      <w:pPr>
        <w:spacing w:line="360" w:lineRule="auto"/>
        <w:contextualSpacing/>
        <w:rPr>
          <w:sz w:val="20"/>
          <w:szCs w:val="20"/>
        </w:rPr>
      </w:pPr>
      <w:r w:rsidRPr="00BD5407">
        <w:rPr>
          <w:b/>
          <w:color w:val="006FC0"/>
          <w:lang w:val="pt-BR"/>
        </w:rPr>
        <w:t>Citation</w:t>
      </w:r>
      <w:r w:rsidR="00397C38" w:rsidRPr="00BD5407">
        <w:rPr>
          <w:b/>
          <w:color w:val="006FC0"/>
          <w:lang w:val="pt-BR"/>
        </w:rPr>
        <w:t>:</w:t>
      </w:r>
      <w:r w:rsidR="00450A02" w:rsidRPr="00BD5407">
        <w:rPr>
          <w:lang w:val="pt-BR"/>
        </w:rPr>
        <w:t xml:space="preserve"> </w:t>
      </w:r>
      <w:r w:rsidR="0055037A" w:rsidRPr="0055037A">
        <w:rPr>
          <w:sz w:val="20"/>
          <w:szCs w:val="20"/>
          <w:lang w:val="pt-BR"/>
        </w:rPr>
        <w:t>S</w:t>
      </w:r>
      <w:r w:rsidR="002941E8" w:rsidRPr="002941E8">
        <w:t xml:space="preserve"> </w:t>
      </w:r>
      <w:r w:rsidR="002941E8" w:rsidRPr="002941E8">
        <w:rPr>
          <w:sz w:val="20"/>
          <w:szCs w:val="20"/>
          <w:lang w:val="pt-BR"/>
        </w:rPr>
        <w:t>Shaanali Mukadam, Madeleine T Dang, Chang Kon Kim, Timothy J Chu, Daniel H Choi, Devendra K Agrawal</w:t>
      </w:r>
      <w:r w:rsidR="00D24B15" w:rsidRPr="00D24B15">
        <w:rPr>
          <w:sz w:val="20"/>
          <w:szCs w:val="20"/>
          <w:lang w:val="pt-BR"/>
        </w:rPr>
        <w:t xml:space="preserve">. </w:t>
      </w:r>
      <w:r w:rsidR="002941E8" w:rsidRPr="002941E8">
        <w:rPr>
          <w:sz w:val="20"/>
          <w:szCs w:val="20"/>
          <w:lang w:val="pt-BR"/>
        </w:rPr>
        <w:t>Robotic Cholecystectomy: Outcomes, Safety, and Value in the Era of Advanced Technology</w:t>
      </w:r>
      <w:r w:rsidR="00217B30">
        <w:rPr>
          <w:sz w:val="20"/>
          <w:szCs w:val="20"/>
        </w:rPr>
        <w:t>.</w:t>
      </w:r>
      <w:r w:rsidR="001E4B92" w:rsidRPr="003E77C3">
        <w:rPr>
          <w:sz w:val="20"/>
        </w:rPr>
        <w:t xml:space="preserve"> </w:t>
      </w:r>
      <w:r w:rsidRPr="00E158FD">
        <w:rPr>
          <w:sz w:val="20"/>
          <w:szCs w:val="20"/>
        </w:rPr>
        <w:t>Journal of Surger</w:t>
      </w:r>
      <w:r w:rsidR="00E70DF6" w:rsidRPr="00E158FD">
        <w:rPr>
          <w:sz w:val="20"/>
          <w:szCs w:val="20"/>
        </w:rPr>
        <w:t xml:space="preserve">y and Research </w:t>
      </w:r>
      <w:r w:rsidR="00971666">
        <w:rPr>
          <w:sz w:val="20"/>
          <w:szCs w:val="20"/>
        </w:rPr>
        <w:t>9</w:t>
      </w:r>
      <w:r w:rsidR="005D3296">
        <w:rPr>
          <w:sz w:val="20"/>
          <w:szCs w:val="20"/>
        </w:rPr>
        <w:t xml:space="preserve"> (202</w:t>
      </w:r>
      <w:r w:rsidR="00971666">
        <w:rPr>
          <w:sz w:val="20"/>
          <w:szCs w:val="20"/>
        </w:rPr>
        <w:t>6</w:t>
      </w:r>
      <w:r w:rsidR="00E70DF6" w:rsidRPr="00E158FD">
        <w:rPr>
          <w:sz w:val="20"/>
          <w:szCs w:val="20"/>
        </w:rPr>
        <w:t xml:space="preserve">): </w:t>
      </w:r>
      <w:r w:rsidR="00DA59B8">
        <w:rPr>
          <w:sz w:val="20"/>
          <w:szCs w:val="20"/>
        </w:rPr>
        <w:t>273</w:t>
      </w:r>
      <w:r w:rsidR="0055135E">
        <w:rPr>
          <w:sz w:val="20"/>
          <w:szCs w:val="20"/>
        </w:rPr>
        <w:t>-</w:t>
      </w:r>
      <w:r w:rsidR="00E1714D">
        <w:rPr>
          <w:sz w:val="20"/>
          <w:szCs w:val="20"/>
        </w:rPr>
        <w:t>xx</w:t>
      </w:r>
      <w:r w:rsidRPr="001C6C02">
        <w:rPr>
          <w:sz w:val="20"/>
          <w:szCs w:val="20"/>
        </w:rPr>
        <w:t>.</w:t>
      </w:r>
    </w:p>
    <w:p w14:paraId="1FD04477" w14:textId="4D85EE32" w:rsidR="00971666" w:rsidRPr="006F6C9F" w:rsidRDefault="00971666" w:rsidP="00D379C1">
      <w:pPr>
        <w:spacing w:line="360" w:lineRule="auto"/>
        <w:contextualSpacing/>
        <w:jc w:val="both"/>
        <w:rPr>
          <w:sz w:val="20"/>
          <w:szCs w:val="20"/>
        </w:rPr>
        <w:sectPr w:rsidR="00971666" w:rsidRPr="006F6C9F" w:rsidSect="00E60186">
          <w:headerReference w:type="default" r:id="rId12"/>
          <w:footerReference w:type="default" r:id="rId13"/>
          <w:type w:val="continuous"/>
          <w:pgSz w:w="12240" w:h="15840"/>
          <w:pgMar w:top="1120" w:right="1300" w:bottom="1080" w:left="1340" w:header="871" w:footer="883" w:gutter="0"/>
          <w:pgNumType w:start="278"/>
          <w:cols w:space="720"/>
        </w:sectPr>
      </w:pPr>
    </w:p>
    <w:p w14:paraId="7B69C8F9" w14:textId="77777777" w:rsidR="00F46F01" w:rsidRDefault="00F46F01" w:rsidP="007540A1">
      <w:pPr>
        <w:spacing w:line="360" w:lineRule="auto"/>
        <w:jc w:val="both"/>
        <w:rPr>
          <w:b/>
          <w:color w:val="006FC0"/>
        </w:rPr>
      </w:pPr>
      <w:bookmarkStart w:id="0" w:name="_Hlk188854891"/>
    </w:p>
    <w:p w14:paraId="594867D8" w14:textId="77777777" w:rsidR="004C474D" w:rsidRDefault="007540A1" w:rsidP="00EB07CF">
      <w:pPr>
        <w:spacing w:line="360" w:lineRule="auto"/>
        <w:jc w:val="both"/>
        <w:rPr>
          <w:b/>
          <w:color w:val="006FC0"/>
        </w:rPr>
      </w:pPr>
      <w:r w:rsidRPr="00EB07CF">
        <w:rPr>
          <w:b/>
          <w:color w:val="006FC0"/>
        </w:rPr>
        <w:t>Abstract</w:t>
      </w:r>
    </w:p>
    <w:p w14:paraId="5FA0008A" w14:textId="77777777" w:rsidR="005601BA" w:rsidRPr="005601BA" w:rsidRDefault="005601BA" w:rsidP="005601BA">
      <w:pPr>
        <w:spacing w:line="360" w:lineRule="auto"/>
        <w:jc w:val="both"/>
        <w:rPr>
          <w:sz w:val="20"/>
          <w:szCs w:val="20"/>
        </w:rPr>
      </w:pPr>
      <w:r w:rsidRPr="005601BA">
        <w:rPr>
          <w:sz w:val="20"/>
          <w:szCs w:val="20"/>
        </w:rPr>
        <w:t xml:space="preserve">Robotic cholecystectomy has been increasingly adopted across general surgery, driven by potential advantages in visualization, instrument articulation, ergonomics, and fluorescence-guided biliary identification. However, its clinical value relative to conventional laparoscopic cholecystectomy remains debated, particularly given higher procedural costs and mixed comparative safety data. This narrative review synthesizes contemporary evidence from 2020 to 2025 comparing robotic and laparoscopic cholecystectomy, with emphasis on operative outcomes, perioperative recovery, complex biliary disease, cost, and patient-reported outcomes. Current data suggest that robotic cholecystectomy is associated with modestly longer operative time during early adoption, although efficiency may improve with increasing procedural familiarity and standardized workflow. Conversion to open surgery is a recurrent favorable outcome reported with robotics, particularly in difficult gallbladders, obesity, acute inflammation, and </w:t>
      </w:r>
      <w:proofErr w:type="spellStart"/>
      <w:r w:rsidRPr="005601BA">
        <w:rPr>
          <w:sz w:val="20"/>
          <w:szCs w:val="20"/>
        </w:rPr>
        <w:t>reoperative</w:t>
      </w:r>
      <w:proofErr w:type="spellEnd"/>
      <w:r w:rsidRPr="005601BA">
        <w:rPr>
          <w:sz w:val="20"/>
          <w:szCs w:val="20"/>
        </w:rPr>
        <w:t xml:space="preserve"> or post-inflammatory settings. Intraoperative safety findings remain heterogeneous. Population-level analyses have raised concern regarding bile duct injury, whereas contemporary institutional, registry, and nonelective analyses report low or comparable bile duct injury rates. Postoperative recovery, length of stay, wound complications, readmission, quality of life, and patient satisfaction are generally similar between approaches, with limited evidence of modest early pain or recovery advantages in selected studies. Economic data </w:t>
      </w:r>
      <w:proofErr w:type="gramStart"/>
      <w:r w:rsidRPr="005601BA">
        <w:rPr>
          <w:sz w:val="20"/>
          <w:szCs w:val="20"/>
        </w:rPr>
        <w:t>are</w:t>
      </w:r>
      <w:proofErr w:type="gramEnd"/>
      <w:r w:rsidRPr="005601BA">
        <w:rPr>
          <w:sz w:val="20"/>
          <w:szCs w:val="20"/>
        </w:rPr>
        <w:t xml:space="preserve"> more consistent, showing higher direct and indirect costs </w:t>
      </w:r>
      <w:r w:rsidRPr="005601BA">
        <w:rPr>
          <w:sz w:val="20"/>
          <w:szCs w:val="20"/>
        </w:rPr>
        <w:lastRenderedPageBreak/>
        <w:t>for robotic cholecystectomy and unfavorable cost-effectiveness in routine elective disease. Overall, contemporary evidence does not support routine replacement of laparoscopic cholecystectomy with robotic cholecystectomy for uncomplicated gallbladder disease. The robotic platform may be best positioned for selective use in technically complex cases where enhanced visualization, articulation, and operative control could reduce conversion risk or facilitate minimally invasive completion. Future prospective, severity-adjusted studies incorporating surgeon experience, patient-centered recovery, and full cost accounting are needed to clarify where robotic cholecystectomy provides measurable clinical value.</w:t>
      </w:r>
    </w:p>
    <w:p w14:paraId="18418919" w14:textId="77777777" w:rsidR="005601BA" w:rsidRPr="005601BA" w:rsidRDefault="005601BA" w:rsidP="005601BA">
      <w:pPr>
        <w:spacing w:line="360" w:lineRule="auto"/>
        <w:jc w:val="both"/>
        <w:rPr>
          <w:b/>
          <w:bCs/>
          <w:sz w:val="20"/>
          <w:szCs w:val="20"/>
        </w:rPr>
      </w:pPr>
    </w:p>
    <w:p w14:paraId="25354B31" w14:textId="77777777" w:rsidR="005601BA" w:rsidRPr="005601BA" w:rsidRDefault="005601BA" w:rsidP="005601BA">
      <w:pPr>
        <w:spacing w:line="360" w:lineRule="auto"/>
        <w:jc w:val="both"/>
        <w:rPr>
          <w:b/>
          <w:bCs/>
          <w:sz w:val="20"/>
          <w:szCs w:val="20"/>
        </w:rPr>
      </w:pPr>
      <w:r w:rsidRPr="005601BA">
        <w:rPr>
          <w:b/>
          <w:color w:val="006FC0"/>
        </w:rPr>
        <w:t>Keywords:</w:t>
      </w:r>
      <w:r w:rsidRPr="005601BA">
        <w:rPr>
          <w:b/>
          <w:bCs/>
          <w:sz w:val="20"/>
          <w:szCs w:val="20"/>
        </w:rPr>
        <w:t xml:space="preserve"> </w:t>
      </w:r>
      <w:r w:rsidRPr="005601BA">
        <w:rPr>
          <w:sz w:val="20"/>
          <w:szCs w:val="20"/>
        </w:rPr>
        <w:t>Bile duct injury; Conversion to open surgery; Cost-effectiveness; Difficult gallbladder; Fluorescence cholangiography; Laparoscopic cholecystectomy; Minimally invasive surgery; Robotic cholecystectomy; Robotic surgery; Surgical outcomes</w:t>
      </w:r>
    </w:p>
    <w:p w14:paraId="089258BE" w14:textId="77777777" w:rsidR="005601BA" w:rsidRPr="005601BA" w:rsidRDefault="005601BA" w:rsidP="005601BA">
      <w:pPr>
        <w:spacing w:line="360" w:lineRule="auto"/>
        <w:jc w:val="both"/>
        <w:rPr>
          <w:b/>
          <w:bCs/>
          <w:sz w:val="20"/>
          <w:szCs w:val="20"/>
        </w:rPr>
      </w:pPr>
    </w:p>
    <w:p w14:paraId="303E3877" w14:textId="77777777" w:rsidR="005601BA" w:rsidRPr="005601BA" w:rsidRDefault="005601BA" w:rsidP="005601BA">
      <w:pPr>
        <w:spacing w:line="360" w:lineRule="auto"/>
        <w:jc w:val="both"/>
        <w:rPr>
          <w:b/>
          <w:bCs/>
          <w:sz w:val="20"/>
          <w:szCs w:val="20"/>
        </w:rPr>
      </w:pPr>
      <w:r w:rsidRPr="005601BA">
        <w:rPr>
          <w:b/>
          <w:color w:val="006FC0"/>
        </w:rPr>
        <w:t>Introduction</w:t>
      </w:r>
    </w:p>
    <w:p w14:paraId="5E08EFB1" w14:textId="77777777" w:rsidR="005601BA" w:rsidRPr="005601BA" w:rsidRDefault="005601BA" w:rsidP="005601BA">
      <w:pPr>
        <w:spacing w:line="360" w:lineRule="auto"/>
        <w:jc w:val="both"/>
        <w:rPr>
          <w:sz w:val="20"/>
          <w:szCs w:val="20"/>
        </w:rPr>
      </w:pPr>
      <w:r w:rsidRPr="005601BA">
        <w:rPr>
          <w:sz w:val="20"/>
          <w:szCs w:val="20"/>
        </w:rPr>
        <w:t xml:space="preserve">Cholecystectomy has evolved from an open operation to a predominantly minimally invasive procedure, with laparoscopic cholecystectomy becoming the standard approach for gallbladder removal over the past three decades </w:t>
      </w:r>
      <w:r w:rsidRPr="005601BA">
        <w:rPr>
          <w:sz w:val="20"/>
          <w:szCs w:val="20"/>
        </w:rPr>
        <w:fldChar w:fldCharType="begin"/>
      </w:r>
      <w:r w:rsidRPr="005601BA">
        <w:rPr>
          <w:sz w:val="20"/>
          <w:szCs w:val="20"/>
        </w:rPr>
        <w:instrText xml:space="preserve"> ADDIN ZOTERO_ITEM CSL_CITATION {"citationID":"vjQIxQzl","properties":{"formattedCitation":"[1]","plainCitation":"[1]","noteIndex":0},"citationItems":[{"id":254,"uris":["http://zotero.org/users/17816765/items/Q643U77R"],"itemData":{"id":254,"type":"article-journal","container-title":"JSLS : Journal of the Society of Laparoscopic &amp; Robotic Surgeons","DOI":"10.4293/JSLS.2024.00068","ISSN":"1086-8089, 1938-3797","issue":"1","journalAbbreviation":"JSLS","page":"e2024.00068","source":"DOI.org (Crossref)","title":"Comparative Analysis of Laparoscopic and Robotic Cholecystectomy: A Multihospital Retrospective Study","title-short":"Comparative Analysis of Laparoscopic and Robotic Cholecystectomy","volume":"29","author":[{"family":"Rhodes","given":"Marvin A."},{"family":"Otero","given":"Javier"},{"family":"Rochester","given":"Summer N."},{"family":"Blackhurst","given":"Dawn W."},{"family":"Schneider","given":"Andrew M."}],"issued":{"date-parts":[["2025"]]}}}],"schema":"https://github.com/citation-style-language/schema/raw/master/csl-citation.json"} </w:instrText>
      </w:r>
      <w:r w:rsidRPr="005601BA">
        <w:rPr>
          <w:sz w:val="20"/>
          <w:szCs w:val="20"/>
        </w:rPr>
        <w:fldChar w:fldCharType="separate"/>
      </w:r>
      <w:r w:rsidRPr="005601BA">
        <w:rPr>
          <w:sz w:val="20"/>
          <w:szCs w:val="20"/>
        </w:rPr>
        <w:t>[1]</w:t>
      </w:r>
      <w:r w:rsidRPr="005601BA">
        <w:rPr>
          <w:sz w:val="20"/>
          <w:szCs w:val="20"/>
        </w:rPr>
        <w:fldChar w:fldCharType="end"/>
      </w:r>
      <w:r w:rsidRPr="005601BA">
        <w:rPr>
          <w:sz w:val="20"/>
          <w:szCs w:val="20"/>
        </w:rPr>
        <w:t xml:space="preserve">. More recently, continued innovation in minimally invasive surgery has expanded the use of robotic platforms across general surgery. Use of robotic surgery in common general procedures increased substantially between 2012 and 2018 </w:t>
      </w:r>
      <w:r w:rsidRPr="005601BA">
        <w:rPr>
          <w:sz w:val="20"/>
          <w:szCs w:val="20"/>
        </w:rPr>
        <w:fldChar w:fldCharType="begin"/>
      </w:r>
      <w:r w:rsidRPr="005601BA">
        <w:rPr>
          <w:sz w:val="20"/>
          <w:szCs w:val="20"/>
        </w:rPr>
        <w:instrText xml:space="preserve"> ADDIN ZOTERO_ITEM CSL_CITATION {"citationID":"01a8Nb5M","properties":{"formattedCitation":"[2]","plainCitation":"[2]","noteIndex":0},"citationItems":[{"id":255,"uris":["http://zotero.org/users/17816765/items/7DEWJ2CN"],"itemData":{"id":255,"type":"article-journal","container-title":"JAMA Network Open","DOI":"10.1001/jamanetworkopen.2019.18911","ISSN":"2574-3805","issue":"1","journalAbbreviation":"JAMA Netw Open","language":"en","page":"e1918911","source":"DOI.org (Crossref)","title":"Trends in the Adoption of Robotic Surgery for Common Surgical Procedures","volume":"3","author":[{"family":"Sheetz","given":"Kyle H."},{"family":"Claflin","given":"Jake"},{"family":"Dimick","given":"Justin B."}],"issued":{"date-parts":[["2020",1,10]]}}}],"schema":"https://github.com/citation-style-language/schema/raw/master/csl-citation.json"} </w:instrText>
      </w:r>
      <w:r w:rsidRPr="005601BA">
        <w:rPr>
          <w:sz w:val="20"/>
          <w:szCs w:val="20"/>
        </w:rPr>
        <w:fldChar w:fldCharType="separate"/>
      </w:r>
      <w:r w:rsidRPr="005601BA">
        <w:rPr>
          <w:sz w:val="20"/>
          <w:szCs w:val="20"/>
        </w:rPr>
        <w:t>[2-7]</w:t>
      </w:r>
      <w:r w:rsidRPr="005601BA">
        <w:rPr>
          <w:sz w:val="20"/>
          <w:szCs w:val="20"/>
        </w:rPr>
        <w:fldChar w:fldCharType="end"/>
      </w:r>
      <w:r w:rsidRPr="005601BA">
        <w:rPr>
          <w:sz w:val="20"/>
          <w:szCs w:val="20"/>
        </w:rPr>
        <w:t xml:space="preserve">, and robotic cholecystectomy has similarly expanded in clinical practice, with national data demonstrating marked growth in utilization in recent years </w:t>
      </w:r>
      <w:r w:rsidRPr="005601BA">
        <w:rPr>
          <w:sz w:val="20"/>
          <w:szCs w:val="20"/>
        </w:rPr>
        <w:fldChar w:fldCharType="begin"/>
      </w:r>
      <w:r w:rsidRPr="005601BA">
        <w:rPr>
          <w:sz w:val="20"/>
          <w:szCs w:val="20"/>
        </w:rPr>
        <w:instrText xml:space="preserve"> ADDIN ZOTERO_ITEM CSL_CITATION {"citationID":"5cBLbb0B","properties":{"formattedCitation":"[3]","plainCitation":"[3]","noteIndex":0},"citationItems":[{"id":248,"uris":["http://zotero.org/users/17816765/items/9II44IVW"],"itemData":{"id":248,"type":"article-journal","abstract":"Abstract\n            \n              Background\n              Robotic-assisted cholecystectomy (RAC) is becoming increasingly common, but the outcomes of emergent/urgent robotic-assisted cholecystectomies compared to emergent laparoscopic (LC) and open cholecystectomies (OC) remain understudied.\n            \n            \n              Methods\n              \n                The PINC AI Healthcare Database was queried to identify adults who underwent emergent or urgent (Em-Ur) cholecystectomy between January 1, 2017, and December 31, 2020. Immediate postoperative and 30-day outcomes were identified including intraoperative complications, transfusion, conversion, postoperative complication, and hospital length of stay. Propensity score matching was done to compare outcomes between Em-Ur robotic-assisted, laparoscopic, and open cholecystectomies Subgroup analyses were performed comparing RAC done with and without fluorescent imaging as well as comparing RAC and LC performed for patients with class 3 obesity (BMI ≥ 40 kg/m\n                2\n                ).\n              \n            \n            \n              Results\n              RAC Em-Ur cholecystectomies are being performed with increasing frequency and is the most utilized modality for patients with class 3 obesity. There was no difference in intraoperative complications (0.3%), bile duct injury (0.2%), or postoperative outcomes between RAC and LC. LC had significantly shorter operating room times (96 min (75,128)) compared to RAC (120 min (90,150)). There was a significant lower rate of conversion to open in RAC (1.9%) relative to LC (3.2%) in both the overall population and the class 3 obesity sub-analysis (RAC-2.6% vs. LC-4.4%). There was no difference in outcomes in robotic-assisted cholecystectomies done with and without fluorescent imaging.\n            \n            \n              Conclusions\n              A comparison of propensity score-matched cohorts of emergent/urgent robotic-assisted and laparoscopic cholecystectomy indicates that robotic-assisted cholecystectomy is a safe alternative to laparoscopic cholecystectomy, and that both have superior outcomes to open cholecystectomies.","container-title":"World Journal of Emergency Surgery","DOI":"10.1186/s13017-023-00521-8","ISSN":"1749-7922","issue":"1","journalAbbreviation":"World J Emerg Surg","language":"en","page":"55","source":"DOI.org (Crossref)","title":"A retrospective study of laparoscopic, robotic-assisted, and open emergent/urgent cholecystectomy based on the PINC AI Healthcare Database 2017–2020","volume":"18","author":[{"family":"Campbell","given":"Stephen"},{"family":"Lee","given":"Shih-Hao"},{"family":"Liu","given":"Yuki"},{"family":"Wren","given":"Sherry M."}],"issued":{"date-parts":[["2023",11,30]]}}}],"schema":"https://github.com/citation-style-language/schema/raw/master/csl-citation.json"} </w:instrText>
      </w:r>
      <w:r w:rsidRPr="005601BA">
        <w:rPr>
          <w:sz w:val="20"/>
          <w:szCs w:val="20"/>
        </w:rPr>
        <w:fldChar w:fldCharType="separate"/>
      </w:r>
      <w:r w:rsidRPr="005601BA">
        <w:rPr>
          <w:sz w:val="20"/>
          <w:szCs w:val="20"/>
        </w:rPr>
        <w:t>[8]</w:t>
      </w:r>
      <w:r w:rsidRPr="005601BA">
        <w:rPr>
          <w:sz w:val="20"/>
          <w:szCs w:val="20"/>
        </w:rPr>
        <w:fldChar w:fldCharType="end"/>
      </w:r>
      <w:r w:rsidRPr="005601BA">
        <w:rPr>
          <w:sz w:val="20"/>
          <w:szCs w:val="20"/>
        </w:rPr>
        <w:t xml:space="preserve">. This expansion has been driven in part by interest in potential technical advantages of the robotic platform, including enhanced dexterity, three-dimensional visualization, and improved ergonomics. In challenging cases, such as difficult gallbladders with severe inflammation or adhesions, these features may offer greater precision and stability and may help reduce conversion to open surgery </w:t>
      </w:r>
      <w:r w:rsidRPr="005601BA">
        <w:rPr>
          <w:sz w:val="20"/>
          <w:szCs w:val="20"/>
        </w:rPr>
        <w:fldChar w:fldCharType="begin"/>
      </w:r>
      <w:r w:rsidRPr="005601BA">
        <w:rPr>
          <w:sz w:val="20"/>
          <w:szCs w:val="20"/>
        </w:rPr>
        <w:instrText xml:space="preserve"> ADDIN ZOTERO_ITEM CSL_CITATION {"citationID":"kSSPTYZ4","properties":{"formattedCitation":"[4,5]","plainCitation":"[4,5]","noteIndex":0},"citationItems":[{"id":259,"uris":["http://zotero.org/users/17816765/items/2Q4HPRB8"],"itemData":{"id":259,"type":"article-journal","abstract":"Abstract\n            \n              Background\n              Although laparoscopic cholecystectomy (LC) is considered a low-risk procedure, intraoperative bleeding, bile duct injury and bile leak occur frequently in the ‘difficult’ gallbladder. Robotic cholecystectomy (RC) can overcome difficulties related to poor vision and instrumentation in difficult cases to avoid intraoperative complications and conversion to open surgery. The aim of the study was to evaluate the outcomes of laparoscopic and robotic cholecystectomy in patients with difficult gallbladders referred to a tertiary HPB centre.\n            \n            \n              Methods\n              We conducted a retrospective review of all patients referred to a senior hepatobiliary and pancreatic surgeon with a ‘difficult’ gallbladder between December 2013 and March 2024. Primary outcomes were conversion to open procedure, and 30-day post-operative complications.\n            \n            \n              Results\n              \n                A total of 88 difficult gallbladder cases (\n                n\n                 = 35 laparoscopic,\n                n\n                 = 53 robotic) were referred to a tertiary HPB centre during the study period, consisting of 21.7% of cholecystectomies (\n                n\n                 = 404). The total complication rate (14.3% vs 3.8%, OR 4.25, 95% CI 0.77–23.28,\n                p\n                 = 0.0951) and conversion rate (8.6% vs 0.0%, OR 11.52, 95% CI 0.57–230.32,\n                p\n                 = 0.109) were both higher in the laparoscopic group, but these differences were not statistically significant. The median operative time was significantly higher in the laparoscopic group (108.5 min vs 50.0 min,\n                p\n                 = 0.001).\n              \n            \n            \n              Conclusions\n              Both robotic and laparoscopic cholecystectomy are viable approaches in difficult gallbladder cases, with robotic cholecystectomy being associated with potentially fewer complications and conversions to open surgery. Pre-operative referral of patients with difficult gallbladders and the intra-operative abandonment of difficult cases can both be considered safe exit strategies for difficult gallbladder cases.","container-title":"Surgical Endoscopy","DOI":"10.1007/s00464-025-11586-8","ISSN":"0930-2794, 1432-2218","issue":"5","journalAbbreviation":"Surg Endosc","language":"en","page":"2958-2963","source":"DOI.org (Crossref)","title":"Robotic versus laparoscopic cholecystectomy for difficult gallbladders: an observational study of tertiary centre cases","title-short":"Robotic versus laparoscopic cholecystectomy for difficult gallbladders","volume":"39","author":[{"family":"Kawka","given":"Michal"},{"family":"Jawad","given":"Zaynab A. R."},{"family":"Hakim","given":"David"},{"family":"Pai","given":"Madhava"},{"family":"Nazarian","given":"Scarlet"},{"family":"Gall","given":"Tamara M. H."},{"family":"Wadsworth","given":"Christopher"},{"family":"Nicol","given":"David"},{"family":"Jiao","given":"Long R."}],"issued":{"date-parts":[["2025",5]]}}},{"id":245,"uris":["http://zotero.org/users/17816765/items/W6UEITHA"],"itemData":{"id":245,"type":"article-journal","abstract":"Abstract\n            \n              Introduction:\n              Robotic-assisted cholecystectomy (RC) is used as a treatment for cholecystitis because it has advantages similar to laparoscopic cholecystectomy (LC). This study aims to compare (RC) and (LC) in many aspects to see which one would give better outcomes to the patients.\n            \n            \n              Methods:\n              A systemic literature search was conducted on 210 articles using PubMed and Web of Science as databases. Nine articles were identified after applying the inclusion and exclusion criteria.\n            \n            \n              Results:\n              \n                The analysis showed that (RC) was superior to (LC) in multiple aspects such as total surgery time (mean difference [MD]: 4.48 [0.02, 8.95] with 95% confidence interval [CI],\n                P\n                = 0.05), bile spillage (odds ratio [OR]: 0.26 [0.14, 0.48] with 95% CI,\n                P\n                &lt; 0.0001), length of post-operative hospital stay (MD: −1.80 [−2.76, −0.83] with 95% CI,\n                P\n                = 0.0003), conversion rate (OR: 0.36 [0.16, 0.81] with 95% CI,\n                P\n                = 0.01) and serious complication (OR: 1.09 [1.04, 1.14] with 95% CI,\n                P\n                &lt; 0.0001). Other results were statistically insignificant which are biliary intervention (OR: 1.02 [0.57, 1.84] with 95% CI,\n                P\n                = 0.95), estimated blood loss (MD: −17.78 [−40.61, 5.05] with 95% CI,\n                P\n                = 0.13), 30 days readmission (OR: 0.66 [0.27, 1.61] with 95% CI,\n                P\n                = 0.36), analog pain scale (Visual Analogue Scale) (MD: −0.92 [−2.78, 0.94] with 95% CI,\n                P\n                = 0.33), post-operative complication (OR: 0.82 [0.52, 1.30] with 95% CI,\n                P\n                = 0.41).\n              \n            \n            \n              Conclusion:\n              This meta-analysis suggests that robotic-assisted cholecystectomy (RC) offers advantages over LC, including shorter hospital stays, lower conversion rates and fewer complications. However, no significant differences were found in biliary intervention, blood loss and readmission rates. Limitations include cost concerns, small sample sizes and study variability. Future research should incorporate larger datasets and high-quality RCTs to strengthen the evidence comparing (RC) and (LC).","container-title":"Journal of Advanced Trends in Medical Research","DOI":"10.4103/ATMR.ATMR_42_25","ISSN":"3050-807X","issue":"2","language":"en","page":"145-160","source":"DOI.org (Crossref)","title":"Robotic versus Laparoscopic Cholecystectomy in Cholecystitis: Precision Meets Tradition – A Review of Surgical Techniques: A Meta-analysis","title-short":"Robotic versus Laparoscopic Cholecystectomy in Cholecystitis","volume":"2","author":[{"family":"Brnawi","given":"H"},{"family":"Alenzi","given":"Fahad Khalid A"},{"family":"Aljohani","given":"Abdulrhman Jaber S"},{"family":"Aljahany","given":"Daey Ahmed G"},{"family":"Alanazi","given":"Reem Fayez J"},{"family":"Alghamdi","given":"Ghala Faisal"},{"family":"Albalawi","given":"Ahad Nasser J"},{"family":"Aljohani","given":"Reyof Abdullah M"},{"family":"Alshareef","given":"Nasir Hashim M"},{"family":"Al-Hamithi","given":"Reem Hamad"},{"family":"Shwkhan","given":"Lara Bandar S"},{"family":"Alanazi","given":"Yazeed Mohammed Abdullah"}],"issued":{"date-parts":[["2025",4]]}}}],"schema":"https://github.com/citation-style-language/schema/raw/master/csl-citation.json"} </w:instrText>
      </w:r>
      <w:r w:rsidRPr="005601BA">
        <w:rPr>
          <w:sz w:val="20"/>
          <w:szCs w:val="20"/>
        </w:rPr>
        <w:fldChar w:fldCharType="separate"/>
      </w:r>
      <w:r w:rsidRPr="005601BA">
        <w:rPr>
          <w:sz w:val="20"/>
          <w:szCs w:val="20"/>
        </w:rPr>
        <w:t>[9,10]</w:t>
      </w:r>
      <w:r w:rsidRPr="005601BA">
        <w:rPr>
          <w:sz w:val="20"/>
          <w:szCs w:val="20"/>
        </w:rPr>
        <w:fldChar w:fldCharType="end"/>
      </w:r>
      <w:r w:rsidRPr="005601BA">
        <w:rPr>
          <w:sz w:val="20"/>
          <w:szCs w:val="20"/>
        </w:rPr>
        <w:t xml:space="preserve">. </w:t>
      </w:r>
    </w:p>
    <w:p w14:paraId="17E03790" w14:textId="77777777" w:rsidR="005601BA" w:rsidRPr="005601BA" w:rsidRDefault="005601BA" w:rsidP="005601BA">
      <w:pPr>
        <w:spacing w:line="360" w:lineRule="auto"/>
        <w:jc w:val="both"/>
        <w:rPr>
          <w:sz w:val="20"/>
          <w:szCs w:val="20"/>
        </w:rPr>
      </w:pPr>
      <w:r w:rsidRPr="005601BA">
        <w:rPr>
          <w:sz w:val="20"/>
          <w:szCs w:val="20"/>
        </w:rPr>
        <w:t xml:space="preserve">Despite this increasing adoption, the clinical role of robotic cholecystectomy remains unsettled. Some analyses have raised concern regarding safety and questioned whether the routine use of robotics is justified in the absence of clear offsetting benefit </w:t>
      </w:r>
      <w:r w:rsidRPr="005601BA">
        <w:rPr>
          <w:sz w:val="20"/>
          <w:szCs w:val="20"/>
        </w:rPr>
        <w:fldChar w:fldCharType="begin"/>
      </w:r>
      <w:r w:rsidRPr="005601BA">
        <w:rPr>
          <w:sz w:val="20"/>
          <w:szCs w:val="20"/>
        </w:rPr>
        <w:instrText xml:space="preserve"> ADDIN ZOTERO_ITEM CSL_CITATION {"citationID":"kwZscDUC","properties":{"formattedCitation":"[6]","plainCitation":"[6]","noteIndex":0},"citationItems":[{"id":257,"uris":["http://zotero.org/users/17816765/items/TJKT3X2D"],"itemData":{"id":257,"type":"article-journal","abstract":"Importance\n              Robotic-assisted cholecystectomy is rapidly being adopted into practice, partly based on the belief that it offers specific technical and safety advantages over traditional laparoscopic surgery. Whether robotic-assisted cholecystectomy is safer than laparoscopic cholecystectomy remains unclear.\n            \n            \n              Objective\n              To determine the uptake of robotic-assisted cholecystectomy and to analyze its comparative safety vs laparoscopic cholecystectomy.\n            \n            \n              Design, Setting, and Participants\n              This retrospective cohort study used Medicare administrative claims data for nonfederal acute care hospitals from January 1, 2010, to December 31, 2019. Participants included 1 026 088 fee-for-service Medicare beneficiaries 66 to 99 years of age who underwent cholecystectomy with continuous Medicare coverage for 3 months before and 12 months after surgery. Data were analyzed August 17, 2022, to June 1, 2023.\n            \n            \n              Exposure\n              Surgical technique used to perform cholecystectomy: robotic-assisted vs laparoscopic approaches.\n            \n            \n              Main Outcomes and Measures\n              The primary outcome was rate of bile duct injury requiring definitive surgical reconstruction within 1 year after cholecystectomy. Secondary outcomes were composite outcome of bile duct injury requiring less-invasive postoperative surgical or endoscopic biliary interventions, and overall incidence of 30-day complications. Multivariable logistic analysis was performed adjusting for patient factors and clustered within hospital referral regions. An instrumental variable analysis was performed, leveraging regional variation in the adoption of robotic-assisted cholecystectomy within hospital referral regions over time, to account for potential confounding from unmeasured differences between treatment groups.\n            \n            \n              Results\n              A total of 1 026 088 patients (mean [SD] age, 72 [12.0] years; 53.3% women) were included in the study. The use of robotic-assisted cholecystectomy increased 37-fold from 211 of 147 341 patients (0.1%) in 2010 to 6507 of 125 211 patients (5.2%) in 2019. Compared with laparoscopic cholecystectomy, robotic-assisted cholecystectomy was associated with a higher rate of bile duct injury necessitating a definitive operative repair within 1 year (0.7% vs 0.2%; relative risk [RR], 3.16 [95% CI, 2.57-3.75]). Robotic-assisted cholecystectomy was also associated with a higher rate of postoperative biliary interventions, such as endoscopic stenting (7.4% vs 6.0%; RR, 1.25 [95% CI, 1.16-1.33]). There was no significant difference in overall 30-day complication rates between the 2 procedures. The instrumental variable analysis, which was designed to account for potential unmeasured differences in treatment groups, also showed that robotic-assisted cholecystectomy was associated with a higher rate of bile duct injury (0.4% vs 0.2%; RR, 1.88 [95% CI, 1.14-2.63]).\n            \n            \n              Conclusions and Relevance\n              This cohort study’s finding of significantly higher rates of bile duct injury with robotic-assisted cholecystectomy compared with laparoscopic cholecystectomy suggests that the utility of robotic-assisted cholecystectomy should be reconsidered, given the existence of an already minimally invasive, predictably safe laparoscopic approach.","container-title":"JAMA Surgery","DOI":"10.1001/jamasurg.2023.4389","ISSN":"2168-6254","issue":"12","journalAbbreviation":"JAMA Surg","language":"en","page":"1303","source":"DOI.org (Crossref)","title":"Comparative Safety of Robotic-Assisted vs Laparoscopic Cholecystectomy","volume":"158","author":[{"family":"Kalata","given":"Stanley"},{"family":"Thumma","given":"Jyothi R."},{"family":"Norton","given":"Edward C."},{"family":"Dimick","given":"Justin B."},{"family":"Sheetz","given":"Kyle H."}],"issued":{"date-parts":[["2023",12,1]]}}}],"schema":"https://github.com/citation-style-language/schema/raw/master/csl-citation.json"} </w:instrText>
      </w:r>
      <w:r w:rsidRPr="005601BA">
        <w:rPr>
          <w:sz w:val="20"/>
          <w:szCs w:val="20"/>
        </w:rPr>
        <w:fldChar w:fldCharType="separate"/>
      </w:r>
      <w:r w:rsidRPr="005601BA">
        <w:rPr>
          <w:sz w:val="20"/>
          <w:szCs w:val="20"/>
        </w:rPr>
        <w:t>[6]</w:t>
      </w:r>
      <w:r w:rsidRPr="005601BA">
        <w:rPr>
          <w:sz w:val="20"/>
          <w:szCs w:val="20"/>
        </w:rPr>
        <w:fldChar w:fldCharType="end"/>
      </w:r>
      <w:r w:rsidRPr="005601BA">
        <w:rPr>
          <w:sz w:val="20"/>
          <w:szCs w:val="20"/>
        </w:rPr>
        <w:t xml:space="preserve">. In contrast, other contemporary studies have suggested that robotic cholecystectomy may be associated with lower rates of selected adverse outcomes and conversion to open surgery compared with laparoscopy </w:t>
      </w:r>
      <w:r w:rsidRPr="005601BA">
        <w:rPr>
          <w:sz w:val="20"/>
          <w:szCs w:val="20"/>
        </w:rPr>
        <w:fldChar w:fldCharType="begin"/>
      </w:r>
      <w:r w:rsidRPr="005601BA">
        <w:rPr>
          <w:sz w:val="20"/>
          <w:szCs w:val="20"/>
        </w:rPr>
        <w:instrText xml:space="preserve"> ADDIN ZOTERO_ITEM CSL_CITATION {"citationID":"FbWJQQQv","properties":{"formattedCitation":"[7]","plainCitation":"[7]","noteIndex":0},"citationItems":[{"id":253,"uris":["http://zotero.org/users/17816765/items/YWALQGEI"],"itemData":{"id":253,"type":"article-journal","container-title":"Surgery","DOI":"10.1016/j.surg.2024.08.006","ISSN":"00396060","journalAbbreviation":"Surgery","language":"en","page":"108772","source":"DOI.org (Crossref)","title":"Robotic compared with laparoscopic cholecystectomy: A National Surgical Quality Improvement Program comparative analysis","title-short":"Robotic compared with laparoscopic cholecystectomy","volume":"178","author":[{"family":"Maegawa","given":"Felipe B."},{"family":"Stetler","given":"Jamil"},{"family":"Patel","given":"Dipan"},{"family":"Patel","given":"Snehal"},{"family":"Serrot","given":"Federico J."},{"family":"Lin","given":"Edward"},{"family":"Patel","given":"Ankit D."}],"issued":{"date-parts":[["2025",2]]}}}],"schema":"https://github.com/citation-style-language/schema/raw/master/csl-citation.json"} </w:instrText>
      </w:r>
      <w:r w:rsidRPr="005601BA">
        <w:rPr>
          <w:sz w:val="20"/>
          <w:szCs w:val="20"/>
        </w:rPr>
        <w:fldChar w:fldCharType="separate"/>
      </w:r>
      <w:r w:rsidRPr="005601BA">
        <w:rPr>
          <w:sz w:val="20"/>
          <w:szCs w:val="20"/>
        </w:rPr>
        <w:t>[12]</w:t>
      </w:r>
      <w:r w:rsidRPr="005601BA">
        <w:rPr>
          <w:sz w:val="20"/>
          <w:szCs w:val="20"/>
        </w:rPr>
        <w:fldChar w:fldCharType="end"/>
      </w:r>
      <w:r w:rsidRPr="005601BA">
        <w:rPr>
          <w:sz w:val="20"/>
          <w:szCs w:val="20"/>
        </w:rPr>
        <w:t xml:space="preserve">, while institutional data have also suggested shorter hospital stay and lower conversion rates in elective cases, even among patients with greater comorbidity </w:t>
      </w:r>
      <w:r w:rsidRPr="005601BA">
        <w:rPr>
          <w:sz w:val="20"/>
          <w:szCs w:val="20"/>
        </w:rPr>
        <w:fldChar w:fldCharType="begin"/>
      </w:r>
      <w:r w:rsidRPr="005601BA">
        <w:rPr>
          <w:sz w:val="20"/>
          <w:szCs w:val="20"/>
        </w:rPr>
        <w:instrText xml:space="preserve"> ADDIN ZOTERO_ITEM CSL_CITATION {"citationID":"eU3vgydx","properties":{"formattedCitation":"[8]","plainCitation":"[8]","noteIndex":0},"citationItems":[{"id":262,"uris":["http://zotero.org/users/17816765/items/C693MB7J"],"itemData":{"id":262,"type":"article-journal","container-title":"Journal of Robotic Surgery","DOI":"10.1007/s11701-020-01183-3","ISSN":"1863-2483, 1863-2491","issue":"6","journalAbbreviation":"J Robotic Surg","language":"en","page":"849-857","source":"DOI.org (Crossref)","title":"Outcomes of robotic and laparoscopic cholecystectomy for benign gallbladder disease in Veteran patients","volume":"15","author":[{"family":"Tao","given":"Zoe"},{"family":"Emuakhagbon","given":"Valerie-Sue"},{"family":"Pham","given":"Thai"},{"family":"Augustine","given":"M. Mathew"},{"family":"Guzzetta","given":"Angela"},{"family":"Huerta","given":"Sergio"}],"issued":{"date-parts":[["2021",12]]}}}],"schema":"https://github.com/citation-style-language/schema/raw/master/csl-citation.json"} </w:instrText>
      </w:r>
      <w:r w:rsidRPr="005601BA">
        <w:rPr>
          <w:sz w:val="20"/>
          <w:szCs w:val="20"/>
        </w:rPr>
        <w:fldChar w:fldCharType="separate"/>
      </w:r>
      <w:r w:rsidRPr="005601BA">
        <w:rPr>
          <w:sz w:val="20"/>
          <w:szCs w:val="20"/>
        </w:rPr>
        <w:t>[13]</w:t>
      </w:r>
      <w:r w:rsidRPr="005601BA">
        <w:rPr>
          <w:sz w:val="20"/>
          <w:szCs w:val="20"/>
        </w:rPr>
        <w:fldChar w:fldCharType="end"/>
      </w:r>
      <w:r w:rsidRPr="005601BA">
        <w:rPr>
          <w:sz w:val="20"/>
          <w:szCs w:val="20"/>
        </w:rPr>
        <w:t xml:space="preserve">. However, systematic reviews and meta-analyses have not demonstrated consistent clinical superiority of robotic cholecystectomy in routine postoperative outcomes </w:t>
      </w:r>
      <w:r w:rsidRPr="005601BA">
        <w:rPr>
          <w:sz w:val="20"/>
          <w:szCs w:val="20"/>
        </w:rPr>
        <w:fldChar w:fldCharType="begin"/>
      </w:r>
      <w:r w:rsidRPr="005601BA">
        <w:rPr>
          <w:sz w:val="20"/>
          <w:szCs w:val="20"/>
        </w:rPr>
        <w:instrText xml:space="preserve"> ADDIN ZOTERO_ITEM CSL_CITATION {"citationID":"vEauO9SF","properties":{"formattedCitation":"[9]","plainCitation":"[9]","noteIndex":0},"citationItems":[{"id":250,"uris":["http://zotero.org/users/17816765/items/QZXFR5S9"],"itemData":{"id":250,"type":"article-journal","container-title":"Translational Gastroenterology and Hepatology","DOI":"10.21037/tgh-23-56","ISSN":"24151289","journalAbbreviation":"Transl Gastroenterol Hepatol","page":"3-3","source":"DOI.org (Crossref)","title":"Laparoscopic versus robotic cholecystectomy: a systematic review with meta-analysis to differentiate between postoperative outcomes and cost-effectiveness","title-short":"Laparoscopic versus robotic cholecystectomy","volume":"9","author":[{"family":"Singh","given":"Anurag"},{"family":"Kaur","given":"Mandeep"},{"family":"Swaminathan","given":"Christie"},{"family":"Siby","given":"Jayas"},{"family":"Singh","given":"Krishna K."},{"family":"Sajid","given":"Muhammad S."}],"issued":{"date-parts":[["2024",1]]}}}],"schema":"https://github.com/citation-style-language/schema/raw/master/csl-citation.json"} </w:instrText>
      </w:r>
      <w:r w:rsidRPr="005601BA">
        <w:rPr>
          <w:sz w:val="20"/>
          <w:szCs w:val="20"/>
        </w:rPr>
        <w:fldChar w:fldCharType="separate"/>
      </w:r>
      <w:r w:rsidRPr="005601BA">
        <w:rPr>
          <w:sz w:val="20"/>
          <w:szCs w:val="20"/>
        </w:rPr>
        <w:t>[14]</w:t>
      </w:r>
      <w:r w:rsidRPr="005601BA">
        <w:rPr>
          <w:sz w:val="20"/>
          <w:szCs w:val="20"/>
        </w:rPr>
        <w:fldChar w:fldCharType="end"/>
      </w:r>
      <w:r w:rsidRPr="005601BA">
        <w:rPr>
          <w:sz w:val="20"/>
          <w:szCs w:val="20"/>
        </w:rPr>
        <w:t>. Overall, current evidence suggests that robotic cholecystectomy may offer advantages in selected settings, but consistent improvement in routine perioperative outcomes has not been established.</w:t>
      </w:r>
    </w:p>
    <w:p w14:paraId="0FC0561F" w14:textId="77777777" w:rsidR="005601BA" w:rsidRPr="005601BA" w:rsidRDefault="005601BA" w:rsidP="005601BA">
      <w:pPr>
        <w:spacing w:line="360" w:lineRule="auto"/>
        <w:jc w:val="both"/>
        <w:rPr>
          <w:sz w:val="20"/>
          <w:szCs w:val="20"/>
        </w:rPr>
      </w:pPr>
      <w:r w:rsidRPr="005601BA">
        <w:rPr>
          <w:sz w:val="20"/>
          <w:szCs w:val="20"/>
        </w:rPr>
        <w:t xml:space="preserve">Economic considerations have further intensified this debate. Recent studies have shown that robotic cholecystectomy is associated with higher direct procedural costs than laparoscopic cholecystectomy, often without major differences in length of stay, complications, or reintervention </w:t>
      </w:r>
      <w:r w:rsidRPr="005601BA">
        <w:rPr>
          <w:sz w:val="20"/>
          <w:szCs w:val="20"/>
        </w:rPr>
        <w:fldChar w:fldCharType="begin"/>
      </w:r>
      <w:r w:rsidRPr="005601BA">
        <w:rPr>
          <w:sz w:val="20"/>
          <w:szCs w:val="20"/>
        </w:rPr>
        <w:instrText xml:space="preserve"> ADDIN ZOTERO_ITEM CSL_CITATION {"citationID":"efmxTvMS","properties":{"formattedCitation":"[10]","plainCitation":"[10]","noteIndex":0},"citationItems":[{"id":247,"uris":["http://zotero.org/users/17816765/items/8VJW4CX9"],"itemData":{"id":247,"type":"article-journal","container-title":"Surgery","DOI":"10.1016/j.surg.2025.109332","ISSN":"00396060","journalAbbreviation":"Surgery","language":"en","page":"109332","source":"DOI.org (Crossref)","title":"Impact of the robotic platform and surgeon variation on cholecystectomy disposable costs—More is not better","volume":"183","author":[{"family":"Dallal","given":"Ramsey M."},{"family":"Araya","given":"Sthefano"},{"family":"Sadeh","given":"Johnathan I."},{"family":"Marchuk","given":"Tsimafei P."},{"family":"Yeo","given":"Charles J."}],"issued":{"date-parts":[["2025",7]]}}}],"schema":"https://github.com/citation-style-language/schema/raw/master/csl-citation.json"} </w:instrText>
      </w:r>
      <w:r w:rsidRPr="005601BA">
        <w:rPr>
          <w:sz w:val="20"/>
          <w:szCs w:val="20"/>
        </w:rPr>
        <w:fldChar w:fldCharType="separate"/>
      </w:r>
      <w:r w:rsidRPr="005601BA">
        <w:rPr>
          <w:sz w:val="20"/>
          <w:szCs w:val="20"/>
        </w:rPr>
        <w:t>[15]</w:t>
      </w:r>
      <w:r w:rsidRPr="005601BA">
        <w:rPr>
          <w:sz w:val="20"/>
          <w:szCs w:val="20"/>
        </w:rPr>
        <w:fldChar w:fldCharType="end"/>
      </w:r>
      <w:r w:rsidRPr="005601BA">
        <w:rPr>
          <w:sz w:val="20"/>
          <w:szCs w:val="20"/>
        </w:rPr>
        <w:t xml:space="preserve">. Meta-analytic data similarly indicate that laparoscopy remains the more cost-effective approach in routine practice </w:t>
      </w:r>
      <w:r w:rsidRPr="005601BA">
        <w:rPr>
          <w:sz w:val="20"/>
          <w:szCs w:val="20"/>
        </w:rPr>
        <w:fldChar w:fldCharType="begin"/>
      </w:r>
      <w:r w:rsidRPr="005601BA">
        <w:rPr>
          <w:sz w:val="20"/>
          <w:szCs w:val="20"/>
        </w:rPr>
        <w:instrText xml:space="preserve"> ADDIN ZOTERO_ITEM CSL_CITATION {"citationID":"YnzYNoUg","properties":{"formattedCitation":"[9]","plainCitation":"[9]","noteIndex":0},"citationItems":[{"id":250,"uris":["http://zotero.org/users/17816765/items/QZXFR5S9"],"itemData":{"id":250,"type":"article-journal","container-title":"Translational Gastroenterology and Hepatology","DOI":"10.21037/tgh-23-56","ISSN":"24151289","journalAbbreviation":"Transl Gastroenterol Hepatol","page":"3-3","source":"DOI.org (Crossref)","title":"Laparoscopic versus robotic cholecystectomy: a systematic review with meta-analysis to differentiate between postoperative outcomes and cost-effectiveness","title-short":"Laparoscopic versus robotic cholecystectomy","volume":"9","author":[{"family":"Singh","given":"Anurag"},{"family":"Kaur","given":"Mandeep"},{"family":"Swaminathan","given":"Christie"},{"family":"Siby","given":"Jayas"},{"family":"Singh","given":"Krishna K."},{"family":"Sajid","given":"Muhammad S."}],"issued":{"date-parts":[["2024",1]]}}}],"schema":"https://github.com/citation-style-language/schema/raw/master/csl-citation.json"} </w:instrText>
      </w:r>
      <w:r w:rsidRPr="005601BA">
        <w:rPr>
          <w:sz w:val="20"/>
          <w:szCs w:val="20"/>
        </w:rPr>
        <w:fldChar w:fldCharType="separate"/>
      </w:r>
      <w:r w:rsidRPr="005601BA">
        <w:rPr>
          <w:sz w:val="20"/>
          <w:szCs w:val="20"/>
        </w:rPr>
        <w:t>[9]</w:t>
      </w:r>
      <w:r w:rsidRPr="005601BA">
        <w:rPr>
          <w:sz w:val="20"/>
          <w:szCs w:val="20"/>
        </w:rPr>
        <w:fldChar w:fldCharType="end"/>
      </w:r>
      <w:r w:rsidRPr="005601BA">
        <w:rPr>
          <w:sz w:val="20"/>
          <w:szCs w:val="20"/>
        </w:rPr>
        <w:t>. In a high-volume procedure such as cholecystectomy, these differences have important implications for the value-based adoption of robotic technology.</w:t>
      </w:r>
    </w:p>
    <w:p w14:paraId="60B4AFB0" w14:textId="77777777" w:rsidR="005601BA" w:rsidRPr="005601BA" w:rsidRDefault="005601BA" w:rsidP="005601BA">
      <w:pPr>
        <w:spacing w:line="360" w:lineRule="auto"/>
        <w:jc w:val="both"/>
        <w:rPr>
          <w:sz w:val="20"/>
          <w:szCs w:val="20"/>
        </w:rPr>
      </w:pPr>
      <w:r w:rsidRPr="005601BA">
        <w:rPr>
          <w:sz w:val="20"/>
          <w:szCs w:val="20"/>
        </w:rPr>
        <w:t xml:space="preserve">Given the rapid adoption of robotic cholecystectomy alongside ongoing debate regarding its safety, value, and clinical </w:t>
      </w:r>
      <w:r w:rsidRPr="005601BA">
        <w:rPr>
          <w:sz w:val="20"/>
          <w:szCs w:val="20"/>
        </w:rPr>
        <w:lastRenderedPageBreak/>
        <w:t>role, a contemporary synthesis of the evidence is warranted. This review examines recent evidence comparing operative outcomes, perioperative recovery, and economic implications of robotic and laparoscopic cholecystectomy.</w:t>
      </w:r>
    </w:p>
    <w:p w14:paraId="0EC4D745" w14:textId="77777777" w:rsidR="005601BA" w:rsidRPr="005601BA" w:rsidRDefault="005601BA" w:rsidP="005601BA">
      <w:pPr>
        <w:spacing w:line="360" w:lineRule="auto"/>
        <w:jc w:val="both"/>
        <w:rPr>
          <w:b/>
          <w:bCs/>
          <w:sz w:val="20"/>
          <w:szCs w:val="20"/>
        </w:rPr>
      </w:pPr>
    </w:p>
    <w:p w14:paraId="338328D0" w14:textId="77777777" w:rsidR="005601BA" w:rsidRPr="005601BA" w:rsidRDefault="005601BA" w:rsidP="005601BA">
      <w:pPr>
        <w:spacing w:line="360" w:lineRule="auto"/>
        <w:jc w:val="both"/>
        <w:rPr>
          <w:b/>
          <w:color w:val="006FC0"/>
        </w:rPr>
      </w:pPr>
      <w:r w:rsidRPr="005601BA">
        <w:rPr>
          <w:b/>
          <w:color w:val="006FC0"/>
        </w:rPr>
        <w:t>Literature Search Methodology</w:t>
      </w:r>
    </w:p>
    <w:p w14:paraId="49C18FE0" w14:textId="77777777" w:rsidR="005601BA" w:rsidRPr="005601BA" w:rsidRDefault="005601BA" w:rsidP="005601BA">
      <w:pPr>
        <w:spacing w:line="360" w:lineRule="auto"/>
        <w:jc w:val="both"/>
        <w:rPr>
          <w:sz w:val="20"/>
          <w:szCs w:val="20"/>
        </w:rPr>
      </w:pPr>
      <w:r w:rsidRPr="005601BA">
        <w:rPr>
          <w:sz w:val="20"/>
          <w:szCs w:val="20"/>
        </w:rPr>
        <w:t xml:space="preserve">A targeted literature search was conducted using PubMed, Scopus, and Embase to identify studies published between 2020 and 2025 comparing robotic and laparoscopic cholecystectomy in adult patients. Earlier studies were included when they provided foundational or directly relevant comparative data on ergonomics, patient-reported outcomes, cost, or surgical volume. Search terms included combinations </w:t>
      </w:r>
    </w:p>
    <w:p w14:paraId="21B955D3" w14:textId="2CFCCC9F" w:rsidR="005601BA" w:rsidRPr="005601BA" w:rsidRDefault="005601BA" w:rsidP="005601BA">
      <w:pPr>
        <w:spacing w:line="360" w:lineRule="auto"/>
        <w:jc w:val="both"/>
        <w:rPr>
          <w:sz w:val="20"/>
          <w:szCs w:val="20"/>
        </w:rPr>
      </w:pPr>
    </w:p>
    <w:p w14:paraId="5E1E4423" w14:textId="479B322A" w:rsidR="005601BA" w:rsidRPr="005601BA" w:rsidRDefault="00FD2CF2" w:rsidP="00FD2CF2">
      <w:pPr>
        <w:spacing w:line="360" w:lineRule="auto"/>
        <w:jc w:val="center"/>
        <w:rPr>
          <w:sz w:val="20"/>
          <w:szCs w:val="20"/>
        </w:rPr>
      </w:pPr>
      <w:r>
        <w:rPr>
          <w:noProof/>
          <w:sz w:val="20"/>
          <w:szCs w:val="20"/>
        </w:rPr>
        <w:drawing>
          <wp:inline distT="0" distB="0" distL="0" distR="0" wp14:anchorId="23A4A8BF" wp14:editId="3889E3B2">
            <wp:extent cx="3674853" cy="2307884"/>
            <wp:effectExtent l="0" t="0" r="1905" b="0"/>
            <wp:docPr id="25115868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689603" cy="2317147"/>
                    </a:xfrm>
                    <a:prstGeom prst="rect">
                      <a:avLst/>
                    </a:prstGeom>
                    <a:noFill/>
                    <a:ln>
                      <a:noFill/>
                    </a:ln>
                  </pic:spPr>
                </pic:pic>
              </a:graphicData>
            </a:graphic>
          </wp:inline>
        </w:drawing>
      </w:r>
    </w:p>
    <w:p w14:paraId="4A28CD4E" w14:textId="77777777" w:rsidR="005601BA" w:rsidRPr="005601BA" w:rsidRDefault="005601BA" w:rsidP="005601BA">
      <w:pPr>
        <w:spacing w:line="360" w:lineRule="auto"/>
        <w:jc w:val="both"/>
        <w:rPr>
          <w:sz w:val="20"/>
          <w:szCs w:val="20"/>
        </w:rPr>
      </w:pPr>
    </w:p>
    <w:p w14:paraId="24B0319E" w14:textId="638F987C" w:rsidR="005601BA" w:rsidRPr="003F2A3A" w:rsidRDefault="005601BA" w:rsidP="003F2A3A">
      <w:pPr>
        <w:spacing w:line="360" w:lineRule="auto"/>
        <w:jc w:val="center"/>
        <w:rPr>
          <w:sz w:val="18"/>
          <w:szCs w:val="18"/>
        </w:rPr>
      </w:pPr>
      <w:r w:rsidRPr="003F2A3A">
        <w:rPr>
          <w:b/>
          <w:color w:val="006FC0"/>
          <w:sz w:val="18"/>
          <w:szCs w:val="18"/>
        </w:rPr>
        <w:t>Figure 1:</w:t>
      </w:r>
      <w:r w:rsidRPr="003F2A3A">
        <w:rPr>
          <w:sz w:val="18"/>
          <w:szCs w:val="18"/>
        </w:rPr>
        <w:t xml:space="preserve"> An overview of the search methodology on the contemporary review of robotic vs laparoscopic cholecystectomy.</w:t>
      </w:r>
    </w:p>
    <w:p w14:paraId="166C3ED0" w14:textId="77777777" w:rsidR="005601BA" w:rsidRPr="005601BA" w:rsidRDefault="005601BA" w:rsidP="005601BA">
      <w:pPr>
        <w:spacing w:line="360" w:lineRule="auto"/>
        <w:jc w:val="both"/>
        <w:rPr>
          <w:sz w:val="20"/>
          <w:szCs w:val="20"/>
        </w:rPr>
      </w:pPr>
    </w:p>
    <w:p w14:paraId="51B25ED2" w14:textId="77777777" w:rsidR="005601BA" w:rsidRPr="005601BA" w:rsidRDefault="005601BA" w:rsidP="005601BA">
      <w:pPr>
        <w:spacing w:line="360" w:lineRule="auto"/>
        <w:jc w:val="both"/>
        <w:rPr>
          <w:sz w:val="20"/>
          <w:szCs w:val="20"/>
        </w:rPr>
      </w:pPr>
      <w:r w:rsidRPr="005601BA">
        <w:rPr>
          <w:sz w:val="20"/>
          <w:szCs w:val="20"/>
        </w:rPr>
        <w:t>of “robotic cholecystectomy”, “laparoscopic cholecystectomy”, “robotic-assisted cholecystectomy”, “bile duct injury”, “conversion to open surgery”, and “cost-effectiveness”. Emphasis was placed on studies reporting operative outcomes, perioperative recovery, and economic analyses. Eligible study designs included randomized control trials, systematic reviews, large database analyses, and comparative cohort studies (</w:t>
      </w:r>
      <w:r w:rsidRPr="005601BA">
        <w:rPr>
          <w:b/>
          <w:bCs/>
          <w:sz w:val="20"/>
          <w:szCs w:val="20"/>
        </w:rPr>
        <w:t>Figure 1</w:t>
      </w:r>
      <w:r w:rsidRPr="005601BA">
        <w:rPr>
          <w:sz w:val="20"/>
          <w:szCs w:val="20"/>
        </w:rPr>
        <w:t>).</w:t>
      </w:r>
    </w:p>
    <w:p w14:paraId="42EC6D0A" w14:textId="77777777" w:rsidR="005601BA" w:rsidRPr="005601BA" w:rsidRDefault="005601BA" w:rsidP="005601BA">
      <w:pPr>
        <w:spacing w:line="360" w:lineRule="auto"/>
        <w:jc w:val="both"/>
        <w:rPr>
          <w:b/>
          <w:bCs/>
          <w:sz w:val="20"/>
          <w:szCs w:val="20"/>
        </w:rPr>
      </w:pPr>
    </w:p>
    <w:p w14:paraId="031FEECE" w14:textId="77777777" w:rsidR="005601BA" w:rsidRPr="005601BA" w:rsidRDefault="005601BA" w:rsidP="005601BA">
      <w:pPr>
        <w:spacing w:line="360" w:lineRule="auto"/>
        <w:jc w:val="both"/>
        <w:rPr>
          <w:b/>
          <w:color w:val="006FC0"/>
          <w:sz w:val="20"/>
          <w:szCs w:val="20"/>
        </w:rPr>
      </w:pPr>
      <w:r w:rsidRPr="005601BA">
        <w:rPr>
          <w:b/>
          <w:color w:val="006FC0"/>
          <w:sz w:val="20"/>
          <w:szCs w:val="20"/>
        </w:rPr>
        <w:t xml:space="preserve">Operative and Perioperative </w:t>
      </w:r>
      <w:r w:rsidRPr="003F2A3A">
        <w:rPr>
          <w:b/>
          <w:color w:val="006FC0"/>
          <w:sz w:val="20"/>
          <w:szCs w:val="20"/>
        </w:rPr>
        <w:t>Outcomes</w:t>
      </w:r>
    </w:p>
    <w:p w14:paraId="09B9FE3E" w14:textId="77777777" w:rsidR="005601BA" w:rsidRPr="003F2A3A" w:rsidRDefault="005601BA" w:rsidP="005601BA">
      <w:pPr>
        <w:spacing w:line="360" w:lineRule="auto"/>
        <w:jc w:val="both"/>
        <w:rPr>
          <w:b/>
          <w:i/>
          <w:iCs/>
          <w:color w:val="006FC0"/>
          <w:sz w:val="20"/>
          <w:szCs w:val="20"/>
        </w:rPr>
      </w:pPr>
      <w:r w:rsidRPr="003F2A3A">
        <w:rPr>
          <w:b/>
          <w:i/>
          <w:iCs/>
          <w:color w:val="006FC0"/>
          <w:sz w:val="20"/>
          <w:szCs w:val="20"/>
        </w:rPr>
        <w:t>Operative Time and Setup</w:t>
      </w:r>
    </w:p>
    <w:p w14:paraId="3F5B3D1B" w14:textId="77777777" w:rsidR="005601BA" w:rsidRPr="005601BA" w:rsidRDefault="005601BA" w:rsidP="005601BA">
      <w:pPr>
        <w:spacing w:line="360" w:lineRule="auto"/>
        <w:jc w:val="both"/>
        <w:rPr>
          <w:sz w:val="20"/>
          <w:szCs w:val="20"/>
        </w:rPr>
      </w:pPr>
      <w:r w:rsidRPr="005601BA">
        <w:rPr>
          <w:sz w:val="20"/>
          <w:szCs w:val="20"/>
        </w:rPr>
        <w:t xml:space="preserve">Robotic cholecystectomy is generally associated with slightly longer operative time than laparoscopy, largely because of docking and setup requirements. Contemporary large-scale and meta-analytic studies suggest that this difference is modest, typically on the order of 8 to 12 minutes </w:t>
      </w:r>
      <w:r w:rsidRPr="005601BA">
        <w:rPr>
          <w:sz w:val="20"/>
          <w:szCs w:val="20"/>
        </w:rPr>
        <w:fldChar w:fldCharType="begin"/>
      </w:r>
      <w:r w:rsidRPr="005601BA">
        <w:rPr>
          <w:sz w:val="20"/>
          <w:szCs w:val="20"/>
        </w:rPr>
        <w:instrText xml:space="preserve"> ADDIN ZOTERO_ITEM CSL_CITATION {"citationID":"1NQ3tvKA","properties":{"formattedCitation":"[3,7,9]","plainCitation":"[3,7,9]","noteIndex":0},"citationItems":[{"id":248,"uris":["http://zotero.org/users/17816765/items/9II44IVW"],"itemData":{"id":248,"type":"article-journal","abstract":"Abstract\n            \n              Background\n              Robotic-assisted cholecystectomy (RAC) is becoming increasingly common, but the outcomes of emergent/urgent robotic-assisted cholecystectomies compared to emergent laparoscopic (LC) and open cholecystectomies (OC) remain understudied.\n            \n            \n              Methods\n              \n                The PINC AI Healthcare Database was queried to identify adults who underwent emergent or urgent (Em-Ur) cholecystectomy between January 1, 2017, and December 31, 2020. Immediate postoperative and 30-day outcomes were identified including intraoperative complications, transfusion, conversion, postoperative complication, and hospital length of stay. Propensity score matching was done to compare outcomes between Em-Ur robotic-assisted, laparoscopic, and open cholecystectomies Subgroup analyses were performed comparing RAC done with and without fluorescent imaging as well as comparing RAC and LC performed for patients with class 3 obesity (BMI ≥ 40 kg/m\n                2\n                ).\n              \n            \n            \n              Results\n              RAC Em-Ur cholecystectomies are being performed with increasing frequency and is the most utilized modality for patients with class 3 obesity. There was no difference in intraoperative complications (0.3%), bile duct injury (0.2%), or postoperative outcomes between RAC and LC. LC had significantly shorter operating room times (96 min (75,128)) compared to RAC (120 min (90,150)). There was a significant lower rate of conversion to open in RAC (1.9%) relative to LC (3.2%) in both the overall population and the class 3 obesity sub-analysis (RAC-2.6% vs. LC-4.4%). There was no difference in outcomes in robotic-assisted cholecystectomies done with and without fluorescent imaging.\n            \n            \n              Conclusions\n              A comparison of propensity score-matched cohorts of emergent/urgent robotic-assisted and laparoscopic cholecystectomy indicates that robotic-assisted cholecystectomy is a safe alternative to laparoscopic cholecystectomy, and that both have superior outcomes to open cholecystectomies.","container-title":"World Journal of Emergency Surgery","DOI":"10.1186/s13017-023-00521-8","ISSN":"1749-7922","issue":"1","journalAbbreviation":"World J Emerg Surg","language":"en","page":"55","source":"DOI.org (Crossref)","title":"A retrospective study of laparoscopic, robotic-assisted, and open emergent/urgent cholecystectomy based on the PINC AI Healthcare Database 2017–2020","volume":"18","author":[{"family":"Campbell","given":"Stephen"},{"family":"Lee","given":"Shih-Hao"},{"family":"Liu","given":"Yuki"},{"family":"Wren","given":"Sherry M."}],"issued":{"date-parts":[["2023",11,30]]}}},{"id":253,"uris":["http://zotero.org/users/17816765/items/YWALQGEI"],"itemData":{"id":253,"type":"article-journal","container-title":"Surgery","DOI":"10.1016/j.surg.2024.08.006","ISSN":"00396060","journalAbbreviation":"Surgery","language":"en","page":"108772","source":"DOI.org (Crossref)","title":"Robotic compared with laparoscopic cholecystectomy: A National Surgical Quality Improvement Program comparative analysis","title-short":"Robotic compared with laparoscopic cholecystectomy","volume":"178","author":[{"family":"Maegawa","given":"Felipe B."},{"family":"Stetler","given":"Jamil"},{"family":"Patel","given":"Dipan"},{"family":"Patel","given":"Snehal"},{"family":"Serrot","given":"Federico J."},{"family":"Lin","given":"Edward"},{"family":"Patel","given":"Ankit D."}],"issued":{"date-parts":[["2025",2]]}}},{"id":250,"uris":["http://zotero.org/users/17816765/items/QZXFR5S9"],"itemData":{"id":250,"type":"article-journal","container-title":"Translational Gastroenterology and Hepatology","DOI":"10.21037/tgh-23-56","ISSN":"24151289","journalAbbreviation":"Transl Gastroenterol Hepatol","page":"3-3","source":"DOI.org (Crossref)","title":"Laparoscopic versus robotic cholecystectomy: a systematic review with meta-analysis to differentiate between postoperative outcomes and cost-effectiveness","title-short":"Laparoscopic versus robotic cholecystectomy","volume":"9","author":[{"family":"Singh","given":"Anurag"},{"family":"Kaur","given":"Mandeep"},{"family":"Swaminathan","given":"Christie"},{"family":"Siby","given":"Jayas"},{"family":"Singh","given":"Krishna K."},{"family":"Sajid","given":"Muhammad S."}],"issued":{"date-parts":[["2024",1]]}}}],"schema":"https://github.com/citation-style-language/schema/raw/master/csl-citation.json"} </w:instrText>
      </w:r>
      <w:r w:rsidRPr="005601BA">
        <w:rPr>
          <w:sz w:val="20"/>
          <w:szCs w:val="20"/>
        </w:rPr>
        <w:fldChar w:fldCharType="separate"/>
      </w:r>
      <w:r w:rsidRPr="005601BA">
        <w:rPr>
          <w:sz w:val="20"/>
          <w:szCs w:val="20"/>
        </w:rPr>
        <w:t>[8,12,14]</w:t>
      </w:r>
      <w:r w:rsidRPr="005601BA">
        <w:rPr>
          <w:sz w:val="20"/>
          <w:szCs w:val="20"/>
        </w:rPr>
        <w:fldChar w:fldCharType="end"/>
      </w:r>
      <w:r w:rsidRPr="005601BA">
        <w:rPr>
          <w:sz w:val="20"/>
          <w:szCs w:val="20"/>
        </w:rPr>
        <w:t xml:space="preserve">. Single-center and workflow-based studies likewise show improved operative efficiency with greater procedural familiarity and more standardized setup </w:t>
      </w:r>
      <w:r w:rsidRPr="005601BA">
        <w:rPr>
          <w:sz w:val="20"/>
          <w:szCs w:val="20"/>
        </w:rPr>
        <w:fldChar w:fldCharType="begin"/>
      </w:r>
      <w:r w:rsidRPr="005601BA">
        <w:rPr>
          <w:sz w:val="20"/>
          <w:szCs w:val="20"/>
        </w:rPr>
        <w:instrText xml:space="preserve"> ADDIN ZOTERO_ITEM CSL_CITATION {"citationID":"YNMvdCFt","properties":{"formattedCitation":"[11\\uc0\\u8211{}15]","plainCitation":"[11–15]","noteIndex":0},"citationItems":[{"id":264,"uris":["http://zotero.org/users/17816765/items/5I8V63TE"],"itemData":{"id":264,"type":"article-journal","container-title":"JSLS : Journal of the Society of Laparoscopic &amp; Robotic Surgeons","DOI":"10.4293/JSLS.2020.00082","ISSN":"1086-8089, 1938-3797","issue":"1","journalAbbreviation":"JSLS","page":"e2020.00082","source":"DOI.org (Crossref)","title":"Early Outcomes of Robotic Single Site Cholecystectomy Using the DaVinci Xi® System","volume":"25","author":[{"family":"Jeong Jang","given":"Eun"},{"family":"Kang","given":"Sung Hwa"},{"family":"Kim","given":"Kwan Woo"}],"issued":{"date-parts":[["2021"]]}}},{"id":265,"uris":["http://zotero.org/users/17816765/items/E68K8YNB"],"itemData":{"id":265,"type":"article-journal","abstract":"Abstract\n            \n            \n              Introduction\n              Laparoscopic cholecystectomy is currently the standard of care for symptomatic cholelithiasis as well as for chronic and acute cholecystitis. The incidence of bile duct injury in laparoscopic cholecystectomy is still higher than that in open surgery. Surgical robots aim to bridge this gap. With the greater availability of surgical robots and cheaper alternatives to the Da Vinci system, surgeons can take advantage of the better manoeuvrability and better vision that a surgical robot offers. This is likely to make robotic assisted cholecystectomy a very safe option. Here, we present our early data on the robotic procedures performed by the Versius robotic system by CMR (Cambridge Medical Robotics).\n            \n            \n              Methods\n              It is a retrospective study, with data collected from our prospectively maintained database at Swagat Super Speciality Surgical Institute and NH, maintained collectively by CMR and our surgical residents. The first consecutive 106 planned robotic cholecystectomies that were performed by a single surgeon were included in the study.\n            \n            \n              Results\n              Out of 106 serial planned robotic assisted cholecystectomies (101 robotic assisted cholecystectomies + 5 combined with other procedures), no bile duct injury was reported, with a mean console time of 54.16 min and a mean setup time of 9.29 min. One procedure had to be converted to open for malignancy, and another patient had to be converted to laparoscopy due to dense adhesions with the duodenum. Three chronic liver disease (CLD) patients underwent partial cholecystectomy. A total of 70.75% of patients had no pain – visual analogy scale (VAS) pain score of 0 at POD 1 with minimal blood loss in most of the procedures. No learning curve for robotic assisted cholecystectomy was seen.\n            \n            \n              Conclusion\n              Although robotic assisted cholecystectomy was mostly chosen for patients in whom difficult cholecystectomy was clinically anticipated, it fared quite well. The learning curve was essentially non-existent. Robotic assisted cholecystectomy is a safe and feasible option in both simple and difficult cases of gallbladder disease.\n            \n            \n              Highlights","container-title":"International Journal of Surgery Open","DOI":"10.1016/j.ijso.2022.100554","ISSN":"2405-8572","language":"en","page":"100554","source":"DOI.org (Crossref)","title":"Robotic assisted cholecystectomy – A retrospective cohort study of experience of 106 first robotic cholecystectomies in versius robotic platform","volume":"47","author":[{"family":"Khanna","given":"Subhash"},{"family":"Barua","given":"Areendam"}],"issued":{"date-parts":[["2022",10]]}}},{"id":266,"uris":["http://zotero.org/users/17816765/items/CFRIUN8J"],"itemData":{"id":266,"type":"article-journal","container-title":"JSLS : Journal of the Society of Laparoscopic &amp; Robotic Surgeons","DOI":"10.4293/JSLS.2021.00091","ISSN":"1086-8089, 1938-3797","issue":"2","journalAbbreviation":"JSLS","page":"e2021.00091","source":"DOI.org (Crossref)","title":"Feasibility and Efficacy of Single-Port Robotic Cholecystectomy Using the da Vinci SP® Platform","volume":"26","author":[{"family":"Kim","given":"Wan-Joon"},{"family":"Choi","given":"Sae-Byeol"},{"family":"Kim","given":"Wan-Bae"}],"issued":{"date-parts":[["2022"]]}}},{"id":267,"uris":["http://zotero.org/users/17816765/items/SQJS8VLG"],"itemData":{"id":267,"type":"article-journal","abstract":"Abstract\n            The docking process is a crucial step in robotic surgery, which determines the technical capability of moving the robotic arms during surgery and affects the performance of surgery. Robotic companies, therefore, provide setup guides recommending the trocar placement, arm carts, and operating table positioning for each procedure or body quadrant, to facilitate this process. This process takes time and although improves with experience, reported docking times range from 4 to 29 min. The final step of docking the robot is sometimes challenging and includes the insertion of the robotic instruments into the surgical field which involve patient safety. We implemented a simple new technique for safe insertion of robotic instruments and overcome the challenge of manipulating the camera arm for visualizing the trocars and advancing of the robotic instruments into the surgical field. This technique utilizes simple laparoscopic skills of laparoscopic instrument insertion. Docking times were recorded in ten consecutive patients undergoing robotic surgeries with the Hugo RAS™ and compared to our prospectively collected data registry prior to this technique. The new technique reduced the average docking time by 3.5 min and resulted in improvement of 45% in docking time. Integrating trivial laparoscopic skills into the docking process may simplify and reduce the docking time in robotic surgery.","container-title":"Journal of Robotic Surgery","DOI":"10.1007/s11701-024-02179-z","ISSN":"1863-2491","issue":"1","journalAbbreviation":"J Robotic Surg","language":"en","page":"14","source":"DOI.org (Crossref)","title":"A simple technique to improve docking time in robotic surgery","volume":"19","author":[{"family":"Mintz","given":"Yoav"},{"family":"Elazary","given":"Ram"},{"family":"Helou","given":"Brigitte"},{"family":"Brodie","given":"Ronit"},{"family":"Marom","given":"Gad"}],"issued":{"date-parts":[["2024",12,1]]}}},{"id":270,"uris":["http://zotero.org/users/17816765/items/AIGUKZME"],"itemData":{"id":270,"type":"article-journal","abstract":"Abstract\n            \n              Background\n              The Hugo™ Robotic-Assisted Surgery (RAS) System is an emergent device in the robotic surgery field. This study aims to describe the first general surgery-focused clinical study in Korea using the novel Hugo™ RAS System.\n            \n            \n              Methods\n              This study was a prospective, single-center, single-arm, confirmatory clinical study conducted at Seoul National University Hospital where 20 cholecystectomies were performed. To evaluate the safety and performance of the Hugo™ RAS System the incidence of conversion to laparoscopy or open surgery, major complication (Clavien-Dindo Grade ≥ III) rate, overall complication rate, readmission rate, and reoperation rate were evaluated. All parameters were assessed within 30 days post-procedure. Any device deficiencies encountered during our initial experience and device data such as setup, console, and operative times were also reported.\n            \n            \n              Results\n              \n                We confirmed that our trial achieved the primary objective with a success rate of at least 95%. This was accomplished with no conversions to other types of surgery due to serious system malfunction and with only one major complication within 24 h post-procedure. The 20 consecutively enrolled patients had a median age and BMI of 58 years old and 23.9 kg/m\n                2\n                , respectively. The major complication rate was 10% (2/20 patients), the overall complication rate was 15% (3/20 patients), the readmission rate was 15% (3/20 patients), and the reoperation rate was 0% (0/20 patients). None of the complications were definitively device related. The median setup, console, and operative times were 16, 17, and 55 min, respectively. The device deficiency rate was 15% (3/20 patients), but all device deficiencies were minor, occurred before the first incision, and did not present a risk to the patient.\n              \n            \n            \n              Conclusion\n              Based on our initial experience with the Hugo™ RAS System, cholecystectomy is feasible and safe. This trial is registered with ClinicalTrials.gov (NCT05715827).","container-title":"Surgical Endoscopy","DOI":"10.1007/s00464-024-11334-4","ISSN":"0930-2794, 1432-2218","issue":"1","journalAbbreviation":"Surg Endosc","language":"en","page":"171-179","source":"DOI.org (Crossref)","title":"Cholecystectomy with the Hugo™ robotic-assisted surgery system: the first general surgery clinical study in Korea","title-short":"Cholecystectomy with the Hugo™ robotic-assisted surgery system","volume":"39","author":[{"family":"Kwon","given":"Wooil"},{"family":"Jang","given":"Jin-Young"},{"family":"Jeong","given":"Chang Wook"},{"family":"Anselme","given":"Sylvain"},{"family":"Pradella","given":"Fabio"},{"family":"Woods","given":"Jacklyn"}],"issued":{"date-parts":[["2025",1]]}}}],"schema":"https://github.com/citation-style-language/schema/raw/master/csl-citation.json"} </w:instrText>
      </w:r>
      <w:r w:rsidRPr="005601BA">
        <w:rPr>
          <w:sz w:val="20"/>
          <w:szCs w:val="20"/>
        </w:rPr>
        <w:fldChar w:fldCharType="separate"/>
      </w:r>
      <w:r w:rsidRPr="005601BA">
        <w:rPr>
          <w:sz w:val="20"/>
          <w:szCs w:val="20"/>
        </w:rPr>
        <w:t>[16–20]</w:t>
      </w:r>
      <w:r w:rsidRPr="005601BA">
        <w:rPr>
          <w:sz w:val="20"/>
          <w:szCs w:val="20"/>
        </w:rPr>
        <w:fldChar w:fldCharType="end"/>
      </w:r>
      <w:r w:rsidRPr="005601BA">
        <w:rPr>
          <w:sz w:val="20"/>
          <w:szCs w:val="20"/>
        </w:rPr>
        <w:t xml:space="preserve">. In some elective series, no meaningful operative time difference has been observed between robotic and laparoscopic cholecystectomy </w:t>
      </w:r>
      <w:r w:rsidRPr="005601BA">
        <w:rPr>
          <w:sz w:val="20"/>
          <w:szCs w:val="20"/>
        </w:rPr>
        <w:fldChar w:fldCharType="begin"/>
      </w:r>
      <w:r w:rsidRPr="005601BA">
        <w:rPr>
          <w:sz w:val="20"/>
          <w:szCs w:val="20"/>
        </w:rPr>
        <w:instrText xml:space="preserve"> ADDIN ZOTERO_ITEM CSL_CITATION {"citationID":"Q2cSyyna","properties":{"formattedCitation":"[16]","plainCitation":"[16]","noteIndex":0},"citationItems":[{"id":387,"uris":["http://zotero.org/users/17816765/items/KD2DVN9Z"],"itemData":{"id":387,"type":"article-journal","abstract":"Abstract\n            \n              Purpose\n              Robotic-assisted surgery is an alternative technique for patients undergoing minimal invasive cholecystectomy (CHE). The aim of this study is to compare the outcomes and costs of laparoscopic versus robotic CHE, previously described as the major disadvantage of the robotic system, in a single Austrian tertiary center.\n            \n            \n              Methods\n              A retrospective single-center analysis was carried out of all patients who underwent an elective minimally invasive cholecystectomy between January 2010 and August 2020 at our tertiary referral institution. Patients were divided into two groups: robotic-assisted CHE (RC) and laparoscopic CHE (LC) and compared according to demographic data, short-term postoperative outcomes and costs.\n            \n            \n              Results\n              \n                In the study period, 2088 elective minimal invasive cholecystectomies were performed. Of these, 220 patients met the inclusion criteria and were analyzed. One hundred ten (50%) patients underwent LC, and 110 patients RC. There was no significant difference in the mean operation time between both groups (RC: 60.2 min vs LC: 62.0 min;\n                p\n                = 0.58). Postoperative length of stay was the same in both groups (RC: 2.65 days vs LC: 2.65 days,\n                p\n                = 1). Overall hospital costs were slightly higher in the robotic group with a total of €2088 for RC versus €1726 for LC.\n              \n            \n            \n              Conclusions\n              Robotic-assisted cholecystectomy is a safe and feasible alternative to laparoscopic cholecystectomy. Since there are no significant clinical and cost differences between the two procedures, RC is a justified operation for training the whole operation team in handling the system as a first step procedure. Prospective randomized trials are necessary to confirm these conclusions.","container-title":"Langenbeck's Archives of Surgery","DOI":"10.1007/s00423-023-03037-6","ISSN":"1435-2451","issue":"1","journalAbbreviation":"Langenbecks Arch Surg","language":"en","page":"299","source":"DOI.org (Crossref)","title":"Short-term outcomes and costs analysis of robotic-assisted versus laparoscopic cholecystectomy—a retrospective single-center analysis","volume":"408","author":[{"family":"Gantschnigg","given":"Antonia"},{"family":"Koch","given":"Oliver Owen"},{"family":"Singhartinger","given":"Franz"},{"family":"Tschann","given":"Peter"},{"family":"Hitzl","given":"Wolfgang"},{"family":"Emmanuel","given":"Klaus"},{"family":"Presl","given":"Jaroslav"}],"issued":{"date-parts":[["2023",8,8]]}}}],"schema":"https://github.com/citation-style-language/schema/raw/master/csl-citation.json"} </w:instrText>
      </w:r>
      <w:r w:rsidRPr="005601BA">
        <w:rPr>
          <w:sz w:val="20"/>
          <w:szCs w:val="20"/>
        </w:rPr>
        <w:fldChar w:fldCharType="separate"/>
      </w:r>
      <w:r w:rsidRPr="005601BA">
        <w:rPr>
          <w:noProof/>
          <w:sz w:val="20"/>
          <w:szCs w:val="20"/>
        </w:rPr>
        <w:t>[21]</w:t>
      </w:r>
      <w:r w:rsidRPr="005601BA">
        <w:rPr>
          <w:sz w:val="20"/>
          <w:szCs w:val="20"/>
        </w:rPr>
        <w:fldChar w:fldCharType="end"/>
      </w:r>
      <w:r w:rsidRPr="005601BA">
        <w:rPr>
          <w:sz w:val="20"/>
          <w:szCs w:val="20"/>
        </w:rPr>
        <w:t xml:space="preserve"> (</w:t>
      </w:r>
      <w:r w:rsidRPr="005601BA">
        <w:rPr>
          <w:b/>
          <w:bCs/>
          <w:sz w:val="20"/>
          <w:szCs w:val="20"/>
        </w:rPr>
        <w:t>Figure 2</w:t>
      </w:r>
      <w:r w:rsidRPr="005601BA">
        <w:rPr>
          <w:sz w:val="20"/>
          <w:szCs w:val="20"/>
        </w:rPr>
        <w:t>).</w:t>
      </w:r>
    </w:p>
    <w:p w14:paraId="2A441192" w14:textId="77777777" w:rsidR="005601BA" w:rsidRPr="005601BA" w:rsidRDefault="005601BA" w:rsidP="005601BA">
      <w:pPr>
        <w:spacing w:line="360" w:lineRule="auto"/>
        <w:jc w:val="both"/>
        <w:rPr>
          <w:b/>
          <w:bCs/>
          <w:i/>
          <w:iCs/>
          <w:sz w:val="20"/>
          <w:szCs w:val="20"/>
        </w:rPr>
      </w:pPr>
    </w:p>
    <w:p w14:paraId="1062E2F0" w14:textId="77777777" w:rsidR="005601BA" w:rsidRPr="003F2A3A" w:rsidRDefault="005601BA" w:rsidP="005601BA">
      <w:pPr>
        <w:spacing w:line="360" w:lineRule="auto"/>
        <w:jc w:val="both"/>
        <w:rPr>
          <w:b/>
          <w:i/>
          <w:iCs/>
          <w:color w:val="006FC0"/>
          <w:sz w:val="20"/>
          <w:szCs w:val="20"/>
        </w:rPr>
      </w:pPr>
      <w:r w:rsidRPr="003F2A3A">
        <w:rPr>
          <w:b/>
          <w:i/>
          <w:iCs/>
          <w:color w:val="006FC0"/>
          <w:sz w:val="20"/>
          <w:szCs w:val="20"/>
        </w:rPr>
        <w:t>Conversion to Open Surgery</w:t>
      </w:r>
    </w:p>
    <w:p w14:paraId="3CA8BCF2" w14:textId="77777777" w:rsidR="005601BA" w:rsidRPr="005601BA" w:rsidRDefault="005601BA" w:rsidP="005601BA">
      <w:pPr>
        <w:spacing w:line="360" w:lineRule="auto"/>
        <w:jc w:val="both"/>
        <w:rPr>
          <w:sz w:val="20"/>
          <w:szCs w:val="20"/>
        </w:rPr>
      </w:pPr>
      <w:r w:rsidRPr="005601BA">
        <w:rPr>
          <w:sz w:val="20"/>
          <w:szCs w:val="20"/>
        </w:rPr>
        <w:lastRenderedPageBreak/>
        <w:t xml:space="preserve">Robotic cholecystectomy has been associated with lower conversion rates to open surgery than laparoscopy. Large national databases show approximately half the odds of conversion with the robotic approach (adjusted OR ≈ 0.4–0.5) </w:t>
      </w:r>
      <w:r w:rsidRPr="005601BA">
        <w:rPr>
          <w:sz w:val="20"/>
          <w:szCs w:val="20"/>
        </w:rPr>
        <w:fldChar w:fldCharType="begin"/>
      </w:r>
      <w:r w:rsidRPr="005601BA">
        <w:rPr>
          <w:sz w:val="20"/>
          <w:szCs w:val="20"/>
        </w:rPr>
        <w:instrText xml:space="preserve"> ADDIN ZOTERO_ITEM CSL_CITATION {"citationID":"EBut0b6p","properties":{"formattedCitation":"[3,7]","plainCitation":"[3,7]","noteIndex":0},"citationItems":[{"id":248,"uris":["http://zotero.org/users/17816765/items/9II44IVW"],"itemData":{"id":248,"type":"article-journal","abstract":"Abstract\n            \n              Background\n              Robotic-assisted cholecystectomy (RAC) is becoming increasingly common, but the outcomes of emergent/urgent robotic-assisted cholecystectomies compared to emergent laparoscopic (LC) and open cholecystectomies (OC) remain understudied.\n            \n            \n              Methods\n              \n                The PINC AI Healthcare Database was queried to identify adults who underwent emergent or urgent (Em-Ur) cholecystectomy between January 1, 2017, and December 31, 2020. Immediate postoperative and 30-day outcomes were identified including intraoperative complications, transfusion, conversion, postoperative complication, and hospital length of stay. Propensity score matching was done to compare outcomes between Em-Ur robotic-assisted, laparoscopic, and open cholecystectomies Subgroup analyses were performed comparing RAC done with and without fluorescent imaging as well as comparing RAC and LC performed for patients with class 3 obesity (BMI ≥ 40 kg/m\n                2\n                ).\n              \n            \n            \n              Results\n              RAC Em-Ur cholecystectomies are being performed with increasing frequency and is the most utilized modality for patients with class 3 obesity. There was no difference in intraoperative complications (0.3%), bile duct injury (0.2%), or postoperative outcomes between RAC and LC. LC had significantly shorter operating room times (96 min (75,128)) compared to RAC (120 min (90,150)). There was a significant lower rate of conversion to open in RAC (1.9%) relative to LC (3.2%) in both the overall population and the class 3 obesity sub-analysis (RAC-2.6% vs. LC-4.4%). There was no difference in outcomes in robotic-assisted cholecystectomies done with and without fluorescent imaging.\n            \n            \n              Conclusions\n              A comparison of propensity score-matched cohorts of emergent/urgent robotic-assisted and laparoscopic cholecystectomy indicates that robotic-assisted cholecystectomy is a safe alternative to laparoscopic cholecystectomy, and that both have superior outcomes to open cholecystectomies.","container-title":"World Journal of Emergency Surgery","DOI":"10.1186/s13017-023-00521-8","ISSN":"1749-7922","issue":"1","journalAbbreviation":"World J Emerg Surg","language":"en","page":"55","source":"DOI.org (Crossref)","title":"A retrospective study of laparoscopic, robotic-assisted, and open emergent/urgent cholecystectomy based on the PINC AI Healthcare Database 2017–2020","volume":"18","author":[{"family":"Campbell","given":"Stephen"},{"family":"Lee","given":"Shih-Hao"},{"family":"Liu","given":"Yuki"},{"family":"Wren","given":"Sherry M."}],"issued":{"date-parts":[["2023",11,30]]}}},{"id":253,"uris":["http://zotero.org/users/17816765/items/YWALQGEI"],"itemData":{"id":253,"type":"article-journal","container-title":"Surgery","DOI":"10.1016/j.surg.2024.08.006","ISSN":"00396060","journalAbbreviation":"Surgery","language":"en","page":"108772","source":"DOI.org (Crossref)","title":"Robotic compared with laparoscopic cholecystectomy: A National Surgical Quality Improvement Program comparative analysis","title-short":"Robotic compared with laparoscopic cholecystectomy","volume":"178","author":[{"family":"Maegawa","given":"Felipe B."},{"family":"Stetler","given":"Jamil"},{"family":"Patel","given":"Dipan"},{"family":"Patel","given":"Snehal"},{"family":"Serrot","given":"Federico J."},{"family":"Lin","given":"Edward"},{"family":"Patel","given":"Ankit D."}],"issued":{"date-parts":[["2025",2]]}}}],"schema":"https://github.com/citation-style-language/schema/raw/master/csl-citation.json"} </w:instrText>
      </w:r>
      <w:r w:rsidRPr="005601BA">
        <w:rPr>
          <w:sz w:val="20"/>
          <w:szCs w:val="20"/>
        </w:rPr>
        <w:fldChar w:fldCharType="separate"/>
      </w:r>
      <w:r w:rsidRPr="005601BA">
        <w:rPr>
          <w:sz w:val="20"/>
          <w:szCs w:val="20"/>
        </w:rPr>
        <w:t>[8,12]</w:t>
      </w:r>
      <w:r w:rsidRPr="005601BA">
        <w:rPr>
          <w:sz w:val="20"/>
          <w:szCs w:val="20"/>
        </w:rPr>
        <w:fldChar w:fldCharType="end"/>
      </w:r>
      <w:r w:rsidRPr="005601BA">
        <w:rPr>
          <w:sz w:val="20"/>
          <w:szCs w:val="20"/>
        </w:rPr>
        <w:t xml:space="preserve">. Institutional series report conversion rates &lt;1% for robotic cases compared with 2–3% for laparoscopic procedures in comparable populations </w:t>
      </w:r>
      <w:r w:rsidRPr="005601BA">
        <w:rPr>
          <w:sz w:val="20"/>
          <w:szCs w:val="20"/>
        </w:rPr>
        <w:fldChar w:fldCharType="begin"/>
      </w:r>
      <w:r w:rsidRPr="005601BA">
        <w:rPr>
          <w:sz w:val="20"/>
          <w:szCs w:val="20"/>
        </w:rPr>
        <w:instrText xml:space="preserve"> ADDIN ZOTERO_ITEM CSL_CITATION {"citationID":"zCLjxlFx","properties":{"formattedCitation":"[11,13,17]","plainCitation":"[11,13,17]","noteIndex":0},"citationItems":[{"id":264,"uris":["http://zotero.org/users/17816765/items/5I8V63TE"],"itemData":{"id":264,"type":"article-journal","container-title":"JSLS : Journal of the Society of Laparoscopic &amp; Robotic Surgeons","DOI":"10.4293/JSLS.2020.00082","ISSN":"1086-8089, 1938-3797","issue":"1","journalAbbreviation":"JSLS","page":"e2020.00082","source":"DOI.org (Crossref)","title":"Early Outcomes of Robotic Single Site Cholecystectomy Using the DaVinci Xi® System","volume":"25","author":[{"family":"Jeong Jang","given":"Eun"},{"family":"Kang","given":"Sung Hwa"},{"family":"Kim","given":"Kwan Woo"}],"issued":{"date-parts":[["2021"]]}}},{"id":266,"uris":["http://zotero.org/users/17816765/items/CFRIUN8J"],"itemData":{"id":266,"type":"article-journal","container-title":"JSLS : Journal of the Society of Laparoscopic &amp; Robotic Surgeons","DOI":"10.4293/JSLS.2021.00091","ISSN":"1086-8089, 1938-3797","issue":"2","journalAbbreviation":"JSLS","page":"e2021.00091","source":"DOI.org (Crossref)","title":"Feasibility and Efficacy of Single-Port Robotic Cholecystectomy Using the da Vinci SP® Platform","volume":"26","author":[{"family":"Kim","given":"Wan-Joon"},{"family":"Choi","given":"Sae-Byeol"},{"family":"Kim","given":"Wan-Bae"}],"issued":{"date-parts":[["2022"]]}}},{"id":273,"uris":["http://zotero.org/users/17816765/items/J2YDKBWV"],"itemData":{"id":273,"type":"article-journal","abstract":"Background:\n              Minimally invasive surgery has significantly improved cosmesis and clinical outcomes after either laparoscopic or robotic cholecystectomy. In an effort to minimize the number of incisions in multiport procedures, single-site approaches have been developed. However, single-site robotic cholecystectomy (SSRC) can be technically challenging for novice surgeons. The goal of this study is to establish the learning curve (LC) of SSRC through an assessment of operative times and clinical outcomes.\n            \n            \n              Materials and Methods:\n              A retrospective analysis of patients undergoing SSRC over a period of 5 years was performed. Consecutive cholecystectomy cases were assessed based on the procedure setting (elective vs. emergent). Cumulative sum analysis were used to establish the LC through an evaluation of the skin-to-skin (STS) time and postoperative complications rate. Afterward, a direct comparison was performed between the established phases.\n            \n            \n              Results:\n              \n                This study included a total of 259 SSRCs with an overall mean STS time of 41.1 minutes. Elective cases took on average of 38.8 minutes, whereas emergent cases spanned over 60.5 minutes (\n                P=\n                0.005). The cumulative sum-LC was obtained by summing the differences between each procedure’s STS time, revealing a quadratic best-fit line maximum and an inflection point between the early and late phases at case 91. A significant difference between STS time was seen between the early and late phases (53.8 vs. 30.0 min,\n                P&lt;\n                0.0001). There were no significant differences in terms of postoperative complications between the 2 phases. Incisional hernia rates were comparable between the 2 phases (early: 4.4% vs. late: 2.5%,\n                P&lt;\n                0.461).\n              \n            \n            \n              Conclusions:\n              This is the largest study to assess the LC of SSRC through operative time and clinical outcomes. A steady decrease in STS time was observed during the completion of the first 91 consecutive cases.","container-title":"Surgical Laparoscopy, Endoscopy &amp; Percutaneous Techniques","DOI":"10.1097/SLE.0000000000001178","ISSN":"1534-4908","issue":"3","language":"en","page":"310-316","source":"DOI.org (Crossref)","title":"Learning Curve of Single-site Robotic Cholecystectomy: A Cumulative Sum Analysis","title-short":"Learning Curve of Single-site Robotic Cholecystectomy","volume":"33","author":[{"family":"Kudsi","given":"Omar Y."},{"family":"Kaoukabani","given":"Georges"},{"family":"Friedman","given":"Alexander"},{"family":"Sekigami","given":"Yurie"},{"family":"Bou-Ayash","given":"Naseem"},{"family":"Bahadir","given":"Jenna"},{"family":"Crawford","given":"Allison S."},{"family":"Gokcal","given":"Fahri"}],"issued":{"date-parts":[["2023",6]]}}}],"schema":"https://github.com/citation-style-language/schema/raw/master/csl-citation.json"} </w:instrText>
      </w:r>
      <w:r w:rsidRPr="005601BA">
        <w:rPr>
          <w:sz w:val="20"/>
          <w:szCs w:val="20"/>
        </w:rPr>
        <w:fldChar w:fldCharType="separate"/>
      </w:r>
      <w:r w:rsidRPr="005601BA">
        <w:rPr>
          <w:sz w:val="20"/>
          <w:szCs w:val="20"/>
        </w:rPr>
        <w:t>[16,18,22]</w:t>
      </w:r>
      <w:r w:rsidRPr="005601BA">
        <w:rPr>
          <w:sz w:val="20"/>
          <w:szCs w:val="20"/>
        </w:rPr>
        <w:fldChar w:fldCharType="end"/>
      </w:r>
      <w:r w:rsidRPr="005601BA">
        <w:rPr>
          <w:sz w:val="20"/>
          <w:szCs w:val="20"/>
        </w:rPr>
        <w:t>. The difference may reflect improved instrument articulation and visualization, which can facilitate safer dissection in difficult anatomy (</w:t>
      </w:r>
      <w:r w:rsidRPr="005601BA">
        <w:rPr>
          <w:b/>
          <w:bCs/>
          <w:sz w:val="20"/>
          <w:szCs w:val="20"/>
        </w:rPr>
        <w:t>Figure 2</w:t>
      </w:r>
      <w:r w:rsidRPr="005601BA">
        <w:rPr>
          <w:sz w:val="20"/>
          <w:szCs w:val="20"/>
        </w:rPr>
        <w:t>).</w:t>
      </w:r>
    </w:p>
    <w:p w14:paraId="30656CC0" w14:textId="77777777" w:rsidR="005601BA" w:rsidRPr="005601BA" w:rsidRDefault="005601BA" w:rsidP="003F2A3A">
      <w:pPr>
        <w:spacing w:line="360" w:lineRule="auto"/>
        <w:jc w:val="center"/>
        <w:rPr>
          <w:sz w:val="20"/>
          <w:szCs w:val="20"/>
        </w:rPr>
      </w:pPr>
      <w:r w:rsidRPr="005601BA">
        <w:rPr>
          <w:noProof/>
          <w:sz w:val="20"/>
          <w:szCs w:val="20"/>
        </w:rPr>
        <w:drawing>
          <wp:inline distT="0" distB="0" distL="0" distR="0" wp14:anchorId="24CE66C8" wp14:editId="0F6F2B05">
            <wp:extent cx="3459192" cy="3326831"/>
            <wp:effectExtent l="0" t="0" r="8255" b="6985"/>
            <wp:docPr id="1831105705"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9507896" name="Picture 309507896"/>
                    <pic:cNvPicPr/>
                  </pic:nvPicPr>
                  <pic:blipFill rotWithShape="1">
                    <a:blip r:embed="rId15" cstate="print">
                      <a:extLst>
                        <a:ext uri="{28A0092B-C50C-407E-A947-70E740481C1C}">
                          <a14:useLocalDpi xmlns:a14="http://schemas.microsoft.com/office/drawing/2010/main" val="0"/>
                        </a:ext>
                      </a:extLst>
                    </a:blip>
                    <a:srcRect l="6202" t="4343" r="9741" b="5095"/>
                    <a:stretch>
                      <a:fillRect/>
                    </a:stretch>
                  </pic:blipFill>
                  <pic:spPr bwMode="auto">
                    <a:xfrm>
                      <a:off x="0" y="0"/>
                      <a:ext cx="3476635" cy="3343606"/>
                    </a:xfrm>
                    <a:prstGeom prst="rect">
                      <a:avLst/>
                    </a:prstGeom>
                    <a:ln>
                      <a:noFill/>
                    </a:ln>
                    <a:extLst>
                      <a:ext uri="{53640926-AAD7-44D8-BBD7-CCE9431645EC}">
                        <a14:shadowObscured xmlns:a14="http://schemas.microsoft.com/office/drawing/2010/main"/>
                      </a:ext>
                    </a:extLst>
                  </pic:spPr>
                </pic:pic>
              </a:graphicData>
            </a:graphic>
          </wp:inline>
        </w:drawing>
      </w:r>
    </w:p>
    <w:p w14:paraId="4AEF1293" w14:textId="77777777" w:rsidR="003F2A3A" w:rsidRDefault="003F2A3A" w:rsidP="005601BA">
      <w:pPr>
        <w:pStyle w:val="NormalWeb"/>
        <w:spacing w:line="360" w:lineRule="auto"/>
        <w:jc w:val="both"/>
        <w:rPr>
          <w:rFonts w:ascii="Times New Roman" w:hAnsi="Times New Roman"/>
          <w:b/>
          <w:bCs/>
          <w:sz w:val="20"/>
        </w:rPr>
      </w:pPr>
    </w:p>
    <w:p w14:paraId="3E09DD9D" w14:textId="616DC36D" w:rsidR="005601BA" w:rsidRPr="003F2A3A" w:rsidRDefault="005601BA" w:rsidP="005601BA">
      <w:pPr>
        <w:pStyle w:val="NormalWeb"/>
        <w:spacing w:line="360" w:lineRule="auto"/>
        <w:jc w:val="both"/>
        <w:rPr>
          <w:rFonts w:ascii="Times New Roman" w:hAnsi="Times New Roman"/>
          <w:sz w:val="18"/>
          <w:szCs w:val="18"/>
        </w:rPr>
      </w:pPr>
      <w:r w:rsidRPr="001477AF">
        <w:rPr>
          <w:rFonts w:ascii="Times New Roman" w:eastAsia="Times New Roman" w:hAnsi="Times New Roman"/>
          <w:b/>
          <w:color w:val="006FC0"/>
          <w:sz w:val="18"/>
          <w:szCs w:val="18"/>
        </w:rPr>
        <w:t>Figure 2:</w:t>
      </w:r>
      <w:r w:rsidRPr="003F2A3A">
        <w:rPr>
          <w:rFonts w:ascii="Times New Roman" w:hAnsi="Times New Roman"/>
          <w:sz w:val="18"/>
          <w:szCs w:val="18"/>
        </w:rPr>
        <w:t xml:space="preserve"> Comparison of various factors between </w:t>
      </w:r>
      <w:proofErr w:type="gramStart"/>
      <w:r w:rsidRPr="003F2A3A">
        <w:rPr>
          <w:rFonts w:ascii="Times New Roman" w:hAnsi="Times New Roman"/>
          <w:sz w:val="18"/>
          <w:szCs w:val="18"/>
        </w:rPr>
        <w:t>the robotic</w:t>
      </w:r>
      <w:proofErr w:type="gramEnd"/>
      <w:r w:rsidRPr="003F2A3A">
        <w:rPr>
          <w:rFonts w:ascii="Times New Roman" w:hAnsi="Times New Roman"/>
          <w:sz w:val="18"/>
          <w:szCs w:val="18"/>
        </w:rPr>
        <w:t xml:space="preserve"> and laparoscopic procedures. Figure created by the authors. Header illustrations adapted from publicly available online images: robotic surgery illustration from </w:t>
      </w:r>
      <w:proofErr w:type="spellStart"/>
      <w:r w:rsidRPr="003F2A3A">
        <w:rPr>
          <w:rFonts w:ascii="Times New Roman" w:hAnsi="Times New Roman"/>
          <w:sz w:val="18"/>
          <w:szCs w:val="18"/>
        </w:rPr>
        <w:t>IconScout</w:t>
      </w:r>
      <w:proofErr w:type="spellEnd"/>
      <w:r w:rsidRPr="003F2A3A">
        <w:rPr>
          <w:rFonts w:ascii="Times New Roman" w:hAnsi="Times New Roman"/>
          <w:sz w:val="18"/>
          <w:szCs w:val="18"/>
        </w:rPr>
        <w:t xml:space="preserve">, “Robotic Surgery Illustration” by </w:t>
      </w:r>
      <w:proofErr w:type="spellStart"/>
      <w:r w:rsidRPr="003F2A3A">
        <w:rPr>
          <w:rFonts w:ascii="Times New Roman" w:hAnsi="Times New Roman"/>
          <w:sz w:val="18"/>
          <w:szCs w:val="18"/>
        </w:rPr>
        <w:t>SpacePixel</w:t>
      </w:r>
      <w:proofErr w:type="spellEnd"/>
      <w:r w:rsidRPr="003F2A3A">
        <w:rPr>
          <w:rFonts w:ascii="Times New Roman" w:hAnsi="Times New Roman"/>
          <w:sz w:val="18"/>
          <w:szCs w:val="18"/>
        </w:rPr>
        <w:t xml:space="preserve"> Creative, asset ID 12825766; laparoscopic surgery illustration retrieved from the Shukan Hospital &amp; IVF Centre “Safety in Laparoscopy” webpage. Accessed August 16, 2026. </w:t>
      </w:r>
    </w:p>
    <w:p w14:paraId="494F2998" w14:textId="77777777" w:rsidR="003F2A3A" w:rsidRPr="005601BA" w:rsidRDefault="003F2A3A" w:rsidP="005601BA">
      <w:pPr>
        <w:pStyle w:val="NormalWeb"/>
        <w:spacing w:line="360" w:lineRule="auto"/>
        <w:jc w:val="both"/>
        <w:rPr>
          <w:rFonts w:ascii="Times New Roman" w:hAnsi="Times New Roman"/>
          <w:sz w:val="20"/>
        </w:rPr>
      </w:pPr>
    </w:p>
    <w:p w14:paraId="1B879E0A" w14:textId="77777777" w:rsidR="005601BA" w:rsidRPr="003F2A3A" w:rsidRDefault="005601BA" w:rsidP="005601BA">
      <w:pPr>
        <w:spacing w:line="360" w:lineRule="auto"/>
        <w:jc w:val="both"/>
        <w:rPr>
          <w:b/>
          <w:i/>
          <w:iCs/>
          <w:color w:val="006FC0"/>
          <w:sz w:val="20"/>
          <w:szCs w:val="20"/>
        </w:rPr>
      </w:pPr>
      <w:r w:rsidRPr="003F2A3A">
        <w:rPr>
          <w:b/>
          <w:i/>
          <w:iCs/>
          <w:color w:val="006FC0"/>
          <w:sz w:val="20"/>
          <w:szCs w:val="20"/>
        </w:rPr>
        <w:t>Intraoperative Complications (Bile Duct Injury, Bleeding, Perforation)</w:t>
      </w:r>
    </w:p>
    <w:p w14:paraId="3CC69C7B" w14:textId="77777777" w:rsidR="005601BA" w:rsidRPr="005601BA" w:rsidRDefault="005601BA" w:rsidP="005601BA">
      <w:pPr>
        <w:spacing w:line="360" w:lineRule="auto"/>
        <w:jc w:val="both"/>
        <w:rPr>
          <w:sz w:val="20"/>
          <w:szCs w:val="20"/>
        </w:rPr>
      </w:pPr>
      <w:r w:rsidRPr="005601BA">
        <w:rPr>
          <w:sz w:val="20"/>
          <w:szCs w:val="20"/>
        </w:rPr>
        <w:t>Comparative data on intraoperative complications remain mixed, particularly with respect to bile duct injury (BDI) (</w:t>
      </w:r>
      <w:r w:rsidRPr="005601BA">
        <w:rPr>
          <w:b/>
          <w:bCs/>
          <w:sz w:val="20"/>
          <w:szCs w:val="20"/>
        </w:rPr>
        <w:t>Figure 2</w:t>
      </w:r>
      <w:r w:rsidRPr="005601BA">
        <w:rPr>
          <w:sz w:val="20"/>
          <w:szCs w:val="20"/>
        </w:rPr>
        <w:t xml:space="preserve">). Population-level analyses have reported higher bile duct injury rates with robotic cholecystectomy than with laparoscopy, including one large Medicare analysis in which major bile duct injury occurred in 0.72% of robotic cases versus 0.23% of laparoscopic cases </w:t>
      </w:r>
      <w:r w:rsidRPr="005601BA">
        <w:rPr>
          <w:sz w:val="20"/>
          <w:szCs w:val="20"/>
        </w:rPr>
        <w:fldChar w:fldCharType="begin"/>
      </w:r>
      <w:r w:rsidRPr="005601BA">
        <w:rPr>
          <w:sz w:val="20"/>
          <w:szCs w:val="20"/>
        </w:rPr>
        <w:instrText xml:space="preserve"> ADDIN ZOTERO_ITEM CSL_CITATION {"citationID":"kwZscDUC","properties":{"formattedCitation":"[6]","plainCitation":"[6]","noteIndex":0},"citationItems":[{"id":257,"uris":["http://zotero.org/users/17816765/items/TJKT3X2D"],"itemData":{"id":257,"type":"article-journal","abstract":"Importance\n              Robotic-assisted cholecystectomy is rapidly being adopted into practice, partly based on the belief that it offers specific technical and safety advantages over traditional laparoscopic surgery. Whether robotic-assisted cholecystectomy is safer than laparoscopic cholecystectomy remains unclear.\n            \n            \n              Objective\n              To determine the uptake of robotic-assisted cholecystectomy and to analyze its comparative safety vs laparoscopic cholecystectomy.\n            \n            \n              Design, Setting, and Participants\n              This retrospective cohort study used Medicare administrative claims data for nonfederal acute care hospitals from January 1, 2010, to December 31, 2019. Participants included 1 026 088 fee-for-service Medicare beneficiaries 66 to 99 years of age who underwent cholecystectomy with continuous Medicare coverage for 3 months before and 12 months after surgery. Data were analyzed August 17, 2022, to June 1, 2023.\n            \n            \n              Exposure\n              Surgical technique used to perform cholecystectomy: robotic-assisted vs laparoscopic approaches.\n            \n            \n              Main Outcomes and Measures\n              The primary outcome was rate of bile duct injury requiring definitive surgical reconstruction within 1 year after cholecystectomy. Secondary outcomes were composite outcome of bile duct injury requiring less-invasive postoperative surgical or endoscopic biliary interventions, and overall incidence of 30-day complications. Multivariable logistic analysis was performed adjusting for patient factors and clustered within hospital referral regions. An instrumental variable analysis was performed, leveraging regional variation in the adoption of robotic-assisted cholecystectomy within hospital referral regions over time, to account for potential confounding from unmeasured differences between treatment groups.\n            \n            \n              Results\n              A total of 1 026 088 patients (mean [SD] age, 72 [12.0] years; 53.3% women) were included in the study. The use of robotic-assisted cholecystectomy increased 37-fold from 211 of 147 341 patients (0.1%) in 2010 to 6507 of 125 211 patients (5.2%) in 2019. Compared with laparoscopic cholecystectomy, robotic-assisted cholecystectomy was associated with a higher rate of bile duct injury necessitating a definitive operative repair within 1 year (0.7% vs 0.2%; relative risk [RR], 3.16 [95% CI, 2.57-3.75]). Robotic-assisted cholecystectomy was also associated with a higher rate of postoperative biliary interventions, such as endoscopic stenting (7.4% vs 6.0%; RR, 1.25 [95% CI, 1.16-1.33]). There was no significant difference in overall 30-day complication rates between the 2 procedures. The instrumental variable analysis, which was designed to account for potential unmeasured differences in treatment groups, also showed that robotic-assisted cholecystectomy was associated with a higher rate of bile duct injury (0.4% vs 0.2%; RR, 1.88 [95% CI, 1.14-2.63]).\n            \n            \n              Conclusions and Relevance\n              This cohort study’s finding of significantly higher rates of bile duct injury with robotic-assisted cholecystectomy compared with laparoscopic cholecystectomy suggests that the utility of robotic-assisted cholecystectomy should be reconsidered, given the existence of an already minimally invasive, predictably safe laparoscopic approach.","container-title":"JAMA Surgery","DOI":"10.1001/jamasurg.2023.4389","ISSN":"2168-6254","issue":"12","journalAbbreviation":"JAMA Surg","language":"en","page":"1303","source":"DOI.org (Crossref)","title":"Comparative Safety of Robotic-Assisted vs Laparoscopic Cholecystectomy","volume":"158","author":[{"family":"Kalata","given":"Stanley"},{"family":"Thumma","given":"Jyothi R."},{"family":"Norton","given":"Edward C."},{"family":"Dimick","given":"Justin B."},{"family":"Sheetz","given":"Kyle H."}],"issued":{"date-parts":[["2023",12,1]]}}}],"schema":"https://github.com/citation-style-language/schema/raw/master/csl-citation.json"} </w:instrText>
      </w:r>
      <w:r w:rsidRPr="005601BA">
        <w:rPr>
          <w:sz w:val="20"/>
          <w:szCs w:val="20"/>
        </w:rPr>
        <w:fldChar w:fldCharType="separate"/>
      </w:r>
      <w:r w:rsidRPr="005601BA">
        <w:rPr>
          <w:sz w:val="20"/>
          <w:szCs w:val="20"/>
        </w:rPr>
        <w:t>[16]</w:t>
      </w:r>
      <w:r w:rsidRPr="005601BA">
        <w:rPr>
          <w:sz w:val="20"/>
          <w:szCs w:val="20"/>
        </w:rPr>
        <w:fldChar w:fldCharType="end"/>
      </w:r>
      <w:r w:rsidRPr="005601BA">
        <w:rPr>
          <w:sz w:val="20"/>
          <w:szCs w:val="20"/>
        </w:rPr>
        <w:t>.</w:t>
      </w:r>
    </w:p>
    <w:p w14:paraId="2A6DF307" w14:textId="77777777" w:rsidR="005601BA" w:rsidRPr="005601BA" w:rsidRDefault="005601BA" w:rsidP="005601BA">
      <w:pPr>
        <w:spacing w:line="360" w:lineRule="auto"/>
        <w:jc w:val="both"/>
        <w:rPr>
          <w:sz w:val="20"/>
          <w:szCs w:val="20"/>
        </w:rPr>
      </w:pPr>
      <w:r w:rsidRPr="005601BA">
        <w:rPr>
          <w:sz w:val="20"/>
          <w:szCs w:val="20"/>
        </w:rPr>
        <w:t xml:space="preserve">However, subsequent institutional and registry studies involving experienced operators have not replicated these elevated rates. Contemporary data involving over 4,000–5,000 robotic cholecystectomies report major BDI rates of 0.0–0.1%, comparable to laparoscopic outcomes </w:t>
      </w:r>
      <w:r w:rsidRPr="005601BA">
        <w:rPr>
          <w:sz w:val="20"/>
          <w:szCs w:val="20"/>
        </w:rPr>
        <w:fldChar w:fldCharType="begin"/>
      </w:r>
      <w:r w:rsidRPr="005601BA">
        <w:rPr>
          <w:sz w:val="20"/>
          <w:szCs w:val="20"/>
        </w:rPr>
        <w:instrText xml:space="preserve"> ADDIN ZOTERO_ITEM CSL_CITATION {"citationID":"wQ3ZcGRt","properties":{"formattedCitation":"[5,11,18,19]","plainCitation":"[5,11,18,19]","noteIndex":0},"citationItems":[{"id":245,"uris":["http://zotero.org/users/17816765/items/W6UEITHA"],"itemData":{"id":245,"type":"article-journal","abstract":"Abstract\n            \n              Introduction:\n              Robotic-assisted cholecystectomy (RC) is used as a treatment for cholecystitis because it has advantages similar to laparoscopic cholecystectomy (LC). This study aims to compare (RC) and (LC) in many aspects to see which one would give better outcomes to the patients.\n            \n            \n              Methods:\n              A systemic literature search was conducted on 210 articles using PubMed and Web of Science as databases. Nine articles were identified after applying the inclusion and exclusion criteria.\n            \n            \n              Results:\n              \n                The analysis showed that (RC) was superior to (LC) in multiple aspects such as total surgery time (mean difference [MD]: 4.48 [0.02, 8.95] with 95% confidence interval [CI],\n                P\n                = 0.05), bile spillage (odds ratio [OR]: 0.26 [0.14, 0.48] with 95% CI,\n                P\n                &lt; 0.0001), length of post-operative hospital stay (MD: −1.80 [−2.76, −0.83] with 95% CI,\n                P\n                = 0.0003), conversion rate (OR: 0.36 [0.16, 0.81] with 95% CI,\n                P\n                = 0.01) and serious complication (OR: 1.09 [1.04, 1.14] with 95% CI,\n                P\n                &lt; 0.0001). Other results were statistically insignificant which are biliary intervention (OR: 1.02 [0.57, 1.84] with 95% CI,\n                P\n                = 0.95), estimated blood loss (MD: −17.78 [−40.61, 5.05] with 95% CI,\n                P\n                = 0.13), 30 days readmission (OR: 0.66 [0.27, 1.61] with 95% CI,\n                P\n                = 0.36), analog pain scale (Visual Analogue Scale) (MD: −0.92 [−2.78, 0.94] with 95% CI,\n                P\n                = 0.33), post-operative complication (OR: 0.82 [0.52, 1.30] with 95% CI,\n                P\n                = 0.41).\n              \n            \n            \n              Conclusion:\n              This meta-analysis suggests that robotic-assisted cholecystectomy (RC) offers advantages over LC, including shorter hospital stays, lower conversion rates and fewer complications. However, no significant differences were found in biliary intervention, blood loss and readmission rates. Limitations include cost concerns, small sample sizes and study variability. Future research should incorporate larger datasets and high-quality RCTs to strengthen the evidence comparing (RC) and (LC).","container-title":"Journal of Advanced Trends in Medical Research","DOI":"10.4103/ATMR.ATMR_42_25","ISSN":"3050-807X","issue":"2","language":"en","page":"145-160","source":"DOI.org (Crossref)","title":"Robotic versus Laparoscopic Cholecystectomy in Cholecystitis: Precision Meets Tradition – A Review of Surgical Techniques: A Meta-analysis","title-short":"Robotic versus Laparoscopic Cholecystectomy in Cholecystitis","volume":"2","author":[{"family":"Brnawi","given":"H"},{"family":"Alenzi","given":"Fahad Khalid A"},{"family":"Aljohani","given":"Abdulrhman Jaber S"},{"family":"Aljahany","given":"Daey Ahmed G"},{"family":"Alanazi","given":"Reem Fayez J"},{"family":"Alghamdi","given":"Ghala Faisal"},{"family":"Albalawi","given":"Ahad Nasser J"},{"family":"Aljohani","given":"Reyof Abdullah M"},{"family":"Alshareef","given":"Nasir Hashim M"},{"family":"Al-Hamithi","given":"Reem Hamad"},{"family":"Shwkhan","given":"Lara Bandar S"},{"family":"Alanazi","given":"Yazeed Mohammed Abdullah"}],"issued":{"date-parts":[["2025",4]]}}},{"id":264,"uris":["http://zotero.org/users/17816765/items/5I8V63TE"],"itemData":{"id":264,"type":"article-journal","container-title":"JSLS : Journal of the Society of Laparoscopic &amp; Robotic Surgeons","DOI":"10.4293/JSLS.2020.00082","ISSN":"1086-8089, 1938-3797","issue":"1","journalAbbreviation":"JSLS","page":"e2020.00082","source":"DOI.org (Crossref)","title":"Early Outcomes of Robotic Single Site Cholecystectomy Using the DaVinci Xi® System","volume":"25","author":[{"family":"Jeong Jang","given":"Eun"},{"family":"Kang","given":"Sung Hwa"},{"family":"Kim","given":"Kwan Woo"}],"issued":{"date-parts":[["2021"]]}}},{"id":383,"uris":["http://zotero.org/users/17816765/items/JAFTEVFL"],"itemData":{"id":383,"type":"article-journal","abstract":"Importance\n              Difficult cholecystectomies are associated with a higher risk of severe bilio-vascular injuries.\n            \n            \n              Observations\n              Obesity, cirrhosis, high American Society of Anesthesiologists score, previous abdominal operations, and presence of acute cholecystitis or common bile duct stones are associated with difficult cholecystectomies. On imaging, thickened gallbladder wall, pericholecystic fluid, and an impacted gallstone are associated with difficult cholecystectomies. In challenging operations, the use of imaging (intraoperative cholangiography, intraoperative ultrasound, near-infrared cholangiography) is recommended. If the critical view of the hepatocystic triangle cannot be safely achieved, bailout strategies, such as tube cholecystostomy, subtotal cholecystectomy, or an anterograde approach, should be considered. Conversion to open surgery should be considered for significant bleeding, cholecystoenteric fistula, Mirizzi syndrome, or malignancy. Seeking advice or assistance from another surgeon is recommended when conditions are challenging.\n            \n            \n              Conclusions and Relevance\n              Knowledge of perioperative and intraoperative adjuncts and alternative surgical options aid surgeons in performing difficult cholecystectomies safely.","container-title":"JAMA Surgery","DOI":"10.1001/jamasurg.2025.4199","ISSN":"2168-6254","journalAbbreviation":"JAMA Surg","language":"en","source":"DOI.org (Crossref)","title":"The Difficult Cholecystectomy","URL":"https://jamanetwork.com/journals/jamasurgery/fullarticle/2839992","author":[{"family":"Villani","given":"Vincenzo"},{"family":"Kao","given":"Lilian S."},{"family":"Fong","given":"Yuman"}],"accessed":{"date-parts":[["2025",12,20]]},"issued":{"date-parts":[["2025",10,15]]}}},{"id":384,"uris":["http://zotero.org/users/17816765/items/7E3UDXG4"],"itemData":{"id":384,"type":"article-journal","abstract":"Introduction\n              The role of robotic surgery in the nonelective setting remains poorly defined. Accessibility, patient acuity, and high turn-over may limit its applicability and utilization. The goal is to characterize the role of robotic cholecystectomy (CCY) in a busy acute care surgery (ACS) practice at a quaternary medical center, and compare surgical outcomes and resource utilization between robotic and laparoscopic CCY.\n            \n            \n              Methods\n              Adult patients who underwent robotic (Da Vinci Xi) or laparoscopic CCY between 01/2021-12/2022 by an ACS attending within 1 week of admission were included. Primary outcomes included time from admission to surgery, off hour (weekend and 6p-6a) cases, operation time, and hospital costs, to reflect “feasibility” of robotic compared to laparoscopic CCY. Secondary outcomes encompassed surgery-related outcomes and complications.\n            \n            \n              Results\n              The proportion of robotic CCY increased from 5% to 32% within 2 years. In total 361 laparoscopic and 89 robotic CCY were performed. Demographics and gallbladder disease severity were similar. Feasibility measures—operation time, case start time, time from admission to surgery, proportion of off-hour cases, and cost—were comparable between robotic and laparoscopic CCY. There were no differences in surgical complications, common bile duct injury, readmission, or mortality. Conversion to open surgery occurred more often in laparoscopic cases (5% vs 0%, P = .02, OR = 1.05).\n            \n            \n              Discussion\n              Robotic CCY is associated with fewer open conversions and otherwise similar outcomes compared to laparoscopic CCY in the non-elective setting. Incorporation of robotic CCY in a busy ACS practice model is feasible with available resources.","container-title":"The American Surgeon™","DOI":"10.1177/00031348241248816","ISSN":"0003-1348, 1555-9823","issue":"10","journalAbbreviation":"The American Surgeon™","language":"en","page":"2457-2462","source":"DOI.org (Crossref)","title":"Incorporating Robotic Cholecystectomy in an Acute Care Surgery Practice Model is Feasible","volume":"90","author":[{"family":"Shen","given":"Aricia"},{"family":"Barmparas","given":"Galinos"},{"family":"Melo","given":"Nicolas"},{"family":"Chung","given":"Rex"},{"family":"Burch","given":"Miguel"},{"family":"Bhatti","given":"Umar"},{"family":"Margulies","given":"Daniel R."},{"family":"Wang","given":"Andrew"}],"issued":{"date-parts":[["2024",10]]}}}],"schema":"https://github.com/citation-style-language/schema/raw/master/csl-citation.json"} </w:instrText>
      </w:r>
      <w:r w:rsidRPr="005601BA">
        <w:rPr>
          <w:sz w:val="20"/>
          <w:szCs w:val="20"/>
        </w:rPr>
        <w:fldChar w:fldCharType="separate"/>
      </w:r>
      <w:r w:rsidRPr="005601BA">
        <w:rPr>
          <w:sz w:val="20"/>
          <w:szCs w:val="20"/>
        </w:rPr>
        <w:t>[10,16,23,24]</w:t>
      </w:r>
      <w:r w:rsidRPr="005601BA">
        <w:rPr>
          <w:sz w:val="20"/>
          <w:szCs w:val="20"/>
        </w:rPr>
        <w:fldChar w:fldCharType="end"/>
      </w:r>
      <w:r w:rsidRPr="005601BA">
        <w:rPr>
          <w:sz w:val="20"/>
          <w:szCs w:val="20"/>
        </w:rPr>
        <w:t xml:space="preserve">. Similarly, a 2025 systematic review and meta-analysis of 1,073,587 nonelective procedures found no significant difference in BDI rates between robotic and laparoscopic cholecystectomy </w:t>
      </w:r>
      <w:r w:rsidRPr="005601BA">
        <w:rPr>
          <w:sz w:val="20"/>
          <w:szCs w:val="20"/>
        </w:rPr>
        <w:fldChar w:fldCharType="begin"/>
      </w:r>
      <w:r w:rsidRPr="005601BA">
        <w:rPr>
          <w:sz w:val="20"/>
          <w:szCs w:val="20"/>
        </w:rPr>
        <w:instrText xml:space="preserve"> ADDIN ZOTERO_ITEM CSL_CITATION {"citationID":"dLN4G3Fd","properties":{"formattedCitation":"[20]","plainCitation":"[20]","noteIndex":0},"citationItems":[{"id":385,"uris":["http://zotero.org/users/17816765/items/VKZAKDLP"],"itemData":{"id":385,"type":"article-journal","abstract":"BACKGROUND\n              Robotic-assisted cholecystectomy (RAC) is increasingly used for patients presenting with acute cholecystitis and other biliary conditions. The safety and efficacy of robotic surgery in elective procedures are well documented; however, evidence supporting its application in urgent and emergent surgery, key components of the acute care setting, remains limited. The aim of this study is to compare the outcomes of nonelective robotic and laparoscopic cholecystectomies.\n            \n            \n              METHODS\n              \n                A systematic review and meta-analysis were conducted using Embase, Cochrane, and PubMed to identify studies comparing nonelective robotic and laparoscopic cholecystectomy. Outcomes included bile duct injury, overall complications, operative time, conversion to open surgery, conversion to subtotal cholecystectomy, surgical site infection, readmission, mortality, and length of hospital stay. Analyses were performed using R (R Project for Statistical Computing, Vienna, Austria); heterogeneity was assessed using\n                I\n                2\n                . Sensitivity analyses was performed using leave-one-out, radial, Baujat, and L'Abbé plots. This study was registered in International Prospective Register of Systematic Reviews, number CRD420251090396.\n              \n            \n            \n              RESULTS\n              \n                Nine retrospective cohort studies in nonelective settings were included, totaling 1,073,587 patients. A total of 93,376 patients (8.7%) underwent RAC. Robotic-assisted cholecystectomy was associated with lower rates of conversion to open surgery (odds ratio, 0.66; 95% confidence interval, 0.54–0.80;\n                I\n                2\n                = 15.2%). No other outcomes showed significant differences in the overall analysis. Subgroup analyses confirmed lower conversion rates in the studies adjusted for confounders (odds ratio, 0.69; 95% confidence interval, 0.54–0.87;\n                I\n                2\n                = 50.1%). However, statistical significance was not maintained in the low risk of bias subgroup.\n              \n            \n            \n              CONCLUSION\n              Robotic-assisted cholecystectomy is associated with lower conversion rates to open surgery, suggesting a potential advantage over conventional laparoscopy in nonelective cholecystectomy. Nevertheless, the current evidence remains limited, and while RAC may offer advantages in this setting, its role as a preferred surgical approach remains to be determined.\n            \n            \n              LEVEL OF EVIDENCE\n              Systematic Review and Meta-analysis; Level III.","container-title":"Journal of Trauma and Acute Care Surgery","DOI":"10.1097/TA.0000000000004851","ISSN":"2163-0763, 2163-0755","journalAbbreviation":"J Trauma Acute Care Surg","language":"en","source":"DOI.org (Crossref)","title":"Clinical outcomes of robotic-assisted versus laparoscopic cholecystectomy in nonelective procedures: A systematic review and meta-analysis","title-short":"Clinical outcomes of robotic-assisted versus laparoscopic cholecystectomy in nonelective procedures","URL":"https://journals.lww.com/10.1097/TA.0000000000004851","author":[{"family":"Camarotti","given":"Thiago De Albuquerque Farias"},{"family":"Lenzi","given":"Miguel Chaves"},{"family":"Cardoso","given":"Jorge Henrique Cavalcanti Orestes"},{"family":"De Oliveira","given":"Tauãna Terra Cordeiro"},{"family":"Vieira","given":"Thaís Araújo Infante"},{"family":"De Carvalho","given":"Maria Cecília Ázara Paim"},{"family":"Saraiva","given":"Valentina Santos"},{"family":"Ribeiro","given":"Marcelo Augusto Fontenelle"}],"accessed":{"date-parts":[["2025",12,20]]},"issued":{"date-parts":[["2025",12,17]]}}}],"schema":"https://github.com/citation-style-language/schema/raw/master/csl-citation.json"} </w:instrText>
      </w:r>
      <w:r w:rsidRPr="005601BA">
        <w:rPr>
          <w:sz w:val="20"/>
          <w:szCs w:val="20"/>
        </w:rPr>
        <w:fldChar w:fldCharType="separate"/>
      </w:r>
      <w:r w:rsidRPr="005601BA">
        <w:rPr>
          <w:noProof/>
          <w:sz w:val="20"/>
          <w:szCs w:val="20"/>
        </w:rPr>
        <w:t>[25]</w:t>
      </w:r>
      <w:r w:rsidRPr="005601BA">
        <w:rPr>
          <w:sz w:val="20"/>
          <w:szCs w:val="20"/>
        </w:rPr>
        <w:fldChar w:fldCharType="end"/>
      </w:r>
      <w:r w:rsidRPr="005601BA">
        <w:rPr>
          <w:sz w:val="20"/>
          <w:szCs w:val="20"/>
        </w:rPr>
        <w:t xml:space="preserve">. </w:t>
      </w:r>
    </w:p>
    <w:p w14:paraId="57110CF0" w14:textId="77777777" w:rsidR="005601BA" w:rsidRPr="005601BA" w:rsidRDefault="005601BA" w:rsidP="005601BA">
      <w:pPr>
        <w:spacing w:line="360" w:lineRule="auto"/>
        <w:jc w:val="both"/>
        <w:rPr>
          <w:sz w:val="20"/>
          <w:szCs w:val="20"/>
        </w:rPr>
      </w:pPr>
      <w:r w:rsidRPr="005601BA">
        <w:rPr>
          <w:sz w:val="20"/>
          <w:szCs w:val="20"/>
        </w:rPr>
        <w:t xml:space="preserve">Bleeding complications are uncommon with both techniques. In one multicenter series, transfusion occurred in 0.5% of robotic versus 1.3% of laparoscopic cases (p = 0.017) </w:t>
      </w:r>
      <w:r w:rsidRPr="005601BA">
        <w:rPr>
          <w:sz w:val="20"/>
          <w:szCs w:val="20"/>
        </w:rPr>
        <w:fldChar w:fldCharType="begin"/>
      </w:r>
      <w:r w:rsidRPr="005601BA">
        <w:rPr>
          <w:sz w:val="20"/>
          <w:szCs w:val="20"/>
        </w:rPr>
        <w:instrText xml:space="preserve"> ADDIN ZOTERO_ITEM CSL_CITATION {"citationID":"ke5NrBsG","properties":{"formattedCitation":"[9]","plainCitation":"[9]","noteIndex":0},"citationItems":[{"id":250,"uris":["http://zotero.org/users/17816765/items/QZXFR5S9"],"itemData":{"id":250,"type":"article-journal","container-title":"Translational Gastroenterology and Hepatology","DOI":"10.21037/tgh-23-56","ISSN":"24151289","journalAbbreviation":"Transl Gastroenterol Hepatol","page":"3-3","source":"DOI.org (Crossref)","title":"Laparoscopic versus robotic cholecystectomy: a systematic review with meta-analysis to differentiate between postoperative outcomes and cost-effectiveness","title-short":"Laparoscopic versus robotic cholecystectomy","volume":"9","author":[{"family":"Singh","given":"Anurag"},{"family":"Kaur","given":"Mandeep"},{"family":"Swaminathan","given":"Christie"},{"family":"Siby","given":"Jayas"},{"family":"Singh","given":"Krishna K."},{"family":"Sajid","given":"Muhammad S."}],"issued":{"date-parts":[["2024",1]]}}}],"schema":"https://github.com/citation-style-language/schema/raw/master/csl-citation.json"} </w:instrText>
      </w:r>
      <w:r w:rsidRPr="005601BA">
        <w:rPr>
          <w:sz w:val="20"/>
          <w:szCs w:val="20"/>
        </w:rPr>
        <w:fldChar w:fldCharType="separate"/>
      </w:r>
      <w:r w:rsidRPr="005601BA">
        <w:rPr>
          <w:sz w:val="20"/>
          <w:szCs w:val="20"/>
        </w:rPr>
        <w:t>[14]</w:t>
      </w:r>
      <w:r w:rsidRPr="005601BA">
        <w:rPr>
          <w:sz w:val="20"/>
          <w:szCs w:val="20"/>
        </w:rPr>
        <w:fldChar w:fldCharType="end"/>
      </w:r>
      <w:r w:rsidRPr="005601BA">
        <w:rPr>
          <w:sz w:val="20"/>
          <w:szCs w:val="20"/>
        </w:rPr>
        <w:t xml:space="preserve">, although pooled analyses have not shown consistent </w:t>
      </w:r>
      <w:r w:rsidRPr="005601BA">
        <w:rPr>
          <w:sz w:val="20"/>
          <w:szCs w:val="20"/>
        </w:rPr>
        <w:lastRenderedPageBreak/>
        <w:t xml:space="preserve">differences in blood loss or transfusion requirements </w:t>
      </w:r>
      <w:r w:rsidRPr="005601BA">
        <w:rPr>
          <w:sz w:val="20"/>
          <w:szCs w:val="20"/>
        </w:rPr>
        <w:fldChar w:fldCharType="begin"/>
      </w:r>
      <w:r w:rsidRPr="005601BA">
        <w:rPr>
          <w:sz w:val="20"/>
          <w:szCs w:val="20"/>
        </w:rPr>
        <w:instrText xml:space="preserve"> ADDIN ZOTERO_ITEM CSL_CITATION {"citationID":"yLLt2wlN","properties":{"formattedCitation":"[21]","plainCitation":"[21]","noteIndex":0},"citationItems":[{"id":263,"uris":["http://zotero.org/users/17816765/items/I498H4NA"],"itemData":{"id":263,"type":"article-journal","abstract":"Importance\n              Recent evidence suggests higher bile duct injury rates for patients undergoing robotic-assisted cholecystectomy compared with laparoscopic cholecystectomy. Proponents of the robotic-assisted approach contend that this may be due to selection of higher-risk and more complex patients being offered robotic-assisted cholecystectomy.\n            \n            \n              Objective\n              To evaluate the comparative safety of robotic-assisted cholecystectomy and laparoscopic cholecystectomy among patients with varying levels of risk for adverse postoperative outcomes.\n            \n            \n              Design, Setting, and Participants\n              This retrospective cohort study assessed fee-for-service Medicare beneficiaries aged 66 to 99 years who underwent cholecystectomy between January 1, 2010, and December 31, 2021. Data analysis was performed between June and August 2024. Medicare beneficiaries were separated into model training and experimental cohorts (60% and 40%, respectively). Random forest modeling and least absolute shrinkage and selection operator techniques were then used in a risk model training cohort to stratify beneficiaries based on their risk of a composite outcome of postoperative adverse events consisting of 90-day postoperative complications, serious complications, reoperations, and rehospitalization in an independent experimental cohort.\n            \n            \n              Exposures\n              Robotic-assisted vs laparoscopic cholecystectomy.\n            \n            \n              Main Outcomes and Measures\n              The primary outcome of interest was bile duct injury requiring operative intervention after cholecystectomy. Secondary outcomes were composite outcomes from cholecystectomy composed of any complications, serious complications, reoperations, and readmissions.\n            \n            \n              Results\n              A total of 737 908 individuals (mean [SD] age, 74.7 [9.9] years; 387 563 [52.5%] female) were included, with 295 807 in an experimental cohort and 442 101 in a training cohort. Bile duct injury was higher among patients undergoing robotic-assisted compared with laparoscopic cholecystectomy in each subgroup (low-risk group: relative risk [RR], 3.14; 95% CI, 2.35-3.94; medium-risk group: RR, 3.13; 95% CI, 2.35-3.92; and high-risk group: RR, 3.11; 95% CI, 2.34-3.88). Overall, composite outcomes between the 2 groups were similar for robotic-assisted cholecystectomy compared with laparoscopic cholecystectomy (RR, 1.09; 95% CI, 1.07-1.12), aside from reoperation, which was overall higher in the robotic-assisted group compared with the laparoscopic group (RR, 1.47; 95% CI, 1.35-1.59).\n            \n            \n              Conclusions and Relevance\n              In this cohort study of Medicare beneficiaries, bile duct injury rates were higher among low-, medium-, and high-risk surgical candidates after robotic-assisted cholecystectomy. These findings suggest that patient selection may not be the cause of differences in bile duct injury rates among patients undergoing robotic-assisted vs laparoscopic cholecystectomy.","container-title":"JAMA Network Open","DOI":"10.1001/jamanetworkopen.2025.1705","ISSN":"2574-3805","issue":"3","journalAbbreviation":"JAMA Netw Open","language":"en","page":"e251705","source":"DOI.org (Crossref)","title":"Patient Complexity and Bile Duct Injury After Robotic-Assisted vs Laparoscopic Cholecystectomy","volume":"8","author":[{"family":"Mullens","given":"Cody Lendon"},{"family":"Sheskey","given":"Sarah"},{"family":"Thumma","given":"Jyothi R."},{"family":"Dimick","given":"Justin B."},{"family":"Norton","given":"Edward C."},{"family":"Sheetz","given":"Kyle H."}],"issued":{"date-parts":[["2025",3,25]]}}}],"schema":"https://github.com/citation-style-language/schema/raw/master/csl-citation.json"} </w:instrText>
      </w:r>
      <w:r w:rsidRPr="005601BA">
        <w:rPr>
          <w:sz w:val="20"/>
          <w:szCs w:val="20"/>
        </w:rPr>
        <w:fldChar w:fldCharType="separate"/>
      </w:r>
      <w:r w:rsidRPr="005601BA">
        <w:rPr>
          <w:sz w:val="20"/>
          <w:szCs w:val="20"/>
        </w:rPr>
        <w:t>[26]</w:t>
      </w:r>
      <w:r w:rsidRPr="005601BA">
        <w:rPr>
          <w:sz w:val="20"/>
          <w:szCs w:val="20"/>
        </w:rPr>
        <w:fldChar w:fldCharType="end"/>
      </w:r>
      <w:r w:rsidRPr="005601BA">
        <w:rPr>
          <w:sz w:val="20"/>
          <w:szCs w:val="20"/>
        </w:rPr>
        <w:t xml:space="preserve">. Gallbladder perforation and bile spillage may occur less often with robotic cholecystectomy, with data suggesting 74% lower odds than with laparoscopy </w:t>
      </w:r>
      <w:r w:rsidRPr="005601BA">
        <w:rPr>
          <w:sz w:val="20"/>
          <w:szCs w:val="20"/>
        </w:rPr>
        <w:fldChar w:fldCharType="begin"/>
      </w:r>
      <w:r w:rsidRPr="005601BA">
        <w:rPr>
          <w:sz w:val="20"/>
          <w:szCs w:val="20"/>
        </w:rPr>
        <w:instrText xml:space="preserve"> ADDIN ZOTERO_ITEM CSL_CITATION {"citationID":"z9GRHcRO","properties":{"formattedCitation":"[5]","plainCitation":"[5]","noteIndex":0},"citationItems":[{"id":245,"uris":["http://zotero.org/users/17816765/items/W6UEITHA"],"itemData":{"id":245,"type":"article-journal","abstract":"Abstract\n            \n              Introduction:\n              Robotic-assisted cholecystectomy (RC) is used as a treatment for cholecystitis because it has advantages similar to laparoscopic cholecystectomy (LC). This study aims to compare (RC) and (LC) in many aspects to see which one would give better outcomes to the patients.\n            \n            \n              Methods:\n              A systemic literature search was conducted on 210 articles using PubMed and Web of Science as databases. Nine articles were identified after applying the inclusion and exclusion criteria.\n            \n            \n              Results:\n              \n                The analysis showed that (RC) was superior to (LC) in multiple aspects such as total surgery time (mean difference [MD]: 4.48 [0.02, 8.95] with 95% confidence interval [CI],\n                P\n                = 0.05), bile spillage (odds ratio [OR]: 0.26 [0.14, 0.48] with 95% CI,\n                P\n                &lt; 0.0001), length of post-operative hospital stay (MD: −1.80 [−2.76, −0.83] with 95% CI,\n                P\n                = 0.0003), conversion rate (OR: 0.36 [0.16, 0.81] with 95% CI,\n                P\n                = 0.01) and serious complication (OR: 1.09 [1.04, 1.14] with 95% CI,\n                P\n                &lt; 0.0001). Other results were statistically insignificant which are biliary intervention (OR: 1.02 [0.57, 1.84] with 95% CI,\n                P\n                = 0.95), estimated blood loss (MD: −17.78 [−40.61, 5.05] with 95% CI,\n                P\n                = 0.13), 30 days readmission (OR: 0.66 [0.27, 1.61] with 95% CI,\n                P\n                = 0.36), analog pain scale (Visual Analogue Scale) (MD: −0.92 [−2.78, 0.94] with 95% CI,\n                P\n                = 0.33), post-operative complication (OR: 0.82 [0.52, 1.30] with 95% CI,\n                P\n                = 0.41).\n              \n            \n            \n              Conclusion:\n              This meta-analysis suggests that robotic-assisted cholecystectomy (RC) offers advantages over LC, including shorter hospital stays, lower conversion rates and fewer complications. However, no significant differences were found in biliary intervention, blood loss and readmission rates. Limitations include cost concerns, small sample sizes and study variability. Future research should incorporate larger datasets and high-quality RCTs to strengthen the evidence comparing (RC) and (LC).","container-title":"Journal of Advanced Trends in Medical Research","DOI":"10.4103/ATMR.ATMR_42_25","ISSN":"3050-807X","issue":"2","language":"en","page":"145-160","source":"DOI.org (Crossref)","title":"Robotic versus Laparoscopic Cholecystectomy in Cholecystitis: Precision Meets Tradition – A Review of Surgical Techniques: A Meta-analysis","title-short":"Robotic versus Laparoscopic Cholecystectomy in Cholecystitis","volume":"2","author":[{"family":"Brnawi","given":"H"},{"family":"Alenzi","given":"Fahad Khalid A"},{"family":"Aljohani","given":"Abdulrhman Jaber S"},{"family":"Aljahany","given":"Daey Ahmed G"},{"family":"Alanazi","given":"Reem Fayez J"},{"family":"Alghamdi","given":"Ghala Faisal"},{"family":"Albalawi","given":"Ahad Nasser J"},{"family":"Aljohani","given":"Reyof Abdullah M"},{"family":"Alshareef","given":"Nasir Hashim M"},{"family":"Al-Hamithi","given":"Reem Hamad"},{"family":"Shwkhan","given":"Lara Bandar S"},{"family":"Alanazi","given":"Yazeed Mohammed Abdullah"}],"issued":{"date-parts":[["2025",4]]}}}],"schema":"https://github.com/citation-style-language/schema/raw/master/csl-citation.json"} </w:instrText>
      </w:r>
      <w:r w:rsidRPr="005601BA">
        <w:rPr>
          <w:sz w:val="20"/>
          <w:szCs w:val="20"/>
        </w:rPr>
        <w:fldChar w:fldCharType="separate"/>
      </w:r>
      <w:r w:rsidRPr="005601BA">
        <w:rPr>
          <w:sz w:val="20"/>
          <w:szCs w:val="20"/>
        </w:rPr>
        <w:t>[10]</w:t>
      </w:r>
      <w:r w:rsidRPr="005601BA">
        <w:rPr>
          <w:sz w:val="20"/>
          <w:szCs w:val="20"/>
        </w:rPr>
        <w:fldChar w:fldCharType="end"/>
      </w:r>
      <w:r w:rsidRPr="005601BA">
        <w:rPr>
          <w:sz w:val="20"/>
          <w:szCs w:val="20"/>
        </w:rPr>
        <w:t xml:space="preserve"> and institutional series reporting perforation rates of 1–2% versus 3–4%, respectively </w:t>
      </w:r>
      <w:r w:rsidRPr="005601BA">
        <w:rPr>
          <w:sz w:val="20"/>
          <w:szCs w:val="20"/>
        </w:rPr>
        <w:fldChar w:fldCharType="begin"/>
      </w:r>
      <w:r w:rsidRPr="005601BA">
        <w:rPr>
          <w:sz w:val="20"/>
          <w:szCs w:val="20"/>
        </w:rPr>
        <w:instrText xml:space="preserve"> ADDIN ZOTERO_ITEM CSL_CITATION {"citationID":"JoVCgI6X","properties":{"formattedCitation":"[11,13]","plainCitation":"[11,13]","noteIndex":0},"citationItems":[{"id":264,"uris":["http://zotero.org/users/17816765/items/5I8V63TE"],"itemData":{"id":264,"type":"article-journal","container-title":"JSLS : Journal of the Society of Laparoscopic &amp; Robotic Surgeons","DOI":"10.4293/JSLS.2020.00082","ISSN":"1086-8089, 1938-3797","issue":"1","journalAbbreviation":"JSLS","page":"e2020.00082","source":"DOI.org (Crossref)","title":"Early Outcomes of Robotic Single Site Cholecystectomy Using the DaVinci Xi® System","volume":"25","author":[{"family":"Jeong Jang","given":"Eun"},{"family":"Kang","given":"Sung Hwa"},{"family":"Kim","given":"Kwan Woo"}],"issued":{"date-parts":[["2021"]]}}},{"id":266,"uris":["http://zotero.org/users/17816765/items/CFRIUN8J"],"itemData":{"id":266,"type":"article-journal","container-title":"JSLS : Journal of the Society of Laparoscopic &amp; Robotic Surgeons","DOI":"10.4293/JSLS.2021.00091","ISSN":"1086-8089, 1938-3797","issue":"2","journalAbbreviation":"JSLS","page":"e2021.00091","source":"DOI.org (Crossref)","title":"Feasibility and Efficacy of Single-Port Robotic Cholecystectomy Using the da Vinci SP® Platform","volume":"26","author":[{"family":"Kim","given":"Wan-Joon"},{"family":"Choi","given":"Sae-Byeol"},{"family":"Kim","given":"Wan-Bae"}],"issued":{"date-parts":[["2022"]]}}}],"schema":"https://github.com/citation-style-language/schema/raw/master/csl-citation.json"} </w:instrText>
      </w:r>
      <w:r w:rsidRPr="005601BA">
        <w:rPr>
          <w:sz w:val="20"/>
          <w:szCs w:val="20"/>
        </w:rPr>
        <w:fldChar w:fldCharType="separate"/>
      </w:r>
      <w:r w:rsidRPr="005601BA">
        <w:rPr>
          <w:sz w:val="20"/>
          <w:szCs w:val="20"/>
        </w:rPr>
        <w:t>[16,18]</w:t>
      </w:r>
      <w:r w:rsidRPr="005601BA">
        <w:rPr>
          <w:sz w:val="20"/>
          <w:szCs w:val="20"/>
        </w:rPr>
        <w:fldChar w:fldCharType="end"/>
      </w:r>
      <w:r w:rsidRPr="005601BA">
        <w:rPr>
          <w:sz w:val="20"/>
          <w:szCs w:val="20"/>
        </w:rPr>
        <w:t xml:space="preserve">. </w:t>
      </w:r>
    </w:p>
    <w:p w14:paraId="442A3246" w14:textId="77777777" w:rsidR="005601BA" w:rsidRPr="005601BA" w:rsidRDefault="005601BA" w:rsidP="005601BA">
      <w:pPr>
        <w:spacing w:line="360" w:lineRule="auto"/>
        <w:jc w:val="both"/>
        <w:rPr>
          <w:sz w:val="20"/>
          <w:szCs w:val="20"/>
        </w:rPr>
      </w:pPr>
      <w:r w:rsidRPr="005601BA">
        <w:rPr>
          <w:sz w:val="20"/>
          <w:szCs w:val="20"/>
        </w:rPr>
        <w:t xml:space="preserve">In aggregate, available data suggest that robotic cholecystectomy achieves intraoperative safety broadly comparable to laparoscopy in many contemporary series, although interpretation of BDI risk remains sensitive to study design, case selection, and surgeon experience </w:t>
      </w:r>
      <w:r w:rsidRPr="005601BA">
        <w:rPr>
          <w:sz w:val="20"/>
          <w:szCs w:val="20"/>
        </w:rPr>
        <w:fldChar w:fldCharType="begin"/>
      </w:r>
      <w:r w:rsidRPr="005601BA">
        <w:rPr>
          <w:sz w:val="20"/>
          <w:szCs w:val="20"/>
        </w:rPr>
        <w:instrText xml:space="preserve"> ADDIN ZOTERO_ITEM CSL_CITATION {"citationID":"zsI0FDvU","properties":{"formattedCitation":"[3,5,7,11,13]","plainCitation":"[3,5,7,11,13]","noteIndex":0},"citationItems":[{"id":248,"uris":["http://zotero.org/users/17816765/items/9II44IVW"],"itemData":{"id":248,"type":"article-journal","abstract":"Abstract\n            \n              Background\n              Robotic-assisted cholecystectomy (RAC) is becoming increasingly common, but the outcomes of emergent/urgent robotic-assisted cholecystectomies compared to emergent laparoscopic (LC) and open cholecystectomies (OC) remain understudied.\n            \n            \n              Methods\n              \n                The PINC AI Healthcare Database was queried to identify adults who underwent emergent or urgent (Em-Ur) cholecystectomy between January 1, 2017, and December 31, 2020. Immediate postoperative and 30-day outcomes were identified including intraoperative complications, transfusion, conversion, postoperative complication, and hospital length of stay. Propensity score matching was done to compare outcomes between Em-Ur robotic-assisted, laparoscopic, and open cholecystectomies Subgroup analyses were performed comparing RAC done with and without fluorescent imaging as well as comparing RAC and LC performed for patients with class 3 obesity (BMI ≥ 40 kg/m\n                2\n                ).\n              \n            \n            \n              Results\n              RAC Em-Ur cholecystectomies are being performed with increasing frequency and is the most utilized modality for patients with class 3 obesity. There was no difference in intraoperative complications (0.3%), bile duct injury (0.2%), or postoperative outcomes between RAC and LC. LC had significantly shorter operating room times (96 min (75,128)) compared to RAC (120 min (90,150)). There was a significant lower rate of conversion to open in RAC (1.9%) relative to LC (3.2%) in both the overall population and the class 3 obesity sub-analysis (RAC-2.6% vs. LC-4.4%). There was no difference in outcomes in robotic-assisted cholecystectomies done with and without fluorescent imaging.\n            \n            \n              Conclusions\n              A comparison of propensity score-matched cohorts of emergent/urgent robotic-assisted and laparoscopic cholecystectomy indicates that robotic-assisted cholecystectomy is a safe alternative to laparoscopic cholecystectomy, and that both have superior outcomes to open cholecystectomies.","container-title":"World Journal of Emergency Surgery","DOI":"10.1186/s13017-023-00521-8","ISSN":"1749-7922","issue":"1","journalAbbreviation":"World J Emerg Surg","language":"en","page":"55","source":"DOI.org (Crossref)","title":"A retrospective study of laparoscopic, robotic-assisted, and open emergent/urgent cholecystectomy based on the PINC AI Healthcare Database 2017–2020","volume":"18","author":[{"family":"Campbell","given":"Stephen"},{"family":"Lee","given":"Shih-Hao"},{"family":"Liu","given":"Yuki"},{"family":"Wren","given":"Sherry M."}],"issued":{"date-parts":[["2023",11,30]]}}},{"id":245,"uris":["http://zotero.org/users/17816765/items/W6UEITHA"],"itemData":{"id":245,"type":"article-journal","abstract":"Abstract\n            \n              Introduction:\n              Robotic-assisted cholecystectomy (RC) is used as a treatment for cholecystitis because it has advantages similar to laparoscopic cholecystectomy (LC). This study aims to compare (RC) and (LC) in many aspects to see which one would give better outcomes to the patients.\n            \n            \n              Methods:\n              A systemic literature search was conducted on 210 articles using PubMed and Web of Science as databases. Nine articles were identified after applying the inclusion and exclusion criteria.\n            \n            \n              Results:\n              \n                The analysis showed that (RC) was superior to (LC) in multiple aspects such as total surgery time (mean difference [MD]: 4.48 [0.02, 8.95] with 95% confidence interval [CI],\n                P\n                = 0.05), bile spillage (odds ratio [OR]: 0.26 [0.14, 0.48] with 95% CI,\n                P\n                &lt; 0.0001), length of post-operative hospital stay (MD: −1.80 [−2.76, −0.83] with 95% CI,\n                P\n                = 0.0003), conversion rate (OR: 0.36 [0.16, 0.81] with 95% CI,\n                P\n                = 0.01) and serious complication (OR: 1.09 [1.04, 1.14] with 95% CI,\n                P\n                &lt; 0.0001). Other results were statistically insignificant which are biliary intervention (OR: 1.02 [0.57, 1.84] with 95% CI,\n                P\n                = 0.95), estimated blood loss (MD: −17.78 [−40.61, 5.05] with 95% CI,\n                P\n                = 0.13), 30 days readmission (OR: 0.66 [0.27, 1.61] with 95% CI,\n                P\n                = 0.36), analog pain scale (Visual Analogue Scale) (MD: −0.92 [−2.78, 0.94] with 95% CI,\n                P\n                = 0.33), post-operative complication (OR: 0.82 [0.52, 1.30] with 95% CI,\n                P\n                = 0.41).\n              \n            \n            \n              Conclusion:\n              This meta-analysis suggests that robotic-assisted cholecystectomy (RC) offers advantages over LC, including shorter hospital stays, lower conversion rates and fewer complications. However, no significant differences were found in biliary intervention, blood loss and readmission rates. Limitations include cost concerns, small sample sizes and study variability. Future research should incorporate larger datasets and high-quality RCTs to strengthen the evidence comparing (RC) and (LC).","container-title":"Journal of Advanced Trends in Medical Research","DOI":"10.4103/ATMR.ATMR_42_25","ISSN":"3050-807X","issue":"2","language":"en","page":"145-160","source":"DOI.org (Crossref)","title":"Robotic versus Laparoscopic Cholecystectomy in Cholecystitis: Precision Meets Tradition – A Review of Surgical Techniques: A Meta-analysis","title-short":"Robotic versus Laparoscopic Cholecystectomy in Cholecystitis","volume":"2","author":[{"family":"Brnawi","given":"H"},{"family":"Alenzi","given":"Fahad Khalid A"},{"family":"Aljohani","given":"Abdulrhman Jaber S"},{"family":"Aljahany","given":"Daey Ahmed G"},{"family":"Alanazi","given":"Reem Fayez J"},{"family":"Alghamdi","given":"Ghala Faisal"},{"family":"Albalawi","given":"Ahad Nasser J"},{"family":"Aljohani","given":"Reyof Abdullah M"},{"family":"Alshareef","given":"Nasir Hashim M"},{"family":"Al-Hamithi","given":"Reem Hamad"},{"family":"Shwkhan","given":"Lara Bandar S"},{"family":"Alanazi","given":"Yazeed Mohammed Abdullah"}],"issued":{"date-parts":[["2025",4]]}}},{"id":253,"uris":["http://zotero.org/users/17816765/items/YWALQGEI"],"itemData":{"id":253,"type":"article-journal","container-title":"Surgery","DOI":"10.1016/j.surg.2024.08.006","ISSN":"00396060","journalAbbreviation":"Surgery","language":"en","page":"108772","source":"DOI.org (Crossref)","title":"Robotic compared with laparoscopic cholecystectomy: A National Surgical Quality Improvement Program comparative analysis","title-short":"Robotic compared with laparoscopic cholecystectomy","volume":"178","author":[{"family":"Maegawa","given":"Felipe B."},{"family":"Stetler","given":"Jamil"},{"family":"Patel","given":"Dipan"},{"family":"Patel","given":"Snehal"},{"family":"Serrot","given":"Federico J."},{"family":"Lin","given":"Edward"},{"family":"Patel","given":"Ankit D."}],"issued":{"date-parts":[["2025",2]]}}},{"id":264,"uris":["http://zotero.org/users/17816765/items/5I8V63TE"],"itemData":{"id":264,"type":"article-journal","container-title":"JSLS : Journal of the Society of Laparoscopic &amp; Robotic Surgeons","DOI":"10.4293/JSLS.2020.00082","ISSN":"1086-8089, 1938-3797","issue":"1","journalAbbreviation":"JSLS","page":"e2020.00082","source":"DOI.org (Crossref)","title":"Early Outcomes of Robotic Single Site Cholecystectomy Using the DaVinci Xi® System","volume":"25","author":[{"family":"Jeong Jang","given":"Eun"},{"family":"Kang","given":"Sung Hwa"},{"family":"Kim","given":"Kwan Woo"}],"issued":{"date-parts":[["2021"]]}}},{"id":266,"uris":["http://zotero.org/users/17816765/items/CFRIUN8J"],"itemData":{"id":266,"type":"article-journal","container-title":"JSLS : Journal of the Society of Laparoscopic &amp; Robotic Surgeons","DOI":"10.4293/JSLS.2021.00091","ISSN":"1086-8089, 1938-3797","issue":"2","journalAbbreviation":"JSLS","page":"e2021.00091","source":"DOI.org (Crossref)","title":"Feasibility and Efficacy of Single-Port Robotic Cholecystectomy Using the da Vinci SP® Platform","volume":"26","author":[{"family":"Kim","given":"Wan-Joon"},{"family":"Choi","given":"Sae-Byeol"},{"family":"Kim","given":"Wan-Bae"}],"issued":{"date-parts":[["2022"]]}}}],"schema":"https://github.com/citation-style-language/schema/raw/master/csl-citation.json"} </w:instrText>
      </w:r>
      <w:r w:rsidRPr="005601BA">
        <w:rPr>
          <w:sz w:val="20"/>
          <w:szCs w:val="20"/>
        </w:rPr>
        <w:fldChar w:fldCharType="separate"/>
      </w:r>
      <w:r w:rsidRPr="005601BA">
        <w:rPr>
          <w:sz w:val="20"/>
          <w:szCs w:val="20"/>
        </w:rPr>
        <w:t>[8,10,12,16,18]</w:t>
      </w:r>
      <w:r w:rsidRPr="005601BA">
        <w:rPr>
          <w:sz w:val="20"/>
          <w:szCs w:val="20"/>
        </w:rPr>
        <w:fldChar w:fldCharType="end"/>
      </w:r>
      <w:r w:rsidRPr="005601BA">
        <w:rPr>
          <w:sz w:val="20"/>
          <w:szCs w:val="20"/>
        </w:rPr>
        <w:t>.</w:t>
      </w:r>
    </w:p>
    <w:p w14:paraId="21D76E2A" w14:textId="77777777" w:rsidR="005601BA" w:rsidRPr="005601BA" w:rsidRDefault="005601BA" w:rsidP="005601BA">
      <w:pPr>
        <w:spacing w:line="360" w:lineRule="auto"/>
        <w:jc w:val="both"/>
        <w:rPr>
          <w:b/>
          <w:bCs/>
          <w:i/>
          <w:iCs/>
          <w:sz w:val="20"/>
          <w:szCs w:val="20"/>
        </w:rPr>
      </w:pPr>
    </w:p>
    <w:p w14:paraId="60AA06B7" w14:textId="77777777" w:rsidR="005601BA" w:rsidRPr="003F2A3A" w:rsidRDefault="005601BA" w:rsidP="005601BA">
      <w:pPr>
        <w:spacing w:line="360" w:lineRule="auto"/>
        <w:jc w:val="both"/>
        <w:rPr>
          <w:b/>
          <w:i/>
          <w:iCs/>
          <w:color w:val="006FC0"/>
          <w:sz w:val="20"/>
          <w:szCs w:val="20"/>
        </w:rPr>
      </w:pPr>
      <w:r w:rsidRPr="003F2A3A">
        <w:rPr>
          <w:b/>
          <w:i/>
          <w:iCs/>
          <w:color w:val="006FC0"/>
          <w:sz w:val="20"/>
          <w:szCs w:val="20"/>
        </w:rPr>
        <w:t>Visualization and Dissection Safety (ICG Fluorescence and Critical View)</w:t>
      </w:r>
    </w:p>
    <w:p w14:paraId="75D082ED" w14:textId="77777777" w:rsidR="005601BA" w:rsidRPr="005601BA" w:rsidRDefault="005601BA" w:rsidP="005601BA">
      <w:pPr>
        <w:spacing w:line="360" w:lineRule="auto"/>
        <w:jc w:val="both"/>
        <w:rPr>
          <w:sz w:val="20"/>
          <w:szCs w:val="20"/>
        </w:rPr>
      </w:pPr>
      <w:r w:rsidRPr="005601BA">
        <w:rPr>
          <w:sz w:val="20"/>
          <w:szCs w:val="20"/>
        </w:rPr>
        <w:t xml:space="preserve">High-definition 3D optics and integrated fluorescence imaging may improve anatomic identification during robotic cholecystectomy. Near-infrared fluorescence with indocyanine green facilitates visualization of biliary anatomy and, in pooled analyses, has been associated with lower conversion rates and improved duct identification </w:t>
      </w:r>
      <w:r w:rsidRPr="005601BA">
        <w:rPr>
          <w:sz w:val="20"/>
          <w:szCs w:val="20"/>
        </w:rPr>
        <w:fldChar w:fldCharType="begin"/>
      </w:r>
      <w:r w:rsidRPr="005601BA">
        <w:rPr>
          <w:sz w:val="20"/>
          <w:szCs w:val="20"/>
        </w:rPr>
        <w:instrText xml:space="preserve"> ADDIN ZOTERO_ITEM CSL_CITATION {"citationID":"4plCYBzl","properties":{"formattedCitation":"[22]","plainCitation":"[22]","noteIndex":0},"citationItems":[{"id":271,"uris":["http://zotero.org/users/17816765/items/IVMEYTWH"],"itemData":{"id":271,"type":"article-journal","container-title":"Surgery","DOI":"10.1016/j.surg.2020.12.008","ISSN":"00396060","issue":"4","journalAbbreviation":"Surgery","language":"en","page":"859-867","source":"DOI.org (Crossref)","title":"Does near-infrared fluorescent cholangiography with indocyanine green reduce bile duct injuries and conversions to open surgery during laparoscopic or robotic cholecystectomy? — A meta-analysis","title-short":"Does near-infrared fluorescent cholangiography with indocyanine green reduce bile duct injuries and conversions to open surgery during laparoscopic or robotic cholecystectomy?","volume":"169","author":[{"family":"Dip","given":"Fernando"},{"family":"Lo Menzo","given":"Emanuele"},{"family":"White","given":"Kevin P."},{"family":"Rosenthal","given":"Raul J."}],"issued":{"date-parts":[["2021",4]]}}}],"schema":"https://github.com/citation-style-language/schema/raw/master/csl-citation.json"} </w:instrText>
      </w:r>
      <w:r w:rsidRPr="005601BA">
        <w:rPr>
          <w:sz w:val="20"/>
          <w:szCs w:val="20"/>
        </w:rPr>
        <w:fldChar w:fldCharType="separate"/>
      </w:r>
      <w:r w:rsidRPr="005601BA">
        <w:rPr>
          <w:sz w:val="20"/>
          <w:szCs w:val="20"/>
        </w:rPr>
        <w:t>[27]</w:t>
      </w:r>
      <w:r w:rsidRPr="005601BA">
        <w:rPr>
          <w:sz w:val="20"/>
          <w:szCs w:val="20"/>
        </w:rPr>
        <w:fldChar w:fldCharType="end"/>
      </w:r>
      <w:r w:rsidRPr="005601BA">
        <w:rPr>
          <w:sz w:val="20"/>
          <w:szCs w:val="20"/>
        </w:rPr>
        <w:t xml:space="preserve">. However, because indocyanine green can also be used in laparoscopic surgery, these benefits should not be attributed exclusively to the robotic platform. When restricted to randomized trials, fluorescent cholangiography has improved identification of key biliary structures without demonstrating clear reductions in bile duct injury, conversion, operative time, or postoperative complications </w:t>
      </w:r>
      <w:r w:rsidRPr="005601BA">
        <w:rPr>
          <w:sz w:val="20"/>
          <w:szCs w:val="20"/>
        </w:rPr>
        <w:fldChar w:fldCharType="begin"/>
      </w:r>
      <w:r w:rsidRPr="005601BA">
        <w:rPr>
          <w:sz w:val="20"/>
          <w:szCs w:val="20"/>
        </w:rPr>
        <w:instrText xml:space="preserve"> ADDIN ZOTERO_ITEM CSL_CITATION {"citationID":"4y65YiMI","properties":{"formattedCitation":"[23]","plainCitation":"[23]","noteIndex":0},"citationItems":[{"id":395,"uris":["http://zotero.org/users/17816765/items/XICR97CS"],"itemData":{"id":395,"type":"article-journal","container-title":"Surgery","DOI":"10.1016/j.surg.2025.109149","ISSN":"00396060","journalAbbreviation":"Surgery","language":"en","page":"109149","source":"DOI.org (Crossref)","title":"Indocyanine green fluorescent cholangiography in laparoscopic cholecystectomy: A systematic review and meta-analysis with trial sequential analysis of randomized controlled trials","title-short":"Indocyanine green fluorescent cholangiography in laparoscopic cholecystectomy","volume":"181","author":[{"family":"Pimentel","given":"Túlio"},{"family":"Queiroz","given":"Ivo"},{"family":"Gallo Ruelas","given":"Mariano"},{"family":"Florêncio De Mesquita","given":"Cynthia"},{"family":"Defante","given":"Maria L.R."},{"family":"Roy","given":"Mayank"},{"family":"Loftus","given":"Tyler J."}],"issued":{"date-parts":[["2025",5]]}}}],"schema":"https://github.com/citation-style-language/schema/raw/master/csl-citation.json"} </w:instrText>
      </w:r>
      <w:r w:rsidRPr="005601BA">
        <w:rPr>
          <w:sz w:val="20"/>
          <w:szCs w:val="20"/>
        </w:rPr>
        <w:fldChar w:fldCharType="separate"/>
      </w:r>
      <w:r w:rsidRPr="005601BA">
        <w:rPr>
          <w:noProof/>
          <w:sz w:val="20"/>
          <w:szCs w:val="20"/>
        </w:rPr>
        <w:t>[28]</w:t>
      </w:r>
      <w:r w:rsidRPr="005601BA">
        <w:rPr>
          <w:sz w:val="20"/>
          <w:szCs w:val="20"/>
        </w:rPr>
        <w:fldChar w:fldCharType="end"/>
      </w:r>
      <w:r w:rsidRPr="005601BA">
        <w:rPr>
          <w:sz w:val="20"/>
          <w:szCs w:val="20"/>
        </w:rPr>
        <w:t xml:space="preserve"> (</w:t>
      </w:r>
      <w:r w:rsidRPr="005601BA">
        <w:rPr>
          <w:b/>
          <w:bCs/>
          <w:sz w:val="20"/>
          <w:szCs w:val="20"/>
        </w:rPr>
        <w:t>Figure 3</w:t>
      </w:r>
      <w:r w:rsidRPr="005601BA">
        <w:rPr>
          <w:sz w:val="20"/>
          <w:szCs w:val="20"/>
        </w:rPr>
        <w:t xml:space="preserve">). </w:t>
      </w:r>
    </w:p>
    <w:p w14:paraId="5B3BC63E" w14:textId="09E8649D" w:rsidR="005601BA" w:rsidRDefault="005601BA" w:rsidP="005601BA">
      <w:pPr>
        <w:spacing w:line="360" w:lineRule="auto"/>
        <w:jc w:val="both"/>
        <w:rPr>
          <w:sz w:val="20"/>
          <w:szCs w:val="20"/>
        </w:rPr>
      </w:pPr>
      <w:r w:rsidRPr="005601BA">
        <w:rPr>
          <w:sz w:val="20"/>
          <w:szCs w:val="20"/>
        </w:rPr>
        <w:t xml:space="preserve">Institutional series have also reported favorable operative efficiency and low biliary complication rates with routine use of fluorescence guidance, including in obese or inflamed cases </w:t>
      </w:r>
      <w:r w:rsidRPr="005601BA">
        <w:rPr>
          <w:sz w:val="20"/>
          <w:szCs w:val="20"/>
        </w:rPr>
        <w:fldChar w:fldCharType="begin"/>
      </w:r>
      <w:r w:rsidRPr="005601BA">
        <w:rPr>
          <w:sz w:val="20"/>
          <w:szCs w:val="20"/>
        </w:rPr>
        <w:instrText xml:space="preserve"> ADDIN ZOTERO_ITEM CSL_CITATION {"citationID":"oenHZYbY","properties":{"formattedCitation":"[24]","plainCitation":"[24]","noteIndex":0},"citationItems":[{"id":399,"uris":["http://zotero.org/users/17816765/items/R4GBFNAZ"],"itemData":{"id":399,"type":"article-journal","container-title":"Surgical Endoscopy","DOI":"10.1007/s00464-020-08045-x","ISSN":"0930-2794, 1432-2218","issue":"10","journalAbbreviation":"Surg Endosc","language":"en","page":"5729-5739","source":"DOI.org (Crossref)","title":"Fluorescent cholangiography significantly improves patient outcomes for laparoscopic cholecystectomy","volume":"35","author":[{"family":"Broderick","given":"Ryan C."},{"family":"Lee","given":"Arielle M."},{"family":"Cheverie","given":"Joslin N."},{"family":"Zhao","given":"Beiqun"},{"family":"Blitzer","given":"Rachel R."},{"family":"Patel","given":"Rohini J."},{"family":"Soltero","given":"Sofia"},{"family":"Sandler","given":"Bryan J."},{"family":"Jacobsen","given":"Garth R."},{"family":"Doucet","given":"Jay J."},{"family":"Horgan","given":"Santiago"}],"issued":{"date-parts":[["2021",10]]}}}],"schema":"https://github.com/citation-style-language/schema/raw/master/csl-citation.json"} </w:instrText>
      </w:r>
      <w:r w:rsidRPr="005601BA">
        <w:rPr>
          <w:sz w:val="20"/>
          <w:szCs w:val="20"/>
        </w:rPr>
        <w:fldChar w:fldCharType="separate"/>
      </w:r>
      <w:r w:rsidRPr="005601BA">
        <w:rPr>
          <w:noProof/>
          <w:sz w:val="20"/>
          <w:szCs w:val="20"/>
        </w:rPr>
        <w:t>[29]</w:t>
      </w:r>
      <w:r w:rsidRPr="005601BA">
        <w:rPr>
          <w:sz w:val="20"/>
          <w:szCs w:val="20"/>
        </w:rPr>
        <w:fldChar w:fldCharType="end"/>
      </w:r>
      <w:r w:rsidRPr="005601BA">
        <w:rPr>
          <w:sz w:val="20"/>
          <w:szCs w:val="20"/>
        </w:rPr>
        <w:t xml:space="preserve">. </w:t>
      </w:r>
    </w:p>
    <w:p w14:paraId="05585423" w14:textId="77777777" w:rsidR="003F2A3A" w:rsidRPr="005601BA" w:rsidRDefault="003F2A3A" w:rsidP="005601BA">
      <w:pPr>
        <w:spacing w:line="360" w:lineRule="auto"/>
        <w:jc w:val="both"/>
        <w:rPr>
          <w:sz w:val="20"/>
          <w:szCs w:val="20"/>
        </w:rPr>
      </w:pPr>
    </w:p>
    <w:p w14:paraId="1F311403" w14:textId="77777777" w:rsidR="005601BA" w:rsidRPr="005601BA" w:rsidRDefault="005601BA" w:rsidP="003F2A3A">
      <w:pPr>
        <w:spacing w:line="360" w:lineRule="auto"/>
        <w:jc w:val="center"/>
        <w:rPr>
          <w:sz w:val="20"/>
          <w:szCs w:val="20"/>
        </w:rPr>
      </w:pPr>
      <w:r w:rsidRPr="005601BA">
        <w:rPr>
          <w:noProof/>
          <w:sz w:val="20"/>
          <w:szCs w:val="20"/>
        </w:rPr>
        <w:drawing>
          <wp:inline distT="0" distB="0" distL="0" distR="0" wp14:anchorId="331CDD81" wp14:editId="5C8F44A2">
            <wp:extent cx="3976777" cy="2541749"/>
            <wp:effectExtent l="0" t="0" r="5080" b="0"/>
            <wp:docPr id="675435728"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5435728" name="Picture 675435728"/>
                    <pic:cNvPicPr/>
                  </pic:nvPicPr>
                  <pic:blipFill rotWithShape="1">
                    <a:blip r:embed="rId16" cstate="print">
                      <a:extLst>
                        <a:ext uri="{28A0092B-C50C-407E-A947-70E740481C1C}">
                          <a14:useLocalDpi xmlns:a14="http://schemas.microsoft.com/office/drawing/2010/main" val="0"/>
                        </a:ext>
                      </a:extLst>
                    </a:blip>
                    <a:srcRect l="9527" t="12024" r="8174" b="12830"/>
                    <a:stretch>
                      <a:fillRect/>
                    </a:stretch>
                  </pic:blipFill>
                  <pic:spPr bwMode="auto">
                    <a:xfrm>
                      <a:off x="0" y="0"/>
                      <a:ext cx="4015757" cy="2566663"/>
                    </a:xfrm>
                    <a:prstGeom prst="rect">
                      <a:avLst/>
                    </a:prstGeom>
                    <a:ln>
                      <a:noFill/>
                    </a:ln>
                    <a:extLst>
                      <a:ext uri="{53640926-AAD7-44D8-BBD7-CCE9431645EC}">
                        <a14:shadowObscured xmlns:a14="http://schemas.microsoft.com/office/drawing/2010/main"/>
                      </a:ext>
                    </a:extLst>
                  </pic:spPr>
                </pic:pic>
              </a:graphicData>
            </a:graphic>
          </wp:inline>
        </w:drawing>
      </w:r>
    </w:p>
    <w:p w14:paraId="68388E9C" w14:textId="77777777" w:rsidR="004E0727" w:rsidRDefault="004E0727" w:rsidP="005601BA">
      <w:pPr>
        <w:pStyle w:val="NormalWeb"/>
        <w:spacing w:line="360" w:lineRule="auto"/>
        <w:jc w:val="both"/>
        <w:rPr>
          <w:rFonts w:ascii="Times New Roman" w:hAnsi="Times New Roman"/>
          <w:b/>
          <w:bCs/>
          <w:sz w:val="20"/>
        </w:rPr>
      </w:pPr>
    </w:p>
    <w:p w14:paraId="38D9889D" w14:textId="6A73B854" w:rsidR="005601BA" w:rsidRPr="004E0727" w:rsidRDefault="005601BA" w:rsidP="004E0727">
      <w:pPr>
        <w:pStyle w:val="NormalWeb"/>
        <w:spacing w:line="360" w:lineRule="auto"/>
        <w:jc w:val="center"/>
        <w:rPr>
          <w:rFonts w:ascii="Times New Roman" w:hAnsi="Times New Roman"/>
          <w:sz w:val="18"/>
          <w:szCs w:val="18"/>
        </w:rPr>
      </w:pPr>
      <w:r w:rsidRPr="004E0727">
        <w:rPr>
          <w:rFonts w:ascii="Times New Roman" w:eastAsia="Times New Roman" w:hAnsi="Times New Roman"/>
          <w:b/>
          <w:color w:val="006FC0"/>
          <w:sz w:val="18"/>
          <w:szCs w:val="18"/>
        </w:rPr>
        <w:t xml:space="preserve">Figure 3: </w:t>
      </w:r>
      <w:r w:rsidRPr="004E0727">
        <w:rPr>
          <w:rFonts w:ascii="Times New Roman" w:hAnsi="Times New Roman"/>
          <w:sz w:val="18"/>
          <w:szCs w:val="18"/>
        </w:rPr>
        <w:t xml:space="preserve">Use of various procedures and strategies from the visualization and safety point of view. Figure created by the authors. Central robotic surgery silhouette adapted from the publicly available </w:t>
      </w:r>
      <w:proofErr w:type="spellStart"/>
      <w:r w:rsidRPr="004E0727">
        <w:rPr>
          <w:rFonts w:ascii="Times New Roman" w:hAnsi="Times New Roman"/>
          <w:sz w:val="18"/>
          <w:szCs w:val="18"/>
        </w:rPr>
        <w:t>NicePNG</w:t>
      </w:r>
      <w:proofErr w:type="spellEnd"/>
      <w:r w:rsidRPr="004E0727">
        <w:rPr>
          <w:rFonts w:ascii="Times New Roman" w:hAnsi="Times New Roman"/>
          <w:sz w:val="18"/>
          <w:szCs w:val="18"/>
        </w:rPr>
        <w:t xml:space="preserve"> image “Robotic Surgery,” image ID 8809590. Accessed August 16, 2026.</w:t>
      </w:r>
    </w:p>
    <w:p w14:paraId="0C5ABA7E" w14:textId="77777777" w:rsidR="005601BA" w:rsidRPr="005601BA" w:rsidRDefault="005601BA" w:rsidP="005601BA">
      <w:pPr>
        <w:spacing w:line="360" w:lineRule="auto"/>
        <w:jc w:val="both"/>
        <w:rPr>
          <w:sz w:val="20"/>
          <w:szCs w:val="20"/>
        </w:rPr>
      </w:pPr>
    </w:p>
    <w:p w14:paraId="0FB123E1" w14:textId="4F01B44F" w:rsidR="005601BA" w:rsidRPr="005601BA" w:rsidRDefault="003F2A3A" w:rsidP="005601BA">
      <w:pPr>
        <w:spacing w:line="360" w:lineRule="auto"/>
        <w:jc w:val="both"/>
        <w:rPr>
          <w:sz w:val="20"/>
          <w:szCs w:val="20"/>
        </w:rPr>
      </w:pPr>
      <w:r w:rsidRPr="005601BA">
        <w:rPr>
          <w:sz w:val="20"/>
          <w:szCs w:val="20"/>
        </w:rPr>
        <w:t xml:space="preserve">Prospective </w:t>
      </w:r>
      <w:r w:rsidR="005601BA" w:rsidRPr="005601BA">
        <w:rPr>
          <w:sz w:val="20"/>
          <w:szCs w:val="20"/>
        </w:rPr>
        <w:t xml:space="preserve">robotic studies report critical-view-of-safety achievement exceeding 98% and no biliary misidentifications when ICG is used </w:t>
      </w:r>
      <w:r w:rsidR="005601BA" w:rsidRPr="005601BA">
        <w:rPr>
          <w:sz w:val="20"/>
          <w:szCs w:val="20"/>
        </w:rPr>
        <w:fldChar w:fldCharType="begin"/>
      </w:r>
      <w:r w:rsidR="005601BA" w:rsidRPr="005601BA">
        <w:rPr>
          <w:sz w:val="20"/>
          <w:szCs w:val="20"/>
        </w:rPr>
        <w:instrText xml:space="preserve"> ADDIN ZOTERO_ITEM CSL_CITATION {"citationID":"9rbsbODn","properties":{"formattedCitation":"[11,13]","plainCitation":"[11,13]","noteIndex":0},"citationItems":[{"id":264,"uris":["http://zotero.org/users/17816765/items/5I8V63TE"],"itemData":{"id":264,"type":"article-journal","container-title":"JSLS : Journal of the Society of Laparoscopic &amp; Robotic Surgeons","DOI":"10.4293/JSLS.2020.00082","ISSN":"1086-8089, 1938-3797","issue":"1","journalAbbreviation":"JSLS","page":"e2020.00082","source":"DOI.org (Crossref)","title":"Early Outcomes of Robotic Single Site Cholecystectomy Using the DaVinci Xi® System","volume":"25","author":[{"family":"Jeong Jang","given":"Eun"},{"family":"Kang","given":"Sung Hwa"},{"family":"Kim","given":"Kwan Woo"}],"issued":{"date-parts":[["2021"]]}}},{"id":266,"uris":["http://zotero.org/users/17816765/items/CFRIUN8J"],"itemData":{"id":266,"type":"article-journal","container-title":"JSLS : Journal of the Society of Laparoscopic &amp; Robotic Surgeons","DOI":"10.4293/JSLS.2021.00091","ISSN":"1086-8089, 1938-3797","issue":"2","journalAbbreviation":"JSLS","page":"e2021.00091","source":"DOI.org (Crossref)","title":"Feasibility and Efficacy of Single-Port Robotic Cholecystectomy Using the da Vinci SP® Platform","volume":"26","author":[{"family":"Kim","given":"Wan-Joon"},{"family":"Choi","given":"Sae-Byeol"},{"family":"Kim","given":"Wan-Bae"}],"issued":{"date-parts":[["2022"]]}}}],"schema":"https://github.com/citation-style-language/schema/raw/master/csl-citation.json"} </w:instrText>
      </w:r>
      <w:r w:rsidR="005601BA" w:rsidRPr="005601BA">
        <w:rPr>
          <w:sz w:val="20"/>
          <w:szCs w:val="20"/>
        </w:rPr>
        <w:fldChar w:fldCharType="separate"/>
      </w:r>
      <w:r w:rsidR="005601BA" w:rsidRPr="005601BA">
        <w:rPr>
          <w:sz w:val="20"/>
          <w:szCs w:val="20"/>
        </w:rPr>
        <w:t>[16,18]</w:t>
      </w:r>
      <w:r w:rsidR="005601BA" w:rsidRPr="005601BA">
        <w:rPr>
          <w:sz w:val="20"/>
          <w:szCs w:val="20"/>
        </w:rPr>
        <w:fldChar w:fldCharType="end"/>
      </w:r>
      <w:r w:rsidR="005601BA" w:rsidRPr="005601BA">
        <w:rPr>
          <w:sz w:val="20"/>
          <w:szCs w:val="20"/>
        </w:rPr>
        <w:t>. Fluorescence-guided imaging appears to be a useful adjunct during robotic cholecystectomy, although direct evidence linking it to improved hard clinical outcomes remains limited (</w:t>
      </w:r>
      <w:r w:rsidR="005601BA" w:rsidRPr="005601BA">
        <w:rPr>
          <w:b/>
          <w:bCs/>
          <w:sz w:val="20"/>
          <w:szCs w:val="20"/>
        </w:rPr>
        <w:t>Figure 3</w:t>
      </w:r>
      <w:r w:rsidR="005601BA" w:rsidRPr="005601BA">
        <w:rPr>
          <w:sz w:val="20"/>
          <w:szCs w:val="20"/>
        </w:rPr>
        <w:t>).</w:t>
      </w:r>
    </w:p>
    <w:p w14:paraId="1846010C" w14:textId="77777777" w:rsidR="005601BA" w:rsidRPr="004E0727" w:rsidRDefault="005601BA" w:rsidP="005601BA">
      <w:pPr>
        <w:spacing w:line="360" w:lineRule="auto"/>
        <w:jc w:val="both"/>
        <w:rPr>
          <w:b/>
          <w:i/>
          <w:iCs/>
          <w:color w:val="006FC0"/>
          <w:sz w:val="20"/>
          <w:szCs w:val="20"/>
        </w:rPr>
      </w:pPr>
      <w:r w:rsidRPr="004E0727">
        <w:rPr>
          <w:b/>
          <w:i/>
          <w:iCs/>
          <w:color w:val="006FC0"/>
          <w:sz w:val="20"/>
          <w:szCs w:val="20"/>
        </w:rPr>
        <w:lastRenderedPageBreak/>
        <w:t>Surgeon Ergonomics and Fatigue</w:t>
      </w:r>
    </w:p>
    <w:p w14:paraId="50A2E6BA" w14:textId="77777777" w:rsidR="005601BA" w:rsidRPr="005601BA" w:rsidRDefault="005601BA" w:rsidP="005601BA">
      <w:pPr>
        <w:spacing w:line="360" w:lineRule="auto"/>
        <w:jc w:val="both"/>
        <w:rPr>
          <w:sz w:val="20"/>
          <w:szCs w:val="20"/>
        </w:rPr>
      </w:pPr>
      <w:r w:rsidRPr="005601BA">
        <w:rPr>
          <w:sz w:val="20"/>
          <w:szCs w:val="20"/>
        </w:rPr>
        <w:t xml:space="preserve">Robotic surgical platforms may offer ergonomic advantages over conventional laparoscopy by allowing the surgeon to operate seated with arm, wrist, and head support while controlling wristed instruments through motion scaling and tremor filtration </w:t>
      </w:r>
      <w:r w:rsidRPr="005601BA">
        <w:rPr>
          <w:sz w:val="20"/>
          <w:szCs w:val="20"/>
        </w:rPr>
        <w:fldChar w:fldCharType="begin"/>
      </w:r>
      <w:r w:rsidRPr="005601BA">
        <w:rPr>
          <w:sz w:val="20"/>
          <w:szCs w:val="20"/>
        </w:rPr>
        <w:instrText xml:space="preserve"> ADDIN ZOTERO_ITEM CSL_CITATION {"citationID":"stmaGmmu","properties":{"formattedCitation":"[25]","plainCitation":"[25]","noteIndex":0},"citationItems":[{"id":251,"uris":["http://zotero.org/users/17816765/items/GK5GS2F7"],"itemData":{"id":251,"type":"article-journal","container-title":"JAMA Network Open","DOI":"10.1001/jamanetworkopen.2025.1711","ISSN":"2574-3805","issue":"3","journalAbbreviation":"JAMA Netw Open","language":"en","page":"e251711","source":"DOI.org (Crossref)","title":"Robotic-Assisted Cholecystectomy—for Whom?","volume":"8","author":[{"family":"Urbach","given":"David R."}],"issued":{"date-parts":[["2025",3,25]]}}}],"schema":"https://github.com/citation-style-language/schema/raw/master/csl-citation.json"} </w:instrText>
      </w:r>
      <w:r w:rsidRPr="005601BA">
        <w:rPr>
          <w:sz w:val="20"/>
          <w:szCs w:val="20"/>
        </w:rPr>
        <w:fldChar w:fldCharType="separate"/>
      </w:r>
      <w:r w:rsidRPr="005601BA">
        <w:rPr>
          <w:sz w:val="20"/>
          <w:szCs w:val="20"/>
        </w:rPr>
        <w:t>[30]</w:t>
      </w:r>
      <w:r w:rsidRPr="005601BA">
        <w:rPr>
          <w:sz w:val="20"/>
          <w:szCs w:val="20"/>
        </w:rPr>
        <w:fldChar w:fldCharType="end"/>
      </w:r>
      <w:r w:rsidRPr="005601BA">
        <w:rPr>
          <w:sz w:val="20"/>
          <w:szCs w:val="20"/>
        </w:rPr>
        <w:t xml:space="preserve">. Experimental and survey-based studies have shown lower upper-body muscle activation, reduced musculoskeletal strain, and lower perceived workload during robotic procedures </w:t>
      </w:r>
      <w:r w:rsidRPr="005601BA">
        <w:rPr>
          <w:sz w:val="20"/>
          <w:szCs w:val="20"/>
        </w:rPr>
        <w:fldChar w:fldCharType="begin"/>
      </w:r>
      <w:r w:rsidRPr="005601BA">
        <w:rPr>
          <w:sz w:val="20"/>
          <w:szCs w:val="20"/>
        </w:rPr>
        <w:instrText xml:space="preserve"> ADDIN ZOTERO_ITEM CSL_CITATION {"citationID":"LxQBy7lN","properties":{"formattedCitation":"[26\\uc0\\u8211{}28]","plainCitation":"[26–28]","noteIndex":0},"citationItems":[{"id":275,"uris":["http://zotero.org/users/17816765/items/RYTFFMJ2"],"itemData":{"id":275,"type":"article-journal","container-title":"Surgical Endoscopy","DOI":"10.1007/s00464-014-3604-9","ISSN":"0930-2794, 1432-2218","issue":"12","journalAbbreviation":"Surg Endosc","language":"en","page":"3379-3384","source":"DOI.org (Crossref)","title":"Ergonomic analysis of robot-assisted and traditional laparoscopic procedures","volume":"28","author":[{"family":"Zihni","given":"Ahmed M."},{"family":"Ohu","given":"Ikechukwu"},{"family":"Cavallo","given":"Jaime A."},{"family":"Cho","given":"Sohyung"},{"family":"Awad","given":"Michael M."}],"issued":{"date-parts":[["2014",12]]}}},{"id":274,"uris":["http://zotero.org/users/17816765/items/A6ERA999"],"itemData":{"id":274,"type":"article-journal","abstract":"Abstract\n            Robotic-assisted laparoscopic surgery has become more common in recent years with multiple benefits to patients. However, it poses musculoskeletal risks to surgeons, and given their long careers, it is vital to prolong surgeons’ longevity. This review aims to evaluate ergonomic impact and methods of ergonomic assessment in surgeons performing traditional and robotic-assisted laparoscopic surgery. To evaluate the ergonomics and how different body areas were being affected by robotic and laparoscopic surgeons, we performed a systematic review of studies following PRISMA guidelines and focussing on muscular and ergonomic assessment of laparoscopic surgeons. Electronic Ovid Medline and Embase databases were searched on the 15th of June 2023. 16 studies were identified, involving 508 surgeons. 530 traditional laparoscopies and 535 robotic-assisted laparoscopies were included. Mixed methods, including surface electromyography (sEMG) and Borg CR10 physical exertion scale, were used to assess muscular activation and fatigue. Whilst individual studies produced conflicting results, overall sEMG and BORG CR10 scales showed that in TLS the deltoid, triceps, biceps and wrist muscles are most commonly activated. In addition, in RALs, lower back, trapezius and finger muscles were activated most commonly. Muscle activations as a whole were generally lower in robotic-assisted laparoscopy. Survey tools such as NASA-TLX confirmed that overall RALS was less fatiguing than TLS for the majority of surgeons. This review explored the ergonomic risks faced by surgeons performing both traditional laparoscopic and robotic surgery. Further research, including standardised methodology and continuous ergonomic assessment, are warranted to ensure robotic surgery remains safe.","container-title":"Journal of Robotic Surgery","DOI":"10.1007/s11701-025-02401-6","ISSN":"1863-2491","issue":"1","journalAbbreviation":"J Robotic Surg","language":"en","page":"252","source":"DOI.org (Crossref)","title":"A systematic review of ergonomic and muscular strain in surgeons comparing robotic to laparoscopic approaches","volume":"19","author":[{"family":"Cooper","given":"Hedda"},{"family":"Lau","given":"Hiu Ming"},{"family":"Mohan","given":"Helen"}],"issued":{"date-parts":[["2025",5,31]]}}},{"id":272,"uris":["http://zotero.org/users/17816765/items/CNUUXACF"],"itemData":{"id":272,"type":"article-journal","abstract":"Abstract\n            \n              Background\n              Ergonomics, as defined by the optimization of one's physical environment to enhance work performance, is an important consideration in surgery. While there have been reviews on the ergonomics of laparoscopy, this has not been the case for robotic surgery despite the rising number of publications.\n            \n            \n              Methods\n              This study was performed in accordance to the Preferred Reporting Items for Systematic reviews and Meta‐Analyses (PRISMA) guidelines. A search was performed on main databases to identify relevant articles.\n            \n            \n              Results\n              Twenty‐nine articles were included, comprising 3074 participants. Studies employing objective measurement tools showed that robotics conferred superior ergonomic benefits and reduced work load compared to laparoscopy, for both surgeons and trainees. Survey studies also demonstrated that self‐reported discomfort was lower in robotic procedures compared to laparoscopy and open surgery. Compared to other subspecialities, gynecological procedures seem to be associated with greater surgeon‐reported strain.\n            \n            \n              Conclusion\n              Robotic surgery is ergonomically superior to open and laparoscopic surgery. However, rates of physical strain remain significant and should be addressed by formal ergonomic training and adequate console familiarization.","container-title":"The International Journal of Medical Robotics and Computer Assisted Surgery","DOI":"10.1002/rcs.2113","ISSN":"1478-5951, 1478-596X","issue":"4","journalAbbreviation":"Robotics Computer Surgery","language":"en","page":"e2113","source":"DOI.org (Crossref)","title":"A systematic review of the true benefit of robotic surgery: Ergonomics","title-short":"A systematic review of the true benefit of robotic surgery","volume":"16","author":[{"family":"Wee","given":"Ian Jun Yan"},{"family":"Kuo","given":"Li‐Jen"},{"family":"Ngu","given":"James Chi‐Yong"}],"issued":{"date-parts":[["2020",8]]}}}],"schema":"https://github.com/citation-style-language/schema/raw/master/csl-citation.json"} </w:instrText>
      </w:r>
      <w:r w:rsidRPr="005601BA">
        <w:rPr>
          <w:sz w:val="20"/>
          <w:szCs w:val="20"/>
        </w:rPr>
        <w:fldChar w:fldCharType="separate"/>
      </w:r>
      <w:r w:rsidRPr="005601BA">
        <w:rPr>
          <w:sz w:val="20"/>
          <w:szCs w:val="20"/>
        </w:rPr>
        <w:t>[31–33]</w:t>
      </w:r>
      <w:r w:rsidRPr="005601BA">
        <w:rPr>
          <w:sz w:val="20"/>
          <w:szCs w:val="20"/>
        </w:rPr>
        <w:fldChar w:fldCharType="end"/>
      </w:r>
      <w:r w:rsidRPr="005601BA">
        <w:rPr>
          <w:sz w:val="20"/>
          <w:szCs w:val="20"/>
        </w:rPr>
        <w:t>. Although these benefits do not directly establish superior patient outcomes, they may support surgeon comfort and technical endurance, particularly during longer or more complex cases (</w:t>
      </w:r>
      <w:r w:rsidRPr="005601BA">
        <w:rPr>
          <w:b/>
          <w:bCs/>
          <w:sz w:val="20"/>
          <w:szCs w:val="20"/>
        </w:rPr>
        <w:t>Figure 4</w:t>
      </w:r>
      <w:r w:rsidRPr="005601BA">
        <w:rPr>
          <w:sz w:val="20"/>
          <w:szCs w:val="20"/>
        </w:rPr>
        <w:t>).</w:t>
      </w:r>
    </w:p>
    <w:p w14:paraId="147A3E59" w14:textId="77777777" w:rsidR="005601BA" w:rsidRPr="005601BA" w:rsidRDefault="005601BA" w:rsidP="005601BA">
      <w:pPr>
        <w:spacing w:line="360" w:lineRule="auto"/>
        <w:jc w:val="both"/>
        <w:rPr>
          <w:b/>
          <w:bCs/>
          <w:sz w:val="20"/>
          <w:szCs w:val="20"/>
        </w:rPr>
      </w:pPr>
    </w:p>
    <w:p w14:paraId="7CD3C01D" w14:textId="77777777" w:rsidR="005601BA" w:rsidRPr="004E0727" w:rsidRDefault="005601BA" w:rsidP="004E0727">
      <w:pPr>
        <w:spacing w:line="360" w:lineRule="auto"/>
        <w:jc w:val="center"/>
        <w:rPr>
          <w:sz w:val="18"/>
          <w:szCs w:val="18"/>
        </w:rPr>
      </w:pPr>
      <w:r w:rsidRPr="004E0727">
        <w:rPr>
          <w:noProof/>
          <w:sz w:val="18"/>
          <w:szCs w:val="18"/>
        </w:rPr>
        <w:drawing>
          <wp:inline distT="0" distB="0" distL="0" distR="0" wp14:anchorId="0E685E1F" wp14:editId="6C794F77">
            <wp:extent cx="3200400" cy="2848173"/>
            <wp:effectExtent l="0" t="0" r="0" b="9525"/>
            <wp:docPr id="1487070490"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7070490" name="Picture 1487070490"/>
                    <pic:cNvPicPr/>
                  </pic:nvPicPr>
                  <pic:blipFill rotWithShape="1">
                    <a:blip r:embed="rId17" cstate="print">
                      <a:extLst>
                        <a:ext uri="{28A0092B-C50C-407E-A947-70E740481C1C}">
                          <a14:useLocalDpi xmlns:a14="http://schemas.microsoft.com/office/drawing/2010/main" val="0"/>
                        </a:ext>
                      </a:extLst>
                    </a:blip>
                    <a:srcRect l="18940" t="10128" r="19591" b="11723"/>
                    <a:stretch>
                      <a:fillRect/>
                    </a:stretch>
                  </pic:blipFill>
                  <pic:spPr bwMode="auto">
                    <a:xfrm>
                      <a:off x="0" y="0"/>
                      <a:ext cx="3217027" cy="2862970"/>
                    </a:xfrm>
                    <a:prstGeom prst="rect">
                      <a:avLst/>
                    </a:prstGeom>
                    <a:ln>
                      <a:noFill/>
                    </a:ln>
                    <a:extLst>
                      <a:ext uri="{53640926-AAD7-44D8-BBD7-CCE9431645EC}">
                        <a14:shadowObscured xmlns:a14="http://schemas.microsoft.com/office/drawing/2010/main"/>
                      </a:ext>
                    </a:extLst>
                  </pic:spPr>
                </pic:pic>
              </a:graphicData>
            </a:graphic>
          </wp:inline>
        </w:drawing>
      </w:r>
    </w:p>
    <w:p w14:paraId="735F9CB8" w14:textId="77777777" w:rsidR="001477AF" w:rsidRDefault="001477AF" w:rsidP="004E0727">
      <w:pPr>
        <w:spacing w:line="360" w:lineRule="auto"/>
        <w:jc w:val="center"/>
        <w:rPr>
          <w:b/>
          <w:color w:val="006FC0"/>
          <w:sz w:val="18"/>
          <w:szCs w:val="18"/>
        </w:rPr>
      </w:pPr>
    </w:p>
    <w:p w14:paraId="627E0EC5" w14:textId="5F4EF6D1" w:rsidR="005601BA" w:rsidRPr="004E0727" w:rsidRDefault="005601BA" w:rsidP="004E0727">
      <w:pPr>
        <w:spacing w:line="360" w:lineRule="auto"/>
        <w:jc w:val="center"/>
        <w:rPr>
          <w:sz w:val="18"/>
          <w:szCs w:val="18"/>
        </w:rPr>
      </w:pPr>
      <w:r w:rsidRPr="004E0727">
        <w:rPr>
          <w:b/>
          <w:color w:val="006FC0"/>
          <w:sz w:val="18"/>
          <w:szCs w:val="18"/>
        </w:rPr>
        <w:t xml:space="preserve">Figure 4: </w:t>
      </w:r>
      <w:r w:rsidRPr="004E0727">
        <w:rPr>
          <w:sz w:val="18"/>
          <w:szCs w:val="18"/>
        </w:rPr>
        <w:t xml:space="preserve">Potential role of robotics vs </w:t>
      </w:r>
      <w:proofErr w:type="spellStart"/>
      <w:r w:rsidRPr="004E0727">
        <w:rPr>
          <w:sz w:val="18"/>
          <w:szCs w:val="18"/>
        </w:rPr>
        <w:t>laparascopy</w:t>
      </w:r>
      <w:proofErr w:type="spellEnd"/>
      <w:r w:rsidRPr="004E0727">
        <w:rPr>
          <w:sz w:val="18"/>
          <w:szCs w:val="18"/>
        </w:rPr>
        <w:t xml:space="preserve"> in cholecystectomy in routine/standard cases vs difficult/selected case.</w:t>
      </w:r>
    </w:p>
    <w:p w14:paraId="19098DAF" w14:textId="77777777" w:rsidR="005601BA" w:rsidRPr="005601BA" w:rsidRDefault="005601BA" w:rsidP="005601BA">
      <w:pPr>
        <w:spacing w:line="360" w:lineRule="auto"/>
        <w:jc w:val="both"/>
        <w:rPr>
          <w:b/>
          <w:bCs/>
          <w:sz w:val="20"/>
          <w:szCs w:val="20"/>
        </w:rPr>
      </w:pPr>
    </w:p>
    <w:p w14:paraId="2BA5881B" w14:textId="77777777" w:rsidR="005601BA" w:rsidRPr="004E0727" w:rsidRDefault="005601BA" w:rsidP="005601BA">
      <w:pPr>
        <w:spacing w:line="360" w:lineRule="auto"/>
        <w:jc w:val="both"/>
        <w:rPr>
          <w:b/>
          <w:color w:val="006FC0"/>
          <w:sz w:val="20"/>
          <w:szCs w:val="20"/>
        </w:rPr>
      </w:pPr>
      <w:r w:rsidRPr="004E0727">
        <w:rPr>
          <w:b/>
          <w:color w:val="006FC0"/>
          <w:sz w:val="20"/>
          <w:szCs w:val="20"/>
        </w:rPr>
        <w:t>Postoperative Outcomes</w:t>
      </w:r>
    </w:p>
    <w:p w14:paraId="63DA9428" w14:textId="77777777" w:rsidR="005601BA" w:rsidRPr="004E0727" w:rsidRDefault="005601BA" w:rsidP="005601BA">
      <w:pPr>
        <w:spacing w:line="360" w:lineRule="auto"/>
        <w:jc w:val="both"/>
        <w:rPr>
          <w:b/>
          <w:i/>
          <w:iCs/>
          <w:color w:val="006FC0"/>
          <w:sz w:val="20"/>
          <w:szCs w:val="20"/>
        </w:rPr>
      </w:pPr>
      <w:r w:rsidRPr="004E0727">
        <w:rPr>
          <w:b/>
          <w:i/>
          <w:iCs/>
          <w:color w:val="006FC0"/>
          <w:sz w:val="20"/>
          <w:szCs w:val="20"/>
        </w:rPr>
        <w:t>Length of Stay and Recovery</w:t>
      </w:r>
    </w:p>
    <w:p w14:paraId="5372B3F9" w14:textId="77777777" w:rsidR="005601BA" w:rsidRPr="005601BA" w:rsidRDefault="005601BA" w:rsidP="005601BA">
      <w:pPr>
        <w:spacing w:line="360" w:lineRule="auto"/>
        <w:jc w:val="both"/>
        <w:rPr>
          <w:sz w:val="20"/>
          <w:szCs w:val="20"/>
        </w:rPr>
      </w:pPr>
      <w:r w:rsidRPr="005601BA">
        <w:rPr>
          <w:sz w:val="20"/>
          <w:szCs w:val="20"/>
        </w:rPr>
        <w:t xml:space="preserve">Postoperative length of stay remains low with both robotic and laparoscopic cholecystectomy. In elective series, median hospital stay is approximately one day for both approaches </w:t>
      </w:r>
      <w:r w:rsidRPr="005601BA">
        <w:rPr>
          <w:sz w:val="20"/>
          <w:szCs w:val="20"/>
        </w:rPr>
        <w:fldChar w:fldCharType="begin"/>
      </w:r>
      <w:r w:rsidRPr="005601BA">
        <w:rPr>
          <w:sz w:val="20"/>
          <w:szCs w:val="20"/>
        </w:rPr>
        <w:instrText xml:space="preserve"> ADDIN ZOTERO_ITEM CSL_CITATION {"citationID":"2YKx25JI","properties":{"formattedCitation":"[29,30]","plainCitation":"[29,30]","noteIndex":0},"citationItems":[{"id":276,"uris":["http://zotero.org/users/17816765/items/CTQNF9CR"],"itemData":{"id":276,"type":"article-journal","container-title":"JSLS : Journal of the Society of Laparoscopic &amp; Robotic Surgeons","DOI":"10.4293/JSLS.2024.00051","ISSN":"1086-8089, 1938-3797","issue":"4","journalAbbreviation":"JSLS","page":"e2024.00051","source":"DOI.org (Crossref)","title":"Perioperative and Patient-Reported Clinical Outcomes of Robotic Versus Laparoscopic Cholecystectomy","volume":"28","author":[{"family":"Wadhawan","given":"Randeep"},{"family":"Galhotra","given":"Anmol"},{"family":"Veetil","given":"Deepa Kizhakke"},{"family":"Bhardwaj","given":"Arun"},{"family":"Verma","given":"Naveen"}],"issued":{"date-parts":[["2024"]]}}},{"id":277,"uris":["http://zotero.org/users/17816765/items/8SPLGRC4"],"itemData":{"id":277,"type":"article-journal","container-title":"Cureus","DOI":"10.7759/cureus.69295","ISSN":"2168-8184","language":"en","source":"DOI.org (Crossref)","title":"A Retrospective Analysis of Short-Term Outcomes of Robotic and Laparoscopic Cholecystectomy: An Indian Tertiary Care Comparative Experience","title-short":"A Retrospective Analysis of Short-Term Outcomes of Robotic and Laparoscopic Cholecystectomy","URL":"https://www.cureus.com/articles/287452-a-retrospective-analysis-of-short-term-outcomes-of-robotic-and-laparoscopic-cholecystectomy-an-indian-tertiary-care-comparative-experience","author":[{"family":"Ray","given":"Udipta"},{"family":"Dhar","given":"Rahul"}],"accessed":{"date-parts":[["2025",10,22]]},"issued":{"date-parts":[["2024",9,12]]}}}],"schema":"https://github.com/citation-style-language/schema/raw/master/csl-citation.json"} </w:instrText>
      </w:r>
      <w:r w:rsidRPr="005601BA">
        <w:rPr>
          <w:sz w:val="20"/>
          <w:szCs w:val="20"/>
        </w:rPr>
        <w:fldChar w:fldCharType="separate"/>
      </w:r>
      <w:r w:rsidRPr="005601BA">
        <w:rPr>
          <w:sz w:val="20"/>
          <w:szCs w:val="20"/>
        </w:rPr>
        <w:t>[34,35]</w:t>
      </w:r>
      <w:r w:rsidRPr="005601BA">
        <w:rPr>
          <w:sz w:val="20"/>
          <w:szCs w:val="20"/>
        </w:rPr>
        <w:fldChar w:fldCharType="end"/>
      </w:r>
      <w:r w:rsidRPr="005601BA">
        <w:rPr>
          <w:sz w:val="20"/>
          <w:szCs w:val="20"/>
        </w:rPr>
        <w:t xml:space="preserve">. Reported differences are generally small, although one single-surgeon study using a next-generation robotic platform found a 0.3-day reduction in length of stay with robotics (p=0.029) </w:t>
      </w:r>
      <w:r w:rsidRPr="005601BA">
        <w:rPr>
          <w:sz w:val="20"/>
          <w:szCs w:val="20"/>
        </w:rPr>
        <w:fldChar w:fldCharType="begin"/>
      </w:r>
      <w:r w:rsidRPr="005601BA">
        <w:rPr>
          <w:sz w:val="20"/>
          <w:szCs w:val="20"/>
        </w:rPr>
        <w:instrText xml:space="preserve"> ADDIN ZOTERO_ITEM CSL_CITATION {"citationID":"as4LYVIr","properties":{"formattedCitation":"[31]","plainCitation":"[31]","noteIndex":0},"citationItems":[{"id":279,"uris":["http://zotero.org/users/17816765/items/KUUDWXCD"],"itemData":{"id":279,"type":"article-journal","abstract":"Abstract\n            \n              Introduction:\n              This study aimed to compare the outcomes of Versius Robotic System-assisted cholecystectomy with conventional laparoscopic cholecystectomy for benign gall bladder pathologies, focusing on the perioperative and post-operative parameters.\n            \n            \n              Patients and Methods:\n              A retrospective study was conducted on patients with Versius Robotic System-assisted (Group VRS) or conventional laparoscopic cholecystectomy (Group LAP) between September 2021 and June 2023. Patient demographics, perioperative (operative time, conversion and intraoperative complications) details, post-operative pain management and complications were analysed.\n            \n            \n              Results:\n              \n                The study included 44 and 58 patients in Groups VRS and LAP. In Group VRS, we detected significantly reduced post-operative pain (\n                P\n                = 0.009), lower opioid use (\n                P\n                = 0.009) and shorter hospital stays (\n                P\n                = 0.029) than in Group LAP. Total operative time was longer in Group VRS (\n                P\n                &lt; 0.001). No intraoperative complications or conversions occurred in either group.\n              \n            \n            \n              Conclusion:\n              Versius Robotic System-assisted cholecystectomy is a safe and feasible approach for benign gall bladder pathologies, offering benefits such as reduced post-operative pain and shorter hospital stays.","container-title":"Journal of Minimal Access Surgery","DOI":"10.4103/jmas.jmas_13_24","ISSN":"0972-9941, 1998-3921","issue":"4","language":"en","page":"378-384","source":"DOI.org (Crossref)","title":"Preliminary comparative outcomes of Versius Robotic System-assisted cholecystectomy and laparoscopic cholecystectomy for benign gall bladder disease: Retrospective single-centre, single-surgeon analysis","title-short":"Preliminary comparative outcomes of Versius Robotic System-assisted cholecystectomy and laparoscopic cholecystectomy for benign gall bladder disease","volume":"21","author":[{"family":"Oner","given":"Muharrem"}],"issued":{"date-parts":[["2025",10]]}}}],"schema":"https://github.com/citation-style-language/schema/raw/master/csl-citation.json"} </w:instrText>
      </w:r>
      <w:r w:rsidRPr="005601BA">
        <w:rPr>
          <w:sz w:val="20"/>
          <w:szCs w:val="20"/>
        </w:rPr>
        <w:fldChar w:fldCharType="separate"/>
      </w:r>
      <w:r w:rsidRPr="005601BA">
        <w:rPr>
          <w:sz w:val="20"/>
          <w:szCs w:val="20"/>
        </w:rPr>
        <w:t>[36]</w:t>
      </w:r>
      <w:r w:rsidRPr="005601BA">
        <w:rPr>
          <w:sz w:val="20"/>
          <w:szCs w:val="20"/>
        </w:rPr>
        <w:fldChar w:fldCharType="end"/>
      </w:r>
      <w:r w:rsidRPr="005601BA">
        <w:rPr>
          <w:sz w:val="20"/>
          <w:szCs w:val="20"/>
        </w:rPr>
        <w:t xml:space="preserve">. In acute or complex cases, findings are more variable. One multi-institutional acute-care analysis reported longer median postoperative stay with robotics (3 vs 2 days; p&lt;0.001) </w:t>
      </w:r>
      <w:r w:rsidRPr="005601BA">
        <w:rPr>
          <w:sz w:val="20"/>
          <w:szCs w:val="20"/>
        </w:rPr>
        <w:fldChar w:fldCharType="begin"/>
      </w:r>
      <w:r w:rsidRPr="005601BA">
        <w:rPr>
          <w:sz w:val="20"/>
          <w:szCs w:val="20"/>
        </w:rPr>
        <w:instrText xml:space="preserve"> ADDIN ZOTERO_ITEM CSL_CITATION {"citationID":"eBlAeLdv","properties":{"formattedCitation":"[32]","plainCitation":"[32]","noteIndex":0},"citationItems":[{"id":286,"uris":["http://zotero.org/users/17816765/items/DPML3U8V"],"itemData":{"id":286,"type":"article-journal","abstract":"Importance\n              The use of robotic-assisted cholecystectomy in acute care surgery is increasing, but its safety and efficacy compared with laparoscopic cholecystectomy remain unclear.\n            \n            \n              Objective\n              To compare clinical outcomes and bile duct injury rates between robotic-assisted cholecystectomy and laparoscopic cholecystectomy in acute care surgery.\n            \n            \n              Design, Setting, and Participants\n              This was a retrospective cohort study using patient data from a commercial claims and encounter database from 2016 to 2021. Included in the study were adult patients undergoing robotic-assisted cholecystectomy or laparoscopic cholecystectomy in acute care surgery. Data were analyzed from January to October 2024.\n            \n            \n              Exposures\n              Robotic-assisted or laparoscopic cholecystectomy in acute care surgery.\n            \n            \n              Main Outcomes and Measures\n              The primary outcome was bile duct injury.\n            \n            \n              Results\n              \n                A total of 844 428 patients (mean [SD] age, 45.6 [12.5] years; 547 665 female [64.9%]) were included in this analysis. After propensity score matching, robotic-assisted cholecystectomy (n = 35 037) and laparoscopic cholecystectomy (n = 35 037) had similar bile duct injury rates (0.37% [128 of 35 037] vs 0.39% [138 of 35 037]; odds ratio [OR], 0.93; 95% CI, 0.73-1.18;\n                P\n                 = .54). Robotic-assisted cholecystectomy had higher major postoperative complications (8.37% [2934 of 35 037] vs 5.50% [1926 of 35 037]; OR, 1.57; 95% CI, 1.48-1.67;\n                P\n                 &amp;amp;lt; .001), more postoperative drain use (0.63% [219 of 35 037] vs 0.48% [132 of 35 037]; OR, 1.66; 95% CI, 1.34-2.07;\n                P\n                 &amp;amp;lt; .001), and longer median (IQR) hospital length of stay (3 [2-4] days vs 2 [1-4] days;\n                P\n                 &amp;amp;lt; .001).\n              \n            \n            \n              Conclusions and Relevance\n              In this large, propensity-matched cohort analysis of acute care surgery cholecystectomy, robotic-assisted and laparoscopic cholecystectomy had similar bile duct injury rates, but robotic-assisted cholecystectomy was associated with higher postoperative complications, longer hospital stays, and increased drain use. Further research is needed to optimize the use of robotic-assisted cholecystectomy for acute gallbladder disease. These findings suggest that, under current practice conditions, robotic-assisted cholecystectomy may not offer clear benefits compared with the standard, established laparoscopic cholecystectomy approach.","container-title":"JAMA Surgery","DOI":"10.1001/jamasurg.2025.1291","ISSN":"2168-6254","issue":"7","journalAbbreviation":"JAMA Surg","language":"en","page":"755","source":"DOI.org (Crossref)","title":"Clinical Outcomes of Laparoscopic vs Robotic-Assisted Cholecystectomy in Acute Care Surgery","volume":"160","author":[{"family":"Woldehana","given":"Nathnael Abera"},{"family":"Jung","given":"Andrew"},{"family":"Parker","given":"Brett Colton"},{"family":"Coker","given":"Alisa Mae"},{"family":"Haut","given":"Elliott Richard"},{"family":"Adrales","given":"Gina Lynn"}],"issued":{"date-parts":[["2025",7,1]]}}}],"schema":"https://github.com/citation-style-language/schema/raw/master/csl-citation.json"} </w:instrText>
      </w:r>
      <w:r w:rsidRPr="005601BA">
        <w:rPr>
          <w:sz w:val="20"/>
          <w:szCs w:val="20"/>
        </w:rPr>
        <w:fldChar w:fldCharType="separate"/>
      </w:r>
      <w:r w:rsidRPr="005601BA">
        <w:rPr>
          <w:sz w:val="20"/>
          <w:szCs w:val="20"/>
        </w:rPr>
        <w:t>[37]</w:t>
      </w:r>
      <w:r w:rsidRPr="005601BA">
        <w:rPr>
          <w:sz w:val="20"/>
          <w:szCs w:val="20"/>
        </w:rPr>
        <w:fldChar w:fldCharType="end"/>
      </w:r>
      <w:r w:rsidRPr="005601BA">
        <w:rPr>
          <w:sz w:val="20"/>
          <w:szCs w:val="20"/>
        </w:rPr>
        <w:t xml:space="preserve">, whereas a national propensity-matched cohort of more than 10,000 emergent cases found no significant difference after risk adjustment </w:t>
      </w:r>
      <w:r w:rsidRPr="005601BA">
        <w:rPr>
          <w:sz w:val="20"/>
          <w:szCs w:val="20"/>
        </w:rPr>
        <w:fldChar w:fldCharType="begin"/>
      </w:r>
      <w:r w:rsidRPr="005601BA">
        <w:rPr>
          <w:sz w:val="20"/>
          <w:szCs w:val="20"/>
        </w:rPr>
        <w:instrText xml:space="preserve"> ADDIN ZOTERO_ITEM CSL_CITATION {"citationID":"F6i51nbY","properties":{"formattedCitation":"[3]","plainCitation":"[3]","noteIndex":0},"citationItems":[{"id":248,"uris":["http://zotero.org/users/17816765/items/9II44IVW"],"itemData":{"id":248,"type":"article-journal","abstract":"Abstract\n            \n              Background\n              Robotic-assisted cholecystectomy (RAC) is becoming increasingly common, but the outcomes of emergent/urgent robotic-assisted cholecystectomies compared to emergent laparoscopic (LC) and open cholecystectomies (OC) remain understudied.\n            \n            \n              Methods\n              \n                The PINC AI Healthcare Database was queried to identify adults who underwent emergent or urgent (Em-Ur) cholecystectomy between January 1, 2017, and December 31, 2020. Immediate postoperative and 30-day outcomes were identified including intraoperative complications, transfusion, conversion, postoperative complication, and hospital length of stay. Propensity score matching was done to compare outcomes between Em-Ur robotic-assisted, laparoscopic, and open cholecystectomies Subgroup analyses were performed comparing RAC done with and without fluorescent imaging as well as comparing RAC and LC performed for patients with class 3 obesity (BMI ≥ 40 kg/m\n                2\n                ).\n              \n            \n            \n              Results\n              RAC Em-Ur cholecystectomies are being performed with increasing frequency and is the most utilized modality for patients with class 3 obesity. There was no difference in intraoperative complications (0.3%), bile duct injury (0.2%), or postoperative outcomes between RAC and LC. LC had significantly shorter operating room times (96 min (75,128)) compared to RAC (120 min (90,150)). There was a significant lower rate of conversion to open in RAC (1.9%) relative to LC (3.2%) in both the overall population and the class 3 obesity sub-analysis (RAC-2.6% vs. LC-4.4%). There was no difference in outcomes in robotic-assisted cholecystectomies done with and without fluorescent imaging.\n            \n            \n              Conclusions\n              A comparison of propensity score-matched cohorts of emergent/urgent robotic-assisted and laparoscopic cholecystectomy indicates that robotic-assisted cholecystectomy is a safe alternative to laparoscopic cholecystectomy, and that both have superior outcomes to open cholecystectomies.","container-title":"World Journal of Emergency Surgery","DOI":"10.1186/s13017-023-00521-8","ISSN":"1749-7922","issue":"1","journalAbbreviation":"World J Emerg Surg","language":"en","page":"55","source":"DOI.org (Crossref)","title":"A retrospective study of laparoscopic, robotic-assisted, and open emergent/urgent cholecystectomy based on the PINC AI Healthcare Database 2017–2020","volume":"18","author":[{"family":"Campbell","given":"Stephen"},{"family":"Lee","given":"Shih-Hao"},{"family":"Liu","given":"Yuki"},{"family":"Wren","given":"Sherry M."}],"issued":{"date-parts":[["2023",11,30]]}}}],"schema":"https://github.com/citation-style-language/schema/raw/master/csl-citation.json"} </w:instrText>
      </w:r>
      <w:r w:rsidRPr="005601BA">
        <w:rPr>
          <w:sz w:val="20"/>
          <w:szCs w:val="20"/>
        </w:rPr>
        <w:fldChar w:fldCharType="separate"/>
      </w:r>
      <w:r w:rsidRPr="005601BA">
        <w:rPr>
          <w:sz w:val="20"/>
          <w:szCs w:val="20"/>
        </w:rPr>
        <w:t>[8]</w:t>
      </w:r>
      <w:r w:rsidRPr="005601BA">
        <w:rPr>
          <w:sz w:val="20"/>
          <w:szCs w:val="20"/>
        </w:rPr>
        <w:fldChar w:fldCharType="end"/>
      </w:r>
      <w:r w:rsidRPr="005601BA">
        <w:rPr>
          <w:sz w:val="20"/>
          <w:szCs w:val="20"/>
        </w:rPr>
        <w:t>. Collectively, available evidence indicates that robotic cholecystectomy neither prolongs recovery nor accelerates discharge in routine practice.</w:t>
      </w:r>
    </w:p>
    <w:p w14:paraId="726F3171" w14:textId="77777777" w:rsidR="005601BA" w:rsidRPr="005601BA" w:rsidRDefault="005601BA" w:rsidP="005601BA">
      <w:pPr>
        <w:spacing w:line="360" w:lineRule="auto"/>
        <w:jc w:val="both"/>
        <w:rPr>
          <w:b/>
          <w:bCs/>
          <w:i/>
          <w:iCs/>
          <w:sz w:val="20"/>
          <w:szCs w:val="20"/>
        </w:rPr>
      </w:pPr>
    </w:p>
    <w:p w14:paraId="2EC8C206" w14:textId="77777777" w:rsidR="005601BA" w:rsidRPr="004E0727" w:rsidRDefault="005601BA" w:rsidP="005601BA">
      <w:pPr>
        <w:spacing w:line="360" w:lineRule="auto"/>
        <w:jc w:val="both"/>
        <w:rPr>
          <w:b/>
          <w:i/>
          <w:iCs/>
          <w:color w:val="006FC0"/>
          <w:sz w:val="20"/>
          <w:szCs w:val="20"/>
        </w:rPr>
      </w:pPr>
      <w:r w:rsidRPr="004E0727">
        <w:rPr>
          <w:b/>
          <w:i/>
          <w:iCs/>
          <w:color w:val="006FC0"/>
          <w:sz w:val="20"/>
          <w:szCs w:val="20"/>
        </w:rPr>
        <w:t>Postoperative Pain and Analgesic Requirements</w:t>
      </w:r>
    </w:p>
    <w:p w14:paraId="66C83153" w14:textId="77777777" w:rsidR="005601BA" w:rsidRPr="005601BA" w:rsidRDefault="005601BA" w:rsidP="005601BA">
      <w:pPr>
        <w:spacing w:line="360" w:lineRule="auto"/>
        <w:jc w:val="both"/>
        <w:rPr>
          <w:sz w:val="20"/>
          <w:szCs w:val="20"/>
        </w:rPr>
      </w:pPr>
      <w:r w:rsidRPr="005601BA">
        <w:rPr>
          <w:sz w:val="20"/>
          <w:szCs w:val="20"/>
        </w:rPr>
        <w:t xml:space="preserve">Several comparative studies report lower early postoperative pain after robotic cholecystectomy. In one cohort, 24-hour mean pain scores favored robotics (~1.8 vs 3.3 on a 10-point scale), accompanied by markedly reduced opioid use (0% </w:t>
      </w:r>
      <w:r w:rsidRPr="005601BA">
        <w:rPr>
          <w:sz w:val="20"/>
          <w:szCs w:val="20"/>
        </w:rPr>
        <w:lastRenderedPageBreak/>
        <w:t xml:space="preserve">vs 20%) </w:t>
      </w:r>
      <w:r w:rsidRPr="005601BA">
        <w:rPr>
          <w:sz w:val="20"/>
          <w:szCs w:val="20"/>
        </w:rPr>
        <w:fldChar w:fldCharType="begin"/>
      </w:r>
      <w:r w:rsidRPr="005601BA">
        <w:rPr>
          <w:sz w:val="20"/>
          <w:szCs w:val="20"/>
        </w:rPr>
        <w:instrText xml:space="preserve"> ADDIN ZOTERO_ITEM CSL_CITATION {"citationID":"PokON8Z7","properties":{"formattedCitation":"[30]","plainCitation":"[30]","noteIndex":0},"citationItems":[{"id":277,"uris":["http://zotero.org/users/17816765/items/8SPLGRC4"],"itemData":{"id":277,"type":"article-journal","container-title":"Cureus","DOI":"10.7759/cureus.69295","ISSN":"2168-8184","language":"en","source":"DOI.org (Crossref)","title":"A Retrospective Analysis of Short-Term Outcomes of Robotic and Laparoscopic Cholecystectomy: An Indian Tertiary Care Comparative Experience","title-short":"A Retrospective Analysis of Short-Term Outcomes of Robotic and Laparoscopic Cholecystectomy","URL":"https://www.cureus.com/articles/287452-a-retrospective-analysis-of-short-term-outcomes-of-robotic-and-laparoscopic-cholecystectomy-an-indian-tertiary-care-comparative-experience","author":[{"family":"Ray","given":"Udipta"},{"family":"Dhar","given":"Rahul"}],"accessed":{"date-parts":[["2025",10,22]]},"issued":{"date-parts":[["2024",9,12]]}}}],"schema":"https://github.com/citation-style-language/schema/raw/master/csl-citation.json"} </w:instrText>
      </w:r>
      <w:r w:rsidRPr="005601BA">
        <w:rPr>
          <w:sz w:val="20"/>
          <w:szCs w:val="20"/>
        </w:rPr>
        <w:fldChar w:fldCharType="separate"/>
      </w:r>
      <w:r w:rsidRPr="005601BA">
        <w:rPr>
          <w:sz w:val="20"/>
          <w:szCs w:val="20"/>
        </w:rPr>
        <w:t>[35]</w:t>
      </w:r>
      <w:r w:rsidRPr="005601BA">
        <w:rPr>
          <w:sz w:val="20"/>
          <w:szCs w:val="20"/>
        </w:rPr>
        <w:fldChar w:fldCharType="end"/>
      </w:r>
      <w:r w:rsidRPr="005601BA">
        <w:rPr>
          <w:sz w:val="20"/>
          <w:szCs w:val="20"/>
        </w:rPr>
        <w:t xml:space="preserve">. Another prospective series reported lower pain scores in the robotic group on postoperative days 4 and 7 </w:t>
      </w:r>
      <w:r w:rsidRPr="005601BA">
        <w:rPr>
          <w:sz w:val="20"/>
          <w:szCs w:val="20"/>
        </w:rPr>
        <w:fldChar w:fldCharType="begin"/>
      </w:r>
      <w:r w:rsidRPr="005601BA">
        <w:rPr>
          <w:sz w:val="20"/>
          <w:szCs w:val="20"/>
        </w:rPr>
        <w:instrText xml:space="preserve"> ADDIN ZOTERO_ITEM CSL_CITATION {"citationID":"Xj6vfgdH","properties":{"formattedCitation":"[29]","plainCitation":"[29]","noteIndex":0},"citationItems":[{"id":276,"uris":["http://zotero.org/users/17816765/items/CTQNF9CR"],"itemData":{"id":276,"type":"article-journal","container-title":"JSLS : Journal of the Society of Laparoscopic &amp; Robotic Surgeons","DOI":"10.4293/JSLS.2024.00051","ISSN":"1086-8089, 1938-3797","issue":"4","journalAbbreviation":"JSLS","page":"e2024.00051","source":"DOI.org (Crossref)","title":"Perioperative and Patient-Reported Clinical Outcomes of Robotic Versus Laparoscopic Cholecystectomy","volume":"28","author":[{"family":"Wadhawan","given":"Randeep"},{"family":"Galhotra","given":"Anmol"},{"family":"Veetil","given":"Deepa Kizhakke"},{"family":"Bhardwaj","given":"Arun"},{"family":"Verma","given":"Naveen"}],"issued":{"date-parts":[["2024"]]}}}],"schema":"https://github.com/citation-style-language/schema/raw/master/csl-citation.json"} </w:instrText>
      </w:r>
      <w:r w:rsidRPr="005601BA">
        <w:rPr>
          <w:sz w:val="20"/>
          <w:szCs w:val="20"/>
        </w:rPr>
        <w:fldChar w:fldCharType="separate"/>
      </w:r>
      <w:r w:rsidRPr="005601BA">
        <w:rPr>
          <w:sz w:val="20"/>
          <w:szCs w:val="20"/>
        </w:rPr>
        <w:t>[34]</w:t>
      </w:r>
      <w:r w:rsidRPr="005601BA">
        <w:rPr>
          <w:sz w:val="20"/>
          <w:szCs w:val="20"/>
        </w:rPr>
        <w:fldChar w:fldCharType="end"/>
      </w:r>
      <w:r w:rsidRPr="005601BA">
        <w:rPr>
          <w:sz w:val="20"/>
          <w:szCs w:val="20"/>
        </w:rPr>
        <w:t xml:space="preserve">, and a single-surgeon study using a newer robotic platform similarly found reduced pain and opioid consumption with robotics </w:t>
      </w:r>
      <w:r w:rsidRPr="005601BA">
        <w:rPr>
          <w:sz w:val="20"/>
          <w:szCs w:val="20"/>
        </w:rPr>
        <w:fldChar w:fldCharType="begin"/>
      </w:r>
      <w:r w:rsidRPr="005601BA">
        <w:rPr>
          <w:sz w:val="20"/>
          <w:szCs w:val="20"/>
        </w:rPr>
        <w:instrText xml:space="preserve"> ADDIN ZOTERO_ITEM CSL_CITATION {"citationID":"iTXxAvYE","properties":{"formattedCitation":"[31]","plainCitation":"[31]","noteIndex":0},"citationItems":[{"id":279,"uris":["http://zotero.org/users/17816765/items/KUUDWXCD"],"itemData":{"id":279,"type":"article-journal","abstract":"Abstract\n            \n              Introduction:\n              This study aimed to compare the outcomes of Versius Robotic System-assisted cholecystectomy with conventional laparoscopic cholecystectomy for benign gall bladder pathologies, focusing on the perioperative and post-operative parameters.\n            \n            \n              Patients and Methods:\n              A retrospective study was conducted on patients with Versius Robotic System-assisted (Group VRS) or conventional laparoscopic cholecystectomy (Group LAP) between September 2021 and June 2023. Patient demographics, perioperative (operative time, conversion and intraoperative complications) details, post-operative pain management and complications were analysed.\n            \n            \n              Results:\n              \n                The study included 44 and 58 patients in Groups VRS and LAP. In Group VRS, we detected significantly reduced post-operative pain (\n                P\n                = 0.009), lower opioid use (\n                P\n                = 0.009) and shorter hospital stays (\n                P\n                = 0.029) than in Group LAP. Total operative time was longer in Group VRS (\n                P\n                &lt; 0.001). No intraoperative complications or conversions occurred in either group.\n              \n            \n            \n              Conclusion:\n              Versius Robotic System-assisted cholecystectomy is a safe and feasible approach for benign gall bladder pathologies, offering benefits such as reduced post-operative pain and shorter hospital stays.","container-title":"Journal of Minimal Access Surgery","DOI":"10.4103/jmas.jmas_13_24","ISSN":"0972-9941, 1998-3921","issue":"4","language":"en","page":"378-384","source":"DOI.org (Crossref)","title":"Preliminary comparative outcomes of Versius Robotic System-assisted cholecystectomy and laparoscopic cholecystectomy for benign gall bladder disease: Retrospective single-centre, single-surgeon analysis","title-short":"Preliminary comparative outcomes of Versius Robotic System-assisted cholecystectomy and laparoscopic cholecystectomy for benign gall bladder disease","volume":"21","author":[{"family":"Oner","given":"Muharrem"}],"issued":{"date-parts":[["2025",10]]}}}],"schema":"https://github.com/citation-style-language/schema/raw/master/csl-citation.json"} </w:instrText>
      </w:r>
      <w:r w:rsidRPr="005601BA">
        <w:rPr>
          <w:sz w:val="20"/>
          <w:szCs w:val="20"/>
        </w:rPr>
        <w:fldChar w:fldCharType="separate"/>
      </w:r>
      <w:r w:rsidRPr="005601BA">
        <w:rPr>
          <w:sz w:val="20"/>
          <w:szCs w:val="20"/>
        </w:rPr>
        <w:t>[36]</w:t>
      </w:r>
      <w:r w:rsidRPr="005601BA">
        <w:rPr>
          <w:sz w:val="20"/>
          <w:szCs w:val="20"/>
        </w:rPr>
        <w:fldChar w:fldCharType="end"/>
      </w:r>
      <w:r w:rsidRPr="005601BA">
        <w:rPr>
          <w:sz w:val="20"/>
          <w:szCs w:val="20"/>
        </w:rPr>
        <w:t>. These findings suggest a modest analgesic advantage, but they derive largely from nonrandomized settings with heterogeneous perioperative protocols and confirmation in higher-level studies is warranted.</w:t>
      </w:r>
    </w:p>
    <w:p w14:paraId="2919327E" w14:textId="77777777" w:rsidR="005601BA" w:rsidRPr="005601BA" w:rsidRDefault="005601BA" w:rsidP="005601BA">
      <w:pPr>
        <w:spacing w:line="360" w:lineRule="auto"/>
        <w:jc w:val="both"/>
        <w:rPr>
          <w:b/>
          <w:bCs/>
          <w:i/>
          <w:iCs/>
          <w:sz w:val="20"/>
          <w:szCs w:val="20"/>
        </w:rPr>
      </w:pPr>
    </w:p>
    <w:p w14:paraId="46B2D07C" w14:textId="77777777" w:rsidR="005601BA" w:rsidRPr="004E0727" w:rsidRDefault="005601BA" w:rsidP="005601BA">
      <w:pPr>
        <w:spacing w:line="360" w:lineRule="auto"/>
        <w:jc w:val="both"/>
        <w:rPr>
          <w:b/>
          <w:i/>
          <w:iCs/>
          <w:color w:val="006FC0"/>
          <w:sz w:val="20"/>
          <w:szCs w:val="20"/>
        </w:rPr>
      </w:pPr>
      <w:r w:rsidRPr="004E0727">
        <w:rPr>
          <w:b/>
          <w:i/>
          <w:iCs/>
          <w:color w:val="006FC0"/>
          <w:sz w:val="20"/>
          <w:szCs w:val="20"/>
        </w:rPr>
        <w:t>Wound Complications, Infection Rates, Readmission and Reoperation</w:t>
      </w:r>
    </w:p>
    <w:p w14:paraId="54F4EE2D" w14:textId="77777777" w:rsidR="005601BA" w:rsidRPr="005601BA" w:rsidRDefault="005601BA" w:rsidP="005601BA">
      <w:pPr>
        <w:spacing w:line="360" w:lineRule="auto"/>
        <w:jc w:val="both"/>
        <w:rPr>
          <w:sz w:val="20"/>
          <w:szCs w:val="20"/>
        </w:rPr>
      </w:pPr>
      <w:r w:rsidRPr="005601BA">
        <w:rPr>
          <w:sz w:val="20"/>
          <w:szCs w:val="20"/>
        </w:rPr>
        <w:t xml:space="preserve">Surgical site complications after minimally invasive cholecystectomy vary by clinical setting and patient population. In elective settings, a 2025 analysis of 116,703 patients using multivariate logistic regression with inverse probability treatment weighting found that robotic cholecystectomy was associated with decreased odds of readmission (OR 0.89, 95% CI 0.81-0.97, p=0.008) and hospital-acquired conditions (OR 0.71, 95% CI 0.60-0.83, p&lt;0.001) compared with laparoscopic cholecystectomy </w:t>
      </w:r>
      <w:r w:rsidRPr="005601BA">
        <w:rPr>
          <w:sz w:val="20"/>
          <w:szCs w:val="20"/>
        </w:rPr>
        <w:fldChar w:fldCharType="begin"/>
      </w:r>
      <w:r w:rsidRPr="005601BA">
        <w:rPr>
          <w:sz w:val="20"/>
          <w:szCs w:val="20"/>
        </w:rPr>
        <w:instrText xml:space="preserve"> ADDIN ZOTERO_ITEM CSL_CITATION {"citationID":"dSMqXmRl","properties":{"formattedCitation":"[33]","plainCitation":"[33]","noteIndex":0},"citationItems":[{"id":386,"uris":["http://zotero.org/users/17816765/items/7H99VTBE"],"itemData":{"id":386,"type":"article-journal","abstract":"Abstract\n            \n              Background\n              Robotic cholecystectomy (RCHOLE) is being used more frequently for elective patients. We aimed to compare clinical outcomes, specifically conversion to open/subtotal cholecystectomy, for RCHOLE and laparoscopic cholecystectomy (LCHOLE).\n            \n            \n              Methods\n              Our study received a Non-Human Subjects Research Determination. We studied elective laparoscopic (LCHOLE) and robotic (RCHOLE) cases from 2020 to 2022 using de-identified extraction of electronic US hospital health record data from the Intuitive Custom Hospital Analytics database. LCHOLE and RCHOLE cases, conversion to open/subtotal cholecystectomy, and complications were identified using ICD10 and/or CPT codes. Patients with missing operative times and demographics were excluded (n = 11,276). We used Multivariate Logistic Regression with Inverse Probability Treatment Weighting(MLR/IPTW) to balance covariates. R 4.1.1 was used for analysis.\n            \n            \n              Results\n              \n                LCHOLE(n = 93,122) and RCHOLE(n = 23,581) had similar mean age(50 years) and gender(70% female); RCHOLE patients were more frequently obese(BMI ≥ 30 kg/m2, 38.0% vs. 33.4%,\n                p\n                 &lt; 0.001). Operative time was longer in RCHOLE(107 ± 53 vs. 93 ± 42 min,\n                p\n                 &lt; 0.001). After MLR/IPTW, RCHOLE had decreased odds of conversion to open cholecystectomy (OR 0.51 [95%CI 0.42, 0.61,\n                p\n                 &lt; 0.001), but similar odds of subtotal cholecystectomy. Readmission (OR 0.89 [0.81, 0.97,\n                p\n                 = 0.008]) hospital acquired conditions (OR 0.71 [0.60, 0.83,\n                p\n                 &lt; 0.001]), and bile duct injury (OR 0.00,\n                p\n                 &lt; 0.001) were less likely with RCHOLE. Odds of surgical site infection and hospital mortality were similar in both groups.\n              \n            \n            \n              Conclusions\n              In the elective setting, robotic cholecystectomy has reduced odds of conversion to open, readmission, and hospital acquired conditions including bile duct injury when compared to laparoscopic cholecystectomy.","container-title":"Surgical Endoscopy","DOI":"10.1007/s00464-025-12109-1","ISSN":"0930-2794, 1432-2218","issue":"11","journalAbbreviation":"Surg Endosc","language":"en","page":"7262-7271","source":"DOI.org (Crossref)","title":"Robotic Care Outcomes Project (ROBOCOP) for elective cholecystectomy","volume":"39","author":[{"family":"Abou Assali","given":"Marc"},{"family":"Li","given":"Yanli"},{"family":"Bossie","given":"Hannah"},{"family":"Neighorn","given":"Christopher"},{"family":"Wu","given":"Esther"},{"family":"Mukherjee","given":"Kaushik"}],"issued":{"date-parts":[["2025",11]]}}}],"schema":"https://github.com/citation-style-language/schema/raw/master/csl-citation.json"} </w:instrText>
      </w:r>
      <w:r w:rsidRPr="005601BA">
        <w:rPr>
          <w:sz w:val="20"/>
          <w:szCs w:val="20"/>
        </w:rPr>
        <w:fldChar w:fldCharType="separate"/>
      </w:r>
      <w:r w:rsidRPr="005601BA">
        <w:rPr>
          <w:noProof/>
          <w:sz w:val="20"/>
          <w:szCs w:val="20"/>
        </w:rPr>
        <w:t>[38]</w:t>
      </w:r>
      <w:r w:rsidRPr="005601BA">
        <w:rPr>
          <w:sz w:val="20"/>
          <w:szCs w:val="20"/>
        </w:rPr>
        <w:fldChar w:fldCharType="end"/>
      </w:r>
      <w:r w:rsidRPr="005601BA">
        <w:rPr>
          <w:sz w:val="20"/>
          <w:szCs w:val="20"/>
        </w:rPr>
        <w:t xml:space="preserve">. </w:t>
      </w:r>
    </w:p>
    <w:p w14:paraId="536218FA" w14:textId="77777777" w:rsidR="005601BA" w:rsidRPr="005601BA" w:rsidRDefault="005601BA" w:rsidP="005601BA">
      <w:pPr>
        <w:spacing w:line="360" w:lineRule="auto"/>
        <w:jc w:val="both"/>
        <w:rPr>
          <w:sz w:val="20"/>
          <w:szCs w:val="20"/>
        </w:rPr>
      </w:pPr>
      <w:r w:rsidRPr="005601BA">
        <w:rPr>
          <w:sz w:val="20"/>
          <w:szCs w:val="20"/>
        </w:rPr>
        <w:t xml:space="preserve">By contrast, in a large acute care cohort, major complication rates were higher with robotics (8.4% vs 5.5%, p&lt;0.001), although bile duct injury incidence was equivalent (~0.38% in both groups) </w:t>
      </w:r>
      <w:r w:rsidRPr="005601BA">
        <w:rPr>
          <w:sz w:val="20"/>
          <w:szCs w:val="20"/>
        </w:rPr>
        <w:fldChar w:fldCharType="begin"/>
      </w:r>
      <w:r w:rsidRPr="005601BA">
        <w:rPr>
          <w:sz w:val="20"/>
          <w:szCs w:val="20"/>
        </w:rPr>
        <w:instrText xml:space="preserve"> ADDIN ZOTERO_ITEM CSL_CITATION {"citationID":"gbVvv6c2","properties":{"formattedCitation":"[32]","plainCitation":"[32]","noteIndex":0},"citationItems":[{"id":286,"uris":["http://zotero.org/users/17816765/items/DPML3U8V"],"itemData":{"id":286,"type":"article-journal","abstract":"Importance\n              The use of robotic-assisted cholecystectomy in acute care surgery is increasing, but its safety and efficacy compared with laparoscopic cholecystectomy remain unclear.\n            \n            \n              Objective\n              To compare clinical outcomes and bile duct injury rates between robotic-assisted cholecystectomy and laparoscopic cholecystectomy in acute care surgery.\n            \n            \n              Design, Setting, and Participants\n              This was a retrospective cohort study using patient data from a commercial claims and encounter database from 2016 to 2021. Included in the study were adult patients undergoing robotic-assisted cholecystectomy or laparoscopic cholecystectomy in acute care surgery. Data were analyzed from January to October 2024.\n            \n            \n              Exposures\n              Robotic-assisted or laparoscopic cholecystectomy in acute care surgery.\n            \n            \n              Main Outcomes and Measures\n              The primary outcome was bile duct injury.\n            \n            \n              Results\n              \n                A total of 844 428 patients (mean [SD] age, 45.6 [12.5] years; 547 665 female [64.9%]) were included in this analysis. After propensity score matching, robotic-assisted cholecystectomy (n = 35 037) and laparoscopic cholecystectomy (n = 35 037) had similar bile duct injury rates (0.37% [128 of 35 037] vs 0.39% [138 of 35 037]; odds ratio [OR], 0.93; 95% CI, 0.73-1.18;\n                P\n                 = .54). Robotic-assisted cholecystectomy had higher major postoperative complications (8.37% [2934 of 35 037] vs 5.50% [1926 of 35 037]; OR, 1.57; 95% CI, 1.48-1.67;\n                P\n                 &amp;amp;lt; .001), more postoperative drain use (0.63% [219 of 35 037] vs 0.48% [132 of 35 037]; OR, 1.66; 95% CI, 1.34-2.07;\n                P\n                 &amp;amp;lt; .001), and longer median (IQR) hospital length of stay (3 [2-4] days vs 2 [1-4] days;\n                P\n                 &amp;amp;lt; .001).\n              \n            \n            \n              Conclusions and Relevance\n              In this large, propensity-matched cohort analysis of acute care surgery cholecystectomy, robotic-assisted and laparoscopic cholecystectomy had similar bile duct injury rates, but robotic-assisted cholecystectomy was associated with higher postoperative complications, longer hospital stays, and increased drain use. Further research is needed to optimize the use of robotic-assisted cholecystectomy for acute gallbladder disease. These findings suggest that, under current practice conditions, robotic-assisted cholecystectomy may not offer clear benefits compared with the standard, established laparoscopic cholecystectomy approach.","container-title":"JAMA Surgery","DOI":"10.1001/jamasurg.2025.1291","ISSN":"2168-6254","issue":"7","journalAbbreviation":"JAMA Surg","language":"en","page":"755","source":"DOI.org (Crossref)","title":"Clinical Outcomes of Laparoscopic vs Robotic-Assisted Cholecystectomy in Acute Care Surgery","volume":"160","author":[{"family":"Woldehana","given":"Nathnael Abera"},{"family":"Jung","given":"Andrew"},{"family":"Parker","given":"Brett Colton"},{"family":"Coker","given":"Alisa Mae"},{"family":"Haut","given":"Elliott Richard"},{"family":"Adrales","given":"Gina Lynn"}],"issued":{"date-parts":[["2025",7,1]]}}}],"schema":"https://github.com/citation-style-language/schema/raw/master/csl-citation.json"} </w:instrText>
      </w:r>
      <w:r w:rsidRPr="005601BA">
        <w:rPr>
          <w:sz w:val="20"/>
          <w:szCs w:val="20"/>
        </w:rPr>
        <w:fldChar w:fldCharType="separate"/>
      </w:r>
      <w:r w:rsidRPr="005601BA">
        <w:rPr>
          <w:sz w:val="20"/>
          <w:szCs w:val="20"/>
        </w:rPr>
        <w:t>[37]</w:t>
      </w:r>
      <w:r w:rsidRPr="005601BA">
        <w:rPr>
          <w:sz w:val="20"/>
          <w:szCs w:val="20"/>
        </w:rPr>
        <w:fldChar w:fldCharType="end"/>
      </w:r>
      <w:r w:rsidRPr="005601BA">
        <w:rPr>
          <w:sz w:val="20"/>
          <w:szCs w:val="20"/>
        </w:rPr>
        <w:t>. This discrepancy may reflect higher acuity and greater procedural complexity among robotic cases, as many institutions deploy robotics preferentially for challenging anatomy or inflamed gallbladders.</w:t>
      </w:r>
    </w:p>
    <w:p w14:paraId="7565067C" w14:textId="77777777" w:rsidR="005601BA" w:rsidRPr="005601BA" w:rsidRDefault="005601BA" w:rsidP="005601BA">
      <w:pPr>
        <w:spacing w:line="360" w:lineRule="auto"/>
        <w:jc w:val="both"/>
        <w:rPr>
          <w:sz w:val="20"/>
          <w:szCs w:val="20"/>
        </w:rPr>
      </w:pPr>
      <w:r w:rsidRPr="005601BA">
        <w:rPr>
          <w:sz w:val="20"/>
          <w:szCs w:val="20"/>
        </w:rPr>
        <w:t xml:space="preserve">Readmission and reoperation data are similarly mixed. Most large datasets, including the PINC AI national registry, found no difference in 30-day readmissions after adjustment for case mix </w:t>
      </w:r>
      <w:r w:rsidRPr="005601BA">
        <w:rPr>
          <w:sz w:val="20"/>
          <w:szCs w:val="20"/>
        </w:rPr>
        <w:fldChar w:fldCharType="begin"/>
      </w:r>
      <w:r w:rsidRPr="005601BA">
        <w:rPr>
          <w:sz w:val="20"/>
          <w:szCs w:val="20"/>
        </w:rPr>
        <w:instrText xml:space="preserve"> ADDIN ZOTERO_ITEM CSL_CITATION {"citationID":"dJCvcnZv","properties":{"formattedCitation":"[3]","plainCitation":"[3]","noteIndex":0},"citationItems":[{"id":248,"uris":["http://zotero.org/users/17816765/items/9II44IVW"],"itemData":{"id":248,"type":"article-journal","abstract":"Abstract\n            \n              Background\n              Robotic-assisted cholecystectomy (RAC) is becoming increasingly common, but the outcomes of emergent/urgent robotic-assisted cholecystectomies compared to emergent laparoscopic (LC) and open cholecystectomies (OC) remain understudied.\n            \n            \n              Methods\n              \n                The PINC AI Healthcare Database was queried to identify adults who underwent emergent or urgent (Em-Ur) cholecystectomy between January 1, 2017, and December 31, 2020. Immediate postoperative and 30-day outcomes were identified including intraoperative complications, transfusion, conversion, postoperative complication, and hospital length of stay. Propensity score matching was done to compare outcomes between Em-Ur robotic-assisted, laparoscopic, and open cholecystectomies Subgroup analyses were performed comparing RAC done with and without fluorescent imaging as well as comparing RAC and LC performed for patients with class 3 obesity (BMI ≥ 40 kg/m\n                2\n                ).\n              \n            \n            \n              Results\n              RAC Em-Ur cholecystectomies are being performed with increasing frequency and is the most utilized modality for patients with class 3 obesity. There was no difference in intraoperative complications (0.3%), bile duct injury (0.2%), or postoperative outcomes between RAC and LC. LC had significantly shorter operating room times (96 min (75,128)) compared to RAC (120 min (90,150)). There was a significant lower rate of conversion to open in RAC (1.9%) relative to LC (3.2%) in both the overall population and the class 3 obesity sub-analysis (RAC-2.6% vs. LC-4.4%). There was no difference in outcomes in robotic-assisted cholecystectomies done with and without fluorescent imaging.\n            \n            \n              Conclusions\n              A comparison of propensity score-matched cohorts of emergent/urgent robotic-assisted and laparoscopic cholecystectomy indicates that robotic-assisted cholecystectomy is a safe alternative to laparoscopic cholecystectomy, and that both have superior outcomes to open cholecystectomies.","container-title":"World Journal of Emergency Surgery","DOI":"10.1186/s13017-023-00521-8","ISSN":"1749-7922","issue":"1","journalAbbreviation":"World J Emerg Surg","language":"en","page":"55","source":"DOI.org (Crossref)","title":"A retrospective study of laparoscopic, robotic-assisted, and open emergent/urgent cholecystectomy based on the PINC AI Healthcare Database 2017–2020","volume":"18","author":[{"family":"Campbell","given":"Stephen"},{"family":"Lee","given":"Shih-Hao"},{"family":"Liu","given":"Yuki"},{"family":"Wren","given":"Sherry M."}],"issued":{"date-parts":[["2023",11,30]]}}}],"schema":"https://github.com/citation-style-language/schema/raw/master/csl-citation.json"} </w:instrText>
      </w:r>
      <w:r w:rsidRPr="005601BA">
        <w:rPr>
          <w:sz w:val="20"/>
          <w:szCs w:val="20"/>
        </w:rPr>
        <w:fldChar w:fldCharType="separate"/>
      </w:r>
      <w:r w:rsidRPr="005601BA">
        <w:rPr>
          <w:sz w:val="20"/>
          <w:szCs w:val="20"/>
        </w:rPr>
        <w:t>[8]</w:t>
      </w:r>
      <w:r w:rsidRPr="005601BA">
        <w:rPr>
          <w:sz w:val="20"/>
          <w:szCs w:val="20"/>
        </w:rPr>
        <w:fldChar w:fldCharType="end"/>
      </w:r>
      <w:r w:rsidRPr="005601BA">
        <w:rPr>
          <w:sz w:val="20"/>
          <w:szCs w:val="20"/>
        </w:rPr>
        <w:t xml:space="preserve">. Reported readmission rates across studies range from 1% to 3% in both groups. Reoperation remains rare (&lt;1%) in modern series; however, a claims-based analysis of Medicare data found a modestly higher reoperation risk after robotics (relative risk ≈1.5 across risk strata) </w:t>
      </w:r>
      <w:r w:rsidRPr="005601BA">
        <w:rPr>
          <w:sz w:val="20"/>
          <w:szCs w:val="20"/>
        </w:rPr>
        <w:fldChar w:fldCharType="begin"/>
      </w:r>
      <w:r w:rsidRPr="005601BA">
        <w:rPr>
          <w:sz w:val="20"/>
          <w:szCs w:val="20"/>
        </w:rPr>
        <w:instrText xml:space="preserve"> ADDIN ZOTERO_ITEM CSL_CITATION {"citationID":"TAP8Fmhj","properties":{"formattedCitation":"[21]","plainCitation":"[21]","noteIndex":0},"citationItems":[{"id":263,"uris":["http://zotero.org/users/17816765/items/I498H4NA"],"itemData":{"id":263,"type":"article-journal","abstract":"Importance\n              Recent evidence suggests higher bile duct injury rates for patients undergoing robotic-assisted cholecystectomy compared with laparoscopic cholecystectomy. Proponents of the robotic-assisted approach contend that this may be due to selection of higher-risk and more complex patients being offered robotic-assisted cholecystectomy.\n            \n            \n              Objective\n              To evaluate the comparative safety of robotic-assisted cholecystectomy and laparoscopic cholecystectomy among patients with varying levels of risk for adverse postoperative outcomes.\n            \n            \n              Design, Setting, and Participants\n              This retrospective cohort study assessed fee-for-service Medicare beneficiaries aged 66 to 99 years who underwent cholecystectomy between January 1, 2010, and December 31, 2021. Data analysis was performed between June and August 2024. Medicare beneficiaries were separated into model training and experimental cohorts (60% and 40%, respectively). Random forest modeling and least absolute shrinkage and selection operator techniques were then used in a risk model training cohort to stratify beneficiaries based on their risk of a composite outcome of postoperative adverse events consisting of 90-day postoperative complications, serious complications, reoperations, and rehospitalization in an independent experimental cohort.\n            \n            \n              Exposures\n              Robotic-assisted vs laparoscopic cholecystectomy.\n            \n            \n              Main Outcomes and Measures\n              The primary outcome of interest was bile duct injury requiring operative intervention after cholecystectomy. Secondary outcomes were composite outcomes from cholecystectomy composed of any complications, serious complications, reoperations, and readmissions.\n            \n            \n              Results\n              A total of 737 908 individuals (mean [SD] age, 74.7 [9.9] years; 387 563 [52.5%] female) were included, with 295 807 in an experimental cohort and 442 101 in a training cohort. Bile duct injury was higher among patients undergoing robotic-assisted compared with laparoscopic cholecystectomy in each subgroup (low-risk group: relative risk [RR], 3.14; 95% CI, 2.35-3.94; medium-risk group: RR, 3.13; 95% CI, 2.35-3.92; and high-risk group: RR, 3.11; 95% CI, 2.34-3.88). Overall, composite outcomes between the 2 groups were similar for robotic-assisted cholecystectomy compared with laparoscopic cholecystectomy (RR, 1.09; 95% CI, 1.07-1.12), aside from reoperation, which was overall higher in the robotic-assisted group compared with the laparoscopic group (RR, 1.47; 95% CI, 1.35-1.59).\n            \n            \n              Conclusions and Relevance\n              In this cohort study of Medicare beneficiaries, bile duct injury rates were higher among low-, medium-, and high-risk surgical candidates after robotic-assisted cholecystectomy. These findings suggest that patient selection may not be the cause of differences in bile duct injury rates among patients undergoing robotic-assisted vs laparoscopic cholecystectomy.","container-title":"JAMA Network Open","DOI":"10.1001/jamanetworkopen.2025.1705","ISSN":"2574-3805","issue":"3","journalAbbreviation":"JAMA Netw Open","language":"en","page":"e251705","source":"DOI.org (Crossref)","title":"Patient Complexity and Bile Duct Injury After Robotic-Assisted vs Laparoscopic Cholecystectomy","volume":"8","author":[{"family":"Mullens","given":"Cody Lendon"},{"family":"Sheskey","given":"Sarah"},{"family":"Thumma","given":"Jyothi R."},{"family":"Dimick","given":"Justin B."},{"family":"Norton","given":"Edward C."},{"family":"Sheetz","given":"Kyle H."}],"issued":{"date-parts":[["2025",3,25]]}}}],"schema":"https://github.com/citation-style-language/schema/raw/master/csl-citation.json"} </w:instrText>
      </w:r>
      <w:r w:rsidRPr="005601BA">
        <w:rPr>
          <w:sz w:val="20"/>
          <w:szCs w:val="20"/>
        </w:rPr>
        <w:fldChar w:fldCharType="separate"/>
      </w:r>
      <w:r w:rsidRPr="005601BA">
        <w:rPr>
          <w:sz w:val="20"/>
          <w:szCs w:val="20"/>
        </w:rPr>
        <w:t>[26]</w:t>
      </w:r>
      <w:r w:rsidRPr="005601BA">
        <w:rPr>
          <w:sz w:val="20"/>
          <w:szCs w:val="20"/>
        </w:rPr>
        <w:fldChar w:fldCharType="end"/>
      </w:r>
      <w:r w:rsidRPr="005601BA">
        <w:rPr>
          <w:sz w:val="20"/>
          <w:szCs w:val="20"/>
        </w:rPr>
        <w:t>. The authors suggested that this may relate to management of postoperative abscesses or bile leaks rather than technique-specific issues. Postoperative morbidity remains low and broadly comparable between robotic and laparoscopic cholecystectomy, although findings vary by patient population and clinical setting.</w:t>
      </w:r>
    </w:p>
    <w:p w14:paraId="3FB6B0D1" w14:textId="77777777" w:rsidR="005601BA" w:rsidRPr="005601BA" w:rsidRDefault="005601BA" w:rsidP="005601BA">
      <w:pPr>
        <w:spacing w:line="360" w:lineRule="auto"/>
        <w:jc w:val="both"/>
        <w:rPr>
          <w:b/>
          <w:bCs/>
          <w:i/>
          <w:iCs/>
          <w:sz w:val="20"/>
          <w:szCs w:val="20"/>
        </w:rPr>
      </w:pPr>
    </w:p>
    <w:p w14:paraId="5EAA1FCF" w14:textId="77777777" w:rsidR="005601BA" w:rsidRPr="00C57487" w:rsidRDefault="005601BA" w:rsidP="005601BA">
      <w:pPr>
        <w:spacing w:line="360" w:lineRule="auto"/>
        <w:jc w:val="both"/>
        <w:rPr>
          <w:b/>
          <w:i/>
          <w:iCs/>
          <w:color w:val="006FC0"/>
          <w:sz w:val="20"/>
          <w:szCs w:val="20"/>
        </w:rPr>
      </w:pPr>
      <w:r w:rsidRPr="00C57487">
        <w:rPr>
          <w:b/>
          <w:i/>
          <w:iCs/>
          <w:color w:val="006FC0"/>
          <w:sz w:val="20"/>
          <w:szCs w:val="20"/>
        </w:rPr>
        <w:t>Return to Activity</w:t>
      </w:r>
    </w:p>
    <w:p w14:paraId="3F9338E4" w14:textId="77777777" w:rsidR="005601BA" w:rsidRPr="005601BA" w:rsidRDefault="005601BA" w:rsidP="005601BA">
      <w:pPr>
        <w:spacing w:line="360" w:lineRule="auto"/>
        <w:jc w:val="both"/>
        <w:rPr>
          <w:sz w:val="20"/>
          <w:szCs w:val="20"/>
        </w:rPr>
      </w:pPr>
      <w:r w:rsidRPr="005601BA">
        <w:rPr>
          <w:sz w:val="20"/>
          <w:szCs w:val="20"/>
        </w:rPr>
        <w:t xml:space="preserve">Return to activity is a relevant functional outcome, but data </w:t>
      </w:r>
      <w:proofErr w:type="gramStart"/>
      <w:r w:rsidRPr="005601BA">
        <w:rPr>
          <w:sz w:val="20"/>
          <w:szCs w:val="20"/>
        </w:rPr>
        <w:t>remain</w:t>
      </w:r>
      <w:proofErr w:type="gramEnd"/>
      <w:r w:rsidRPr="005601BA">
        <w:rPr>
          <w:sz w:val="20"/>
          <w:szCs w:val="20"/>
        </w:rPr>
        <w:t xml:space="preserve"> limited. Some prospective studies suggest slightly faster return to work or daily activity after robotic cholecystectomy, potentially paralleling reported reductions in early postoperative pain </w:t>
      </w:r>
      <w:r w:rsidRPr="005601BA">
        <w:rPr>
          <w:sz w:val="20"/>
          <w:szCs w:val="20"/>
        </w:rPr>
        <w:fldChar w:fldCharType="begin"/>
      </w:r>
      <w:r w:rsidRPr="005601BA">
        <w:rPr>
          <w:sz w:val="20"/>
          <w:szCs w:val="20"/>
        </w:rPr>
        <w:instrText xml:space="preserve"> ADDIN ZOTERO_ITEM CSL_CITATION {"citationID":"UK2jwVpI","properties":{"formattedCitation":"[29\\uc0\\u8211{}31]","plainCitation":"[29–31]","noteIndex":0},"citationItems":[{"id":276,"uris":["http://zotero.org/users/17816765/items/CTQNF9CR"],"itemData":{"id":276,"type":"article-journal","container-title":"JSLS : Journal of the Society of Laparoscopic &amp; Robotic Surgeons","DOI":"10.4293/JSLS.2024.00051","ISSN":"1086-8089, 1938-3797","issue":"4","journalAbbreviation":"JSLS","page":"e2024.00051","source":"DOI.org (Crossref)","title":"Perioperative and Patient-Reported Clinical Outcomes of Robotic Versus Laparoscopic Cholecystectomy","volume":"28","author":[{"family":"Wadhawan","given":"Randeep"},{"family":"Galhotra","given":"Anmol"},{"family":"Veetil","given":"Deepa Kizhakke"},{"family":"Bhardwaj","given":"Arun"},{"family":"Verma","given":"Naveen"}],"issued":{"date-parts":[["2024"]]}}},{"id":277,"uris":["http://zotero.org/users/17816765/items/8SPLGRC4"],"itemData":{"id":277,"type":"article-journal","container-title":"Cureus","DOI":"10.7759/cureus.69295","ISSN":"2168-8184","language":"en","source":"DOI.org (Crossref)","title":"A Retrospective Analysis of Short-Term Outcomes of Robotic and Laparoscopic Cholecystectomy: An Indian Tertiary Care Comparative Experience","title-short":"A Retrospective Analysis of Short-Term Outcomes of Robotic and Laparoscopic Cholecystectomy","URL":"https://www.cureus.com/articles/287452-a-retrospective-analysis-of-short-term-outcomes-of-robotic-and-laparoscopic-cholecystectomy-an-indian-tertiary-care-comparative-experience","author":[{"family":"Ray","given":"Udipta"},{"family":"Dhar","given":"Rahul"}],"accessed":{"date-parts":[["2025",10,22]]},"issued":{"date-parts":[["2024",9,12]]}}},{"id":279,"uris":["http://zotero.org/users/17816765/items/KUUDWXCD"],"itemData":{"id":279,"type":"article-journal","abstract":"Abstract\n            \n              Introduction:\n              This study aimed to compare the outcomes of Versius Robotic System-assisted cholecystectomy with conventional laparoscopic cholecystectomy for benign gall bladder pathologies, focusing on the perioperative and post-operative parameters.\n            \n            \n              Patients and Methods:\n              A retrospective study was conducted on patients with Versius Robotic System-assisted (Group VRS) or conventional laparoscopic cholecystectomy (Group LAP) between September 2021 and June 2023. Patient demographics, perioperative (operative time, conversion and intraoperative complications) details, post-operative pain management and complications were analysed.\n            \n            \n              Results:\n              \n                The study included 44 and 58 patients in Groups VRS and LAP. In Group VRS, we detected significantly reduced post-operative pain (\n                P\n                = 0.009), lower opioid use (\n                P\n                = 0.009) and shorter hospital stays (\n                P\n                = 0.029) than in Group LAP. Total operative time was longer in Group VRS (\n                P\n                &lt; 0.001). No intraoperative complications or conversions occurred in either group.\n              \n            \n            \n              Conclusion:\n              Versius Robotic System-assisted cholecystectomy is a safe and feasible approach for benign gall bladder pathologies, offering benefits such as reduced post-operative pain and shorter hospital stays.","container-title":"Journal of Minimal Access Surgery","DOI":"10.4103/jmas.jmas_13_24","ISSN":"0972-9941, 1998-3921","issue":"4","language":"en","page":"378-384","source":"DOI.org (Crossref)","title":"Preliminary comparative outcomes of Versius Robotic System-assisted cholecystectomy and laparoscopic cholecystectomy for benign gall bladder disease: Retrospective single-centre, single-surgeon analysis","title-short":"Preliminary comparative outcomes of Versius Robotic System-assisted cholecystectomy and laparoscopic cholecystectomy for benign gall bladder disease","volume":"21","author":[{"family":"Oner","given":"Muharrem"}],"issued":{"date-parts":[["2025",10]]}}}],"schema":"https://github.com/citation-style-language/schema/raw/master/csl-citation.json"} </w:instrText>
      </w:r>
      <w:r w:rsidRPr="005601BA">
        <w:rPr>
          <w:sz w:val="20"/>
          <w:szCs w:val="20"/>
        </w:rPr>
        <w:fldChar w:fldCharType="separate"/>
      </w:r>
      <w:r w:rsidRPr="005601BA">
        <w:rPr>
          <w:sz w:val="20"/>
          <w:szCs w:val="20"/>
        </w:rPr>
        <w:t>[34–36]</w:t>
      </w:r>
      <w:r w:rsidRPr="005601BA">
        <w:rPr>
          <w:sz w:val="20"/>
          <w:szCs w:val="20"/>
        </w:rPr>
        <w:fldChar w:fldCharType="end"/>
      </w:r>
      <w:r w:rsidRPr="005601BA">
        <w:rPr>
          <w:sz w:val="20"/>
          <w:szCs w:val="20"/>
        </w:rPr>
        <w:t>. However, definitions of functional recovery vary across studies, and randomized data are lacking. Recovery appears at least equivalent between approaches, with any advantage of robotics remaining modest.</w:t>
      </w:r>
    </w:p>
    <w:p w14:paraId="0DFA63DD" w14:textId="77777777" w:rsidR="005601BA" w:rsidRPr="005601BA" w:rsidRDefault="005601BA" w:rsidP="005601BA">
      <w:pPr>
        <w:spacing w:line="360" w:lineRule="auto"/>
        <w:jc w:val="both"/>
        <w:rPr>
          <w:b/>
          <w:bCs/>
          <w:sz w:val="20"/>
          <w:szCs w:val="20"/>
        </w:rPr>
      </w:pPr>
    </w:p>
    <w:p w14:paraId="59D5D160" w14:textId="77777777" w:rsidR="005601BA" w:rsidRPr="00C57487" w:rsidRDefault="005601BA" w:rsidP="005601BA">
      <w:pPr>
        <w:spacing w:line="360" w:lineRule="auto"/>
        <w:jc w:val="both"/>
        <w:rPr>
          <w:b/>
          <w:color w:val="006FC0"/>
          <w:sz w:val="20"/>
          <w:szCs w:val="20"/>
        </w:rPr>
      </w:pPr>
      <w:r w:rsidRPr="00C57487">
        <w:rPr>
          <w:b/>
          <w:color w:val="006FC0"/>
          <w:sz w:val="20"/>
          <w:szCs w:val="20"/>
        </w:rPr>
        <w:t>Complex and High-Risk Scenarios</w:t>
      </w:r>
    </w:p>
    <w:p w14:paraId="5605B668" w14:textId="77777777" w:rsidR="005601BA" w:rsidRPr="00C57487" w:rsidRDefault="005601BA" w:rsidP="005601BA">
      <w:pPr>
        <w:spacing w:line="360" w:lineRule="auto"/>
        <w:jc w:val="both"/>
        <w:rPr>
          <w:b/>
          <w:i/>
          <w:iCs/>
          <w:color w:val="006FC0"/>
          <w:sz w:val="20"/>
          <w:szCs w:val="20"/>
        </w:rPr>
      </w:pPr>
      <w:r w:rsidRPr="00C57487">
        <w:rPr>
          <w:b/>
          <w:i/>
          <w:iCs/>
          <w:color w:val="006FC0"/>
          <w:sz w:val="20"/>
          <w:szCs w:val="20"/>
        </w:rPr>
        <w:t>Acute or Gangrenous Cholecystitis</w:t>
      </w:r>
    </w:p>
    <w:p w14:paraId="343386BA" w14:textId="77777777" w:rsidR="005601BA" w:rsidRPr="005601BA" w:rsidRDefault="005601BA" w:rsidP="005601BA">
      <w:pPr>
        <w:spacing w:line="360" w:lineRule="auto"/>
        <w:jc w:val="both"/>
        <w:rPr>
          <w:sz w:val="20"/>
          <w:szCs w:val="20"/>
        </w:rPr>
      </w:pPr>
      <w:r w:rsidRPr="005601BA">
        <w:rPr>
          <w:sz w:val="20"/>
          <w:szCs w:val="20"/>
        </w:rPr>
        <w:t xml:space="preserve">Robotic cholecystectomy has been increasingly used in acute and severe cholecystitis, with mixed comparative findings. In a large national acute-care cohort, robotic and laparoscopic cholecystectomy had similar bile duct injury rates, but robotics was associated with higher unadjusted major complication rates and slightly longer median postoperative stay </w:t>
      </w:r>
      <w:r w:rsidRPr="005601BA">
        <w:rPr>
          <w:sz w:val="20"/>
          <w:szCs w:val="20"/>
        </w:rPr>
        <w:fldChar w:fldCharType="begin"/>
      </w:r>
      <w:r w:rsidRPr="005601BA">
        <w:rPr>
          <w:sz w:val="20"/>
          <w:szCs w:val="20"/>
        </w:rPr>
        <w:instrText xml:space="preserve"> ADDIN ZOTERO_ITEM CSL_CITATION {"citationID":"NJTmbbf1","properties":{"formattedCitation":"[32]","plainCitation":"[32]","noteIndex":0},"citationItems":[{"id":286,"uris":["http://zotero.org/users/17816765/items/DPML3U8V"],"itemData":{"id":286,"type":"article-journal","abstract":"Importance\n              The use of robotic-assisted cholecystectomy in acute care surgery is increasing, but its safety and efficacy compared with laparoscopic cholecystectomy remain unclear.\n            \n            \n              Objective\n              To compare clinical outcomes and bile duct injury rates between robotic-assisted cholecystectomy and laparoscopic cholecystectomy in acute care surgery.\n            \n            \n              Design, Setting, and Participants\n              This was a retrospective cohort study using patient data from a commercial claims and encounter database from 2016 to 2021. Included in the study were adult patients undergoing robotic-assisted cholecystectomy or laparoscopic cholecystectomy in acute care surgery. Data were analyzed from January to October 2024.\n            \n            \n              Exposures\n              Robotic-assisted or laparoscopic cholecystectomy in acute care surgery.\n            \n            \n              Main Outcomes and Measures\n              The primary outcome was bile duct injury.\n            \n            \n              Results\n              \n                A total of 844 428 patients (mean [SD] age, 45.6 [12.5] years; 547 665 female [64.9%]) were included in this analysis. After propensity score matching, robotic-assisted cholecystectomy (n = 35 037) and laparoscopic cholecystectomy (n = 35 037) had similar bile duct injury rates (0.37% [128 of 35 037] vs 0.39% [138 of 35 037]; odds ratio [OR], 0.93; 95% CI, 0.73-1.18;\n                P\n                 = .54). Robotic-assisted cholecystectomy had higher major postoperative complications (8.37% [2934 of 35 037] vs 5.50% [1926 of 35 037]; OR, 1.57; 95% CI, 1.48-1.67;\n                P\n                 &amp;amp;lt; .001), more postoperative drain use (0.63% [219 of 35 037] vs 0.48% [132 of 35 037]; OR, 1.66; 95% CI, 1.34-2.07;\n                P\n                 &amp;amp;lt; .001), and longer median (IQR) hospital length of stay (3 [2-4] days vs 2 [1-4] days;\n                P\n                 &amp;amp;lt; .001).\n              \n            \n            \n              Conclusions and Relevance\n              In this large, propensity-matched cohort analysis of acute care surgery cholecystectomy, robotic-assisted and laparoscopic cholecystectomy had similar bile duct injury rates, but robotic-assisted cholecystectomy was associated with higher postoperative complications, longer hospital stays, and increased drain use. Further research is needed to optimize the use of robotic-assisted cholecystectomy for acute gallbladder disease. These findings suggest that, under current practice conditions, robotic-assisted cholecystectomy may not offer clear benefits compared with the standard, established laparoscopic cholecystectomy approach.","container-title":"JAMA Surgery","DOI":"10.1001/jamasurg.2025.1291","ISSN":"2168-6254","issue":"7","journalAbbreviation":"JAMA Surg","language":"en","page":"755","source":"DOI.org (Crossref)","title":"Clinical Outcomes of Laparoscopic vs Robotic-Assisted Cholecystectomy in Acute Care Surgery","volume":"160","author":[{"family":"Woldehana","given":"Nathnael Abera"},{"family":"Jung","given":"Andrew"},{"family":"Parker","given":"Brett Colton"},{"family":"Coker","given":"Alisa Mae"},{"family":"Haut","given":"Elliott Richard"},{"family":"Adrales","given":"Gina Lynn"}],"issued":{"date-parts":[["2025",7,1]]}}}],"schema":"https://github.com/citation-style-language/schema/raw/master/csl-citation.json"} </w:instrText>
      </w:r>
      <w:r w:rsidRPr="005601BA">
        <w:rPr>
          <w:sz w:val="20"/>
          <w:szCs w:val="20"/>
        </w:rPr>
        <w:fldChar w:fldCharType="separate"/>
      </w:r>
      <w:r w:rsidRPr="005601BA">
        <w:rPr>
          <w:noProof/>
          <w:sz w:val="20"/>
          <w:szCs w:val="20"/>
        </w:rPr>
        <w:t>[37]</w:t>
      </w:r>
      <w:r w:rsidRPr="005601BA">
        <w:rPr>
          <w:sz w:val="20"/>
          <w:szCs w:val="20"/>
        </w:rPr>
        <w:fldChar w:fldCharType="end"/>
      </w:r>
      <w:r w:rsidRPr="005601BA">
        <w:rPr>
          <w:sz w:val="20"/>
          <w:szCs w:val="20"/>
        </w:rPr>
        <w:t xml:space="preserve">. By contrast, a large real-world EHR analysis of emergent cholecystectomy found lower odds of conversion to open surgery with robotics, along with no difference in bile duct injury, surgical site infection, length of stay, mortality, or overall hospital cost after inverse probability treatment weighting </w:t>
      </w:r>
      <w:r w:rsidRPr="005601BA">
        <w:rPr>
          <w:sz w:val="20"/>
          <w:szCs w:val="20"/>
        </w:rPr>
        <w:fldChar w:fldCharType="begin"/>
      </w:r>
      <w:r w:rsidRPr="005601BA">
        <w:rPr>
          <w:sz w:val="20"/>
          <w:szCs w:val="20"/>
        </w:rPr>
        <w:instrText xml:space="preserve"> ADDIN ZOTERO_ITEM CSL_CITATION {"citationID":"BgFdSwID","properties":{"formattedCitation":"[34]","plainCitation":"[34]","noteIndex":0},"citationItems":[{"id":394,"uris":["http://zotero.org/users/17816765/items/WWZWZI73"],"itemData":{"id":394,"type":"article-journal","abstract":"BACKGROUND\n              Robotic cholecystectomy is being increasingly used for patients with acute gallbladder disease who present to the emergency department, but clinical evidence is limited. We aimed to compare the outcomes of emergent laparoscopic and robotic cholecystectomies in a large real-world database.\n            \n            \n              METHODS\n              Patients who received emergent laparoscopic or robotic cholecystectomies from 2020 to 2022 were identified from the Intuitive Custom Hospital Analytics database, based on deidentified extraction of electronic health record data from US hospitals. Conversion to open or subtotal cholecystectomy and complications were defined using ICD10 and/or CPT codes. Multivariate logistic regression with inverse probability treatment weighting (IPTW) was performed to compare clinical outcomes of laparoscopic versus robotic approach after balancing covariates. Cost analysis was performed with activity-based costing and adjustment for inflation.\n            \n            \n              RESULTS\n              \n                Of 26,786 laparoscopic and 3,151 robotic emergent cholecystectomy patients being included, 64% were female, 60% were ≥45 years, and 24% were obese. Approximately 5.5% patients presented with pancreatitis, and 4% each presenting with sepsis and biliary obstruction. After IPTW, distributions of all baseline covariates were balanced. Robotic cholecystectomy decreased odds of conversion to open (odds ratio, 0.68; 95% confidence interval, 0.49–0.93;\n                p\n                = 0.035), but increased odds of subtotal cholecystectomy (odds ratio, 1.64; 95% confidence interval, 1.03–2.60;\n                p\n                = 0.037). Surgical site infection, readmission, length of stay, hospital acquired conditions, bile duct injury or leak, and hospital mortality were similar in both groups. There was no significant difference in hospital cost.\n              \n            \n            \n              CONCLUSION\n              Robotic cholecystectomy has reduced odds of conversion to open and comparable complications, but increased odds of subtotal cholecystectomy compared with laparoscopic cholecystectomy for acute gallbladder diseases. Further work is required to assess the long-term implications of these differences.\n            \n            \n              LEVEL OF EVIDENCE\n              Therapeutic/Care Management; Level IV.","container-title":"Journal of Trauma and Acute Care Surgery","DOI":"10.1097/TA.0000000000004240","ISSN":"2163-0763, 2163-0755","issue":"6","journalAbbreviation":"J Trauma Acute Care Surg","language":"en","page":"971-979","source":"DOI.org (Crossref)","title":"ROBOtic Care Outcomes Project for acute gallbladder pathology","volume":"96","author":[{"family":"Greenberg","given":"Shannon"},{"family":"Abou Assali","given":"Marc"},{"family":"Li","given":"Yanli"},{"family":"Bossie","given":"Hannah"},{"family":"Neighorn","given":"Chris"},{"family":"Wu","given":"Esther"},{"family":"Mukherjee","given":"Kaushik"}],"issued":{"date-parts":[["2024",6]]}}}],"schema":"https://github.com/citation-style-language/schema/raw/master/csl-citation.json"} </w:instrText>
      </w:r>
      <w:r w:rsidRPr="005601BA">
        <w:rPr>
          <w:sz w:val="20"/>
          <w:szCs w:val="20"/>
        </w:rPr>
        <w:fldChar w:fldCharType="separate"/>
      </w:r>
      <w:r w:rsidRPr="005601BA">
        <w:rPr>
          <w:noProof/>
          <w:sz w:val="20"/>
          <w:szCs w:val="20"/>
        </w:rPr>
        <w:t>[39]</w:t>
      </w:r>
      <w:r w:rsidRPr="005601BA">
        <w:rPr>
          <w:sz w:val="20"/>
          <w:szCs w:val="20"/>
        </w:rPr>
        <w:fldChar w:fldCharType="end"/>
      </w:r>
      <w:r w:rsidRPr="005601BA">
        <w:rPr>
          <w:sz w:val="20"/>
          <w:szCs w:val="20"/>
        </w:rPr>
        <w:t xml:space="preserve">. Smaller single-center studies likewise support feasibility and low conversion in acute and gangrenous cases when robotics is performed in </w:t>
      </w:r>
      <w:r w:rsidRPr="005601BA">
        <w:rPr>
          <w:sz w:val="20"/>
          <w:szCs w:val="20"/>
        </w:rPr>
        <w:lastRenderedPageBreak/>
        <w:t xml:space="preserve">experienced programs </w:t>
      </w:r>
      <w:r w:rsidRPr="005601BA">
        <w:rPr>
          <w:sz w:val="20"/>
          <w:szCs w:val="20"/>
        </w:rPr>
        <w:fldChar w:fldCharType="begin"/>
      </w:r>
      <w:r w:rsidRPr="005601BA">
        <w:rPr>
          <w:sz w:val="20"/>
          <w:szCs w:val="20"/>
        </w:rPr>
        <w:instrText xml:space="preserve"> ADDIN ZOTERO_ITEM CSL_CITATION {"citationID":"EmBpnNzQ","properties":{"formattedCitation":"[1]","plainCitation":"[1]","noteIndex":0},"citationItems":[{"id":254,"uris":["http://zotero.org/users/17816765/items/Q643U77R"],"itemData":{"id":254,"type":"article-journal","container-title":"JSLS : Journal of the Society of Laparoscopic &amp; Robotic Surgeons","DOI":"10.4293/JSLS.2024.00068","ISSN":"1086-8089, 1938-3797","issue":"1","journalAbbreviation":"JSLS","page":"e2024.00068","source":"DOI.org (Crossref)","title":"Comparative Analysis of Laparoscopic and Robotic Cholecystectomy: A Multihospital Retrospective Study","title-short":"Comparative Analysis of Laparoscopic and Robotic Cholecystectomy","volume":"29","author":[{"family":"Rhodes","given":"Marvin A."},{"family":"Otero","given":"Javier"},{"family":"Rochester","given":"Summer N."},{"family":"Blackhurst","given":"Dawn W."},{"family":"Schneider","given":"Andrew M."}],"issued":{"date-parts":[["2025"]]}}}],"schema":"https://github.com/citation-style-language/schema/raw/master/csl-citation.json"} </w:instrText>
      </w:r>
      <w:r w:rsidRPr="005601BA">
        <w:rPr>
          <w:sz w:val="20"/>
          <w:szCs w:val="20"/>
        </w:rPr>
        <w:fldChar w:fldCharType="separate"/>
      </w:r>
      <w:r w:rsidRPr="005601BA">
        <w:rPr>
          <w:sz w:val="20"/>
          <w:szCs w:val="20"/>
        </w:rPr>
        <w:t>[1]</w:t>
      </w:r>
      <w:r w:rsidRPr="005601BA">
        <w:rPr>
          <w:sz w:val="20"/>
          <w:szCs w:val="20"/>
        </w:rPr>
        <w:fldChar w:fldCharType="end"/>
      </w:r>
      <w:r w:rsidRPr="005601BA">
        <w:rPr>
          <w:sz w:val="20"/>
          <w:szCs w:val="20"/>
        </w:rPr>
        <w:t>.</w:t>
      </w:r>
    </w:p>
    <w:p w14:paraId="37C46A55" w14:textId="77777777" w:rsidR="005601BA" w:rsidRPr="005601BA" w:rsidRDefault="005601BA" w:rsidP="005601BA">
      <w:pPr>
        <w:spacing w:line="360" w:lineRule="auto"/>
        <w:jc w:val="both"/>
        <w:rPr>
          <w:sz w:val="20"/>
          <w:szCs w:val="20"/>
        </w:rPr>
      </w:pPr>
      <w:r w:rsidRPr="005601BA">
        <w:rPr>
          <w:sz w:val="20"/>
          <w:szCs w:val="20"/>
        </w:rPr>
        <w:t xml:space="preserve">In delayed inflammatory high-risk settings, robotic interval cholecystectomy after percutaneous cholecystostomy achieved morbidity and mortality comparable to laparoscopy without longer hospitalization or higher nonroutine discharge rates </w:t>
      </w:r>
      <w:r w:rsidRPr="005601BA">
        <w:rPr>
          <w:sz w:val="20"/>
          <w:szCs w:val="20"/>
        </w:rPr>
        <w:fldChar w:fldCharType="begin"/>
      </w:r>
      <w:r w:rsidRPr="005601BA">
        <w:rPr>
          <w:sz w:val="20"/>
          <w:szCs w:val="20"/>
        </w:rPr>
        <w:instrText xml:space="preserve"> ADDIN ZOTERO_ITEM CSL_CITATION {"citationID":"BLfrxzdp","properties":{"formattedCitation":"[35]","plainCitation":"[35]","noteIndex":0},"citationItems":[{"id":290,"uris":["http://zotero.org/users/17816765/items/QSZZNGDN"],"itemData":{"id":290,"type":"article-journal","container-title":"Journal of Surgical Research","DOI":"10.1016/j.jss.2025.09.040","ISSN":"00224804","journalAbbreviation":"Journal of Surgical Research","language":"en","page":"313-323","source":"DOI.org (Crossref)","title":"Robot-assisted Interval Cholecystectomy is not Inferior to Laparoscopic Interval Cholecystectomy in Advanced Cholecystitis","volume":"315","author":[{"family":"Nzenwa","given":"Ikemsinachi C."},{"family":"Sanyal","given":"Ritwik"},{"family":"Arda","given":"Yasmin"},{"family":"Panossian","given":"Vahe S."},{"family":"Argandykov","given":"Dias"},{"family":"DeWane","given":"Michael P."},{"family":"Bartek","given":"Matthew A."},{"family":"Ng-Kamstra","given":"Joshua S."},{"family":"Hwabejire","given":"John O."},{"family":"Velmahos","given":"George C."},{"family":"Kaafarani","given":"Haytham M.A."},{"family":"Paranjape","given":"Charudutt N."}],"issued":{"date-parts":[["2025",11]]}}}],"schema":"https://github.com/citation-style-language/schema/raw/master/csl-citation.json"} </w:instrText>
      </w:r>
      <w:r w:rsidRPr="005601BA">
        <w:rPr>
          <w:sz w:val="20"/>
          <w:szCs w:val="20"/>
        </w:rPr>
        <w:fldChar w:fldCharType="separate"/>
      </w:r>
      <w:r w:rsidRPr="005601BA">
        <w:rPr>
          <w:noProof/>
          <w:sz w:val="20"/>
          <w:szCs w:val="20"/>
        </w:rPr>
        <w:t>[40]</w:t>
      </w:r>
      <w:r w:rsidRPr="005601BA">
        <w:rPr>
          <w:sz w:val="20"/>
          <w:szCs w:val="20"/>
        </w:rPr>
        <w:fldChar w:fldCharType="end"/>
      </w:r>
      <w:r w:rsidRPr="005601BA">
        <w:rPr>
          <w:sz w:val="20"/>
          <w:szCs w:val="20"/>
        </w:rPr>
        <w:t>. Robotic cholecystectomy therefore appears feasible in acute, gangrenous, and post-inflammatory disease, although any advantage remains selective and dependent on case mix and team experience.</w:t>
      </w:r>
    </w:p>
    <w:p w14:paraId="053013C7" w14:textId="77777777" w:rsidR="005601BA" w:rsidRPr="005601BA" w:rsidRDefault="005601BA" w:rsidP="005601BA">
      <w:pPr>
        <w:spacing w:line="360" w:lineRule="auto"/>
        <w:jc w:val="both"/>
        <w:rPr>
          <w:b/>
          <w:bCs/>
          <w:i/>
          <w:iCs/>
          <w:sz w:val="20"/>
          <w:szCs w:val="20"/>
        </w:rPr>
      </w:pPr>
    </w:p>
    <w:p w14:paraId="2073650E" w14:textId="77777777" w:rsidR="005601BA" w:rsidRPr="00C57487" w:rsidRDefault="005601BA" w:rsidP="005601BA">
      <w:pPr>
        <w:spacing w:line="360" w:lineRule="auto"/>
        <w:jc w:val="both"/>
        <w:rPr>
          <w:b/>
          <w:i/>
          <w:iCs/>
          <w:color w:val="006FC0"/>
          <w:sz w:val="20"/>
          <w:szCs w:val="20"/>
        </w:rPr>
      </w:pPr>
      <w:r w:rsidRPr="00C57487">
        <w:rPr>
          <w:b/>
          <w:i/>
          <w:iCs/>
          <w:color w:val="006FC0"/>
          <w:sz w:val="20"/>
          <w:szCs w:val="20"/>
        </w:rPr>
        <w:t>Obesity and Difficult Anatomy</w:t>
      </w:r>
    </w:p>
    <w:p w14:paraId="05F88090" w14:textId="77777777" w:rsidR="005601BA" w:rsidRPr="005601BA" w:rsidRDefault="005601BA" w:rsidP="005601BA">
      <w:pPr>
        <w:spacing w:line="360" w:lineRule="auto"/>
        <w:jc w:val="both"/>
        <w:rPr>
          <w:sz w:val="20"/>
          <w:szCs w:val="20"/>
        </w:rPr>
      </w:pPr>
      <w:r w:rsidRPr="005601BA">
        <w:rPr>
          <w:sz w:val="20"/>
          <w:szCs w:val="20"/>
        </w:rPr>
        <w:t xml:space="preserve">Robotic systems are often selected for patients with obesity or altered biliary anatomy, where enhanced visualization, tremor filtration, and wristed articulation may mitigate technical difficulty. National datasets show that robotics is preferentially deployed in patients with BMI ≥40, particularly in emergency cases </w:t>
      </w:r>
      <w:r w:rsidRPr="005601BA">
        <w:rPr>
          <w:sz w:val="20"/>
          <w:szCs w:val="20"/>
        </w:rPr>
        <w:fldChar w:fldCharType="begin"/>
      </w:r>
      <w:r w:rsidRPr="005601BA">
        <w:rPr>
          <w:sz w:val="20"/>
          <w:szCs w:val="20"/>
        </w:rPr>
        <w:instrText xml:space="preserve"> ADDIN ZOTERO_ITEM CSL_CITATION {"citationID":"toHcpwcE","properties":{"formattedCitation":"[3]","plainCitation":"[3]","noteIndex":0},"citationItems":[{"id":248,"uris":["http://zotero.org/users/17816765/items/9II44IVW"],"itemData":{"id":248,"type":"article-journal","abstract":"Abstract\n            \n              Background\n              Robotic-assisted cholecystectomy (RAC) is becoming increasingly common, but the outcomes of emergent/urgent robotic-assisted cholecystectomies compared to emergent laparoscopic (LC) and open cholecystectomies (OC) remain understudied.\n            \n            \n              Methods\n              \n                The PINC AI Healthcare Database was queried to identify adults who underwent emergent or urgent (Em-Ur) cholecystectomy between January 1, 2017, and December 31, 2020. Immediate postoperative and 30-day outcomes were identified including intraoperative complications, transfusion, conversion, postoperative complication, and hospital length of stay. Propensity score matching was done to compare outcomes between Em-Ur robotic-assisted, laparoscopic, and open cholecystectomies Subgroup analyses were performed comparing RAC done with and without fluorescent imaging as well as comparing RAC and LC performed for patients with class 3 obesity (BMI ≥ 40 kg/m\n                2\n                ).\n              \n            \n            \n              Results\n              RAC Em-Ur cholecystectomies are being performed with increasing frequency and is the most utilized modality for patients with class 3 obesity. There was no difference in intraoperative complications (0.3%), bile duct injury (0.2%), or postoperative outcomes between RAC and LC. LC had significantly shorter operating room times (96 min (75,128)) compared to RAC (120 min (90,150)). There was a significant lower rate of conversion to open in RAC (1.9%) relative to LC (3.2%) in both the overall population and the class 3 obesity sub-analysis (RAC-2.6% vs. LC-4.4%). There was no difference in outcomes in robotic-assisted cholecystectomies done with and without fluorescent imaging.\n            \n            \n              Conclusions\n              A comparison of propensity score-matched cohorts of emergent/urgent robotic-assisted and laparoscopic cholecystectomy indicates that robotic-assisted cholecystectomy is a safe alternative to laparoscopic cholecystectomy, and that both have superior outcomes to open cholecystectomies.","container-title":"World Journal of Emergency Surgery","DOI":"10.1186/s13017-023-00521-8","ISSN":"1749-7922","issue":"1","journalAbbreviation":"World J Emerg Surg","language":"en","page":"55","source":"DOI.org (Crossref)","title":"A retrospective study of laparoscopic, robotic-assisted, and open emergent/urgent cholecystectomy based on the PINC AI Healthcare Database 2017–2020","volume":"18","author":[{"family":"Campbell","given":"Stephen"},{"family":"Lee","given":"Shih-Hao"},{"family":"Liu","given":"Yuki"},{"family":"Wren","given":"Sherry M."}],"issued":{"date-parts":[["2023",11,30]]}}}],"schema":"https://github.com/citation-style-language/schema/raw/master/csl-citation.json"} </w:instrText>
      </w:r>
      <w:r w:rsidRPr="005601BA">
        <w:rPr>
          <w:sz w:val="20"/>
          <w:szCs w:val="20"/>
        </w:rPr>
        <w:fldChar w:fldCharType="separate"/>
      </w:r>
      <w:r w:rsidRPr="005601BA">
        <w:rPr>
          <w:noProof/>
          <w:sz w:val="20"/>
          <w:szCs w:val="20"/>
        </w:rPr>
        <w:t>[8]</w:t>
      </w:r>
      <w:r w:rsidRPr="005601BA">
        <w:rPr>
          <w:sz w:val="20"/>
          <w:szCs w:val="20"/>
        </w:rPr>
        <w:fldChar w:fldCharType="end"/>
      </w:r>
      <w:r w:rsidRPr="005601BA">
        <w:rPr>
          <w:sz w:val="20"/>
          <w:szCs w:val="20"/>
        </w:rPr>
        <w:t xml:space="preserve">. A 2025 single-institution analysis of 637 cholecystectomies in obese patients (BMI&gt;30) found zero conversions to open surgery in robotic cases versus a 3.2% conversion rate in laparoscopic cases (p=0.038), along with slightly shorter mean hospital stays </w:t>
      </w:r>
      <w:r w:rsidRPr="005601BA">
        <w:rPr>
          <w:sz w:val="20"/>
          <w:szCs w:val="20"/>
        </w:rPr>
        <w:fldChar w:fldCharType="begin"/>
      </w:r>
      <w:r w:rsidRPr="005601BA">
        <w:rPr>
          <w:sz w:val="20"/>
          <w:szCs w:val="20"/>
        </w:rPr>
        <w:instrText xml:space="preserve"> ADDIN ZOTERO_ITEM CSL_CITATION {"citationID":"Q3m0zFqc","properties":{"formattedCitation":"[36]","plainCitation":"[36]","noteIndex":0},"citationItems":[{"id":296,"uris":["http://zotero.org/users/17816765/items/SK5A3QZD"],"itemData":{"id":296,"type":"article-journal","container-title":"The Surgeon","DOI":"10.1016/j.surge.2025.07.004","ISSN":"1479666X","journalAbbreviation":"The Surgeon","language":"en","page":"S1479666X25001246","source":"DOI.org (Crossref)","title":"Robotic cholecystectomy reduces the conversion rate in patients with obesity","author":[{"family":"Sebastian","given":"Raul"},{"family":"Zevallos","given":"Alba"},{"family":"Montenegro","given":"Diana"},{"family":"Chaves","given":"Lourdes"},{"family":"Sullivan","given":"Pamela"},{"family":"Harris","given":"James"}],"issued":{"date-parts":[["2025",7]]}}}],"schema":"https://github.com/citation-style-language/schema/raw/master/csl-citation.json"} </w:instrText>
      </w:r>
      <w:r w:rsidRPr="005601BA">
        <w:rPr>
          <w:sz w:val="20"/>
          <w:szCs w:val="20"/>
        </w:rPr>
        <w:fldChar w:fldCharType="separate"/>
      </w:r>
      <w:r w:rsidRPr="005601BA">
        <w:rPr>
          <w:noProof/>
          <w:sz w:val="20"/>
          <w:szCs w:val="20"/>
        </w:rPr>
        <w:t>[41]</w:t>
      </w:r>
      <w:r w:rsidRPr="005601BA">
        <w:rPr>
          <w:sz w:val="20"/>
          <w:szCs w:val="20"/>
        </w:rPr>
        <w:fldChar w:fldCharType="end"/>
      </w:r>
      <w:r w:rsidRPr="005601BA">
        <w:rPr>
          <w:sz w:val="20"/>
          <w:szCs w:val="20"/>
        </w:rPr>
        <w:t xml:space="preserve">. These findings suggest that robotics may help maintain minimally invasive access in technically challenging anatomy. </w:t>
      </w:r>
    </w:p>
    <w:p w14:paraId="2968C9D0" w14:textId="77777777" w:rsidR="005601BA" w:rsidRPr="005601BA" w:rsidRDefault="005601BA" w:rsidP="005601BA">
      <w:pPr>
        <w:spacing w:line="360" w:lineRule="auto"/>
        <w:jc w:val="both"/>
        <w:rPr>
          <w:sz w:val="20"/>
          <w:szCs w:val="20"/>
        </w:rPr>
      </w:pPr>
      <w:r w:rsidRPr="005601BA">
        <w:rPr>
          <w:sz w:val="20"/>
          <w:szCs w:val="20"/>
        </w:rPr>
        <w:t xml:space="preserve">However, obesity itself remains a predictor of adverse outcomes irrespective of approach. A 2023 study of 617 robotic cholecystectomies reported a 9.1% complication rate, with class III obesity independently associated with postoperative complications (OR ~2.2) </w:t>
      </w:r>
      <w:r w:rsidRPr="005601BA">
        <w:rPr>
          <w:sz w:val="20"/>
          <w:szCs w:val="20"/>
        </w:rPr>
        <w:fldChar w:fldCharType="begin"/>
      </w:r>
      <w:r w:rsidRPr="005601BA">
        <w:rPr>
          <w:sz w:val="20"/>
          <w:szCs w:val="20"/>
        </w:rPr>
        <w:instrText xml:space="preserve"> ADDIN ZOTERO_ITEM CSL_CITATION {"citationID":"t2BlJVR7","properties":{"formattedCitation":"[17]","plainCitation":"[17]","noteIndex":0},"citationItems":[{"id":273,"uris":["http://zotero.org/users/17816765/items/J2YDKBWV"],"itemData":{"id":273,"type":"article-journal","abstract":"Background:\n              Minimally invasive surgery has significantly improved cosmesis and clinical outcomes after either laparoscopic or robotic cholecystectomy. In an effort to minimize the number of incisions in multiport procedures, single-site approaches have been developed. However, single-site robotic cholecystectomy (SSRC) can be technically challenging for novice surgeons. The goal of this study is to establish the learning curve (LC) of SSRC through an assessment of operative times and clinical outcomes.\n            \n            \n              Materials and Methods:\n              A retrospective analysis of patients undergoing SSRC over a period of 5 years was performed. Consecutive cholecystectomy cases were assessed based on the procedure setting (elective vs. emergent). Cumulative sum analysis were used to establish the LC through an evaluation of the skin-to-skin (STS) time and postoperative complications rate. Afterward, a direct comparison was performed between the established phases.\n            \n            \n              Results:\n              \n                This study included a total of 259 SSRCs with an overall mean STS time of 41.1 minutes. Elective cases took on average of 38.8 minutes, whereas emergent cases spanned over 60.5 minutes (\n                P=\n                0.005). The cumulative sum-LC was obtained by summing the differences between each procedure’s STS time, revealing a quadratic best-fit line maximum and an inflection point between the early and late phases at case 91. A significant difference between STS time was seen between the early and late phases (53.8 vs. 30.0 min,\n                P&lt;\n                0.0001). There were no significant differences in terms of postoperative complications between the 2 phases. Incisional hernia rates were comparable between the 2 phases (early: 4.4% vs. late: 2.5%,\n                P&lt;\n                0.461).\n              \n            \n            \n              Conclusions:\n              This is the largest study to assess the LC of SSRC through operative time and clinical outcomes. A steady decrease in STS time was observed during the completion of the first 91 consecutive cases.","container-title":"Surgical Laparoscopy, Endoscopy &amp; Percutaneous Techniques","DOI":"10.1097/SLE.0000000000001178","ISSN":"1534-4908","issue":"3","language":"en","page":"310-316","source":"DOI.org (Crossref)","title":"Learning Curve of Single-site Robotic Cholecystectomy: A Cumulative Sum Analysis","title-short":"Learning Curve of Single-site Robotic Cholecystectomy","volume":"33","author":[{"family":"Kudsi","given":"Omar Y."},{"family":"Kaoukabani","given":"Georges"},{"family":"Friedman","given":"Alexander"},{"family":"Sekigami","given":"Yurie"},{"family":"Bou-Ayash","given":"Naseem"},{"family":"Bahadir","given":"Jenna"},{"family":"Crawford","given":"Allison S."},{"family":"Gokcal","given":"Fahri"}],"issued":{"date-parts":[["2023",6]]}}}],"schema":"https://github.com/citation-style-language/schema/raw/master/csl-citation.json"} </w:instrText>
      </w:r>
      <w:r w:rsidRPr="005601BA">
        <w:rPr>
          <w:sz w:val="20"/>
          <w:szCs w:val="20"/>
        </w:rPr>
        <w:fldChar w:fldCharType="separate"/>
      </w:r>
      <w:r w:rsidRPr="005601BA">
        <w:rPr>
          <w:noProof/>
          <w:sz w:val="20"/>
          <w:szCs w:val="20"/>
        </w:rPr>
        <w:t>[22]</w:t>
      </w:r>
      <w:r w:rsidRPr="005601BA">
        <w:rPr>
          <w:sz w:val="20"/>
          <w:szCs w:val="20"/>
        </w:rPr>
        <w:fldChar w:fldCharType="end"/>
      </w:r>
      <w:r w:rsidRPr="005601BA">
        <w:rPr>
          <w:sz w:val="20"/>
          <w:szCs w:val="20"/>
        </w:rPr>
        <w:t>. Robotics may facilitate safe completion of complex biliary dissections in obese patients, but extreme obesity continues to confer elevated baseline surgical risk even when robotic technology is employed.</w:t>
      </w:r>
    </w:p>
    <w:p w14:paraId="3412FE90" w14:textId="77777777" w:rsidR="005601BA" w:rsidRPr="005601BA" w:rsidRDefault="005601BA" w:rsidP="005601BA">
      <w:pPr>
        <w:spacing w:line="360" w:lineRule="auto"/>
        <w:jc w:val="both"/>
        <w:rPr>
          <w:b/>
          <w:bCs/>
          <w:i/>
          <w:iCs/>
          <w:sz w:val="20"/>
          <w:szCs w:val="20"/>
        </w:rPr>
      </w:pPr>
    </w:p>
    <w:p w14:paraId="57BCB786" w14:textId="77777777" w:rsidR="005601BA" w:rsidRPr="00C57487" w:rsidRDefault="005601BA" w:rsidP="005601BA">
      <w:pPr>
        <w:spacing w:line="360" w:lineRule="auto"/>
        <w:jc w:val="both"/>
        <w:rPr>
          <w:b/>
          <w:i/>
          <w:iCs/>
          <w:color w:val="006FC0"/>
          <w:sz w:val="20"/>
          <w:szCs w:val="20"/>
        </w:rPr>
      </w:pPr>
      <w:proofErr w:type="spellStart"/>
      <w:r w:rsidRPr="00C57487">
        <w:rPr>
          <w:b/>
          <w:i/>
          <w:iCs/>
          <w:color w:val="006FC0"/>
          <w:sz w:val="20"/>
          <w:szCs w:val="20"/>
        </w:rPr>
        <w:t>Reoperative</w:t>
      </w:r>
      <w:proofErr w:type="spellEnd"/>
      <w:r w:rsidRPr="00C57487">
        <w:rPr>
          <w:b/>
          <w:i/>
          <w:iCs/>
          <w:color w:val="006FC0"/>
          <w:sz w:val="20"/>
          <w:szCs w:val="20"/>
        </w:rPr>
        <w:t xml:space="preserve"> or Post-Inflammatory Cases</w:t>
      </w:r>
    </w:p>
    <w:p w14:paraId="7DD96804" w14:textId="77777777" w:rsidR="005601BA" w:rsidRPr="005601BA" w:rsidRDefault="005601BA" w:rsidP="005601BA">
      <w:pPr>
        <w:spacing w:line="360" w:lineRule="auto"/>
        <w:jc w:val="both"/>
        <w:rPr>
          <w:sz w:val="20"/>
          <w:szCs w:val="20"/>
        </w:rPr>
      </w:pPr>
      <w:proofErr w:type="spellStart"/>
      <w:r w:rsidRPr="005601BA">
        <w:rPr>
          <w:sz w:val="20"/>
          <w:szCs w:val="20"/>
        </w:rPr>
        <w:t>Reoperative</w:t>
      </w:r>
      <w:proofErr w:type="spellEnd"/>
      <w:r w:rsidRPr="005601BA">
        <w:rPr>
          <w:sz w:val="20"/>
          <w:szCs w:val="20"/>
        </w:rPr>
        <w:t xml:space="preserve"> cholecystectomy after subtotal, aborted, or post-inflammatory procedures remains one of the most challenging operations in biliary surgery. Robotic assistance provides stable camera control and articulated instruments that can facilitate precise dissection through scarred or fibrotic planes. A 2025 multicenter cohort evaluating 44 robotic completion cholecystectomies after subtotal or aborted procedures demonstrated a 93% completion rate with only one open conversion (2.3%) and a 2.3% major complication rate, all in post-subtotal cases </w:t>
      </w:r>
      <w:r w:rsidRPr="005601BA">
        <w:rPr>
          <w:sz w:val="20"/>
          <w:szCs w:val="20"/>
        </w:rPr>
        <w:fldChar w:fldCharType="begin"/>
      </w:r>
      <w:r w:rsidRPr="005601BA">
        <w:rPr>
          <w:sz w:val="20"/>
          <w:szCs w:val="20"/>
        </w:rPr>
        <w:instrText xml:space="preserve"> ADDIN ZOTERO_ITEM CSL_CITATION {"citationID":"umbxgvUj","properties":{"formattedCitation":"[37]","plainCitation":"[37]","noteIndex":0},"citationItems":[{"id":297,"uris":["http://zotero.org/users/17816765/items/NH6JQSNG"],"itemData":{"id":297,"type":"article-journal","abstract":"Abstract\n            \n              Background\n              Subtotal and abandoned cholecystectomies are on the rise due to the increase of laparoscopic cholecystectomies performed in the emergency setting. Persistent biliary symptoms postoperatively may necessitate a completion cholecystectomy (CC) which is a technically challenging procedure. The literature describing outcomes of minimally invasive CC is scarce and consisting of small studies only. This retrospective multi-centre study aimed to assess the safety and effectiveness of the robotic approach to CC.\n            \n            \n              Methods\n              \n                All consecutive patients (&gt; 18 years), undergoing a robotic CC between August 2020 and March 2025, were included. Primary outcome was success of robotic procedure. Secondary outcomes were open conversion, subtotal and abandoned cholecystectomy rate, postoperative complications, length of hospital stay, 30-day re-admission and 90-day mortality. A\n                P\n                value &lt; 0.05 was considered significant. Data were analysed using IBM SPSS Statistics Version 29.0.1.0 (171).\n              \n            \n            \n              Results\n              A total of 44 adult patients with a median age was 58.5 years (IQR: 43.5 – 73.3) undergoing robotic CC were included. Previous subtotal cholecystectomy was performed in 72.7% (32/44) of referrals, whereas abandoned cholecystectomy was recorded in 27.3% (12/44).\n              \n                There were no abandoned robotic CCs. Subtotal cholecystectomy was required in two cases (4.5%, 2/44), and conversion to open procedure was reported in one case 2.3% (1/44). A successful robotic CC was documented in 93.2% (41/44) of procedures. Overall morbidity rate was 6.8% (3/44) with a Clavien-Dindo grade ≥ 3 in 2.3% (1/44) of cases. All complications were observed in the previous subtotal cholecystectomy group (9.4%, 3/32) vs the abandoned cholecystectomy group (0%, 0/12), however, this difference was not significant (\n                P\n                 = 0.55, 95% CI [-0.065, 0.25]).\n              \n            \n            \n              Conclusion\n              Robotic CC is a safe and technically feasible approach with high success and low complication rates. This study, the largest of its kind, supports the expanding role of robotic platforms in managing difficult gallbladder pathology in the re-operative setting.","container-title":"Surgical Endoscopy","DOI":"10.1007/s00464-025-12044-1","ISSN":"0930-2794, 1432-2218","journalAbbreviation":"Surg Endosc","language":"en","source":"DOI.org (Crossref)","title":"The final cut: a multi-centre cohort study evaluating outcomes of robotic completion cholecystectomy","title-short":"The final cut","URL":"https://link.springer.com/10.1007/s00464-025-12044-1","author":[{"family":"Stefanova","given":"Irena"},{"family":"Callahan","given":"Rosie"},{"family":"Giriradder","given":"Vandana B."},{"family":"Merali","given":"Nabeel"},{"family":"Renardson","given":"Lydia"},{"family":"Lam","given":"Shi"},{"family":"Liau","given":"Siong-Seng"},{"family":"Platt","given":"Esther"},{"family":"Riga","given":"Angela"},{"family":"Kumar","given":"Rajesh"},{"family":"Worthington","given":"Tim R."},{"family":"Frampton","given":"Adam E."},{"family":"Lahiri","given":"Rajiv P."},{"family":"Pencavel","given":"Tim D."},{"family":"Ahmad","given":"Jawad"}],"accessed":{"date-parts":[["2025",10,24]]},"issued":{"date-parts":[["2025",8,28]]}}}],"schema":"https://github.com/citation-style-language/schema/raw/master/csl-citation.json"} </w:instrText>
      </w:r>
      <w:r w:rsidRPr="005601BA">
        <w:rPr>
          <w:sz w:val="20"/>
          <w:szCs w:val="20"/>
        </w:rPr>
        <w:fldChar w:fldCharType="separate"/>
      </w:r>
      <w:r w:rsidRPr="005601BA">
        <w:rPr>
          <w:noProof/>
          <w:sz w:val="20"/>
          <w:szCs w:val="20"/>
        </w:rPr>
        <w:t>[42]</w:t>
      </w:r>
      <w:r w:rsidRPr="005601BA">
        <w:rPr>
          <w:sz w:val="20"/>
          <w:szCs w:val="20"/>
        </w:rPr>
        <w:fldChar w:fldCharType="end"/>
      </w:r>
      <w:r w:rsidRPr="005601BA">
        <w:rPr>
          <w:sz w:val="20"/>
          <w:szCs w:val="20"/>
        </w:rPr>
        <w:t>. These results highlight the ability of robotics to safely navigate dense adhesions and support completion of cases that might otherwise require open conversion.</w:t>
      </w:r>
    </w:p>
    <w:p w14:paraId="18786794" w14:textId="77777777" w:rsidR="005601BA" w:rsidRPr="005601BA" w:rsidRDefault="005601BA" w:rsidP="005601BA">
      <w:pPr>
        <w:spacing w:line="360" w:lineRule="auto"/>
        <w:jc w:val="both"/>
        <w:rPr>
          <w:sz w:val="20"/>
          <w:szCs w:val="20"/>
        </w:rPr>
      </w:pPr>
      <w:r w:rsidRPr="005601BA">
        <w:rPr>
          <w:sz w:val="20"/>
          <w:szCs w:val="20"/>
        </w:rPr>
        <w:t xml:space="preserve">Smaller institutional series corroborate this favorable signal, showing equivalent or lower morbidity when robotics is used for post-inflammatory or </w:t>
      </w:r>
      <w:proofErr w:type="spellStart"/>
      <w:r w:rsidRPr="005601BA">
        <w:rPr>
          <w:sz w:val="20"/>
          <w:szCs w:val="20"/>
        </w:rPr>
        <w:t>reoperative</w:t>
      </w:r>
      <w:proofErr w:type="spellEnd"/>
      <w:r w:rsidRPr="005601BA">
        <w:rPr>
          <w:sz w:val="20"/>
          <w:szCs w:val="20"/>
        </w:rPr>
        <w:t xml:space="preserve"> gallbladders, often with adjunctive fluorescence imaging to delineate anatomy </w:t>
      </w:r>
      <w:r w:rsidRPr="005601BA">
        <w:rPr>
          <w:sz w:val="20"/>
          <w:szCs w:val="20"/>
        </w:rPr>
        <w:fldChar w:fldCharType="begin"/>
      </w:r>
      <w:r w:rsidRPr="005601BA">
        <w:rPr>
          <w:sz w:val="20"/>
          <w:szCs w:val="20"/>
        </w:rPr>
        <w:instrText xml:space="preserve"> ADDIN ZOTERO_ITEM CSL_CITATION {"citationID":"23w3cVLR","properties":{"formattedCitation":"[38]","plainCitation":"[38]","noteIndex":0},"citationItems":[{"id":298,"uris":["http://zotero.org/users/17816765/items/CPRMG5XC"],"itemData":{"id":298,"type":"article-journal","container-title":"Surgical Endoscopy","DOI":"10.1007/s00464-024-11006-3","ISSN":"0930-2794, 1432-2218","issue":"9","journalAbbreviation":"Surg Endosc","language":"en","page":"4880-4886","source":"DOI.org (Crossref)","title":"Safety of robotic cholecystectomy as index training procedure: the UK experience","title-short":"Safety of robotic cholecystectomy as index training procedure","volume":"38","author":[{"family":"Stefanova","given":"Irena"},{"family":"Alkhatib","given":"Omar"},{"family":"Sheel","given":"Andrea"},{"family":"Alabraba","given":"Edward"},{"family":"Alibrahim","given":"Mohammad"},{"family":"Arshad","given":"Ali"},{"family":"Awan","given":"Altaf"},{"family":"Baron","given":"Ryan"},{"family":"Bhatti","given":"Imran"},{"family":"Bhogal","given":"Ricky"},{"family":"Dhakshinamoorthy","given":"Vijayanand"},{"family":"Diaz-Nieto","given":"Rafael"},{"family":"Dunne","given":"Declan"},{"family":"Frampton","given":"Adam E."},{"family":"Green","given":"Alexander"},{"family":"Hajibandeh","given":"Shahin"},{"family":"Hamady","given":"Zaed"},{"family":"Horgan","given":"Liam"},{"family":"Kissane","given":"Eleanor"},{"family":"Krishnan","given":"Sailakshmi"},{"family":"Kumar","given":"Rajesh"},{"family":"Lahiri","given":"Rajiv"},{"family":"Lam","given":"Shi"},{"family":"Liau","given":"Siong-Seng"},{"family":"Marangoni","given":"Gabriele"},{"family":"Moudhgalya","given":"Shyam"},{"family":"Papadopoulos","given":"Georgios"},{"family":"Pencavel","given":"Tim"},{"family":"Picker","given":"Sarah"},{"family":"Ramsingh","given":"Jason"},{"family":"Riga","given":"Angela"},{"family":"Silva","given":"Michael"},{"family":"Soonawalla","given":"Zahir"},{"family":"Subar","given":"Daren"},{"family":"Sud","given":"Vikas"},{"family":"Upasani","given":"Vivek"},{"family":"Wong","given":"Vincent"},{"family":"Worthington","given":"Tim"},{"family":"Yeung","given":"Kai Tai Derek"},{"family":"Ahmad","given":"Jawad"}],"issued":{"date-parts":[["2024",9]]}}}],"schema":"https://github.com/citation-style-language/schema/raw/master/csl-citation.json"} </w:instrText>
      </w:r>
      <w:r w:rsidRPr="005601BA">
        <w:rPr>
          <w:sz w:val="20"/>
          <w:szCs w:val="20"/>
        </w:rPr>
        <w:fldChar w:fldCharType="separate"/>
      </w:r>
      <w:r w:rsidRPr="005601BA">
        <w:rPr>
          <w:noProof/>
          <w:sz w:val="20"/>
          <w:szCs w:val="20"/>
        </w:rPr>
        <w:t>[43]</w:t>
      </w:r>
      <w:r w:rsidRPr="005601BA">
        <w:rPr>
          <w:sz w:val="20"/>
          <w:szCs w:val="20"/>
        </w:rPr>
        <w:fldChar w:fldCharType="end"/>
      </w:r>
      <w:r w:rsidRPr="005601BA">
        <w:rPr>
          <w:sz w:val="20"/>
          <w:szCs w:val="20"/>
        </w:rPr>
        <w:t>. Robotic cholecystectomy provides a minimally invasive, controlled approach for complex reoperations, with favorable outcomes reported in hostile fields.</w:t>
      </w:r>
    </w:p>
    <w:p w14:paraId="5E2A51A2" w14:textId="77777777" w:rsidR="005601BA" w:rsidRPr="005601BA" w:rsidRDefault="005601BA" w:rsidP="005601BA">
      <w:pPr>
        <w:spacing w:line="360" w:lineRule="auto"/>
        <w:jc w:val="both"/>
        <w:rPr>
          <w:b/>
          <w:bCs/>
          <w:sz w:val="20"/>
          <w:szCs w:val="20"/>
        </w:rPr>
      </w:pPr>
    </w:p>
    <w:p w14:paraId="188AAEE3" w14:textId="77777777" w:rsidR="005601BA" w:rsidRPr="00C57487" w:rsidRDefault="005601BA" w:rsidP="005601BA">
      <w:pPr>
        <w:spacing w:line="360" w:lineRule="auto"/>
        <w:jc w:val="both"/>
        <w:rPr>
          <w:b/>
          <w:color w:val="006FC0"/>
          <w:sz w:val="20"/>
          <w:szCs w:val="20"/>
        </w:rPr>
      </w:pPr>
      <w:r w:rsidRPr="00C57487">
        <w:rPr>
          <w:b/>
          <w:color w:val="006FC0"/>
          <w:sz w:val="20"/>
          <w:szCs w:val="20"/>
        </w:rPr>
        <w:t>Cost/Value Assessment</w:t>
      </w:r>
    </w:p>
    <w:p w14:paraId="6521B769" w14:textId="77777777" w:rsidR="005601BA" w:rsidRPr="00C57487" w:rsidRDefault="005601BA" w:rsidP="005601BA">
      <w:pPr>
        <w:spacing w:line="360" w:lineRule="auto"/>
        <w:jc w:val="both"/>
        <w:rPr>
          <w:b/>
          <w:i/>
          <w:iCs/>
          <w:color w:val="006FC0"/>
          <w:sz w:val="20"/>
          <w:szCs w:val="20"/>
        </w:rPr>
      </w:pPr>
      <w:r w:rsidRPr="00C57487">
        <w:rPr>
          <w:b/>
          <w:i/>
          <w:iCs/>
          <w:color w:val="006FC0"/>
          <w:sz w:val="20"/>
          <w:szCs w:val="20"/>
        </w:rPr>
        <w:t>Direct Operative Costs</w:t>
      </w:r>
    </w:p>
    <w:p w14:paraId="598611E2" w14:textId="77777777" w:rsidR="005601BA" w:rsidRPr="005601BA" w:rsidRDefault="005601BA" w:rsidP="005601BA">
      <w:pPr>
        <w:spacing w:line="360" w:lineRule="auto"/>
        <w:jc w:val="both"/>
        <w:rPr>
          <w:sz w:val="20"/>
          <w:szCs w:val="20"/>
        </w:rPr>
      </w:pPr>
      <w:r w:rsidRPr="005601BA">
        <w:rPr>
          <w:sz w:val="20"/>
          <w:szCs w:val="20"/>
        </w:rPr>
        <w:t xml:space="preserve">Robotic cholecystectomy incurs substantially higher direct costs than laparoscopic surgery, largely because of expensive disposable instruments and system maintenance. Large health system analyses have quantified this difference. In one multi-hospital study (2017–2024, &gt;14,000 cholecystectomies), the median disposable instrument cost was approximately $1,309 per robotic case versus $534 per laparoscopic case </w:t>
      </w:r>
      <w:r w:rsidRPr="005601BA">
        <w:rPr>
          <w:sz w:val="20"/>
          <w:szCs w:val="20"/>
        </w:rPr>
        <w:fldChar w:fldCharType="begin"/>
      </w:r>
      <w:r w:rsidRPr="005601BA">
        <w:rPr>
          <w:sz w:val="20"/>
          <w:szCs w:val="20"/>
        </w:rPr>
        <w:instrText xml:space="preserve"> ADDIN ZOTERO_ITEM CSL_CITATION {"citationID":"IZ355u85","properties":{"formattedCitation":"[10]","plainCitation":"[10]","noteIndex":0},"citationItems":[{"id":247,"uris":["http://zotero.org/users/17816765/items/8VJW4CX9"],"itemData":{"id":247,"type":"article-journal","container-title":"Surgery","DOI":"10.1016/j.surg.2025.109332","ISSN":"00396060","journalAbbreviation":"Surgery","language":"en","page":"109332","source":"DOI.org (Crossref)","title":"Impact of the robotic platform and surgeon variation on cholecystectomy disposable costs—More is not better","volume":"183","author":[{"family":"Dallal","given":"Ramsey M."},{"family":"Araya","given":"Sthefano"},{"family":"Sadeh","given":"Johnathan I."},{"family":"Marchuk","given":"Tsimafei P."},{"family":"Yeo","given":"Charles J."}],"issued":{"date-parts":[["2025",7]]}}}],"schema":"https://github.com/citation-style-language/schema/raw/master/csl-citation.json"} </w:instrText>
      </w:r>
      <w:r w:rsidRPr="005601BA">
        <w:rPr>
          <w:sz w:val="20"/>
          <w:szCs w:val="20"/>
        </w:rPr>
        <w:fldChar w:fldCharType="separate"/>
      </w:r>
      <w:r w:rsidRPr="005601BA">
        <w:rPr>
          <w:noProof/>
          <w:sz w:val="20"/>
          <w:szCs w:val="20"/>
        </w:rPr>
        <w:t>[15]</w:t>
      </w:r>
      <w:r w:rsidRPr="005601BA">
        <w:rPr>
          <w:sz w:val="20"/>
          <w:szCs w:val="20"/>
        </w:rPr>
        <w:fldChar w:fldCharType="end"/>
      </w:r>
      <w:r w:rsidRPr="005601BA">
        <w:rPr>
          <w:sz w:val="20"/>
          <w:szCs w:val="20"/>
        </w:rPr>
        <w:t xml:space="preserve">. This roughly 2.5-fold per-case increase is consistent with findings reported across other institutions. Mixed-effects modeling further confirmed that, </w:t>
      </w:r>
      <w:r w:rsidRPr="005601BA">
        <w:rPr>
          <w:sz w:val="20"/>
          <w:szCs w:val="20"/>
        </w:rPr>
        <w:lastRenderedPageBreak/>
        <w:t xml:space="preserve">even after accounting for patient and surgeon factors, robotic cholecystectomy was on average $800 more expensive in supplies than laparoscopic cholecystectomy (p&lt;0.001) </w:t>
      </w:r>
      <w:r w:rsidRPr="005601BA">
        <w:rPr>
          <w:sz w:val="20"/>
          <w:szCs w:val="20"/>
        </w:rPr>
        <w:fldChar w:fldCharType="begin"/>
      </w:r>
      <w:r w:rsidRPr="005601BA">
        <w:rPr>
          <w:sz w:val="20"/>
          <w:szCs w:val="20"/>
        </w:rPr>
        <w:instrText xml:space="preserve"> ADDIN ZOTERO_ITEM CSL_CITATION {"citationID":"qsFKbeEI","properties":{"formattedCitation":"[10]","plainCitation":"[10]","noteIndex":0},"citationItems":[{"id":247,"uris":["http://zotero.org/users/17816765/items/8VJW4CX9"],"itemData":{"id":247,"type":"article-journal","container-title":"Surgery","DOI":"10.1016/j.surg.2025.109332","ISSN":"00396060","journalAbbreviation":"Surgery","language":"en","page":"109332","source":"DOI.org (Crossref)","title":"Impact of the robotic platform and surgeon variation on cholecystectomy disposable costs—More is not better","volume":"183","author":[{"family":"Dallal","given":"Ramsey M."},{"family":"Araya","given":"Sthefano"},{"family":"Sadeh","given":"Johnathan I."},{"family":"Marchuk","given":"Tsimafei P."},{"family":"Yeo","given":"Charles J."}],"issued":{"date-parts":[["2025",7]]}}}],"schema":"https://github.com/citation-style-language/schema/raw/master/csl-citation.json"} </w:instrText>
      </w:r>
      <w:r w:rsidRPr="005601BA">
        <w:rPr>
          <w:sz w:val="20"/>
          <w:szCs w:val="20"/>
        </w:rPr>
        <w:fldChar w:fldCharType="separate"/>
      </w:r>
      <w:r w:rsidRPr="005601BA">
        <w:rPr>
          <w:noProof/>
          <w:sz w:val="20"/>
          <w:szCs w:val="20"/>
        </w:rPr>
        <w:t>[15]</w:t>
      </w:r>
      <w:r w:rsidRPr="005601BA">
        <w:rPr>
          <w:sz w:val="20"/>
          <w:szCs w:val="20"/>
        </w:rPr>
        <w:fldChar w:fldCharType="end"/>
      </w:r>
      <w:r w:rsidRPr="005601BA">
        <w:rPr>
          <w:sz w:val="20"/>
          <w:szCs w:val="20"/>
        </w:rPr>
        <w:t xml:space="preserve">. Notably, the lowest-cost laparoscopic surgeons in that series averaged only $272 in instrument expenditures, illustrating the low baseline expense of conventional laparoscopy </w:t>
      </w:r>
      <w:r w:rsidRPr="005601BA">
        <w:rPr>
          <w:sz w:val="20"/>
          <w:szCs w:val="20"/>
        </w:rPr>
        <w:fldChar w:fldCharType="begin"/>
      </w:r>
      <w:r w:rsidRPr="005601BA">
        <w:rPr>
          <w:sz w:val="20"/>
          <w:szCs w:val="20"/>
        </w:rPr>
        <w:instrText xml:space="preserve"> ADDIN ZOTERO_ITEM CSL_CITATION {"citationID":"IOA8v7dS","properties":{"formattedCitation":"[10]","plainCitation":"[10]","noteIndex":0},"citationItems":[{"id":247,"uris":["http://zotero.org/users/17816765/items/8VJW4CX9"],"itemData":{"id":247,"type":"article-journal","container-title":"Surgery","DOI":"10.1016/j.surg.2025.109332","ISSN":"00396060","journalAbbreviation":"Surgery","language":"en","page":"109332","source":"DOI.org (Crossref)","title":"Impact of the robotic platform and surgeon variation on cholecystectomy disposable costs—More is not better","volume":"183","author":[{"family":"Dallal","given":"Ramsey M."},{"family":"Araya","given":"Sthefano"},{"family":"Sadeh","given":"Johnathan I."},{"family":"Marchuk","given":"Tsimafei P."},{"family":"Yeo","given":"Charles J."}],"issued":{"date-parts":[["2025",7]]}}}],"schema":"https://github.com/citation-style-language/schema/raw/master/csl-citation.json"} </w:instrText>
      </w:r>
      <w:r w:rsidRPr="005601BA">
        <w:rPr>
          <w:sz w:val="20"/>
          <w:szCs w:val="20"/>
        </w:rPr>
        <w:fldChar w:fldCharType="separate"/>
      </w:r>
      <w:r w:rsidRPr="005601BA">
        <w:rPr>
          <w:sz w:val="20"/>
          <w:szCs w:val="20"/>
        </w:rPr>
        <w:t>[15]</w:t>
      </w:r>
      <w:r w:rsidRPr="005601BA">
        <w:rPr>
          <w:sz w:val="20"/>
          <w:szCs w:val="20"/>
        </w:rPr>
        <w:fldChar w:fldCharType="end"/>
      </w:r>
      <w:r w:rsidRPr="005601BA">
        <w:rPr>
          <w:sz w:val="20"/>
          <w:szCs w:val="20"/>
        </w:rPr>
        <w:t xml:space="preserve">. </w:t>
      </w:r>
    </w:p>
    <w:p w14:paraId="0768E3AC" w14:textId="77777777" w:rsidR="005601BA" w:rsidRPr="005601BA" w:rsidRDefault="005601BA" w:rsidP="005601BA">
      <w:pPr>
        <w:spacing w:line="360" w:lineRule="auto"/>
        <w:jc w:val="both"/>
        <w:rPr>
          <w:sz w:val="20"/>
          <w:szCs w:val="20"/>
        </w:rPr>
      </w:pPr>
      <w:r w:rsidRPr="005601BA">
        <w:rPr>
          <w:sz w:val="20"/>
          <w:szCs w:val="20"/>
        </w:rPr>
        <w:t xml:space="preserve">Comparative cohort studies consistently report higher direct costs with robotic than laparoscopic cholecystectomy. A propensity-matched analysis found that robotic cholecystectomy was associated with significantly higher operative and overall hospital costs compared with laparoscopic cholecystectomy, despite differences in selected perioperative outcomes </w:t>
      </w:r>
      <w:r w:rsidRPr="005601BA">
        <w:rPr>
          <w:sz w:val="20"/>
          <w:szCs w:val="20"/>
        </w:rPr>
        <w:fldChar w:fldCharType="begin"/>
      </w:r>
      <w:r w:rsidRPr="005601BA">
        <w:rPr>
          <w:sz w:val="20"/>
          <w:szCs w:val="20"/>
        </w:rPr>
        <w:instrText xml:space="preserve"> ADDIN ZOTERO_ITEM CSL_CITATION {"citationID":"VNTcg6SO","properties":{"formattedCitation":"[40]","plainCitation":"[40]","noteIndex":0},"citationItems":[{"id":389,"uris":["http://zotero.org/users/17816765/items/FEMEC3NH"],"itemData":{"id":389,"type":"article-journal","container-title":"Surgery","DOI":"10.1016/j.surg.2019.07.020","ISSN":"00396060","issue":"2","journalAbbreviation":"Surgery","language":"en","page":"432-435","source":"DOI.org (Crossref)","title":"Robotic compared with laparoscopic cholecystectomy: A propensity matched analysis","title-short":"Robotic compared with laparoscopic cholecystectomy","volume":"167","author":[{"family":"Kane","given":"William J."},{"family":"Charles","given":"Eric J."},{"family":"Mehaffey","given":"J. Hunter"},{"family":"Hawkins","given":"Robert B."},{"family":"Meneses","given":"Kathleen B."},{"family":"Tache-Leon","given":"Carlos A."},{"family":"Yang","given":"Zequan"}],"issued":{"date-parts":[["2020",2]]}}}],"schema":"https://github.com/citation-style-language/schema/raw/master/csl-citation.json"} </w:instrText>
      </w:r>
      <w:r w:rsidRPr="005601BA">
        <w:rPr>
          <w:sz w:val="20"/>
          <w:szCs w:val="20"/>
        </w:rPr>
        <w:fldChar w:fldCharType="separate"/>
      </w:r>
      <w:r w:rsidRPr="005601BA">
        <w:rPr>
          <w:noProof/>
          <w:sz w:val="20"/>
          <w:szCs w:val="20"/>
        </w:rPr>
        <w:t>[45]</w:t>
      </w:r>
      <w:r w:rsidRPr="005601BA">
        <w:rPr>
          <w:sz w:val="20"/>
          <w:szCs w:val="20"/>
        </w:rPr>
        <w:fldChar w:fldCharType="end"/>
      </w:r>
      <w:r w:rsidRPr="005601BA">
        <w:rPr>
          <w:sz w:val="20"/>
          <w:szCs w:val="20"/>
        </w:rPr>
        <w:t xml:space="preserve">. Likewise, a single-center retrospective analysis of elective cases demonstrated higher total hospital costs for robotic procedures in Europe (€2,088 vs €1,726), even in the setting of equivalent operative times, reflecting increased procedural and system-related expenditures </w:t>
      </w:r>
      <w:r w:rsidRPr="005601BA">
        <w:rPr>
          <w:sz w:val="20"/>
          <w:szCs w:val="20"/>
        </w:rPr>
        <w:fldChar w:fldCharType="begin"/>
      </w:r>
      <w:r w:rsidRPr="005601BA">
        <w:rPr>
          <w:sz w:val="20"/>
          <w:szCs w:val="20"/>
        </w:rPr>
        <w:instrText xml:space="preserve"> ADDIN ZOTERO_ITEM CSL_CITATION {"citationID":"f8X26ahl","properties":{"formattedCitation":"[16]","plainCitation":"[16]","noteIndex":0},"citationItems":[{"id":387,"uris":["http://zotero.org/users/17816765/items/KD2DVN9Z"],"itemData":{"id":387,"type":"article-journal","abstract":"Abstract\n            \n              Purpose\n              Robotic-assisted surgery is an alternative technique for patients undergoing minimal invasive cholecystectomy (CHE). The aim of this study is to compare the outcomes and costs of laparoscopic versus robotic CHE, previously described as the major disadvantage of the robotic system, in a single Austrian tertiary center.\n            \n            \n              Methods\n              A retrospective single-center analysis was carried out of all patients who underwent an elective minimally invasive cholecystectomy between January 2010 and August 2020 at our tertiary referral institution. Patients were divided into two groups: robotic-assisted CHE (RC) and laparoscopic CHE (LC) and compared according to demographic data, short-term postoperative outcomes and costs.\n            \n            \n              Results\n              \n                In the study period, 2088 elective minimal invasive cholecystectomies were performed. Of these, 220 patients met the inclusion criteria and were analyzed. One hundred ten (50%) patients underwent LC, and 110 patients RC. There was no significant difference in the mean operation time between both groups (RC: 60.2 min vs LC: 62.0 min;\n                p\n                = 0.58). Postoperative length of stay was the same in both groups (RC: 2.65 days vs LC: 2.65 days,\n                p\n                = 1). Overall hospital costs were slightly higher in the robotic group with a total of €2088 for RC versus €1726 for LC.\n              \n            \n            \n              Conclusions\n              Robotic-assisted cholecystectomy is a safe and feasible alternative to laparoscopic cholecystectomy. Since there are no significant clinical and cost differences between the two procedures, RC is a justified operation for training the whole operation team in handling the system as a first step procedure. Prospective randomized trials are necessary to confirm these conclusions.","container-title":"Langenbeck's Archives of Surgery","DOI":"10.1007/s00423-023-03037-6","ISSN":"1435-2451","issue":"1","journalAbbreviation":"Langenbecks Arch Surg","language":"en","page":"299","source":"DOI.org (Crossref)","title":"Short-term outcomes and costs analysis of robotic-assisted versus laparoscopic cholecystectomy—a retrospective single-center analysis","volume":"408","author":[{"family":"Gantschnigg","given":"Antonia"},{"family":"Koch","given":"Oliver Owen"},{"family":"Singhartinger","given":"Franz"},{"family":"Tschann","given":"Peter"},{"family":"Hitzl","given":"Wolfgang"},{"family":"Emmanuel","given":"Klaus"},{"family":"Presl","given":"Jaroslav"}],"issued":{"date-parts":[["2023",8,8]]}}}],"schema":"https://github.com/citation-style-language/schema/raw/master/csl-citation.json"} </w:instrText>
      </w:r>
      <w:r w:rsidRPr="005601BA">
        <w:rPr>
          <w:sz w:val="20"/>
          <w:szCs w:val="20"/>
        </w:rPr>
        <w:fldChar w:fldCharType="separate"/>
      </w:r>
      <w:r w:rsidRPr="005601BA">
        <w:rPr>
          <w:noProof/>
          <w:sz w:val="20"/>
          <w:szCs w:val="20"/>
        </w:rPr>
        <w:t>[21]</w:t>
      </w:r>
      <w:r w:rsidRPr="005601BA">
        <w:rPr>
          <w:sz w:val="20"/>
          <w:szCs w:val="20"/>
        </w:rPr>
        <w:fldChar w:fldCharType="end"/>
      </w:r>
      <w:r w:rsidRPr="005601BA">
        <w:rPr>
          <w:sz w:val="20"/>
          <w:szCs w:val="20"/>
        </w:rPr>
        <w:t>.</w:t>
      </w:r>
    </w:p>
    <w:p w14:paraId="5DF2E56B" w14:textId="77777777" w:rsidR="005601BA" w:rsidRPr="005601BA" w:rsidRDefault="005601BA" w:rsidP="005601BA">
      <w:pPr>
        <w:spacing w:line="360" w:lineRule="auto"/>
        <w:jc w:val="both"/>
        <w:rPr>
          <w:sz w:val="20"/>
          <w:szCs w:val="20"/>
        </w:rPr>
      </w:pPr>
      <w:r w:rsidRPr="005601BA">
        <w:rPr>
          <w:sz w:val="20"/>
          <w:szCs w:val="20"/>
        </w:rPr>
        <w:t xml:space="preserve">Beyond per-case disposable costs, robotic platforms also carry substantial capital and maintenance expenses. Acquisition costs frequently exceed several million dollars. Annual service contracts further increase expenses and, when amortized under typical utilization assumptions, add approximately $1,000 or more per cholecystectomy </w:t>
      </w:r>
      <w:r w:rsidRPr="005601BA">
        <w:rPr>
          <w:sz w:val="20"/>
          <w:szCs w:val="20"/>
        </w:rPr>
        <w:fldChar w:fldCharType="begin"/>
      </w:r>
      <w:r w:rsidRPr="005601BA">
        <w:rPr>
          <w:sz w:val="20"/>
          <w:szCs w:val="20"/>
        </w:rPr>
        <w:instrText xml:space="preserve"> ADDIN ZOTERO_ITEM CSL_CITATION {"citationID":"J6Wmrtx8","properties":{"formattedCitation":"[41]","plainCitation":"[41]","noteIndex":0},"citationItems":[{"id":300,"uris":["http://zotero.org/users/17816765/items/QDMPLT76"],"itemData":{"id":300,"type":"article-journal","abstract":"Abstract\n            \n              Background\n              The possibilities of minimally invasive cholecystectomy have emerged since the beginning of single‐incision laparoscopic cholecystectomy (SILC) and single‐site robotic cholecystectomy (SSRC). This study aimed to compare the feasibility, safety, and pain scores between SSRC and SILC.\n            \n            \n              Methods\n              \n                The authors searched randomized or non‐randomized controlled trials and observational studies in PubMed, EuroPMC, and\n                ClinicalTrials.gov\n                from April 2012 until April 2022. The authors analyzed the operation time, hospital stay, blood loss volume, conversion rate, intraoperative complication rates, postoperative complications, visual analog scale (VAS) immediately after surgery, and VAS at hospital discharge. This study aligned with PRISMA and AMSTAR guidelines.\n              \n            \n            \n              Results\n              \n                Thirteen studies were selected with 817 and 757 patients who underwent SSRC and SILC. Thus, this study demonstrated a lower incidence of intraoperative complication rates [relative risk (RR) 0.57 (95% CI 0.34–0.96),\n                p\n                 = 0.03] and lesser VAS score at hospital discharge [Std. Mean Difference (SMD) −0.23 (95% CI −0.46, −0.01),\n                p\n                 = 0.04] in the SSRC group. Regarding operation time and cost, SSRC revealed a longer time [SMD 1.02 (95% CI 0.45, 1.59),\n                p\n                 = 0.0004] and higher cost [SMD 4.18 (95% CI 1.77, 6.58),\n                p\n                 &lt; 0.00001], respectively. Meanwhile, SSRC did not differ from SILC during a hospital stay, blood loss volume, conversion rate, postoperative complication rates, and VAS immediately after surgery.\n              \n            \n            \n              Conclusions\n              Concerning intraoperative complication rates and VAS score at hospital discharge, SSRC was superior to SILC. Thus, SSRC is considered a feasible and safe procedure.\n            \n          , \n            Single‐incision laparoscopic cholecystectomy has been a renowned procedure in the digestive field. Surgeons believe the emerging single‐site robotic cholecystectomy can overcome the limitations and complications. Patients' safety and quality of life are currently the primary outcomes behind this advancement.","container-title":"Annals of Gastroenterological Surgery","DOI":"10.1002/ags3.12688","ISSN":"2475-0328, 2475-0328","issue":"5","journalAbbreviation":"Annals of Gastroent Surgery","language":"en","page":"709-718","source":"DOI.org (Crossref)","title":"Single‐site robotic cholecystectomy versus single‐incision laparoscopic cholecystectomy: A systematic review and meta‐analysis","title-short":"Single‐site robotic cholecystectomy versus single‐incision laparoscopic cholecystectomy","volume":"7","author":[{"family":"Rudiman","given":"Reno"},{"family":"Hanafi","given":"Ricarhdo Valentino"},{"family":"Almawijaya","given":"Almawijaya"}],"issued":{"date-parts":[["2023",9]]}}}],"schema":"https://github.com/citation-style-language/schema/raw/master/csl-citation.json"} </w:instrText>
      </w:r>
      <w:r w:rsidRPr="005601BA">
        <w:rPr>
          <w:sz w:val="20"/>
          <w:szCs w:val="20"/>
        </w:rPr>
        <w:fldChar w:fldCharType="separate"/>
      </w:r>
      <w:r w:rsidRPr="005601BA">
        <w:rPr>
          <w:noProof/>
          <w:sz w:val="20"/>
          <w:szCs w:val="20"/>
        </w:rPr>
        <w:t>[46]</w:t>
      </w:r>
      <w:r w:rsidRPr="005601BA">
        <w:rPr>
          <w:sz w:val="20"/>
          <w:szCs w:val="20"/>
        </w:rPr>
        <w:fldChar w:fldCharType="end"/>
      </w:r>
      <w:r w:rsidRPr="005601BA">
        <w:rPr>
          <w:sz w:val="20"/>
          <w:szCs w:val="20"/>
        </w:rPr>
        <w:t xml:space="preserve">. For example, fixed system costs for a single-site robotic procedure have been estimated at $3,568 per case, including approximately $1,038 attributable to the robotic platform and $663 for service contracts </w:t>
      </w:r>
      <w:r w:rsidRPr="005601BA">
        <w:rPr>
          <w:sz w:val="20"/>
          <w:szCs w:val="20"/>
        </w:rPr>
        <w:fldChar w:fldCharType="begin"/>
      </w:r>
      <w:r w:rsidRPr="005601BA">
        <w:rPr>
          <w:sz w:val="20"/>
          <w:szCs w:val="20"/>
        </w:rPr>
        <w:instrText xml:space="preserve"> ADDIN ZOTERO_ITEM CSL_CITATION {"citationID":"i1ITGkU8","properties":{"formattedCitation":"[41]","plainCitation":"[41]","noteIndex":0},"citationItems":[{"id":300,"uris":["http://zotero.org/users/17816765/items/QDMPLT76"],"itemData":{"id":300,"type":"article-journal","abstract":"Abstract\n            \n              Background\n              The possibilities of minimally invasive cholecystectomy have emerged since the beginning of single‐incision laparoscopic cholecystectomy (SILC) and single‐site robotic cholecystectomy (SSRC). This study aimed to compare the feasibility, safety, and pain scores between SSRC and SILC.\n            \n            \n              Methods\n              \n                The authors searched randomized or non‐randomized controlled trials and observational studies in PubMed, EuroPMC, and\n                ClinicalTrials.gov\n                from April 2012 until April 2022. The authors analyzed the operation time, hospital stay, blood loss volume, conversion rate, intraoperative complication rates, postoperative complications, visual analog scale (VAS) immediately after surgery, and VAS at hospital discharge. This study aligned with PRISMA and AMSTAR guidelines.\n              \n            \n            \n              Results\n              \n                Thirteen studies were selected with 817 and 757 patients who underwent SSRC and SILC. Thus, this study demonstrated a lower incidence of intraoperative complication rates [relative risk (RR) 0.57 (95% CI 0.34–0.96),\n                p\n                 = 0.03] and lesser VAS score at hospital discharge [Std. Mean Difference (SMD) −0.23 (95% CI −0.46, −0.01),\n                p\n                 = 0.04] in the SSRC group. Regarding operation time and cost, SSRC revealed a longer time [SMD 1.02 (95% CI 0.45, 1.59),\n                p\n                 = 0.0004] and higher cost [SMD 4.18 (95% CI 1.77, 6.58),\n                p\n                 &lt; 0.00001], respectively. Meanwhile, SSRC did not differ from SILC during a hospital stay, blood loss volume, conversion rate, postoperative complication rates, and VAS immediately after surgery.\n              \n            \n            \n              Conclusions\n              Concerning intraoperative complication rates and VAS score at hospital discharge, SSRC was superior to SILC. Thus, SSRC is considered a feasible and safe procedure.\n            \n          , \n            Single‐incision laparoscopic cholecystectomy has been a renowned procedure in the digestive field. Surgeons believe the emerging single‐site robotic cholecystectomy can overcome the limitations and complications. Patients' safety and quality of life are currently the primary outcomes behind this advancement.","container-title":"Annals of Gastroenterological Surgery","DOI":"10.1002/ags3.12688","ISSN":"2475-0328, 2475-0328","issue":"5","journalAbbreviation":"Annals of Gastroent Surgery","language":"en","page":"709-718","source":"DOI.org (Crossref)","title":"Single‐site robotic cholecystectomy versus single‐incision laparoscopic cholecystectomy: A systematic review and meta‐analysis","title-short":"Single‐site robotic cholecystectomy versus single‐incision laparoscopic cholecystectomy","volume":"7","author":[{"family":"Rudiman","given":"Reno"},{"family":"Hanafi","given":"Ricarhdo Valentino"},{"family":"Almawijaya","given":"Almawijaya"}],"issued":{"date-parts":[["2023",9]]}}}],"schema":"https://github.com/citation-style-language/schema/raw/master/csl-citation.json"} </w:instrText>
      </w:r>
      <w:r w:rsidRPr="005601BA">
        <w:rPr>
          <w:sz w:val="20"/>
          <w:szCs w:val="20"/>
        </w:rPr>
        <w:fldChar w:fldCharType="separate"/>
      </w:r>
      <w:r w:rsidRPr="005601BA">
        <w:rPr>
          <w:noProof/>
          <w:sz w:val="20"/>
          <w:szCs w:val="20"/>
        </w:rPr>
        <w:t>[46]</w:t>
      </w:r>
      <w:r w:rsidRPr="005601BA">
        <w:rPr>
          <w:sz w:val="20"/>
          <w:szCs w:val="20"/>
        </w:rPr>
        <w:fldChar w:fldCharType="end"/>
      </w:r>
      <w:r w:rsidRPr="005601BA">
        <w:rPr>
          <w:sz w:val="20"/>
          <w:szCs w:val="20"/>
        </w:rPr>
        <w:t xml:space="preserve">. These factors </w:t>
      </w:r>
      <w:proofErr w:type="gramStart"/>
      <w:r w:rsidRPr="005601BA">
        <w:rPr>
          <w:sz w:val="20"/>
          <w:szCs w:val="20"/>
        </w:rPr>
        <w:t>more</w:t>
      </w:r>
      <w:proofErr w:type="gramEnd"/>
      <w:r w:rsidRPr="005601BA">
        <w:rPr>
          <w:sz w:val="20"/>
          <w:szCs w:val="20"/>
        </w:rPr>
        <w:t xml:space="preserve"> than double the operative hardware expense for cholecystectomy. Higher direct costs reflect proprietary robotic instruments, including staplers and energy devices, as well as single-use drapes and platform-specific consumables required for each case.</w:t>
      </w:r>
    </w:p>
    <w:p w14:paraId="4A5832F4" w14:textId="77777777" w:rsidR="005601BA" w:rsidRPr="005601BA" w:rsidRDefault="005601BA" w:rsidP="005601BA">
      <w:pPr>
        <w:spacing w:line="360" w:lineRule="auto"/>
        <w:jc w:val="both"/>
        <w:rPr>
          <w:b/>
          <w:bCs/>
          <w:i/>
          <w:iCs/>
          <w:sz w:val="20"/>
          <w:szCs w:val="20"/>
        </w:rPr>
      </w:pPr>
    </w:p>
    <w:p w14:paraId="34A7A8DC" w14:textId="77777777" w:rsidR="005601BA" w:rsidRPr="00C57487" w:rsidRDefault="005601BA" w:rsidP="005601BA">
      <w:pPr>
        <w:spacing w:line="360" w:lineRule="auto"/>
        <w:jc w:val="both"/>
        <w:rPr>
          <w:b/>
          <w:i/>
          <w:iCs/>
          <w:color w:val="006FC0"/>
          <w:sz w:val="20"/>
          <w:szCs w:val="20"/>
        </w:rPr>
      </w:pPr>
      <w:r w:rsidRPr="00C57487">
        <w:rPr>
          <w:b/>
          <w:i/>
          <w:iCs/>
          <w:color w:val="006FC0"/>
          <w:sz w:val="20"/>
          <w:szCs w:val="20"/>
        </w:rPr>
        <w:t>Indirect Costs (Time and Throughput)</w:t>
      </w:r>
    </w:p>
    <w:p w14:paraId="1F05E12E" w14:textId="77777777" w:rsidR="005601BA" w:rsidRPr="005601BA" w:rsidRDefault="005601BA" w:rsidP="005601BA">
      <w:pPr>
        <w:spacing w:line="360" w:lineRule="auto"/>
        <w:jc w:val="both"/>
        <w:rPr>
          <w:sz w:val="20"/>
          <w:szCs w:val="20"/>
        </w:rPr>
      </w:pPr>
      <w:r w:rsidRPr="005601BA">
        <w:rPr>
          <w:sz w:val="20"/>
          <w:szCs w:val="20"/>
        </w:rPr>
        <w:t xml:space="preserve">Beyond instruments, robotic surgery may introduce indirect costs related to operative time, operating-room throughput, and training during program implementation. Early adoption studies of robotic cholecystectomy and other benign abdominal procedures have reported longer room times related to docking, setup, and workflow unfamiliarity during initial cases </w:t>
      </w:r>
      <w:r w:rsidRPr="005601BA">
        <w:rPr>
          <w:sz w:val="20"/>
          <w:szCs w:val="20"/>
        </w:rPr>
        <w:fldChar w:fldCharType="begin"/>
      </w:r>
      <w:r w:rsidRPr="005601BA">
        <w:rPr>
          <w:sz w:val="20"/>
          <w:szCs w:val="20"/>
        </w:rPr>
        <w:instrText xml:space="preserve"> ADDIN ZOTERO_ITEM CSL_CITATION {"citationID":"utBcyJnz","properties":{"formattedCitation":"[17,42,43]","plainCitation":"[17,42,43]","noteIndex":0},"citationItems":[{"id":273,"uris":["http://zotero.org/users/17816765/items/J2YDKBWV"],"itemData":{"id":273,"type":"article-journal","abstract":"Background:\n              Minimally invasive surgery has significantly improved cosmesis and clinical outcomes after either laparoscopic or robotic cholecystectomy. In an effort to minimize the number of incisions in multiport procedures, single-site approaches have been developed. However, single-site robotic cholecystectomy (SSRC) can be technically challenging for novice surgeons. The goal of this study is to establish the learning curve (LC) of SSRC through an assessment of operative times and clinical outcomes.\n            \n            \n              Materials and Methods:\n              A retrospective analysis of patients undergoing SSRC over a period of 5 years was performed. Consecutive cholecystectomy cases were assessed based on the procedure setting (elective vs. emergent). Cumulative sum analysis were used to establish the LC through an evaluation of the skin-to-skin (STS) time and postoperative complications rate. Afterward, a direct comparison was performed between the established phases.\n            \n            \n              Results:\n              \n                This study included a total of 259 SSRCs with an overall mean STS time of 41.1 minutes. Elective cases took on average of 38.8 minutes, whereas emergent cases spanned over 60.5 minutes (\n                P=\n                0.005). The cumulative sum-LC was obtained by summing the differences between each procedure’s STS time, revealing a quadratic best-fit line maximum and an inflection point between the early and late phases at case 91. A significant difference between STS time was seen between the early and late phases (53.8 vs. 30.0 min,\n                P&lt;\n                0.0001). There were no significant differences in terms of postoperative complications between the 2 phases. Incisional hernia rates were comparable between the 2 phases (early: 4.4% vs. late: 2.5%,\n                P&lt;\n                0.461).\n              \n            \n            \n              Conclusions:\n              This is the largest study to assess the LC of SSRC through operative time and clinical outcomes. A steady decrease in STS time was observed during the completion of the first 91 consecutive cases.","container-title":"Surgical Laparoscopy, Endoscopy &amp; Percutaneous Techniques","DOI":"10.1097/SLE.0000000000001178","ISSN":"1534-4908","issue":"3","language":"en","page":"310-316","source":"DOI.org (Crossref)","title":"Learning Curve of Single-site Robotic Cholecystectomy: A Cumulative Sum Analysis","title-short":"Learning Curve of Single-site Robotic Cholecystectomy","volume":"33","author":[{"family":"Kudsi","given":"Omar Y."},{"family":"Kaoukabani","given":"Georges"},{"family":"Friedman","given":"Alexander"},{"family":"Sekigami","given":"Yurie"},{"family":"Bou-Ayash","given":"Naseem"},{"family":"Bahadir","given":"Jenna"},{"family":"Crawford","given":"Allison S."},{"family":"Gokcal","given":"Fahri"}],"issued":{"date-parts":[["2023",6]]}}},{"id":391,"uris":["http://zotero.org/users/17816765/items/8S74V4A2"],"itemData":{"id":391,"type":"article-journal","abstract":"This cohort study evaluates the learning curve for robotic-assisted cholecystectomy among US surgeons from 2010 through 2019.","container-title":"JAMA Surgery","DOI":"10.1001/jamasurg.2024.1221","ISSN":"2168-6254","issue":"7","journalAbbreviation":"JAMA Surg","language":"en","page":"833","source":"DOI.org (Crossref)","title":"Learning Curve for Robotic-Assisted Cholecystectomy","volume":"159","author":[{"family":"Sheetz","given":"Kyle H."},{"family":"Thumma","given":"Jyothi R."},{"family":"Kalata","given":"Stanley"},{"family":"Norton","given":"Edward C."},{"family":"Dimick","given":"Justin B."}],"issued":{"date-parts":[["2024",7,1]]}}},{"id":421,"uris":["http://zotero.org/users/17816765/items/4GRHQ778"],"itemData":{"id":421,"type":"article-journal","container-title":"Surgical Endoscopy","DOI":"10.1007/s00464-025-12174-6","ISSN":"0930-2794, 1432-2218","issue":"12","journalAbbreviation":"Surg Endosc","language":"en","page":"8254-8262","source":"DOI.org (Crossref)","title":"Robotic-assisted cholecystectomy with DEXTER®: the first prospective multicenter study","title-short":"Robotic-assisted cholecystectomy with DEXTER®","volume":"39","author":[{"family":"Seeger","given":"Nico"},{"family":"Mignot","given":"Hubert"},{"family":"Matthaei","given":"Hanno"},{"family":"Gantner","given":"Lukas"},{"family":"Kuchen","given":"Natalie"},{"family":"O‘Sullivan","given":"Odile"},{"family":"Breitenstein","given":"Stefan"}],"issued":{"date-parts":[["2025",12]]}}}],"schema":"https://github.com/citation-style-language/schema/raw/master/csl-citation.json"} </w:instrText>
      </w:r>
      <w:r w:rsidRPr="005601BA">
        <w:rPr>
          <w:sz w:val="20"/>
          <w:szCs w:val="20"/>
        </w:rPr>
        <w:fldChar w:fldCharType="separate"/>
      </w:r>
      <w:r w:rsidRPr="005601BA">
        <w:rPr>
          <w:sz w:val="20"/>
          <w:szCs w:val="20"/>
        </w:rPr>
        <w:t>[22,47,48]</w:t>
      </w:r>
      <w:r w:rsidRPr="005601BA">
        <w:rPr>
          <w:sz w:val="20"/>
          <w:szCs w:val="20"/>
        </w:rPr>
        <w:fldChar w:fldCharType="end"/>
      </w:r>
      <w:r w:rsidRPr="005601BA">
        <w:rPr>
          <w:sz w:val="20"/>
          <w:szCs w:val="20"/>
        </w:rPr>
        <w:t xml:space="preserve">. Time-motion and implementation analyses further show that docking and setup contribute meaningfully to total room time early in adoption, with substantial interinstitutional variability depending on team experience and operating-room configuration </w:t>
      </w:r>
      <w:r w:rsidRPr="005601BA">
        <w:rPr>
          <w:sz w:val="20"/>
          <w:szCs w:val="20"/>
        </w:rPr>
        <w:fldChar w:fldCharType="begin"/>
      </w:r>
      <w:r w:rsidRPr="005601BA">
        <w:rPr>
          <w:sz w:val="20"/>
          <w:szCs w:val="20"/>
        </w:rPr>
        <w:instrText xml:space="preserve"> ADDIN ZOTERO_ITEM CSL_CITATION {"citationID":"NC9JAmK8","properties":{"formattedCitation":"[43,44]","plainCitation":"[43,44]","noteIndex":0},"citationItems":[{"id":421,"uris":["http://zotero.org/users/17816765/items/4GRHQ778"],"itemData":{"id":421,"type":"article-journal","container-title":"Surgical Endoscopy","DOI":"10.1007/s00464-025-12174-6","ISSN":"0930-2794, 1432-2218","issue":"12","journalAbbreviation":"Surg Endosc","language":"en","page":"8254-8262","source":"DOI.org (Crossref)","title":"Robotic-assisted cholecystectomy with DEXTER®: the first prospective multicenter study","title-short":"Robotic-assisted cholecystectomy with DEXTER®","volume":"39","author":[{"family":"Seeger","given":"Nico"},{"family":"Mignot","given":"Hubert"},{"family":"Matthaei","given":"Hanno"},{"family":"Gantner","given":"Lukas"},{"family":"Kuchen","given":"Natalie"},{"family":"O‘Sullivan","given":"Odile"},{"family":"Breitenstein","given":"Stefan"}],"issued":{"date-parts":[["2025",12]]}}},{"id":422,"uris":["http://zotero.org/users/17816765/items/PTXPQG9V"],"itemData":{"id":422,"type":"article-journal","abstract":"ABSTRACT\n            \n              Background\n              The use of surgical robots in minimally invasive visceral surgery is increasing, with new platforms like the Dexter Robotic System. This study evaluated the implementation of Dexter in a general visceral surgery department, focusing on safety, performance, and surgeon stress in elective cholecystectomy.\n            \n            \n              Materials and Methods\n              Three surgeons with varying laparoscopic and robotic experience performed robotic cholecystectomies with Dexter between December 2022 and June 2024. Perioperative outcomes and safety data were collected until 30 days post‐surgery. Surgeons' stress load and physical discomfort were assessed using validated questionnaires (SMEQ, STAI, and LED).\n            \n            \n              Results\n              \n                Fifty‐nine patients underwent elective gallbladder removal. Median age was 52 years (range 27–85) and BMI 26.3 kg/m\n                2\n                (range 18.3–41.2). All surgeries were completed robotically without conversion to open surgery. There were no intraoperative complications or device deficiencies. Two cases were converted to laparoscopy due to patient anatomy and a liver tumor discovery. One postoperative complication (Clavien–Dindo grade 3A) involved choledocholithiasis requiring ERCP. Median total operating time, docking time, and console use time were 60 min (IQR 50–78), 5 min (IQR 4–7), and 23 min (IQR 19–34), respectively. Operative times revealed a fast‐learning experience, stabilizing after 10–15 cases. Surgeons reported high comfort (LED Median 3, IQR 0–6) and low stress (SMEQ median 10, IQR 10–26.25).\n              \n            \n            \n              Conclusion\n              The Dexter system was safely implemented in clinical practice, with efficient learning curve and low perceived stress, even for surgeons without prior robotic experience. Further studies are needed to determine whether Dexter offers advantages over conventional techniques.","container-title":"World Journal of Surgery","DOI":"10.1002/wjs.12531","ISSN":"0364-2313, 1432-2323","issue":"5","journalAbbreviation":"World j. surg.","language":"en","license":"http://creativecommons.org/licenses/by/4.0/","page":"1221-1227","source":"DOI.org (Crossref)","title":"Implementation of a Robotic Surgical Program With the Dexter Robotic Surgery System: Initial Experiences in Cholecystectomy","title-short":"Implementation of a Robotic Surgical Program With the Dexter Robotic Surgery System","volume":"49","author":[{"family":"Hotz","given":"Anne‐Sophie"},{"family":"Seeger","given":"Nico"},{"family":"Gantner","given":"Lukas"},{"family":"Grieder","given":"Felix"},{"family":"Breitenstein","given":"Stefan"}],"issued":{"date-parts":[["2025",5]]}}}],"schema":"https://github.com/citation-style-language/schema/raw/master/csl-citation.json"} </w:instrText>
      </w:r>
      <w:r w:rsidRPr="005601BA">
        <w:rPr>
          <w:sz w:val="20"/>
          <w:szCs w:val="20"/>
        </w:rPr>
        <w:fldChar w:fldCharType="separate"/>
      </w:r>
      <w:r w:rsidRPr="005601BA">
        <w:rPr>
          <w:sz w:val="20"/>
          <w:szCs w:val="20"/>
        </w:rPr>
        <w:t>[48,49]</w:t>
      </w:r>
      <w:r w:rsidRPr="005601BA">
        <w:rPr>
          <w:sz w:val="20"/>
          <w:szCs w:val="20"/>
        </w:rPr>
        <w:fldChar w:fldCharType="end"/>
      </w:r>
      <w:r w:rsidRPr="005601BA">
        <w:rPr>
          <w:sz w:val="20"/>
          <w:szCs w:val="20"/>
        </w:rPr>
        <w:t>.</w:t>
      </w:r>
    </w:p>
    <w:p w14:paraId="3F9C72B5" w14:textId="77777777" w:rsidR="005601BA" w:rsidRPr="005601BA" w:rsidRDefault="005601BA" w:rsidP="005601BA">
      <w:pPr>
        <w:spacing w:line="360" w:lineRule="auto"/>
        <w:jc w:val="both"/>
        <w:rPr>
          <w:sz w:val="20"/>
          <w:szCs w:val="20"/>
        </w:rPr>
      </w:pPr>
      <w:proofErr w:type="gramStart"/>
      <w:r w:rsidRPr="005601BA">
        <w:rPr>
          <w:sz w:val="20"/>
          <w:szCs w:val="20"/>
        </w:rPr>
        <w:t>Learning-curve</w:t>
      </w:r>
      <w:proofErr w:type="gramEnd"/>
      <w:r w:rsidRPr="005601BA">
        <w:rPr>
          <w:sz w:val="20"/>
          <w:szCs w:val="20"/>
        </w:rPr>
        <w:t xml:space="preserve"> analyses consistently show that operative efficiency improves with experience. Cumulative sum and institutional rollout studies indicate that robotic console and total operative times decline over the first several dozen cases, approaching laparoscopic benchmarks once surgeons and teams move beyond the early learning phase </w:t>
      </w:r>
      <w:r w:rsidRPr="005601BA">
        <w:rPr>
          <w:sz w:val="20"/>
          <w:szCs w:val="20"/>
        </w:rPr>
        <w:fldChar w:fldCharType="begin"/>
      </w:r>
      <w:r w:rsidRPr="005601BA">
        <w:rPr>
          <w:sz w:val="20"/>
          <w:szCs w:val="20"/>
        </w:rPr>
        <w:instrText xml:space="preserve"> ADDIN ZOTERO_ITEM CSL_CITATION {"citationID":"qF4RJFFz","properties":{"formattedCitation":"[17,43]","plainCitation":"[17,43]","noteIndex":0},"citationItems":[{"id":273,"uris":["http://zotero.org/users/17816765/items/J2YDKBWV"],"itemData":{"id":273,"type":"article-journal","abstract":"Background:\n              Minimally invasive surgery has significantly improved cosmesis and clinical outcomes after either laparoscopic or robotic cholecystectomy. In an effort to minimize the number of incisions in multiport procedures, single-site approaches have been developed. However, single-site robotic cholecystectomy (SSRC) can be technically challenging for novice surgeons. The goal of this study is to establish the learning curve (LC) of SSRC through an assessment of operative times and clinical outcomes.\n            \n            \n              Materials and Methods:\n              A retrospective analysis of patients undergoing SSRC over a period of 5 years was performed. Consecutive cholecystectomy cases were assessed based on the procedure setting (elective vs. emergent). Cumulative sum analysis were used to establish the LC through an evaluation of the skin-to-skin (STS) time and postoperative complications rate. Afterward, a direct comparison was performed between the established phases.\n            \n            \n              Results:\n              \n                This study included a total of 259 SSRCs with an overall mean STS time of 41.1 minutes. Elective cases took on average of 38.8 minutes, whereas emergent cases spanned over 60.5 minutes (\n                P=\n                0.005). The cumulative sum-LC was obtained by summing the differences between each procedure’s STS time, revealing a quadratic best-fit line maximum and an inflection point between the early and late phases at case 91. A significant difference between STS time was seen between the early and late phases (53.8 vs. 30.0 min,\n                P&lt;\n                0.0001). There were no significant differences in terms of postoperative complications between the 2 phases. Incisional hernia rates were comparable between the 2 phases (early: 4.4% vs. late: 2.5%,\n                P&lt;\n                0.461).\n              \n            \n            \n              Conclusions:\n              This is the largest study to assess the LC of SSRC through operative time and clinical outcomes. A steady decrease in STS time was observed during the completion of the first 91 consecutive cases.","container-title":"Surgical Laparoscopy, Endoscopy &amp; Percutaneous Techniques","DOI":"10.1097/SLE.0000000000001178","ISSN":"1534-4908","issue":"3","language":"en","page":"310-316","source":"DOI.org (Crossref)","title":"Learning Curve of Single-site Robotic Cholecystectomy: A Cumulative Sum Analysis","title-short":"Learning Curve of Single-site Robotic Cholecystectomy","volume":"33","author":[{"family":"Kudsi","given":"Omar Y."},{"family":"Kaoukabani","given":"Georges"},{"family":"Friedman","given":"Alexander"},{"family":"Sekigami","given":"Yurie"},{"family":"Bou-Ayash","given":"Naseem"},{"family":"Bahadir","given":"Jenna"},{"family":"Crawford","given":"Allison S."},{"family":"Gokcal","given":"Fahri"}],"issued":{"date-parts":[["2023",6]]}}},{"id":421,"uris":["http://zotero.org/users/17816765/items/4GRHQ778"],"itemData":{"id":421,"type":"article-journal","container-title":"Surgical Endoscopy","DOI":"10.1007/s00464-025-12174-6","ISSN":"0930-2794, 1432-2218","issue":"12","journalAbbreviation":"Surg Endosc","language":"en","page":"8254-8262","source":"DOI.org (Crossref)","title":"Robotic-assisted cholecystectomy with DEXTER®: the first prospective multicenter study","title-short":"Robotic-assisted cholecystectomy with DEXTER®","volume":"39","author":[{"family":"Seeger","given":"Nico"},{"family":"Mignot","given":"Hubert"},{"family":"Matthaei","given":"Hanno"},{"family":"Gantner","given":"Lukas"},{"family":"Kuchen","given":"Natalie"},{"family":"O‘Sullivan","given":"Odile"},{"family":"Breitenstein","given":"Stefan"}],"issued":{"date-parts":[["2025",12]]}}}],"schema":"https://github.com/citation-style-language/schema/raw/master/csl-citation.json"} </w:instrText>
      </w:r>
      <w:r w:rsidRPr="005601BA">
        <w:rPr>
          <w:sz w:val="20"/>
          <w:szCs w:val="20"/>
        </w:rPr>
        <w:fldChar w:fldCharType="separate"/>
      </w:r>
      <w:r w:rsidRPr="005601BA">
        <w:rPr>
          <w:sz w:val="20"/>
          <w:szCs w:val="20"/>
        </w:rPr>
        <w:t>[22,48]</w:t>
      </w:r>
      <w:r w:rsidRPr="005601BA">
        <w:rPr>
          <w:sz w:val="20"/>
          <w:szCs w:val="20"/>
        </w:rPr>
        <w:fldChar w:fldCharType="end"/>
      </w:r>
      <w:r w:rsidRPr="005601BA">
        <w:rPr>
          <w:sz w:val="20"/>
          <w:szCs w:val="20"/>
        </w:rPr>
        <w:t xml:space="preserve">. Program-level implementation studies further suggest that this stabilization reflects surgeon experience as well as improvements in team coordination, troubleshooting, and standardized room setup </w:t>
      </w:r>
      <w:r w:rsidRPr="005601BA">
        <w:rPr>
          <w:sz w:val="20"/>
          <w:szCs w:val="20"/>
        </w:rPr>
        <w:fldChar w:fldCharType="begin"/>
      </w:r>
      <w:r w:rsidRPr="005601BA">
        <w:rPr>
          <w:sz w:val="20"/>
          <w:szCs w:val="20"/>
        </w:rPr>
        <w:instrText xml:space="preserve"> ADDIN ZOTERO_ITEM CSL_CITATION {"citationID":"076Wa4yS","properties":{"formattedCitation":"[44,45]","plainCitation":"[44,45]","noteIndex":0},"citationItems":[{"id":422,"uris":["http://zotero.org/users/17816765/items/PTXPQG9V"],"itemData":{"id":422,"type":"article-journal","abstract":"ABSTRACT\n            \n              Background\n              The use of surgical robots in minimally invasive visceral surgery is increasing, with new platforms like the Dexter Robotic System. This study evaluated the implementation of Dexter in a general visceral surgery department, focusing on safety, performance, and surgeon stress in elective cholecystectomy.\n            \n            \n              Materials and Methods\n              Three surgeons with varying laparoscopic and robotic experience performed robotic cholecystectomies with Dexter between December 2022 and June 2024. Perioperative outcomes and safety data were collected until 30 days post‐surgery. Surgeons' stress load and physical discomfort were assessed using validated questionnaires (SMEQ, STAI, and LED).\n            \n            \n              Results\n              \n                Fifty‐nine patients underwent elective gallbladder removal. Median age was 52 years (range 27–85) and BMI 26.3 kg/m\n                2\n                (range 18.3–41.2). All surgeries were completed robotically without conversion to open surgery. There were no intraoperative complications or device deficiencies. Two cases were converted to laparoscopy due to patient anatomy and a liver tumor discovery. One postoperative complication (Clavien–Dindo grade 3A) involved choledocholithiasis requiring ERCP. Median total operating time, docking time, and console use time were 60 min (IQR 50–78), 5 min (IQR 4–7), and 23 min (IQR 19–34), respectively. Operative times revealed a fast‐learning experience, stabilizing after 10–15 cases. Surgeons reported high comfort (LED Median 3, IQR 0–6) and low stress (SMEQ median 10, IQR 10–26.25).\n              \n            \n            \n              Conclusion\n              The Dexter system was safely implemented in clinical practice, with efficient learning curve and low perceived stress, even for surgeons without prior robotic experience. Further studies are needed to determine whether Dexter offers advantages over conventional techniques.","container-title":"World Journal of Surgery","DOI":"10.1002/wjs.12531","ISSN":"0364-2313, 1432-2323","issue":"5","journalAbbreviation":"World j. surg.","language":"en","license":"http://creativecommons.org/licenses/by/4.0/","page":"1221-1227","source":"DOI.org (Crossref)","title":"Implementation of a Robotic Surgical Program With the Dexter Robotic Surgery System: Initial Experiences in Cholecystectomy","title-short":"Implementation of a Robotic Surgical Program With the Dexter Robotic Surgery System","volume":"49","author":[{"family":"Hotz","given":"Anne‐Sophie"},{"family":"Seeger","given":"Nico"},{"family":"Gantner","given":"Lukas"},{"family":"Grieder","given":"Felix"},{"family":"Breitenstein","given":"Stefan"}],"issued":{"date-parts":[["2025",5]]}}},{"id":288,"uris":["http://zotero.org/users/17816765/items/LIQFJ78J"],"itemData":{"id":288,"type":"article-journal","abstract":"Background\n              This study aims to compare outcomes of robotic cholecystectomy (RC) versus laparoscopic cholecystectomy (LC) in the setting of a level 1 trauma center.\n            \n            \n              Methods\n              We performed a retrospective study of our hospital data (2021–2024) on patients who underwent LC or RC. Using a previously validated intraoperative grading system, four grades of cholecystitis were defined as mild (A), moderate (B), severe (C), and extreme (D). Outcomes were operative times and rates of conversion to open surgery.\n            \n            \n              Results\n              In total, 260 patients (n=130 RC and n=130 LC) were included. Patients were primarily female (69.2%), with mean age of 47±18.3 years. The majority of cases had grade B cholecystitis (41.2%). Patients undergoing RC had lower operative times compared with LC in grade B (101.87±17.54 vs 114.96±29.44 min, p=0.003) and grade C (134.68±26.97 vs 152.06±31.3 min, p=0.038). Conversion rate to open cholecystectomy were similar in both groups (p=0.19).\n            \n            \n              Conclusion\n              RC had similar results as LC in terms of operative time and in fact has significantly lower operative time in patients with grade B and grade C cholecystitis.\n            \n            \n              Level of evidence\n              Level III—retrospective study.","container-title":"Trauma Surgery &amp; Acute Care Open","DOI":"10.1136/tsaco-2024-001522","ISSN":"2397-5776","issue":"1","journalAbbreviation":"Trauma Surg Acute Care Open","language":"en","page":"e001522","source":"DOI.org (Crossref)","title":"Robotic versus Laparoscopic Emergency and Acute Care Surgery: Redefining Novelty (RLEARN): feasibility and benefit of robotic cholecystectomy for acute cholecystitis at a level 1 trauma center","title-short":"Robotic versus Laparoscopic Emergency and Acute Care Surgery","volume":"9","author":[{"family":"Klein","given":"Joshua"},{"family":"Lemma","given":"Mekedes"},{"family":"Prabhakaran","given":"Kartik"},{"family":"Rafieezadeh","given":"Aryan"},{"family":"Kirsch","given":"Jordan Michael"},{"family":"Rodriguez","given":"Gabriel"},{"family":"Blazar","given":"Ilyse"},{"family":"Jose","given":"Anna"},{"family":"Zangbar","given":"Bardiya"}],"issued":{"date-parts":[["2024",12]]}}}],"schema":"https://github.com/citation-style-language/schema/raw/master/csl-citation.json"} </w:instrText>
      </w:r>
      <w:r w:rsidRPr="005601BA">
        <w:rPr>
          <w:sz w:val="20"/>
          <w:szCs w:val="20"/>
        </w:rPr>
        <w:fldChar w:fldCharType="separate"/>
      </w:r>
      <w:r w:rsidRPr="005601BA">
        <w:rPr>
          <w:sz w:val="20"/>
          <w:szCs w:val="20"/>
        </w:rPr>
        <w:t>[49,50]</w:t>
      </w:r>
      <w:r w:rsidRPr="005601BA">
        <w:rPr>
          <w:sz w:val="20"/>
          <w:szCs w:val="20"/>
        </w:rPr>
        <w:fldChar w:fldCharType="end"/>
      </w:r>
      <w:r w:rsidRPr="005601BA">
        <w:rPr>
          <w:sz w:val="20"/>
          <w:szCs w:val="20"/>
        </w:rPr>
        <w:t>.</w:t>
      </w:r>
    </w:p>
    <w:p w14:paraId="6FE97127" w14:textId="77777777" w:rsidR="005601BA" w:rsidRPr="005601BA" w:rsidRDefault="005601BA" w:rsidP="005601BA">
      <w:pPr>
        <w:spacing w:line="360" w:lineRule="auto"/>
        <w:jc w:val="both"/>
        <w:rPr>
          <w:sz w:val="20"/>
          <w:szCs w:val="20"/>
        </w:rPr>
      </w:pPr>
      <w:r w:rsidRPr="005601BA">
        <w:rPr>
          <w:sz w:val="20"/>
          <w:szCs w:val="20"/>
        </w:rPr>
        <w:t xml:space="preserve">Even modest increases in operative duration can carry economic consequences in high-volume operating rooms. Health-systems and implementation studies emphasize that operating-room time is a major driver of hospital cost, so small per-case increases in room time may reduce daily throughput or increase staffing and anesthesia expenditures when scaled across large procedural volumes </w:t>
      </w:r>
      <w:r w:rsidRPr="005601BA">
        <w:rPr>
          <w:sz w:val="20"/>
          <w:szCs w:val="20"/>
        </w:rPr>
        <w:fldChar w:fldCharType="begin"/>
      </w:r>
      <w:r w:rsidRPr="005601BA">
        <w:rPr>
          <w:sz w:val="20"/>
          <w:szCs w:val="20"/>
        </w:rPr>
        <w:instrText xml:space="preserve"> ADDIN ZOTERO_ITEM CSL_CITATION {"citationID":"9i37RqdG","properties":{"formattedCitation":"[45,46]","plainCitation":"[45,46]","noteIndex":0},"citationItems":[{"id":288,"uris":["http://zotero.org/users/17816765/items/LIQFJ78J"],"itemData":{"id":288,"type":"article-journal","abstract":"Background\n              This study aims to compare outcomes of robotic cholecystectomy (RC) versus laparoscopic cholecystectomy (LC) in the setting of a level 1 trauma center.\n            \n            \n              Methods\n              We performed a retrospective study of our hospital data (2021–2024) on patients who underwent LC or RC. Using a previously validated intraoperative grading system, four grades of cholecystitis were defined as mild (A), moderate (B), severe (C), and extreme (D). Outcomes were operative times and rates of conversion to open surgery.\n            \n            \n              Results\n              In total, 260 patients (n=130 RC and n=130 LC) were included. Patients were primarily female (69.2%), with mean age of 47±18.3 years. The majority of cases had grade B cholecystitis (41.2%). Patients undergoing RC had lower operative times compared with LC in grade B (101.87±17.54 vs 114.96±29.44 min, p=0.003) and grade C (134.68±26.97 vs 152.06±31.3 min, p=0.038). Conversion rate to open cholecystectomy were similar in both groups (p=0.19).\n            \n            \n              Conclusion\n              RC had similar results as LC in terms of operative time and in fact has significantly lower operative time in patients with grade B and grade C cholecystitis.\n            \n            \n              Level of evidence\n              Level III—retrospective study.","container-title":"Trauma Surgery &amp; Acute Care Open","DOI":"10.1136/tsaco-2024-001522","ISSN":"2397-5776","issue":"1","journalAbbreviation":"Trauma Surg Acute Care Open","language":"en","page":"e001522","source":"DOI.org (Crossref)","title":"Robotic versus Laparoscopic Emergency and Acute Care Surgery: Redefining Novelty (RLEARN): feasibility and benefit of robotic cholecystectomy for acute cholecystitis at a level 1 trauma center","title-short":"Robotic versus Laparoscopic Emergency and Acute Care Surgery","volume":"9","author":[{"family":"Klein","given":"Joshua"},{"family":"Lemma","given":"Mekedes"},{"family":"Prabhakaran","given":"Kartik"},{"family":"Rafieezadeh","given":"Aryan"},{"family":"Kirsch","given":"Jordan Michael"},{"family":"Rodriguez","given":"Gabriel"},{"family":"Blazar","given":"Ilyse"},{"family":"Jose","given":"Anna"},{"family":"Zangbar","given":"Bardiya"}],"issued":{"date-parts":[["2024",12]]}}},{"id":425,"uris":["http://zotero.org/users/17816765/items/JK8XC4R6"],"itemData":{"id":425,"type":"article-journal","container-title":"JAMA Surgery","DOI":"10.1001/jamasurg.2017.6233","ISSN":"2168-6254","issue":"4","journalAbbreviation":"JAMA Surg","language":"en","page":"e176233","source":"DOI.org (Crossref)","title":"Understanding Costs of Care in the Operating Room","volume":"153","author":[{"family":"Childers","given":"Christopher P."},{"family":"Maggard-Gibbons","given":"Melinda"}],"issued":{"date-parts":[["2018",4,18]]}}}],"schema":"https://github.com/citation-style-language/schema/raw/master/csl-citation.json"} </w:instrText>
      </w:r>
      <w:r w:rsidRPr="005601BA">
        <w:rPr>
          <w:sz w:val="20"/>
          <w:szCs w:val="20"/>
        </w:rPr>
        <w:fldChar w:fldCharType="separate"/>
      </w:r>
      <w:r w:rsidRPr="005601BA">
        <w:rPr>
          <w:sz w:val="20"/>
          <w:szCs w:val="20"/>
        </w:rPr>
        <w:t>[50,51]</w:t>
      </w:r>
      <w:r w:rsidRPr="005601BA">
        <w:rPr>
          <w:sz w:val="20"/>
          <w:szCs w:val="20"/>
        </w:rPr>
        <w:fldChar w:fldCharType="end"/>
      </w:r>
      <w:r w:rsidRPr="005601BA">
        <w:rPr>
          <w:sz w:val="20"/>
          <w:szCs w:val="20"/>
        </w:rPr>
        <w:t xml:space="preserve">. In addition, adoption of robotic platforms requires institutional investment in team training, simulation, and early proctoring, which represent indirect costs during program initiation </w:t>
      </w:r>
      <w:r w:rsidRPr="005601BA">
        <w:rPr>
          <w:sz w:val="20"/>
          <w:szCs w:val="20"/>
        </w:rPr>
        <w:fldChar w:fldCharType="begin"/>
      </w:r>
      <w:r w:rsidRPr="005601BA">
        <w:rPr>
          <w:sz w:val="20"/>
          <w:szCs w:val="20"/>
        </w:rPr>
        <w:instrText xml:space="preserve"> ADDIN ZOTERO_ITEM CSL_CITATION {"citationID":"yeJWg6sz","properties":{"formattedCitation":"[44,45]","plainCitation":"[44,45]","noteIndex":0},"citationItems":[{"id":422,"uris":["http://zotero.org/users/17816765/items/PTXPQG9V"],"itemData":{"id":422,"type":"article-journal","abstract":"ABSTRACT\n            \n              Background\n              The use of surgical robots in minimally invasive visceral surgery is increasing, with new platforms like the Dexter Robotic System. This study evaluated the implementation of Dexter in a general visceral surgery department, focusing on safety, performance, and surgeon stress in elective cholecystectomy.\n            \n            \n              Materials and Methods\n              Three surgeons with varying laparoscopic and robotic experience performed robotic cholecystectomies with Dexter between December 2022 and June 2024. Perioperative outcomes and safety data were collected until 30 days post‐surgery. Surgeons' stress load and physical discomfort were assessed using validated questionnaires (SMEQ, STAI, and LED).\n            \n            \n              Results\n              \n                Fifty‐nine patients underwent elective gallbladder removal. Median age was 52 years (range 27–85) and BMI 26.3 kg/m\n                2\n                (range 18.3–41.2). All surgeries were completed robotically without conversion to open surgery. There were no intraoperative complications or device deficiencies. Two cases were converted to laparoscopy due to patient anatomy and a liver tumor discovery. One postoperative complication (Clavien–Dindo grade 3A) involved choledocholithiasis requiring ERCP. Median total operating time, docking time, and console use time were 60 min (IQR 50–78), 5 min (IQR 4–7), and 23 min (IQR 19–34), respectively. Operative times revealed a fast‐learning experience, stabilizing after 10–15 cases. Surgeons reported high comfort (LED Median 3, IQR 0–6) and low stress (SMEQ median 10, IQR 10–26.25).\n              \n            \n            \n              Conclusion\n              The Dexter system was safely implemented in clinical practice, with efficient learning curve and low perceived stress, even for surgeons without prior robotic experience. Further studies are needed to determine whether Dexter offers advantages over conventional techniques.","container-title":"World Journal of Surgery","DOI":"10.1002/wjs.12531","ISSN":"0364-2313, 1432-2323","issue":"5","journalAbbreviation":"World j. surg.","language":"en","license":"http://creativecommons.org/licenses/by/4.0/","page":"1221-1227","source":"DOI.org (Crossref)","title":"Implementation of a Robotic Surgical Program With the Dexter Robotic Surgery System: Initial Experiences in Cholecystectomy","title-short":"Implementation of a Robotic Surgical Program With the Dexter Robotic Surgery System","volume":"49","author":[{"family":"Hotz","given":"Anne‐Sophie"},{"family":"Seeger","given":"Nico"},{"family":"Gantner","given":"Lukas"},{"family":"Grieder","given":"Felix"},{"family":"Breitenstein","given":"Stefan"}],"issued":{"date-parts":[["2025",5]]}}},{"id":288,"uris":["http://zotero.org/users/17816765/items/LIQFJ78J"],"itemData":{"id":288,"type":"article-journal","abstract":"Background\n              This study aims to compare outcomes of robotic cholecystectomy (RC) versus laparoscopic cholecystectomy (LC) in the setting of a level 1 trauma center.\n            \n            \n              Methods\n              We performed a retrospective study of our hospital data (2021–2024) on patients who underwent LC or RC. Using a previously validated intraoperative grading system, four grades of cholecystitis were defined as mild (A), moderate (B), severe (C), and extreme (D). Outcomes were operative times and rates of conversion to open surgery.\n            \n            \n              Results\n              In total, 260 patients (n=130 RC and n=130 LC) were included. Patients were primarily female (69.2%), with mean age of 47±18.3 years. The majority of cases had grade B cholecystitis (41.2%). Patients undergoing RC had lower operative times compared with LC in grade B (101.87±17.54 vs 114.96±29.44 min, p=0.003) and grade C (134.68±26.97 vs 152.06±31.3 min, p=0.038). Conversion rate to open cholecystectomy were similar in both groups (p=0.19).\n            \n            \n              Conclusion\n              RC had similar results as LC in terms of operative time and in fact has significantly lower operative time in patients with grade B and grade C cholecystitis.\n            \n            \n              Level of evidence\n              Level III—retrospective study.","container-title":"Trauma Surgery &amp; Acute Care Open","DOI":"10.1136/tsaco-2024-001522","ISSN":"2397-5776","issue":"1","journalAbbreviation":"Trauma Surg Acute Care Open","language":"en","page":"e001522","source":"DOI.org (Crossref)","title":"Robotic versus Laparoscopic Emergency and Acute Care Surgery: Redefining Novelty (RLEARN): feasibility and benefit of robotic cholecystectomy for acute cholecystitis at a level 1 trauma center","title-short":"Robotic versus Laparoscopic Emergency and Acute Care Surgery","volume":"9","author":[{"family":"Klein","given":"Joshua"},{"family":"Lemma","given":"Mekedes"},{"family":"Prabhakaran","given":"Kartik"},{"family":"Rafieezadeh","given":"Aryan"},{"family":"Kirsch","given":"Jordan Michael"},{"family":"Rodriguez","given":"Gabriel"},{"family":"Blazar","given":"Ilyse"},{"family":"Jose","given":"Anna"},{"family":"Zangbar","given":"Bardiya"}],"issued":{"date-parts":[["2024",12]]}}}],"schema":"https://github.com/citation-style-language/schema/raw/master/csl-citation.json"} </w:instrText>
      </w:r>
      <w:r w:rsidRPr="005601BA">
        <w:rPr>
          <w:sz w:val="20"/>
          <w:szCs w:val="20"/>
        </w:rPr>
        <w:fldChar w:fldCharType="separate"/>
      </w:r>
      <w:r w:rsidRPr="005601BA">
        <w:rPr>
          <w:sz w:val="20"/>
          <w:szCs w:val="20"/>
        </w:rPr>
        <w:t>[49,50]</w:t>
      </w:r>
      <w:r w:rsidRPr="005601BA">
        <w:rPr>
          <w:sz w:val="20"/>
          <w:szCs w:val="20"/>
        </w:rPr>
        <w:fldChar w:fldCharType="end"/>
      </w:r>
      <w:r w:rsidRPr="005601BA">
        <w:rPr>
          <w:sz w:val="20"/>
          <w:szCs w:val="20"/>
        </w:rPr>
        <w:t>.</w:t>
      </w:r>
    </w:p>
    <w:p w14:paraId="69A6D87B" w14:textId="77777777" w:rsidR="005601BA" w:rsidRPr="005601BA" w:rsidRDefault="005601BA" w:rsidP="005601BA">
      <w:pPr>
        <w:spacing w:line="360" w:lineRule="auto"/>
        <w:jc w:val="both"/>
        <w:rPr>
          <w:sz w:val="20"/>
          <w:szCs w:val="20"/>
        </w:rPr>
      </w:pPr>
      <w:r w:rsidRPr="005601BA">
        <w:rPr>
          <w:sz w:val="20"/>
          <w:szCs w:val="20"/>
        </w:rPr>
        <w:t xml:space="preserve">In acute-care and nonelective settings, some observational studies have reported slightly longer postoperative stays </w:t>
      </w:r>
      <w:r w:rsidRPr="005601BA">
        <w:rPr>
          <w:sz w:val="20"/>
          <w:szCs w:val="20"/>
        </w:rPr>
        <w:lastRenderedPageBreak/>
        <w:t xml:space="preserve">with robotic cholecystectomy, potentially reflecting greater case complexity, drain utilization, or selection factors during early adoption </w:t>
      </w:r>
      <w:r w:rsidRPr="005601BA">
        <w:rPr>
          <w:sz w:val="20"/>
          <w:szCs w:val="20"/>
        </w:rPr>
        <w:fldChar w:fldCharType="begin"/>
      </w:r>
      <w:r w:rsidRPr="005601BA">
        <w:rPr>
          <w:sz w:val="20"/>
          <w:szCs w:val="20"/>
        </w:rPr>
        <w:instrText xml:space="preserve"> ADDIN ZOTERO_ITEM CSL_CITATION {"citationID":"7wWY9FF1","properties":{"formattedCitation":"[32]","plainCitation":"[32]","noteIndex":0},"citationItems":[{"id":286,"uris":["http://zotero.org/users/17816765/items/DPML3U8V"],"itemData":{"id":286,"type":"article-journal","abstract":"Importance\n              The use of robotic-assisted cholecystectomy in acute care surgery is increasing, but its safety and efficacy compared with laparoscopic cholecystectomy remain unclear.\n            \n            \n              Objective\n              To compare clinical outcomes and bile duct injury rates between robotic-assisted cholecystectomy and laparoscopic cholecystectomy in acute care surgery.\n            \n            \n              Design, Setting, and Participants\n              This was a retrospective cohort study using patient data from a commercial claims and encounter database from 2016 to 2021. Included in the study were adult patients undergoing robotic-assisted cholecystectomy or laparoscopic cholecystectomy in acute care surgery. Data were analyzed from January to October 2024.\n            \n            \n              Exposures\n              Robotic-assisted or laparoscopic cholecystectomy in acute care surgery.\n            \n            \n              Main Outcomes and Measures\n              The primary outcome was bile duct injury.\n            \n            \n              Results\n              \n                A total of 844 428 patients (mean [SD] age, 45.6 [12.5] years; 547 665 female [64.9%]) were included in this analysis. After propensity score matching, robotic-assisted cholecystectomy (n = 35 037) and laparoscopic cholecystectomy (n = 35 037) had similar bile duct injury rates (0.37% [128 of 35 037] vs 0.39% [138 of 35 037]; odds ratio [OR], 0.93; 95% CI, 0.73-1.18;\n                P\n                 = .54). Robotic-assisted cholecystectomy had higher major postoperative complications (8.37% [2934 of 35 037] vs 5.50% [1926 of 35 037]; OR, 1.57; 95% CI, 1.48-1.67;\n                P\n                 &amp;amp;lt; .001), more postoperative drain use (0.63% [219 of 35 037] vs 0.48% [132 of 35 037]; OR, 1.66; 95% CI, 1.34-2.07;\n                P\n                 &amp;amp;lt; .001), and longer median (IQR) hospital length of stay (3 [2-4] days vs 2 [1-4] days;\n                P\n                 &amp;amp;lt; .001).\n              \n            \n            \n              Conclusions and Relevance\n              In this large, propensity-matched cohort analysis of acute care surgery cholecystectomy, robotic-assisted and laparoscopic cholecystectomy had similar bile duct injury rates, but robotic-assisted cholecystectomy was associated with higher postoperative complications, longer hospital stays, and increased drain use. Further research is needed to optimize the use of robotic-assisted cholecystectomy for acute gallbladder disease. These findings suggest that, under current practice conditions, robotic-assisted cholecystectomy may not offer clear benefits compared with the standard, established laparoscopic cholecystectomy approach.","container-title":"JAMA Surgery","DOI":"10.1001/jamasurg.2025.1291","ISSN":"2168-6254","issue":"7","journalAbbreviation":"JAMA Surg","language":"en","page":"755","source":"DOI.org (Crossref)","title":"Clinical Outcomes of Laparoscopic vs Robotic-Assisted Cholecystectomy in Acute Care Surgery","volume":"160","author":[{"family":"Woldehana","given":"Nathnael Abera"},{"family":"Jung","given":"Andrew"},{"family":"Parker","given":"Brett Colton"},{"family":"Coker","given":"Alisa Mae"},{"family":"Haut","given":"Elliott Richard"},{"family":"Adrales","given":"Gina Lynn"}],"issued":{"date-parts":[["2025",7,1]]}}}],"schema":"https://github.com/citation-style-language/schema/raw/master/csl-citation.json"} </w:instrText>
      </w:r>
      <w:r w:rsidRPr="005601BA">
        <w:rPr>
          <w:sz w:val="20"/>
          <w:szCs w:val="20"/>
        </w:rPr>
        <w:fldChar w:fldCharType="separate"/>
      </w:r>
      <w:r w:rsidRPr="005601BA">
        <w:rPr>
          <w:sz w:val="20"/>
          <w:szCs w:val="20"/>
        </w:rPr>
        <w:t>[37]</w:t>
      </w:r>
      <w:r w:rsidRPr="005601BA">
        <w:rPr>
          <w:sz w:val="20"/>
          <w:szCs w:val="20"/>
        </w:rPr>
        <w:fldChar w:fldCharType="end"/>
      </w:r>
      <w:r w:rsidRPr="005601BA">
        <w:rPr>
          <w:sz w:val="20"/>
          <w:szCs w:val="20"/>
        </w:rPr>
        <w:t xml:space="preserve">. In elective practice, however, length of stay is typically equivalent between robotic and laparoscopic approaches, with most patients discharged within 24 hours regardless of platform </w:t>
      </w:r>
      <w:r w:rsidRPr="005601BA">
        <w:rPr>
          <w:sz w:val="20"/>
          <w:szCs w:val="20"/>
        </w:rPr>
        <w:fldChar w:fldCharType="begin"/>
      </w:r>
      <w:r w:rsidRPr="005601BA">
        <w:rPr>
          <w:sz w:val="20"/>
          <w:szCs w:val="20"/>
        </w:rPr>
        <w:instrText xml:space="preserve"> ADDIN ZOTERO_ITEM CSL_CITATION {"citationID":"TtIYLody","properties":{"formattedCitation":"[32]","plainCitation":"[32]","noteIndex":0},"citationItems":[{"id":286,"uris":["http://zotero.org/users/17816765/items/DPML3U8V"],"itemData":{"id":286,"type":"article-journal","abstract":"Importance\n              The use of robotic-assisted cholecystectomy in acute care surgery is increasing, but its safety and efficacy compared with laparoscopic cholecystectomy remain unclear.\n            \n            \n              Objective\n              To compare clinical outcomes and bile duct injury rates between robotic-assisted cholecystectomy and laparoscopic cholecystectomy in acute care surgery.\n            \n            \n              Design, Setting, and Participants\n              This was a retrospective cohort study using patient data from a commercial claims and encounter database from 2016 to 2021. Included in the study were adult patients undergoing robotic-assisted cholecystectomy or laparoscopic cholecystectomy in acute care surgery. Data were analyzed from January to October 2024.\n            \n            \n              Exposures\n              Robotic-assisted or laparoscopic cholecystectomy in acute care surgery.\n            \n            \n              Main Outcomes and Measures\n              The primary outcome was bile duct injury.\n            \n            \n              Results\n              \n                A total of 844 428 patients (mean [SD] age, 45.6 [12.5] years; 547 665 female [64.9%]) were included in this analysis. After propensity score matching, robotic-assisted cholecystectomy (n = 35 037) and laparoscopic cholecystectomy (n = 35 037) had similar bile duct injury rates (0.37% [128 of 35 037] vs 0.39% [138 of 35 037]; odds ratio [OR], 0.93; 95% CI, 0.73-1.18;\n                P\n                 = .54). Robotic-assisted cholecystectomy had higher major postoperative complications (8.37% [2934 of 35 037] vs 5.50% [1926 of 35 037]; OR, 1.57; 95% CI, 1.48-1.67;\n                P\n                 &amp;amp;lt; .001), more postoperative drain use (0.63% [219 of 35 037] vs 0.48% [132 of 35 037]; OR, 1.66; 95% CI, 1.34-2.07;\n                P\n                 &amp;amp;lt; .001), and longer median (IQR) hospital length of stay (3 [2-4] days vs 2 [1-4] days;\n                P\n                 &amp;amp;lt; .001).\n              \n            \n            \n              Conclusions and Relevance\n              In this large, propensity-matched cohort analysis of acute care surgery cholecystectomy, robotic-assisted and laparoscopic cholecystectomy had similar bile duct injury rates, but robotic-assisted cholecystectomy was associated with higher postoperative complications, longer hospital stays, and increased drain use. Further research is needed to optimize the use of robotic-assisted cholecystectomy for acute gallbladder disease. These findings suggest that, under current practice conditions, robotic-assisted cholecystectomy may not offer clear benefits compared with the standard, established laparoscopic cholecystectomy approach.","container-title":"JAMA Surgery","DOI":"10.1001/jamasurg.2025.1291","ISSN":"2168-6254","issue":"7","journalAbbreviation":"JAMA Surg","language":"en","page":"755","source":"DOI.org (Crossref)","title":"Clinical Outcomes of Laparoscopic vs Robotic-Assisted Cholecystectomy in Acute Care Surgery","volume":"160","author":[{"family":"Woldehana","given":"Nathnael Abera"},{"family":"Jung","given":"Andrew"},{"family":"Parker","given":"Brett Colton"},{"family":"Coker","given":"Alisa Mae"},{"family":"Haut","given":"Elliott Richard"},{"family":"Adrales","given":"Gina Lynn"}],"issued":{"date-parts":[["2025",7,1]]}}}],"schema":"https://github.com/citation-style-language/schema/raw/master/csl-citation.json"} </w:instrText>
      </w:r>
      <w:r w:rsidRPr="005601BA">
        <w:rPr>
          <w:sz w:val="20"/>
          <w:szCs w:val="20"/>
        </w:rPr>
        <w:fldChar w:fldCharType="separate"/>
      </w:r>
      <w:r w:rsidRPr="005601BA">
        <w:rPr>
          <w:sz w:val="20"/>
          <w:szCs w:val="20"/>
        </w:rPr>
        <w:t>[37]</w:t>
      </w:r>
      <w:r w:rsidRPr="005601BA">
        <w:rPr>
          <w:sz w:val="20"/>
          <w:szCs w:val="20"/>
        </w:rPr>
        <w:fldChar w:fldCharType="end"/>
      </w:r>
      <w:r w:rsidRPr="005601BA">
        <w:rPr>
          <w:sz w:val="20"/>
          <w:szCs w:val="20"/>
        </w:rPr>
        <w:t xml:space="preserve">. High-volume centers and mature programs also report no significant differences in mean operative time once surgeons and teams are beyond the learning curve </w:t>
      </w:r>
      <w:r w:rsidRPr="005601BA">
        <w:rPr>
          <w:sz w:val="20"/>
          <w:szCs w:val="20"/>
        </w:rPr>
        <w:fldChar w:fldCharType="begin"/>
      </w:r>
      <w:r w:rsidRPr="005601BA">
        <w:rPr>
          <w:sz w:val="20"/>
          <w:szCs w:val="20"/>
        </w:rPr>
        <w:instrText xml:space="preserve"> ADDIN ZOTERO_ITEM CSL_CITATION {"citationID":"eX38O7j2","properties":{"formattedCitation":"[15,32]","plainCitation":"[15,32]","noteIndex":0},"citationItems":[{"id":270,"uris":["http://zotero.org/users/17816765/items/AIGUKZME"],"itemData":{"id":270,"type":"article-journal","abstract":"Abstract\n            \n              Background\n              The Hugo™ Robotic-Assisted Surgery (RAS) System is an emergent device in the robotic surgery field. This study aims to describe the first general surgery-focused clinical study in Korea using the novel Hugo™ RAS System.\n            \n            \n              Methods\n              This study was a prospective, single-center, single-arm, confirmatory clinical study conducted at Seoul National University Hospital where 20 cholecystectomies were performed. To evaluate the safety and performance of the Hugo™ RAS System the incidence of conversion to laparoscopy or open surgery, major complication (Clavien-Dindo Grade ≥ III) rate, overall complication rate, readmission rate, and reoperation rate were evaluated. All parameters were assessed within 30 days post-procedure. Any device deficiencies encountered during our initial experience and device data such as setup, console, and operative times were also reported.\n            \n            \n              Results\n              \n                We confirmed that our trial achieved the primary objective with a success rate of at least 95%. This was accomplished with no conversions to other types of surgery due to serious system malfunction and with only one major complication within 24 h post-procedure. The 20 consecutively enrolled patients had a median age and BMI of 58 years old and 23.9 kg/m\n                2\n                , respectively. The major complication rate was 10% (2/20 patients), the overall complication rate was 15% (3/20 patients), the readmission rate was 15% (3/20 patients), and the reoperation rate was 0% (0/20 patients). None of the complications were definitively device related. The median setup, console, and operative times were 16, 17, and 55 min, respectively. The device deficiency rate was 15% (3/20 patients), but all device deficiencies were minor, occurred before the first incision, and did not present a risk to the patient.\n              \n            \n            \n              Conclusion\n              Based on our initial experience with the Hugo™ RAS System, cholecystectomy is feasible and safe. This trial is registered with ClinicalTrials.gov (NCT05715827).","container-title":"Surgical Endoscopy","DOI":"10.1007/s00464-024-11334-4","ISSN":"0930-2794, 1432-2218","issue":"1","journalAbbreviation":"Surg Endosc","language":"en","page":"171-179","source":"DOI.org (Crossref)","title":"Cholecystectomy with the Hugo™ robotic-assisted surgery system: the first general surgery clinical study in Korea","title-short":"Cholecystectomy with the Hugo™ robotic-assisted surgery system","volume":"39","author":[{"family":"Kwon","given":"Wooil"},{"family":"Jang","given":"Jin-Young"},{"family":"Jeong","given":"Chang Wook"},{"family":"Anselme","given":"Sylvain"},{"family":"Pradella","given":"Fabio"},{"family":"Woods","given":"Jacklyn"}],"issued":{"date-parts":[["2025",1]]}}},{"id":286,"uris":["http://zotero.org/users/17816765/items/DPML3U8V"],"itemData":{"id":286,"type":"article-journal","abstract":"Importance\n              The use of robotic-assisted cholecystectomy in acute care surgery is increasing, but its safety and efficacy compared with laparoscopic cholecystectomy remain unclear.\n            \n            \n              Objective\n              To compare clinical outcomes and bile duct injury rates between robotic-assisted cholecystectomy and laparoscopic cholecystectomy in acute care surgery.\n            \n            \n              Design, Setting, and Participants\n              This was a retrospective cohort study using patient data from a commercial claims and encounter database from 2016 to 2021. Included in the study were adult patients undergoing robotic-assisted cholecystectomy or laparoscopic cholecystectomy in acute care surgery. Data were analyzed from January to October 2024.\n            \n            \n              Exposures\n              Robotic-assisted or laparoscopic cholecystectomy in acute care surgery.\n            \n            \n              Main Outcomes and Measures\n              The primary outcome was bile duct injury.\n            \n            \n              Results\n              \n                A total of 844 428 patients (mean [SD] age, 45.6 [12.5] years; 547 665 female [64.9%]) were included in this analysis. After propensity score matching, robotic-assisted cholecystectomy (n = 35 037) and laparoscopic cholecystectomy (n = 35 037) had similar bile duct injury rates (0.37% [128 of 35 037] vs 0.39% [138 of 35 037]; odds ratio [OR], 0.93; 95% CI, 0.73-1.18;\n                P\n                 = .54). Robotic-assisted cholecystectomy had higher major postoperative complications (8.37% [2934 of 35 037] vs 5.50% [1926 of 35 037]; OR, 1.57; 95% CI, 1.48-1.67;\n                P\n                 &amp;amp;lt; .001), more postoperative drain use (0.63% [219 of 35 037] vs 0.48% [132 of 35 037]; OR, 1.66; 95% CI, 1.34-2.07;\n                P\n                 &amp;amp;lt; .001), and longer median (IQR) hospital length of stay (3 [2-4] days vs 2 [1-4] days;\n                P\n                 &amp;amp;lt; .001).\n              \n            \n            \n              Conclusions and Relevance\n              In this large, propensity-matched cohort analysis of acute care surgery cholecystectomy, robotic-assisted and laparoscopic cholecystectomy had similar bile duct injury rates, but robotic-assisted cholecystectomy was associated with higher postoperative complications, longer hospital stays, and increased drain use. Further research is needed to optimize the use of robotic-assisted cholecystectomy for acute gallbladder disease. These findings suggest that, under current practice conditions, robotic-assisted cholecystectomy may not offer clear benefits compared with the standard, established laparoscopic cholecystectomy approach.","container-title":"JAMA Surgery","DOI":"10.1001/jamasurg.2025.1291","ISSN":"2168-6254","issue":"7","journalAbbreviation":"JAMA Surg","language":"en","page":"755","source":"DOI.org (Crossref)","title":"Clinical Outcomes of Laparoscopic vs Robotic-Assisted Cholecystectomy in Acute Care Surgery","volume":"160","author":[{"family":"Woldehana","given":"Nathnael Abera"},{"family":"Jung","given":"Andrew"},{"family":"Parker","given":"Brett Colton"},{"family":"Coker","given":"Alisa Mae"},{"family":"Haut","given":"Elliott Richard"},{"family":"Adrales","given":"Gina Lynn"}],"issued":{"date-parts":[["2025",7,1]]}}}],"schema":"https://github.com/citation-style-language/schema/raw/master/csl-citation.json"} </w:instrText>
      </w:r>
      <w:r w:rsidRPr="005601BA">
        <w:rPr>
          <w:sz w:val="20"/>
          <w:szCs w:val="20"/>
        </w:rPr>
        <w:fldChar w:fldCharType="separate"/>
      </w:r>
      <w:r w:rsidRPr="005601BA">
        <w:rPr>
          <w:sz w:val="20"/>
          <w:szCs w:val="20"/>
        </w:rPr>
        <w:t>[20,37]</w:t>
      </w:r>
      <w:r w:rsidRPr="005601BA">
        <w:rPr>
          <w:sz w:val="20"/>
          <w:szCs w:val="20"/>
        </w:rPr>
        <w:fldChar w:fldCharType="end"/>
      </w:r>
      <w:r w:rsidRPr="005601BA">
        <w:rPr>
          <w:sz w:val="20"/>
          <w:szCs w:val="20"/>
        </w:rPr>
        <w:t>. Indirect costs related to time and training are concentrated in the early implementation phase and may diminish substantially with experience and optimized workflows.</w:t>
      </w:r>
    </w:p>
    <w:p w14:paraId="40CBD581" w14:textId="77777777" w:rsidR="005601BA" w:rsidRPr="005601BA" w:rsidRDefault="005601BA" w:rsidP="005601BA">
      <w:pPr>
        <w:spacing w:line="360" w:lineRule="auto"/>
        <w:jc w:val="both"/>
        <w:rPr>
          <w:b/>
          <w:bCs/>
          <w:i/>
          <w:iCs/>
          <w:sz w:val="20"/>
          <w:szCs w:val="20"/>
        </w:rPr>
      </w:pPr>
    </w:p>
    <w:p w14:paraId="66CA8223" w14:textId="77777777" w:rsidR="005601BA" w:rsidRPr="00C57487" w:rsidRDefault="005601BA" w:rsidP="005601BA">
      <w:pPr>
        <w:spacing w:line="360" w:lineRule="auto"/>
        <w:jc w:val="both"/>
        <w:rPr>
          <w:b/>
          <w:i/>
          <w:iCs/>
          <w:color w:val="006FC0"/>
          <w:sz w:val="20"/>
          <w:szCs w:val="20"/>
        </w:rPr>
      </w:pPr>
      <w:r w:rsidRPr="00C57487">
        <w:rPr>
          <w:b/>
          <w:i/>
          <w:iCs/>
          <w:color w:val="006FC0"/>
          <w:sz w:val="20"/>
          <w:szCs w:val="20"/>
        </w:rPr>
        <w:t>Cost-Effectiveness Analyses</w:t>
      </w:r>
    </w:p>
    <w:p w14:paraId="01EF7579" w14:textId="77777777" w:rsidR="005601BA" w:rsidRDefault="005601BA" w:rsidP="005601BA">
      <w:pPr>
        <w:spacing w:line="360" w:lineRule="auto"/>
        <w:jc w:val="both"/>
        <w:rPr>
          <w:sz w:val="20"/>
          <w:szCs w:val="20"/>
        </w:rPr>
      </w:pPr>
      <w:r w:rsidRPr="005601BA">
        <w:rPr>
          <w:sz w:val="20"/>
          <w:szCs w:val="20"/>
        </w:rPr>
        <w:t xml:space="preserve">Multiple recent studies have assessed whether the improved technical capabilities of robotics justify the higher associated costs. In routine cholecystectomy, current cost-effectiveness analyses continue to favor laparoscopy. A 2023 decision-tree cost-utility analysis compared robotic and laparoscopic cholecystectomy using published complication rates and quality-of-life data </w:t>
      </w:r>
      <w:r w:rsidRPr="005601BA">
        <w:rPr>
          <w:sz w:val="20"/>
          <w:szCs w:val="20"/>
        </w:rPr>
        <w:fldChar w:fldCharType="begin"/>
      </w:r>
      <w:r w:rsidRPr="005601BA">
        <w:rPr>
          <w:sz w:val="20"/>
          <w:szCs w:val="20"/>
        </w:rPr>
        <w:instrText xml:space="preserve"> ADDIN ZOTERO_ITEM CSL_CITATION {"citationID":"woy3V6G0","properties":{"formattedCitation":"[47]","plainCitation":"[47]","noteIndex":0},"citationItems":[{"id":379,"uris":["http://zotero.org/users/17816765/items/HP6YQQWF"],"itemData":{"id":379,"type":"article-journal","container-title":"Surgery","DOI":"10.1016/j.surg.2023.01.017","ISSN":"00396060","issue":"6","journalAbbreviation":"Surgery","language":"en","page":"1323-1328","source":"DOI.org (Crossref)","title":"Cost-effectiveness analysis of robotic cholecystectomy in the treatment of benign gallbladder disease","volume":"173","author":[{"family":"Singh","given":"Adityabikram"},{"family":"Panse","given":"Neal S."},{"family":"Prasath","given":"Vishnu"},{"family":"Arjani","given":"Simran"},{"family":"Chokshi","given":"Ravi J."}],"issued":{"date-parts":[["2023",6]]}}}],"schema":"https://github.com/citation-style-language/schema/raw/master/csl-citation.json"} </w:instrText>
      </w:r>
      <w:r w:rsidRPr="005601BA">
        <w:rPr>
          <w:sz w:val="20"/>
          <w:szCs w:val="20"/>
        </w:rPr>
        <w:fldChar w:fldCharType="separate"/>
      </w:r>
      <w:r w:rsidRPr="005601BA">
        <w:rPr>
          <w:noProof/>
          <w:sz w:val="20"/>
          <w:szCs w:val="20"/>
        </w:rPr>
        <w:t>[52]</w:t>
      </w:r>
      <w:r w:rsidRPr="005601BA">
        <w:rPr>
          <w:sz w:val="20"/>
          <w:szCs w:val="20"/>
        </w:rPr>
        <w:fldChar w:fldCharType="end"/>
      </w:r>
      <w:r w:rsidRPr="005601BA">
        <w:rPr>
          <w:sz w:val="20"/>
          <w:szCs w:val="20"/>
        </w:rPr>
        <w:t xml:space="preserve">. Laparoscopic cholecystectomy was calculated to produce 0.9722 quality-adjusted life years (QALYs) at a cost of $9,370 per patient </w:t>
      </w:r>
      <w:r w:rsidRPr="005601BA">
        <w:rPr>
          <w:sz w:val="20"/>
          <w:szCs w:val="20"/>
        </w:rPr>
        <w:fldChar w:fldCharType="begin"/>
      </w:r>
      <w:r w:rsidRPr="005601BA">
        <w:rPr>
          <w:sz w:val="20"/>
          <w:szCs w:val="20"/>
        </w:rPr>
        <w:instrText xml:space="preserve"> ADDIN ZOTERO_ITEM CSL_CITATION {"citationID":"dm2a8sqz","properties":{"formattedCitation":"[47]","plainCitation":"[47]","noteIndex":0},"citationItems":[{"id":379,"uris":["http://zotero.org/users/17816765/items/HP6YQQWF"],"itemData":{"id":379,"type":"article-journal","container-title":"Surgery","DOI":"10.1016/j.surg.2023.01.017","ISSN":"00396060","issue":"6","journalAbbreviation":"Surgery","language":"en","page":"1323-1328","source":"DOI.org (Crossref)","title":"Cost-effectiveness analysis of robotic cholecystectomy in the treatment of benign gallbladder disease","volume":"173","author":[{"family":"Singh","given":"Adityabikram"},{"family":"Panse","given":"Neal S."},{"family":"Prasath","given":"Vishnu"},{"family":"Arjani","given":"Simran"},{"family":"Chokshi","given":"Ravi J."}],"issued":{"date-parts":[["2023",6]]}}}],"schema":"https://github.com/citation-style-language/schema/raw/master/csl-citation.json"} </w:instrText>
      </w:r>
      <w:r w:rsidRPr="005601BA">
        <w:rPr>
          <w:sz w:val="20"/>
          <w:szCs w:val="20"/>
        </w:rPr>
        <w:fldChar w:fldCharType="separate"/>
      </w:r>
      <w:r w:rsidRPr="005601BA">
        <w:rPr>
          <w:noProof/>
          <w:sz w:val="20"/>
          <w:szCs w:val="20"/>
        </w:rPr>
        <w:t>[52]</w:t>
      </w:r>
      <w:r w:rsidRPr="005601BA">
        <w:rPr>
          <w:sz w:val="20"/>
          <w:szCs w:val="20"/>
        </w:rPr>
        <w:fldChar w:fldCharType="end"/>
      </w:r>
      <w:r w:rsidRPr="005601BA">
        <w:rPr>
          <w:sz w:val="20"/>
          <w:szCs w:val="20"/>
        </w:rPr>
        <w:t xml:space="preserve">. Robotic cholecystectomy yielded a nearly identical QALY (0.9739, an incremental gain of 0.0017 QALY) at an additional cost of $3,014 </w:t>
      </w:r>
      <w:r w:rsidRPr="005601BA">
        <w:rPr>
          <w:sz w:val="20"/>
          <w:szCs w:val="20"/>
        </w:rPr>
        <w:fldChar w:fldCharType="begin"/>
      </w:r>
      <w:r w:rsidRPr="005601BA">
        <w:rPr>
          <w:sz w:val="20"/>
          <w:szCs w:val="20"/>
        </w:rPr>
        <w:instrText xml:space="preserve"> ADDIN ZOTERO_ITEM CSL_CITATION {"citationID":"FOZE8QCg","properties":{"formattedCitation":"[47]","plainCitation":"[47]","noteIndex":0},"citationItems":[{"id":379,"uris":["http://zotero.org/users/17816765/items/HP6YQQWF"],"itemData":{"id":379,"type":"article-journal","container-title":"Surgery","DOI":"10.1016/j.surg.2023.01.017","ISSN":"00396060","issue":"6","journalAbbreviation":"Surgery","language":"en","page":"1323-1328","source":"DOI.org (Crossref)","title":"Cost-effectiveness analysis of robotic cholecystectomy in the treatment of benign gallbladder disease","volume":"173","author":[{"family":"Singh","given":"Adityabikram"},{"family":"Panse","given":"Neal S."},{"family":"Prasath","given":"Vishnu"},{"family":"Arjani","given":"Simran"},{"family":"Chokshi","given":"Ravi J."}],"issued":{"date-parts":[["2023",6]]}}}],"schema":"https://github.com/citation-style-language/schema/raw/master/csl-citation.json"} </w:instrText>
      </w:r>
      <w:r w:rsidRPr="005601BA">
        <w:rPr>
          <w:sz w:val="20"/>
          <w:szCs w:val="20"/>
        </w:rPr>
        <w:fldChar w:fldCharType="separate"/>
      </w:r>
      <w:r w:rsidRPr="005601BA">
        <w:rPr>
          <w:noProof/>
          <w:sz w:val="20"/>
          <w:szCs w:val="20"/>
        </w:rPr>
        <w:t>[52]</w:t>
      </w:r>
      <w:r w:rsidRPr="005601BA">
        <w:rPr>
          <w:sz w:val="20"/>
          <w:szCs w:val="20"/>
        </w:rPr>
        <w:fldChar w:fldCharType="end"/>
      </w:r>
      <w:r w:rsidRPr="005601BA">
        <w:rPr>
          <w:sz w:val="20"/>
          <w:szCs w:val="20"/>
        </w:rPr>
        <w:t xml:space="preserve">. This resulted in an incremental cost-effectiveness ratio (ICER) of roughly $1.8 million per QALY gained with robotics </w:t>
      </w:r>
      <w:r w:rsidRPr="005601BA">
        <w:rPr>
          <w:sz w:val="20"/>
          <w:szCs w:val="20"/>
        </w:rPr>
        <w:fldChar w:fldCharType="begin"/>
      </w:r>
      <w:r w:rsidRPr="005601BA">
        <w:rPr>
          <w:sz w:val="20"/>
          <w:szCs w:val="20"/>
        </w:rPr>
        <w:instrText xml:space="preserve"> ADDIN ZOTERO_ITEM CSL_CITATION {"citationID":"o9L4Ju0d","properties":{"formattedCitation":"[47]","plainCitation":"[47]","noteIndex":0},"citationItems":[{"id":379,"uris":["http://zotero.org/users/17816765/items/HP6YQQWF"],"itemData":{"id":379,"type":"article-journal","container-title":"Surgery","DOI":"10.1016/j.surg.2023.01.017","ISSN":"00396060","issue":"6","journalAbbreviation":"Surgery","language":"en","page":"1323-1328","source":"DOI.org (Crossref)","title":"Cost-effectiveness analysis of robotic cholecystectomy in the treatment of benign gallbladder disease","volume":"173","author":[{"family":"Singh","given":"Adityabikram"},{"family":"Panse","given":"Neal S."},{"family":"Prasath","given":"Vishnu"},{"family":"Arjani","given":"Simran"},{"family":"Chokshi","given":"Ravi J."}],"issued":{"date-parts":[["2023",6]]}}}],"schema":"https://github.com/citation-style-language/schema/raw/master/csl-citation.json"} </w:instrText>
      </w:r>
      <w:r w:rsidRPr="005601BA">
        <w:rPr>
          <w:sz w:val="20"/>
          <w:szCs w:val="20"/>
        </w:rPr>
        <w:fldChar w:fldCharType="separate"/>
      </w:r>
      <w:r w:rsidRPr="005601BA">
        <w:rPr>
          <w:noProof/>
          <w:sz w:val="20"/>
          <w:szCs w:val="20"/>
        </w:rPr>
        <w:t>[52]</w:t>
      </w:r>
      <w:r w:rsidRPr="005601BA">
        <w:rPr>
          <w:sz w:val="20"/>
          <w:szCs w:val="20"/>
        </w:rPr>
        <w:fldChar w:fldCharType="end"/>
      </w:r>
      <w:r w:rsidRPr="005601BA">
        <w:rPr>
          <w:sz w:val="20"/>
          <w:szCs w:val="20"/>
        </w:rPr>
        <w:t xml:space="preserve">. Such an ICER greatly exceeds commonly accepted willingness-to-pay thresholds, indicating that laparoscopy remains the economically dominant strategy </w:t>
      </w:r>
      <w:r w:rsidRPr="005601BA">
        <w:rPr>
          <w:sz w:val="20"/>
          <w:szCs w:val="20"/>
        </w:rPr>
        <w:fldChar w:fldCharType="begin"/>
      </w:r>
      <w:r w:rsidRPr="005601BA">
        <w:rPr>
          <w:sz w:val="20"/>
          <w:szCs w:val="20"/>
        </w:rPr>
        <w:instrText xml:space="preserve"> ADDIN ZOTERO_ITEM CSL_CITATION {"citationID":"Jc49L5yB","properties":{"formattedCitation":"[47]","plainCitation":"[47]","noteIndex":0},"citationItems":[{"id":379,"uris":["http://zotero.org/users/17816765/items/HP6YQQWF"],"itemData":{"id":379,"type":"article-journal","container-title":"Surgery","DOI":"10.1016/j.surg.2023.01.017","ISSN":"00396060","issue":"6","journalAbbreviation":"Surgery","language":"en","page":"1323-1328","source":"DOI.org (Crossref)","title":"Cost-effectiveness analysis of robotic cholecystectomy in the treatment of benign gallbladder disease","volume":"173","author":[{"family":"Singh","given":"Adityabikram"},{"family":"Panse","given":"Neal S."},{"family":"Prasath","given":"Vishnu"},{"family":"Arjani","given":"Simran"},{"family":"Chokshi","given":"Ravi J."}],"issued":{"date-parts":[["2023",6]]}}}],"schema":"https://github.com/citation-style-language/schema/raw/master/csl-citation.json"} </w:instrText>
      </w:r>
      <w:r w:rsidRPr="005601BA">
        <w:rPr>
          <w:sz w:val="20"/>
          <w:szCs w:val="20"/>
        </w:rPr>
        <w:fldChar w:fldCharType="separate"/>
      </w:r>
      <w:r w:rsidRPr="005601BA">
        <w:rPr>
          <w:noProof/>
          <w:sz w:val="20"/>
          <w:szCs w:val="20"/>
        </w:rPr>
        <w:t>[52]</w:t>
      </w:r>
      <w:r w:rsidRPr="005601BA">
        <w:rPr>
          <w:sz w:val="20"/>
          <w:szCs w:val="20"/>
        </w:rPr>
        <w:fldChar w:fldCharType="end"/>
      </w:r>
      <w:r w:rsidRPr="005601BA">
        <w:rPr>
          <w:sz w:val="20"/>
          <w:szCs w:val="20"/>
        </w:rPr>
        <w:t xml:space="preserve">. Similarly, a 2024 systematic review and meta-analysis encompassing &gt;22,000 patients found no significant clinical advantages of robotic over laparoscopic cholecystectomy, while consistently reporting higher costs with the robotic approach </w:t>
      </w:r>
      <w:r w:rsidRPr="005601BA">
        <w:rPr>
          <w:sz w:val="20"/>
          <w:szCs w:val="20"/>
        </w:rPr>
        <w:fldChar w:fldCharType="begin"/>
      </w:r>
      <w:r w:rsidRPr="005601BA">
        <w:rPr>
          <w:sz w:val="20"/>
          <w:szCs w:val="20"/>
        </w:rPr>
        <w:instrText xml:space="preserve"> ADDIN ZOTERO_ITEM CSL_CITATION {"citationID":"9r9Lej2k","properties":{"formattedCitation":"[9,48]","plainCitation":"[9,48]","noteIndex":0},"citationItems":[{"id":250,"uris":["http://zotero.org/users/17816765/items/QZXFR5S9"],"itemData":{"id":250,"type":"article-journal","container-title":"Translational Gastroenterology and Hepatology","DOI":"10.21037/tgh-23-56","ISSN":"24151289","journalAbbreviation":"Transl Gastroenterol Hepatol","page":"3-3","source":"DOI.org (Crossref)","title":"Laparoscopic versus robotic cholecystectomy: a systematic review with meta-analysis to differentiate between postoperative outcomes and cost-effectiveness","title-short":"Laparoscopic versus robotic cholecystectomy","volume":"9","author":[{"family":"Singh","given":"Anurag"},{"family":"Kaur","given":"Mandeep"},{"family":"Swaminathan","given":"Christie"},{"family":"Siby","given":"Jayas"},{"family":"Singh","given":"Krishna K."},{"family":"Sajid","given":"Muhammad S."}],"issued":{"date-parts":[["2024",1]]}}},{"id":380,"uris":["http://zotero.org/users/17816765/items/PU6L95MR"],"itemData":{"id":380,"type":"article-journal","container-title":"Cureus","DOI":"10.7759/cureus.73767","ISSN":"2168-8184","language":"en","source":"DOI.org (Crossref)","title":"Comparison of da Vinci Robotic Cholecystectomy and Laparoscopic Cholecystectomy: A Systematic Review and Meta-Analysis of Postoperative Outcomes and Cost-Effectiveness","title-short":"Comparison of da Vinci Robotic Cholecystectomy and Laparoscopic Cholecystectomy","URL":"https://www.cureus.com/articles/295978-comparison-of-da-vinci-robotic-cholecystectomy-and-laparoscopic-cholecystectomy-a-systematic-review-and-meta-analysis-of-postoperative-outcomes-and-cost-effectiveness","author":[{"family":"Tawde","given":"Poonam"},{"family":"John","given":"Noel"},{"family":"Farah","given":"Seynab"},{"family":"D","given":"Mehdi"},{"family":"Stuart","given":"David"}],"accessed":{"date-parts":[["2025",12,20]]},"issued":{"date-parts":[["2024",11,15]]}}}],"schema":"https://github.com/citation-style-language/schema/raw/master/csl-citation.json"} </w:instrText>
      </w:r>
      <w:r w:rsidRPr="005601BA">
        <w:rPr>
          <w:sz w:val="20"/>
          <w:szCs w:val="20"/>
        </w:rPr>
        <w:fldChar w:fldCharType="separate"/>
      </w:r>
      <w:r w:rsidRPr="005601BA">
        <w:rPr>
          <w:noProof/>
          <w:sz w:val="20"/>
          <w:szCs w:val="20"/>
        </w:rPr>
        <w:t>[14,53]</w:t>
      </w:r>
      <w:r w:rsidRPr="005601BA">
        <w:rPr>
          <w:sz w:val="20"/>
          <w:szCs w:val="20"/>
        </w:rPr>
        <w:fldChar w:fldCharType="end"/>
      </w:r>
      <w:r w:rsidRPr="005601BA">
        <w:rPr>
          <w:sz w:val="20"/>
          <w:szCs w:val="20"/>
        </w:rPr>
        <w:t xml:space="preserve">. The authors concluded that widespread robotic cholecystectomy is not justified without evidence of superior outcomes, given the cost disparity </w:t>
      </w:r>
      <w:r w:rsidRPr="005601BA">
        <w:rPr>
          <w:sz w:val="20"/>
          <w:szCs w:val="20"/>
        </w:rPr>
        <w:fldChar w:fldCharType="begin"/>
      </w:r>
      <w:r w:rsidRPr="005601BA">
        <w:rPr>
          <w:sz w:val="20"/>
          <w:szCs w:val="20"/>
        </w:rPr>
        <w:instrText xml:space="preserve"> ADDIN ZOTERO_ITEM CSL_CITATION {"citationID":"aFpgZY5i","properties":{"formattedCitation":"[9,48]","plainCitation":"[9,48]","noteIndex":0},"citationItems":[{"id":250,"uris":["http://zotero.org/users/17816765/items/QZXFR5S9"],"itemData":{"id":250,"type":"article-journal","container-title":"Translational Gastroenterology and Hepatology","DOI":"10.21037/tgh-23-56","ISSN":"24151289","journalAbbreviation":"Transl Gastroenterol Hepatol","page":"3-3","source":"DOI.org (Crossref)","title":"Laparoscopic versus robotic cholecystectomy: a systematic review with meta-analysis to differentiate between postoperative outcomes and cost-effectiveness","title-short":"Laparoscopic versus robotic cholecystectomy","volume":"9","author":[{"family":"Singh","given":"Anurag"},{"family":"Kaur","given":"Mandeep"},{"family":"Swaminathan","given":"Christie"},{"family":"Siby","given":"Jayas"},{"family":"Singh","given":"Krishna K."},{"family":"Sajid","given":"Muhammad S."}],"issued":{"date-parts":[["2024",1]]}}},{"id":380,"uris":["http://zotero.org/users/17816765/items/PU6L95MR"],"itemData":{"id":380,"type":"article-journal","container-title":"Cureus","DOI":"10.7759/cureus.73767","ISSN":"2168-8184","language":"en","source":"DOI.org (Crossref)","title":"Comparison of da Vinci Robotic Cholecystectomy and Laparoscopic Cholecystectomy: A Systematic Review and Meta-Analysis of Postoperative Outcomes and Cost-Effectiveness","title-short":"Comparison of da Vinci Robotic Cholecystectomy and Laparoscopic Cholecystectomy","URL":"https://www.cureus.com/articles/295978-comparison-of-da-vinci-robotic-cholecystectomy-and-laparoscopic-cholecystectomy-a-systematic-review-and-meta-analysis-of-postoperative-outcomes-and-cost-effectiveness","author":[{"family":"Tawde","given":"Poonam"},{"family":"John","given":"Noel"},{"family":"Farah","given":"Seynab"},{"family":"D","given":"Mehdi"},{"family":"Stuart","given":"David"}],"accessed":{"date-parts":[["2025",12,20]]},"issued":{"date-parts":[["2024",11,15]]}}}],"schema":"https://github.com/citation-style-language/schema/raw/master/csl-citation.json"} </w:instrText>
      </w:r>
      <w:r w:rsidRPr="005601BA">
        <w:rPr>
          <w:sz w:val="20"/>
          <w:szCs w:val="20"/>
        </w:rPr>
        <w:fldChar w:fldCharType="separate"/>
      </w:r>
      <w:r w:rsidRPr="005601BA">
        <w:rPr>
          <w:noProof/>
          <w:sz w:val="20"/>
          <w:szCs w:val="20"/>
        </w:rPr>
        <w:t>[14,53]</w:t>
      </w:r>
      <w:r w:rsidRPr="005601BA">
        <w:rPr>
          <w:sz w:val="20"/>
          <w:szCs w:val="20"/>
        </w:rPr>
        <w:fldChar w:fldCharType="end"/>
      </w:r>
      <w:r w:rsidRPr="005601BA">
        <w:rPr>
          <w:sz w:val="20"/>
          <w:szCs w:val="20"/>
        </w:rPr>
        <w:t>. These analyses indicate that current-generation robotic cholecystectomy is not cost-effective in uncomplicated cases.</w:t>
      </w:r>
    </w:p>
    <w:p w14:paraId="2A1883B9" w14:textId="77777777" w:rsidR="00C57487" w:rsidRPr="005601BA" w:rsidRDefault="00C57487" w:rsidP="005601BA">
      <w:pPr>
        <w:spacing w:line="360" w:lineRule="auto"/>
        <w:jc w:val="both"/>
        <w:rPr>
          <w:sz w:val="20"/>
          <w:szCs w:val="20"/>
        </w:rPr>
      </w:pPr>
    </w:p>
    <w:p w14:paraId="5A7A66FE" w14:textId="77777777" w:rsidR="005601BA" w:rsidRPr="00C57487" w:rsidRDefault="005601BA" w:rsidP="005601BA">
      <w:pPr>
        <w:spacing w:line="360" w:lineRule="auto"/>
        <w:jc w:val="both"/>
        <w:rPr>
          <w:b/>
          <w:i/>
          <w:iCs/>
          <w:color w:val="006FC0"/>
          <w:sz w:val="20"/>
          <w:szCs w:val="20"/>
        </w:rPr>
      </w:pPr>
      <w:r w:rsidRPr="00C57487">
        <w:rPr>
          <w:b/>
          <w:i/>
          <w:iCs/>
          <w:color w:val="006FC0"/>
          <w:sz w:val="20"/>
          <w:szCs w:val="20"/>
        </w:rPr>
        <w:t>Economic Threshold for Parity</w:t>
      </w:r>
    </w:p>
    <w:p w14:paraId="24CDF56B" w14:textId="77777777" w:rsidR="005601BA" w:rsidRPr="005601BA" w:rsidRDefault="005601BA" w:rsidP="005601BA">
      <w:pPr>
        <w:spacing w:line="360" w:lineRule="auto"/>
        <w:jc w:val="both"/>
        <w:rPr>
          <w:sz w:val="20"/>
          <w:szCs w:val="20"/>
        </w:rPr>
      </w:pPr>
      <w:r w:rsidRPr="005601BA">
        <w:rPr>
          <w:sz w:val="20"/>
          <w:szCs w:val="20"/>
        </w:rPr>
        <w:t xml:space="preserve">For robotic cholecystectomy to approach cost parity with laparoscopy, either platform-related costs would need to decline substantially, or the robotic approach would need to deliver clinically meaningful benefits that offset its added expense. One potential offset is avoidance of open conversion and its associated downstream morbidity and cost. However, although conversion may carry an estimated downstream cost of roughly $10,000 to $20,000, the cost per conversion averted with robotics has been estimated at approximately $93,000 </w:t>
      </w:r>
      <w:r w:rsidRPr="005601BA">
        <w:rPr>
          <w:sz w:val="20"/>
          <w:szCs w:val="20"/>
        </w:rPr>
        <w:fldChar w:fldCharType="begin"/>
      </w:r>
      <w:r w:rsidRPr="005601BA">
        <w:rPr>
          <w:sz w:val="20"/>
          <w:szCs w:val="20"/>
        </w:rPr>
        <w:instrText xml:space="preserve"> ADDIN ZOTERO_ITEM CSL_CITATION {"citationID":"PLT7PURm","properties":{"formattedCitation":"[10]","plainCitation":"[10]","noteIndex":0},"citationItems":[{"id":247,"uris":["http://zotero.org/users/17816765/items/8VJW4CX9"],"itemData":{"id":247,"type":"article-journal","container-title":"Surgery","DOI":"10.1016/j.surg.2025.109332","ISSN":"00396060","journalAbbreviation":"Surgery","language":"en","page":"109332","source":"DOI.org (Crossref)","title":"Impact of the robotic platform and surgeon variation on cholecystectomy disposable costs—More is not better","volume":"183","author":[{"family":"Dallal","given":"Ramsey M."},{"family":"Araya","given":"Sthefano"},{"family":"Sadeh","given":"Johnathan I."},{"family":"Marchuk","given":"Tsimafei P."},{"family":"Yeo","given":"Charles J."}],"issued":{"date-parts":[["2025",7]]}}}],"schema":"https://github.com/citation-style-language/schema/raw/master/csl-citation.json"} </w:instrText>
      </w:r>
      <w:r w:rsidRPr="005601BA">
        <w:rPr>
          <w:sz w:val="20"/>
          <w:szCs w:val="20"/>
        </w:rPr>
        <w:fldChar w:fldCharType="separate"/>
      </w:r>
      <w:r w:rsidRPr="005601BA">
        <w:rPr>
          <w:noProof/>
          <w:sz w:val="20"/>
          <w:szCs w:val="20"/>
        </w:rPr>
        <w:t>[15]</w:t>
      </w:r>
      <w:r w:rsidRPr="005601BA">
        <w:rPr>
          <w:sz w:val="20"/>
          <w:szCs w:val="20"/>
        </w:rPr>
        <w:fldChar w:fldCharType="end"/>
      </w:r>
      <w:r w:rsidRPr="005601BA">
        <w:rPr>
          <w:sz w:val="20"/>
          <w:szCs w:val="20"/>
        </w:rPr>
        <w:t xml:space="preserve">. This does not represent a cost-effective trade-off in routine practice. More broadly, a 2023 national analysis found that the cost gap between robotic and laparoscopic abdominal surgery persisted and widened from 2012 to 2019 despite only modest outcome improvements, including an approximately 2% reduction in complications and less than a 1-day decrease in length of stay </w:t>
      </w:r>
      <w:r w:rsidRPr="005601BA">
        <w:rPr>
          <w:sz w:val="20"/>
          <w:szCs w:val="20"/>
        </w:rPr>
        <w:fldChar w:fldCharType="begin"/>
      </w:r>
      <w:r w:rsidRPr="005601BA">
        <w:rPr>
          <w:sz w:val="20"/>
          <w:szCs w:val="20"/>
        </w:rPr>
        <w:instrText xml:space="preserve"> ADDIN ZOTERO_ITEM CSL_CITATION {"citationID":"0FDOayco","properties":{"formattedCitation":"[49]","plainCitation":"[49]","noteIndex":0},"citationItems":[{"id":382,"uris":["http://zotero.org/users/17816765/items/DI9GQGZU"],"itemData":{"id":382,"type":"article-journal","container-title":"Surgery","DOI":"10.1016/j.surg.2023.02.016","ISSN":"00396060","issue":"6","journalAbbreviation":"Surgery","language":"en","page":"1340-1345","source":"DOI.org (Crossref)","title":"National analysis of cost disparities in robotic-assisted versus laparoscopic abdominal operations","volume":"173","author":[{"family":"Ng","given":"Ayesha P."},{"family":"Sanaiha","given":"Yas"},{"family":"Bakhtiyar","given":"Syed Shahyan"},{"family":"Ebrahimian","given":"Shayan"},{"family":"Branche","given":"Corynn"},{"family":"Benharash","given":"Peyman"}],"issued":{"date-parts":[["2023",6]]}}}],"schema":"https://github.com/citation-style-language/schema/raw/master/csl-citation.json"} </w:instrText>
      </w:r>
      <w:r w:rsidRPr="005601BA">
        <w:rPr>
          <w:sz w:val="20"/>
          <w:szCs w:val="20"/>
        </w:rPr>
        <w:fldChar w:fldCharType="separate"/>
      </w:r>
      <w:r w:rsidRPr="005601BA">
        <w:rPr>
          <w:noProof/>
          <w:sz w:val="20"/>
          <w:szCs w:val="20"/>
        </w:rPr>
        <w:t>[54]</w:t>
      </w:r>
      <w:r w:rsidRPr="005601BA">
        <w:rPr>
          <w:sz w:val="20"/>
          <w:szCs w:val="20"/>
        </w:rPr>
        <w:fldChar w:fldCharType="end"/>
      </w:r>
      <w:r w:rsidRPr="005601BA">
        <w:rPr>
          <w:sz w:val="20"/>
          <w:szCs w:val="20"/>
        </w:rPr>
        <w:t>. Under current practice conditions, cost parity appears unlikely in routine elective cholecystectomy and would be more plausible only if robotic costs decline or if selective use in higher-risk cases yields clearer clinical benefit.</w:t>
      </w:r>
    </w:p>
    <w:p w14:paraId="0C4CDDDF" w14:textId="77777777" w:rsidR="005601BA" w:rsidRPr="005601BA" w:rsidRDefault="005601BA" w:rsidP="005601BA">
      <w:pPr>
        <w:spacing w:line="360" w:lineRule="auto"/>
        <w:jc w:val="both"/>
        <w:rPr>
          <w:b/>
          <w:bCs/>
          <w:sz w:val="20"/>
          <w:szCs w:val="20"/>
        </w:rPr>
      </w:pPr>
    </w:p>
    <w:p w14:paraId="7BE858E0" w14:textId="77777777" w:rsidR="005601BA" w:rsidRPr="00C57487" w:rsidRDefault="005601BA" w:rsidP="005601BA">
      <w:pPr>
        <w:spacing w:line="360" w:lineRule="auto"/>
        <w:jc w:val="both"/>
        <w:rPr>
          <w:b/>
          <w:color w:val="006FC0"/>
          <w:sz w:val="20"/>
          <w:szCs w:val="20"/>
        </w:rPr>
      </w:pPr>
      <w:r w:rsidRPr="00C57487">
        <w:rPr>
          <w:b/>
          <w:color w:val="006FC0"/>
          <w:sz w:val="20"/>
          <w:szCs w:val="20"/>
        </w:rPr>
        <w:t>Patient-Reported and Functional Outcomes</w:t>
      </w:r>
    </w:p>
    <w:p w14:paraId="5B556E6A" w14:textId="77777777" w:rsidR="005601BA" w:rsidRPr="00C57487" w:rsidRDefault="005601BA" w:rsidP="005601BA">
      <w:pPr>
        <w:spacing w:line="360" w:lineRule="auto"/>
        <w:jc w:val="both"/>
        <w:rPr>
          <w:b/>
          <w:i/>
          <w:iCs/>
          <w:color w:val="006FC0"/>
          <w:sz w:val="20"/>
          <w:szCs w:val="20"/>
        </w:rPr>
      </w:pPr>
      <w:r w:rsidRPr="00C57487">
        <w:rPr>
          <w:b/>
          <w:i/>
          <w:iCs/>
          <w:color w:val="006FC0"/>
          <w:sz w:val="20"/>
          <w:szCs w:val="20"/>
        </w:rPr>
        <w:t>Cosmetic Satisfaction</w:t>
      </w:r>
    </w:p>
    <w:p w14:paraId="7779B15F" w14:textId="77777777" w:rsidR="005601BA" w:rsidRPr="005601BA" w:rsidRDefault="005601BA" w:rsidP="005601BA">
      <w:pPr>
        <w:spacing w:line="360" w:lineRule="auto"/>
        <w:jc w:val="both"/>
        <w:rPr>
          <w:sz w:val="20"/>
          <w:szCs w:val="20"/>
        </w:rPr>
      </w:pPr>
      <w:r w:rsidRPr="005601BA">
        <w:rPr>
          <w:sz w:val="20"/>
          <w:szCs w:val="20"/>
        </w:rPr>
        <w:t xml:space="preserve">Cosmetic outcome is often cited as a potential advantage of robotic cholecystectomy, particularly in single-incision or reduced-port approaches </w:t>
      </w:r>
      <w:r w:rsidRPr="005601BA">
        <w:rPr>
          <w:sz w:val="20"/>
          <w:szCs w:val="20"/>
        </w:rPr>
        <w:fldChar w:fldCharType="begin"/>
      </w:r>
      <w:r w:rsidRPr="005601BA">
        <w:rPr>
          <w:sz w:val="20"/>
          <w:szCs w:val="20"/>
        </w:rPr>
        <w:instrText xml:space="preserve"> ADDIN ZOTERO_ITEM CSL_CITATION {"citationID":"rBMbbzzl","properties":{"formattedCitation":"[11]","plainCitation":"[11]","noteIndex":0},"citationItems":[{"id":264,"uris":["http://zotero.org/users/17816765/items/5I8V63TE"],"itemData":{"id":264,"type":"article-journal","container-title":"JSLS : Journal of the Society of Laparoscopic &amp; Robotic Surgeons","DOI":"10.4293/JSLS.2020.00082","ISSN":"1086-8089, 1938-3797","issue":"1","journalAbbreviation":"JSLS","page":"e2020.00082","source":"DOI.org (Crossref)","title":"Early Outcomes of Robotic Single Site Cholecystectomy Using the DaVinci Xi® System","volume":"25","author":[{"family":"Jeong Jang","given":"Eun"},{"family":"Kang","given":"Sung Hwa"},{"family":"Kim","given":"Kwan Woo"}],"issued":{"date-parts":[["2021"]]}}}],"schema":"https://github.com/citation-style-language/schema/raw/master/csl-citation.json"} </w:instrText>
      </w:r>
      <w:r w:rsidRPr="005601BA">
        <w:rPr>
          <w:sz w:val="20"/>
          <w:szCs w:val="20"/>
        </w:rPr>
        <w:fldChar w:fldCharType="separate"/>
      </w:r>
      <w:r w:rsidRPr="005601BA">
        <w:rPr>
          <w:sz w:val="20"/>
          <w:szCs w:val="20"/>
        </w:rPr>
        <w:t>[16]</w:t>
      </w:r>
      <w:r w:rsidRPr="005601BA">
        <w:rPr>
          <w:sz w:val="20"/>
          <w:szCs w:val="20"/>
        </w:rPr>
        <w:fldChar w:fldCharType="end"/>
      </w:r>
      <w:r w:rsidRPr="005601BA">
        <w:rPr>
          <w:sz w:val="20"/>
          <w:szCs w:val="20"/>
        </w:rPr>
        <w:t xml:space="preserve">. In prospective comparative data, single-incision robotic cholecystectomy has been </w:t>
      </w:r>
      <w:r w:rsidRPr="005601BA">
        <w:rPr>
          <w:sz w:val="20"/>
          <w:szCs w:val="20"/>
        </w:rPr>
        <w:lastRenderedPageBreak/>
        <w:t xml:space="preserve">associated with higher patient satisfaction with scar appearance and body image than conventional multi-port laparoscopy </w:t>
      </w:r>
      <w:r w:rsidRPr="005601BA">
        <w:rPr>
          <w:sz w:val="20"/>
          <w:szCs w:val="20"/>
        </w:rPr>
        <w:fldChar w:fldCharType="begin"/>
      </w:r>
      <w:r w:rsidRPr="005601BA">
        <w:rPr>
          <w:sz w:val="20"/>
          <w:szCs w:val="20"/>
        </w:rPr>
        <w:instrText xml:space="preserve"> ADDIN ZOTERO_ITEM CSL_CITATION {"citationID":"n4lvBzKX","properties":{"formattedCitation":"[50]","plainCitation":"[50]","noteIndex":0},"citationItems":[{"id":412,"uris":["http://zotero.org/users/17816765/items/YPWV4K6V"],"itemData":{"id":412,"type":"article-journal","container-title":"Surgical Endoscopy","DOI":"10.1007/s00464-016-5353-4","ISSN":"0930-2794, 1432-2218","issue":"8","journalAbbreviation":"Surg Endosc","language":"en","page":"3242-3250","source":"DOI.org (Crossref)","title":"Cosmesis, patient satisfaction, and quality of life after da Vinci Single-Site cholecystectomy and multiport laparoscopic cholecystectomy: short-term results from a prospective, multicenter, randomized, controlled trial","title-short":"Cosmesis, patient satisfaction, and quality of life after da Vinci Single-Site cholecystectomy and multiport laparoscopic cholecystectomy","volume":"31","author":[{"family":"Kudsi","given":"Omar Yusef"},{"family":"Castellanos","given":"Andres"},{"family":"Kaza","given":"Srinivas"},{"family":"McCarty","given":"Justin"},{"family":"Dickens","given":"Eugene"},{"family":"Martin","given":"David"},{"family":"Tiesenga","given":"Frederick M."},{"family":"Konstantinidis","given":"Konstantinos"},{"family":"Hirides","given":"Petros"},{"family":"Mehendale","given":"Shilpa"},{"family":"Gonzalez","given":"Anthony"}],"issued":{"date-parts":[["2017",8]]}}}],"schema":"https://github.com/citation-style-language/schema/raw/master/csl-citation.json"} </w:instrText>
      </w:r>
      <w:r w:rsidRPr="005601BA">
        <w:rPr>
          <w:sz w:val="20"/>
          <w:szCs w:val="20"/>
        </w:rPr>
        <w:fldChar w:fldCharType="separate"/>
      </w:r>
      <w:r w:rsidRPr="005601BA">
        <w:rPr>
          <w:sz w:val="20"/>
          <w:szCs w:val="20"/>
        </w:rPr>
        <w:t>[55]</w:t>
      </w:r>
      <w:r w:rsidRPr="005601BA">
        <w:rPr>
          <w:sz w:val="20"/>
          <w:szCs w:val="20"/>
        </w:rPr>
        <w:fldChar w:fldCharType="end"/>
      </w:r>
      <w:r w:rsidRPr="005601BA">
        <w:rPr>
          <w:sz w:val="20"/>
          <w:szCs w:val="20"/>
        </w:rPr>
        <w:t xml:space="preserve">. However, when standard multiport techniques are used for both robotic and laparoscopic cholecystectomy, comparative studies have not demonstrated consistent differences in cosmetic or quality-of-life outcomes </w:t>
      </w:r>
      <w:r w:rsidRPr="005601BA">
        <w:rPr>
          <w:sz w:val="20"/>
          <w:szCs w:val="20"/>
        </w:rPr>
        <w:fldChar w:fldCharType="begin"/>
      </w:r>
      <w:r w:rsidRPr="005601BA">
        <w:rPr>
          <w:sz w:val="20"/>
          <w:szCs w:val="20"/>
        </w:rPr>
        <w:instrText xml:space="preserve"> ADDIN ZOTERO_ITEM CSL_CITATION {"citationID":"1cLJEGLC","properties":{"formattedCitation":"[51]","plainCitation":"[51]","noteIndex":0},"citationItems":[{"id":268,"uris":["http://zotero.org/users/17816765/items/CQSSTCD8"],"itemData":{"id":268,"type":"article-journal","abstract":"Abstract\n            \n              Background\n              The current evidence is inconclusive on whether robotic or laparoscopic surgery is the optimal platform for minimally invasive surgery. Existing comparisons techniques focus on short-term outcomes only, while potentially being confounded by a lack of standardisation in robotic procedures. There is a pertinent need for an up-to-date comparison between minimally invasive surgical techniques. We aimed to systematically review randomised controlled trials comparing robotic and laparoscopic techniques in major surgery.\n            \n            \n              Methods\n              Embase, Medline and Cochrane Library were searched from their inception to 13th September 2022. Included studies were randomised controlled trials comparing robotic and laparoscopic techniques in abdominal and pelvic surgery. The study followed the Preferred Reporting Items for Systematic Reviews and Meta-Analyses (PRISMA) guidelines. Short-term, health-related quality of life, and long-term, outcomes were analysed.\n            \n            \n              Results\n              \n                Forty-five studies, across thirteen procedures, involving 7364 patients were included. All of the studies reported non-significant differences in mortality between robotic and laparoscopic surgery. In majority of studies, there was no significant difference in complication rate (\n                n\n                 = 31/35, 85.6%), length of postoperative stay (\n                n\n                 = 27/32, 84.4%), and conversion rate (\n                n\n                 = 15/18, 83.3%). Laparoscopic surgery was associated with shorter operative time (\n                n\n                 = 16/31, 51.6%) and lower total cost (\n                n\n                 = 11/13, 84.6%). Twenty three studies reported on quality of life outcomes; majority (\n                n\n                 = 14/23, 60.9%) found no significant differences.\n              \n            \n            \n              Conclusion\n              There were no significant differences between robotic surgery and laparoscopic surgery with regards to mortality and morbidity outcomes in the majority of studies. Robotic surgery was frequently associated with longer operative times and higher overall cost. Selected studies found potential benefits in post-operative recovery time, and patient-reported outcomes; however, these were not consistent across procedures and trials, with most studies being underpowered to detect differences in secondary outcomes. Future research should focus on assessing quality of life, and long-term outcomes to further elucidate where the robotic platform could lead to patient benefits, as the technology evolves.","container-title":"Surgical Endoscopy","DOI":"10.1007/s00464-023-10275-8","ISSN":"0930-2794, 1432-2218","issue":"9","journalAbbreviation":"Surg Endosc","language":"en","page":"6672-6681","source":"DOI.org (Crossref)","title":"Laparoscopic versus robotic abdominal and pelvic surgery: a systematic review of randomised controlled trials","title-short":"Laparoscopic versus robotic abdominal and pelvic surgery","volume":"37","author":[{"family":"Kawka","given":"Michal"},{"family":"Fong","given":"Yuman"},{"family":"Gall","given":"Tamara M. H."}],"issued":{"date-parts":[["2023",9]]}}}],"schema":"https://github.com/citation-style-language/schema/raw/master/csl-citation.json"} </w:instrText>
      </w:r>
      <w:r w:rsidRPr="005601BA">
        <w:rPr>
          <w:sz w:val="20"/>
          <w:szCs w:val="20"/>
        </w:rPr>
        <w:fldChar w:fldCharType="separate"/>
      </w:r>
      <w:r w:rsidRPr="005601BA">
        <w:rPr>
          <w:sz w:val="20"/>
          <w:szCs w:val="20"/>
        </w:rPr>
        <w:t>[56]</w:t>
      </w:r>
      <w:r w:rsidRPr="005601BA">
        <w:rPr>
          <w:sz w:val="20"/>
          <w:szCs w:val="20"/>
        </w:rPr>
        <w:fldChar w:fldCharType="end"/>
      </w:r>
      <w:r w:rsidRPr="005601BA">
        <w:rPr>
          <w:sz w:val="20"/>
          <w:szCs w:val="20"/>
        </w:rPr>
        <w:t xml:space="preserve">. Cosmetic benefits therefore appear most relevant in selected reduced-port applications and should be weighed against their added technical complexity and resource use </w:t>
      </w:r>
      <w:r w:rsidRPr="005601BA">
        <w:rPr>
          <w:sz w:val="20"/>
          <w:szCs w:val="20"/>
        </w:rPr>
        <w:fldChar w:fldCharType="begin"/>
      </w:r>
      <w:r w:rsidRPr="005601BA">
        <w:rPr>
          <w:sz w:val="20"/>
          <w:szCs w:val="20"/>
        </w:rPr>
        <w:instrText xml:space="preserve"> ADDIN ZOTERO_ITEM CSL_CITATION {"citationID":"1w8irB7m","properties":{"formattedCitation":"[52]","plainCitation":"[52]","noteIndex":0},"citationItems":[{"id":293,"uris":["http://zotero.org/users/17816765/items/Q35APN8L"],"itemData":{"id":293,"type":"article-journal","abstract":"Abstract\n            \n              Background\n              Magnetic-assisted robotic surgery (MARS) is a new platform developed to maximize the benefits of minimally invasive surgery for patients while enhancing surgeon control and visualization. The system is composed of two robotic arms that enable surgeon control of the laparoscopic camera and a deployable intraperitoneal magnetic grasper designed to provide incisionless retraction. The aim of this study was to evaluate the outcomes of the MARS platform following its use in outpatient laparoscopic cholecystectomy by a solo surgeon and examine patient perceptions of this approach.\n            \n            \n              Methods\n              A retrospective review of a prospectively maintained database identified all patients who underwent outpatient reduced port laparoscopic cholecystectomy assisted by MARS for symptomatic cholelithiasis from January 2024 to August 2024 at a tertiary care hospital. All cholecystectomies were performed without a surgical assistant. Primary outcomes were 30-day morbidity, 30-day readmission, operative time, and 30-day patient satisfaction as measured by a modified version of the Surgical Satisfaction Questionnaire (SSQ).\n            \n            \n              Results\n              Fifty-one patients were identified. Mean age was 47.3 ± 13.9 years and most patients were female (N = 45, 88.2%). Mean operative time was 52.8 ± 16.3 min. All patients were discharged within 6 h after surgery. There were no 30-day morbidities or readmissions. Forty patients (78.4%) completed the modified SSQ at 30 days postoperatively and reported high degrees of satisfaction with pain management, return to preoperative baseline function, and the overall surgical experience. 92.5% of patients were “very satisfied” with the use of the MARS system and 97.5% would recommend use of the system to others.\n            \n            \n              Conclusion\n              This study demonstrates the safety and feasibility of the MARS platform for use in outpatient reduced port laparoscopic cholecystectomy by a solo surgeon with high patient satisfaction. MARS was particularly useful for simultaneous gallbladder retraction and laparoscopic camera manipulation by the operating surgeon, thus eliminating the need for a surgical assistant.","container-title":"Surgical Endoscopy","DOI":"10.1007/s00464-025-11879-y","ISSN":"0930-2794, 1432-2218","issue":"7","journalAbbreviation":"Surg Endosc","language":"en","page":"4463-4469","source":"DOI.org (Crossref)","title":"Solo surgeon ambulatory magnetic-assisted robotic surgery (MARS): initial 51 cases with high patient satisfaction","title-short":"Solo surgeon ambulatory magnetic-assisted robotic surgery (MARS)","volume":"39","author":[{"family":"Spurzem","given":"Graham J."},{"family":"Jimenez","given":"Julio"},{"family":"Paravic","given":"Natasha"},{"family":"Robles","given":"Ignacio"},{"family":"Yañez","given":"Marcelo"},{"family":"Escalona","given":"Gabriel"},{"family":"Carmona","given":"Carolina"},{"family":"Mendez","given":"Isidora"},{"family":"Hidalgo","given":"Matias"},{"family":"Broderick","given":"Ryan C."},{"family":"Horgan","given":"Santiago"}],"issued":{"date-parts":[["2025",7]]}}}],"schema":"https://github.com/citation-style-language/schema/raw/master/csl-citation.json"} </w:instrText>
      </w:r>
      <w:r w:rsidRPr="005601BA">
        <w:rPr>
          <w:sz w:val="20"/>
          <w:szCs w:val="20"/>
        </w:rPr>
        <w:fldChar w:fldCharType="separate"/>
      </w:r>
      <w:r w:rsidRPr="005601BA">
        <w:rPr>
          <w:sz w:val="20"/>
          <w:szCs w:val="20"/>
        </w:rPr>
        <w:t>[57]</w:t>
      </w:r>
      <w:r w:rsidRPr="005601BA">
        <w:rPr>
          <w:sz w:val="20"/>
          <w:szCs w:val="20"/>
        </w:rPr>
        <w:fldChar w:fldCharType="end"/>
      </w:r>
      <w:r w:rsidRPr="005601BA">
        <w:rPr>
          <w:sz w:val="20"/>
          <w:szCs w:val="20"/>
        </w:rPr>
        <w:t xml:space="preserve">. </w:t>
      </w:r>
    </w:p>
    <w:p w14:paraId="129673B0" w14:textId="77777777" w:rsidR="005601BA" w:rsidRPr="005601BA" w:rsidRDefault="005601BA" w:rsidP="005601BA">
      <w:pPr>
        <w:spacing w:line="360" w:lineRule="auto"/>
        <w:jc w:val="both"/>
        <w:rPr>
          <w:b/>
          <w:bCs/>
          <w:i/>
          <w:iCs/>
          <w:sz w:val="20"/>
          <w:szCs w:val="20"/>
        </w:rPr>
      </w:pPr>
    </w:p>
    <w:p w14:paraId="30E0E940" w14:textId="77777777" w:rsidR="005601BA" w:rsidRPr="00C57487" w:rsidRDefault="005601BA" w:rsidP="005601BA">
      <w:pPr>
        <w:spacing w:line="360" w:lineRule="auto"/>
        <w:jc w:val="both"/>
        <w:rPr>
          <w:b/>
          <w:i/>
          <w:iCs/>
          <w:color w:val="006FC0"/>
          <w:sz w:val="20"/>
          <w:szCs w:val="20"/>
        </w:rPr>
      </w:pPr>
      <w:r w:rsidRPr="00C57487">
        <w:rPr>
          <w:b/>
          <w:i/>
          <w:iCs/>
          <w:color w:val="006FC0"/>
          <w:sz w:val="20"/>
          <w:szCs w:val="20"/>
        </w:rPr>
        <w:t>Quality of Life and Recovery</w:t>
      </w:r>
    </w:p>
    <w:p w14:paraId="3F610C93" w14:textId="77777777" w:rsidR="005601BA" w:rsidRPr="005601BA" w:rsidRDefault="005601BA" w:rsidP="005601BA">
      <w:pPr>
        <w:spacing w:line="360" w:lineRule="auto"/>
        <w:jc w:val="both"/>
        <w:rPr>
          <w:sz w:val="20"/>
          <w:szCs w:val="20"/>
        </w:rPr>
      </w:pPr>
      <w:r w:rsidRPr="005601BA">
        <w:rPr>
          <w:sz w:val="20"/>
          <w:szCs w:val="20"/>
        </w:rPr>
        <w:t xml:space="preserve">A central goal of minimally invasive cholecystectomy is to facilitate rapid recovery while preserving postoperative quality of life (QoL). Patient-reported outcome studies have evaluated robotic and laparoscopic cholecystectomy with respect to postoperative pain, functional recovery, and overall well-being. Within cholecystectomy-specific cohorts, short-term recovery following robotic cholecystectomy appears at least equivalent to laparoscopy. Several non-randomized studies have reported modest reductions in early postoperative pain and analgesic requirements with robotic approaches, particularly during the first postoperative week </w:t>
      </w:r>
      <w:r w:rsidRPr="005601BA">
        <w:rPr>
          <w:sz w:val="20"/>
          <w:szCs w:val="20"/>
        </w:rPr>
        <w:fldChar w:fldCharType="begin"/>
      </w:r>
      <w:r w:rsidRPr="005601BA">
        <w:rPr>
          <w:sz w:val="20"/>
          <w:szCs w:val="20"/>
        </w:rPr>
        <w:instrText xml:space="preserve"> ADDIN ZOTERO_ITEM CSL_CITATION {"citationID":"SYttdF1a","properties":{"formattedCitation":"[53]","plainCitation":"[53]","noteIndex":0},"citationItems":[{"id":405,"uris":["http://zotero.org/users/17816765/items/TTWYEDY3"],"itemData":{"id":405,"type":"article-journal","container-title":"Surgical Endoscopy","DOI":"10.1007/s00464-022-09846-y","ISSN":"0930-2794, 1432-2218","issue":"5","journalAbbreviation":"Surg Endosc","language":"en","page":"3548-3556","source":"DOI.org (Crossref)","title":"Robotic single-site cholecystectomy is better in reducing postoperative pain than single-incision and conventional multiport laparoscopic cholecystectomy","volume":"37","author":[{"family":"Lee","given":"Seung Jae"},{"family":"Moon","given":"Ju Ik"},{"family":"Choi","given":"In Seok"}],"issued":{"date-parts":[["2023",5]]}}}],"schema":"https://github.com/citation-style-language/schema/raw/master/csl-citation.json"} </w:instrText>
      </w:r>
      <w:r w:rsidRPr="005601BA">
        <w:rPr>
          <w:sz w:val="20"/>
          <w:szCs w:val="20"/>
        </w:rPr>
        <w:fldChar w:fldCharType="separate"/>
      </w:r>
      <w:r w:rsidRPr="005601BA">
        <w:rPr>
          <w:noProof/>
          <w:sz w:val="20"/>
          <w:szCs w:val="20"/>
        </w:rPr>
        <w:t>[58]</w:t>
      </w:r>
      <w:r w:rsidRPr="005601BA">
        <w:rPr>
          <w:sz w:val="20"/>
          <w:szCs w:val="20"/>
        </w:rPr>
        <w:fldChar w:fldCharType="end"/>
      </w:r>
      <w:r w:rsidRPr="005601BA">
        <w:rPr>
          <w:sz w:val="20"/>
          <w:szCs w:val="20"/>
        </w:rPr>
        <w:t>. This may reflect technical features of the robotic platform, such as wristed instrumentation and reduced abdominal wall torque, although these explanations remain speculative and untested.</w:t>
      </w:r>
    </w:p>
    <w:p w14:paraId="092C3275" w14:textId="77777777" w:rsidR="005601BA" w:rsidRPr="005601BA" w:rsidRDefault="005601BA" w:rsidP="005601BA">
      <w:pPr>
        <w:spacing w:line="360" w:lineRule="auto"/>
        <w:jc w:val="both"/>
        <w:rPr>
          <w:sz w:val="20"/>
          <w:szCs w:val="20"/>
        </w:rPr>
      </w:pPr>
      <w:r w:rsidRPr="005601BA">
        <w:rPr>
          <w:sz w:val="20"/>
          <w:szCs w:val="20"/>
        </w:rPr>
        <w:t xml:space="preserve">Observational data in this domain </w:t>
      </w:r>
      <w:proofErr w:type="gramStart"/>
      <w:r w:rsidRPr="005601BA">
        <w:rPr>
          <w:sz w:val="20"/>
          <w:szCs w:val="20"/>
        </w:rPr>
        <w:t>are</w:t>
      </w:r>
      <w:proofErr w:type="gramEnd"/>
      <w:r w:rsidRPr="005601BA">
        <w:rPr>
          <w:sz w:val="20"/>
          <w:szCs w:val="20"/>
        </w:rPr>
        <w:t xml:space="preserve"> heterogeneous. Some single-center and retrospective comparisons have reported similar postoperative pain trajectories and recovery timelines between robotic and laparoscopic approaches, despite differences in operative platform and technique </w:t>
      </w:r>
      <w:r w:rsidRPr="005601BA">
        <w:rPr>
          <w:sz w:val="20"/>
          <w:szCs w:val="20"/>
        </w:rPr>
        <w:fldChar w:fldCharType="begin"/>
      </w:r>
      <w:r w:rsidRPr="005601BA">
        <w:rPr>
          <w:sz w:val="20"/>
          <w:szCs w:val="20"/>
        </w:rPr>
        <w:instrText xml:space="preserve"> ADDIN ZOTERO_ITEM CSL_CITATION {"citationID":"n6nnJVLg","properties":{"formattedCitation":"[54]","plainCitation":"[54]","noteIndex":0},"citationItems":[{"id":415,"uris":["http://zotero.org/users/17816765/items/PA7QCRXD"],"itemData":{"id":415,"type":"article-journal","abstract":"Abstract\n            \n              Robotic-assisted appendectomies and cholecystectomies are believed to increase cost compared to the gold standard laparoscopic approach. Two equally qualified surgeons performed both approaches over 2 years to evaluate intraoperative duration, time to discharge, conversion to open procedure, and readmission within 30 days. 110 laparoscopic, 81 robotic-assisted appendectomies; and 105 laparoscopic and 165 robotic-assisted cholecystectomies were performed. Intraoperative time; laparoscopic appendectomy was 1.402 vs 1.3615 h for robotic-assisted (\n              P\n              value = 0.304); laparoscopic cholecystectomy was 1.692 vs 1.634 h for robotic-assisted (\n              P\n              value = 0.196). Time to discharge, was 38.26 for laparoscopic vs 28.349 h for robotic-assisted appendectomy (\n              P\n              value = 0.010), and 35.95 for laparoscopic vs 28.46 h for robotic-assisted cholecystectomy (\n              P\n              value = 0.002). Intraoperative conversion to open; only laparoscopic procedures were converted, one appendectomy and nine cholecystectomies. None in the robotic-assisted procedures. Readmissions, none in the appendectomy group and three in the cholecystectomy group. One laparoscopic and two robotic-assisted cholecystectomy patients were readmitted. Intraoperative times for robotic appendectomy and cholecystectomy were not longer than laparoscopic approach. Robotic approach shortened the time to discharge and the likelihood for conversion to open procedure.","container-title":"Journal of Robotic Surgery","DOI":"10.1007/s11701-023-01632-9","ISSN":"1863-2491","issue":"5","journalAbbreviation":"J Robotic Surg","language":"en","page":"2187-2193","source":"DOI.org (Crossref)","title":"Retrospective analysis of operative time and time to discharge for laparoscopic vs robotic approaches to appendectomy and cholecystectomy","volume":"17","author":[{"family":"Rifai","given":"Ahmad Oussama"},{"family":"Rembetski","given":"Emily M."},{"family":"Stutts","given":"Larry Collins"},{"family":"Mazurek","given":"Zachary D."},{"family":"Yeh","given":"Jenifer L."},{"family":"Rifai","given":"Kareem"},{"family":"Bear","given":"Ryan A."},{"family":"Maquiera","given":"Alexander J."},{"family":"Rydell","given":"David J."}],"issued":{"date-parts":[["2023",6,4]]}}}],"schema":"https://github.com/citation-style-language/schema/raw/master/csl-citation.json"} </w:instrText>
      </w:r>
      <w:r w:rsidRPr="005601BA">
        <w:rPr>
          <w:sz w:val="20"/>
          <w:szCs w:val="20"/>
        </w:rPr>
        <w:fldChar w:fldCharType="separate"/>
      </w:r>
      <w:r w:rsidRPr="005601BA">
        <w:rPr>
          <w:noProof/>
          <w:sz w:val="20"/>
          <w:szCs w:val="20"/>
        </w:rPr>
        <w:t>[59]</w:t>
      </w:r>
      <w:r w:rsidRPr="005601BA">
        <w:rPr>
          <w:sz w:val="20"/>
          <w:szCs w:val="20"/>
        </w:rPr>
        <w:fldChar w:fldCharType="end"/>
      </w:r>
      <w:r w:rsidRPr="005601BA">
        <w:rPr>
          <w:sz w:val="20"/>
          <w:szCs w:val="20"/>
        </w:rPr>
        <w:t xml:space="preserve">. Moreover, the observational nature of many early comparative studies introduces the potential for selection bias, as patient characteristics and surgeon preference may influence both procedural choice and reported outcomes. Consistent with this variability, other comparative series, including single-surgeon analyses of single-incision robotic versus conventional laparoscopic cholecystectomy, have demonstrated no significant differences in postoperative pain or short-term recovery metrics between approaches </w:t>
      </w:r>
      <w:r w:rsidRPr="005601BA">
        <w:rPr>
          <w:sz w:val="20"/>
          <w:szCs w:val="20"/>
        </w:rPr>
        <w:fldChar w:fldCharType="begin"/>
      </w:r>
      <w:r w:rsidRPr="005601BA">
        <w:rPr>
          <w:sz w:val="20"/>
          <w:szCs w:val="20"/>
        </w:rPr>
        <w:instrText xml:space="preserve"> ADDIN ZOTERO_ITEM CSL_CITATION {"citationID":"sHxxTol4","properties":{"formattedCitation":"[55]","plainCitation":"[55]","noteIndex":0},"citationItems":[{"id":407,"uris":["http://zotero.org/users/17816765/items/ULMXVT85"],"itemData":{"id":407,"type":"article-journal","container-title":"Canadian Journal of Surgery","DOI":"10.1503/cjs.000118","ISSN":"0008-428X, 1488-2310","issue":"1","journalAbbreviation":"cjs","language":"en","page":"52-56","source":"DOI.org (Crossref)","title":"Clinical outcomes of single-incision robotic cholecystectomy versus conventional 3-port laparoscopic cholecystectomy","volume":"62","author":[{"family":"Lee","given":"Sung Ryol"},{"family":"Kim","given":"Hyung Ook"},{"family":"Shin","given":"Jun Ho"}],"issued":{"date-parts":[["2019",2]]}}}],"schema":"https://github.com/citation-style-language/schema/raw/master/csl-citation.json"} </w:instrText>
      </w:r>
      <w:r w:rsidRPr="005601BA">
        <w:rPr>
          <w:sz w:val="20"/>
          <w:szCs w:val="20"/>
        </w:rPr>
        <w:fldChar w:fldCharType="separate"/>
      </w:r>
      <w:r w:rsidRPr="005601BA">
        <w:rPr>
          <w:noProof/>
          <w:sz w:val="20"/>
          <w:szCs w:val="20"/>
        </w:rPr>
        <w:t>[60]</w:t>
      </w:r>
      <w:r w:rsidRPr="005601BA">
        <w:rPr>
          <w:sz w:val="20"/>
          <w:szCs w:val="20"/>
        </w:rPr>
        <w:fldChar w:fldCharType="end"/>
      </w:r>
      <w:r w:rsidRPr="005601BA">
        <w:rPr>
          <w:sz w:val="20"/>
          <w:szCs w:val="20"/>
        </w:rPr>
        <w:t xml:space="preserve">. </w:t>
      </w:r>
    </w:p>
    <w:p w14:paraId="7F9857D1" w14:textId="77777777" w:rsidR="005601BA" w:rsidRPr="005601BA" w:rsidRDefault="005601BA" w:rsidP="005601BA">
      <w:pPr>
        <w:spacing w:line="360" w:lineRule="auto"/>
        <w:jc w:val="both"/>
        <w:rPr>
          <w:sz w:val="20"/>
          <w:szCs w:val="20"/>
        </w:rPr>
      </w:pPr>
      <w:r w:rsidRPr="005601BA">
        <w:rPr>
          <w:sz w:val="20"/>
          <w:szCs w:val="20"/>
        </w:rPr>
        <w:t xml:space="preserve">In contrast to observational findings, higher-level evidence has not demonstrated consistent or sustained advantages for either approach with respect to patient-reported pain or functional recovery. Systematic reviews of randomized controlled trials have shown no statistically significant differences in early postoperative pain between robotic and laparoscopic cholecystectomy, although isolated trials have reported modest, short-lived trends toward reduced analgesic use with robotic techniques that are not uniformly reproduced across studies </w:t>
      </w:r>
      <w:r w:rsidRPr="005601BA">
        <w:rPr>
          <w:sz w:val="20"/>
          <w:szCs w:val="20"/>
        </w:rPr>
        <w:fldChar w:fldCharType="begin"/>
      </w:r>
      <w:r w:rsidRPr="005601BA">
        <w:rPr>
          <w:sz w:val="20"/>
          <w:szCs w:val="20"/>
        </w:rPr>
        <w:instrText xml:space="preserve"> ADDIN ZOTERO_ITEM CSL_CITATION {"citationID":"vQXHa6Wu","properties":{"formattedCitation":"[51]","plainCitation":"[51]","noteIndex":0},"citationItems":[{"id":268,"uris":["http://zotero.org/users/17816765/items/CQSSTCD8"],"itemData":{"id":268,"type":"article-journal","abstract":"Abstract\n            \n              Background\n              The current evidence is inconclusive on whether robotic or laparoscopic surgery is the optimal platform for minimally invasive surgery. Existing comparisons techniques focus on short-term outcomes only, while potentially being confounded by a lack of standardisation in robotic procedures. There is a pertinent need for an up-to-date comparison between minimally invasive surgical techniques. We aimed to systematically review randomised controlled trials comparing robotic and laparoscopic techniques in major surgery.\n            \n            \n              Methods\n              Embase, Medline and Cochrane Library were searched from their inception to 13th September 2022. Included studies were randomised controlled trials comparing robotic and laparoscopic techniques in abdominal and pelvic surgery. The study followed the Preferred Reporting Items for Systematic Reviews and Meta-Analyses (PRISMA) guidelines. Short-term, health-related quality of life, and long-term, outcomes were analysed.\n            \n            \n              Results\n              \n                Forty-five studies, across thirteen procedures, involving 7364 patients were included. All of the studies reported non-significant differences in mortality between robotic and laparoscopic surgery. In majority of studies, there was no significant difference in complication rate (\n                n\n                 = 31/35, 85.6%), length of postoperative stay (\n                n\n                 = 27/32, 84.4%), and conversion rate (\n                n\n                 = 15/18, 83.3%). Laparoscopic surgery was associated with shorter operative time (\n                n\n                 = 16/31, 51.6%) and lower total cost (\n                n\n                 = 11/13, 84.6%). Twenty three studies reported on quality of life outcomes; majority (\n                n\n                 = 14/23, 60.9%) found no significant differences.\n              \n            \n            \n              Conclusion\n              There were no significant differences between robotic surgery and laparoscopic surgery with regards to mortality and morbidity outcomes in the majority of studies. Robotic surgery was frequently associated with longer operative times and higher overall cost. Selected studies found potential benefits in post-operative recovery time, and patient-reported outcomes; however, these were not consistent across procedures and trials, with most studies being underpowered to detect differences in secondary outcomes. Future research should focus on assessing quality of life, and long-term outcomes to further elucidate where the robotic platform could lead to patient benefits, as the technology evolves.","container-title":"Surgical Endoscopy","DOI":"10.1007/s00464-023-10275-8","ISSN":"0930-2794, 1432-2218","issue":"9","journalAbbreviation":"Surg Endosc","language":"en","page":"6672-6681","source":"DOI.org (Crossref)","title":"Laparoscopic versus robotic abdominal and pelvic surgery: a systematic review of randomised controlled trials","title-short":"Laparoscopic versus robotic abdominal and pelvic surgery","volume":"37","author":[{"family":"Kawka","given":"Michal"},{"family":"Fong","given":"Yuman"},{"family":"Gall","given":"Tamara M. H."}],"issued":{"date-parts":[["2023",9]]}}}],"schema":"https://github.com/citation-style-language/schema/raw/master/csl-citation.json"} </w:instrText>
      </w:r>
      <w:r w:rsidRPr="005601BA">
        <w:rPr>
          <w:sz w:val="20"/>
          <w:szCs w:val="20"/>
        </w:rPr>
        <w:fldChar w:fldCharType="separate"/>
      </w:r>
      <w:r w:rsidRPr="005601BA">
        <w:rPr>
          <w:noProof/>
          <w:sz w:val="20"/>
          <w:szCs w:val="20"/>
        </w:rPr>
        <w:t>[56]</w:t>
      </w:r>
      <w:r w:rsidRPr="005601BA">
        <w:rPr>
          <w:sz w:val="20"/>
          <w:szCs w:val="20"/>
        </w:rPr>
        <w:fldChar w:fldCharType="end"/>
      </w:r>
      <w:r w:rsidRPr="005601BA">
        <w:rPr>
          <w:sz w:val="20"/>
          <w:szCs w:val="20"/>
        </w:rPr>
        <w:t xml:space="preserve">. Importantly, longer-term patient-reported outcomes appear comparable between approaches. In a single-institution study assessing validated QoL and pain instruments between two and seven years after surgery, no meaningful differences were observed in overall QoL or pain intensity between robotic and laparoscopic cholecystectomy, with only minor variations in select pain subdomains </w:t>
      </w:r>
      <w:r w:rsidRPr="005601BA">
        <w:rPr>
          <w:sz w:val="20"/>
          <w:szCs w:val="20"/>
        </w:rPr>
        <w:fldChar w:fldCharType="begin"/>
      </w:r>
      <w:r w:rsidRPr="005601BA">
        <w:rPr>
          <w:sz w:val="20"/>
          <w:szCs w:val="20"/>
        </w:rPr>
        <w:instrText xml:space="preserve"> ADDIN ZOTERO_ITEM CSL_CITATION {"citationID":"XxDlv4jj","properties":{"formattedCitation":"[56]","plainCitation":"[56]","noteIndex":0},"citationItems":[{"id":404,"uris":["http://zotero.org/users/17816765/items/5GGMWP35"],"itemData":{"id":404,"type":"article-journal","container-title":"Journal of Surgical Research","DOI":"10.1016/j.jss.2023.08.031","ISSN":"00224804","journalAbbreviation":"Journal of Surgical Research","language":"en","page":"47-52","source":"DOI.org (Crossref)","title":"A Medium-Term Comparison of Quality of Life and Pain After Robotic or Laparoscopic Cholecystectomy","volume":"295","author":[{"family":"Mudgway","given":"Ross"},{"family":"Tran","given":"Zachary"},{"family":"Quispe Espíritu","given":"Juan C."},{"family":"Bong","given":"Woo Bin"},{"family":"Schultz","given":"Hayden"},{"family":"Vemireddy","given":"Vamsi"},{"family":"Kannappan","given":"Aarthy"},{"family":"Michelotti","given":"Marcos"},{"family":"Mukherjee","given":"Kaushik"},{"family":"Quigley","given":"Jeffrey"},{"family":"Scharf","given":"Keith"},{"family":"Srikureja","given":"Daniel"},{"family":"Lum","given":"Sharon S."},{"family":"Wu","given":"Esther"}],"issued":{"date-parts":[["2024",3]]}}}],"schema":"https://github.com/citation-style-language/schema/raw/master/csl-citation.json"} </w:instrText>
      </w:r>
      <w:r w:rsidRPr="005601BA">
        <w:rPr>
          <w:sz w:val="20"/>
          <w:szCs w:val="20"/>
        </w:rPr>
        <w:fldChar w:fldCharType="separate"/>
      </w:r>
      <w:r w:rsidRPr="005601BA">
        <w:rPr>
          <w:noProof/>
          <w:sz w:val="20"/>
          <w:szCs w:val="20"/>
        </w:rPr>
        <w:t>[61]</w:t>
      </w:r>
      <w:r w:rsidRPr="005601BA">
        <w:rPr>
          <w:sz w:val="20"/>
          <w:szCs w:val="20"/>
        </w:rPr>
        <w:fldChar w:fldCharType="end"/>
      </w:r>
      <w:r w:rsidRPr="005601BA">
        <w:rPr>
          <w:sz w:val="20"/>
          <w:szCs w:val="20"/>
        </w:rPr>
        <w:t xml:space="preserve">. Similarly, standardized QoL measures such as the SF-36 and EQ-5D have not demonstrated sustained differences beyond the early postoperative period, reflecting the generally low morbidity and rapid functional recovery associated with cholecystectomy regardless of operative platform </w:t>
      </w:r>
      <w:r w:rsidRPr="005601BA">
        <w:rPr>
          <w:sz w:val="20"/>
          <w:szCs w:val="20"/>
        </w:rPr>
        <w:fldChar w:fldCharType="begin"/>
      </w:r>
      <w:r w:rsidRPr="005601BA">
        <w:rPr>
          <w:sz w:val="20"/>
          <w:szCs w:val="20"/>
        </w:rPr>
        <w:instrText xml:space="preserve"> ADDIN ZOTERO_ITEM CSL_CITATION {"citationID":"JkDUum2a","properties":{"formattedCitation":"[56,57]","plainCitation":"[56,57]","noteIndex":0},"citationItems":[{"id":404,"uris":["http://zotero.org/users/17816765/items/5GGMWP35"],"itemData":{"id":404,"type":"article-journal","container-title":"Journal of Surgical Research","DOI":"10.1016/j.jss.2023.08.031","ISSN":"00224804","journalAbbreviation":"Journal of Surgical Research","language":"en","page":"47-52","source":"DOI.org (Crossref)","title":"A Medium-Term Comparison of Quality of Life and Pain After Robotic or Laparoscopic Cholecystectomy","volume":"295","author":[{"family":"Mudgway","given":"Ross"},{"family":"Tran","given":"Zachary"},{"family":"Quispe Espíritu","given":"Juan C."},{"family":"Bong","given":"Woo Bin"},{"family":"Schultz","given":"Hayden"},{"family":"Vemireddy","given":"Vamsi"},{"family":"Kannappan","given":"Aarthy"},{"family":"Michelotti","given":"Marcos"},{"family":"Mukherjee","given":"Kaushik"},{"family":"Quigley","given":"Jeffrey"},{"family":"Scharf","given":"Keith"},{"family":"Srikureja","given":"Daniel"},{"family":"Lum","given":"Sharon S."},{"family":"Wu","given":"Esther"}],"issued":{"date-parts":[["2024",3]]}}},{"id":409,"uris":["http://zotero.org/users/17816765/items/ARVEAH5D"],"itemData":{"id":409,"type":"article-journal","container-title":"In Vivo","DOI":"10.21873/invivo.13557","ISSN":"0258-851X, 1791-7549","issue":"3","journalAbbreviation":"In Vivo","language":"en","page":"1213-1219","source":"DOI.org (Crossref)","title":"Patient-reported Outcome Measure (PROM) Rand-36-item Health Survey for Gallstone Disease Patients Five Years Following Surgery: A Prospective Randomized Study","title-short":"Patient-reported Outcome Measure (PROM) Rand-36-item Health Survey for Gallstone Disease Patients Five Years Following Surgery","volume":"38","author":[{"family":"Repo","given":"Anni"},{"family":"Eskelinen","given":"Maaret"},{"family":"Saimanen","given":"Iina"},{"family":"Selander","given":"Tuomas"},{"family":"Kärkkäinen","given":"Jari"},{"family":"Juvonen","given":"Petri"},{"family":"Aspinen","given":"Samuli"},{"family":"Pulkkinen","given":"Jukka"},{"family":"Eskelinen","given":"Matti"}],"issued":{"date-parts":[["2024"]]}}}],"schema":"https://github.com/citation-style-language/schema/raw/master/csl-citation.json"} </w:instrText>
      </w:r>
      <w:r w:rsidRPr="005601BA">
        <w:rPr>
          <w:sz w:val="20"/>
          <w:szCs w:val="20"/>
        </w:rPr>
        <w:fldChar w:fldCharType="separate"/>
      </w:r>
      <w:r w:rsidRPr="005601BA">
        <w:rPr>
          <w:noProof/>
          <w:sz w:val="20"/>
          <w:szCs w:val="20"/>
        </w:rPr>
        <w:t>[61,62]</w:t>
      </w:r>
      <w:r w:rsidRPr="005601BA">
        <w:rPr>
          <w:sz w:val="20"/>
          <w:szCs w:val="20"/>
        </w:rPr>
        <w:fldChar w:fldCharType="end"/>
      </w:r>
      <w:r w:rsidRPr="005601BA">
        <w:rPr>
          <w:sz w:val="20"/>
          <w:szCs w:val="20"/>
        </w:rPr>
        <w:t>.</w:t>
      </w:r>
    </w:p>
    <w:p w14:paraId="126DD84D" w14:textId="77777777" w:rsidR="005601BA" w:rsidRPr="005601BA" w:rsidRDefault="005601BA" w:rsidP="005601BA">
      <w:pPr>
        <w:spacing w:line="360" w:lineRule="auto"/>
        <w:jc w:val="both"/>
        <w:rPr>
          <w:sz w:val="20"/>
          <w:szCs w:val="20"/>
        </w:rPr>
      </w:pPr>
      <w:r w:rsidRPr="005601BA">
        <w:rPr>
          <w:sz w:val="20"/>
          <w:szCs w:val="20"/>
        </w:rPr>
        <w:t xml:space="preserve">The available evidence indicates that patient-reported outcomes following robotic cholecystectomy are non-inferior to those achieved with laparoscopy </w:t>
      </w:r>
      <w:r w:rsidRPr="005601BA">
        <w:rPr>
          <w:sz w:val="20"/>
          <w:szCs w:val="20"/>
        </w:rPr>
        <w:fldChar w:fldCharType="begin"/>
      </w:r>
      <w:r w:rsidRPr="005601BA">
        <w:rPr>
          <w:sz w:val="20"/>
          <w:szCs w:val="20"/>
        </w:rPr>
        <w:instrText xml:space="preserve"> ADDIN ZOTERO_ITEM CSL_CITATION {"citationID":"sGkPRNUi","properties":{"formattedCitation":"[51,58]","plainCitation":"[51,58]","noteIndex":0},"citationItems":[{"id":268,"uris":["http://zotero.org/users/17816765/items/CQSSTCD8"],"itemData":{"id":268,"type":"article-journal","abstract":"Abstract\n            \n              Background\n              The current evidence is inconclusive on whether robotic or laparoscopic surgery is the optimal platform for minimally invasive surgery. Existing comparisons techniques focus on short-term outcomes only, while potentially being confounded by a lack of standardisation in robotic procedures. There is a pertinent need for an up-to-date comparison between minimally invasive surgical techniques. We aimed to systematically review randomised controlled trials comparing robotic and laparoscopic techniques in major surgery.\n            \n            \n              Methods\n              Embase, Medline and Cochrane Library were searched from their inception to 13th September 2022. Included studies were randomised controlled trials comparing robotic and laparoscopic techniques in abdominal and pelvic surgery. The study followed the Preferred Reporting Items for Systematic Reviews and Meta-Analyses (PRISMA) guidelines. Short-term, health-related quality of life, and long-term, outcomes were analysed.\n            \n            \n              Results\n              \n                Forty-five studies, across thirteen procedures, involving 7364 patients were included. All of the studies reported non-significant differences in mortality between robotic and laparoscopic surgery. In majority of studies, there was no significant difference in complication rate (\n                n\n                 = 31/35, 85.6%), length of postoperative stay (\n                n\n                 = 27/32, 84.4%), and conversion rate (\n                n\n                 = 15/18, 83.3%). Laparoscopic surgery was associated with shorter operative time (\n                n\n                 = 16/31, 51.6%) and lower total cost (\n                n\n                 = 11/13, 84.6%). Twenty three studies reported on quality of life outcomes; majority (\n                n\n                 = 14/23, 60.9%) found no significant differences.\n              \n            \n            \n              Conclusion\n              There were no significant differences between robotic surgery and laparoscopic surgery with regards to mortality and morbidity outcomes in the majority of studies. Robotic surgery was frequently associated with longer operative times and higher overall cost. Selected studies found potential benefits in post-operative recovery time, and patient-reported outcomes; however, these were not consistent across procedures and trials, with most studies being underpowered to detect differences in secondary outcomes. Future research should focus on assessing quality of life, and long-term outcomes to further elucidate where the robotic platform could lead to patient benefits, as the technology evolves.","container-title":"Surgical Endoscopy","DOI":"10.1007/s00464-023-10275-8","ISSN":"0930-2794, 1432-2218","issue":"9","journalAbbreviation":"Surg Endosc","language":"en","page":"6672-6681","source":"DOI.org (Crossref)","title":"Laparoscopic versus robotic abdominal and pelvic surgery: a systematic review of randomised controlled trials","title-short":"Laparoscopic versus robotic abdominal and pelvic surgery","volume":"37","author":[{"family":"Kawka","given":"Michal"},{"family":"Fong","given":"Yuman"},{"family":"Gall","given":"Tamara M. H."}],"issued":{"date-parts":[["2023",9]]}}},{"id":406,"uris":["http://zotero.org/users/17816765/items/54ER6YXQ"],"itemData":{"id":406,"type":"article-journal","abstract":"Background:\n              Robotic surgery has shown great advantages in many complicated endoscopic operations compared with laparoscopic surgery. However robotic-assisted cholecystectomy (RAC) is still a controversial issue compared with conventional/single-incision laparoscopic cholecystectomy (CLC/SILC). The aim of this study was to compare the safety and efficacy of RAC with CLC/SILC for benign gallbladder disease.\n            \n            \n              Methods:\n              Embase, Medline, Pubmed, and Cochrane library databases were searched to obtain comparative studies evaluating the safety and efficacy between RAC and CLC/SILC. Only randomized trials and non-randomized studies with propensity score matching were included. Statistical analysis was performed through Stata software, random effects models were applied.\n            \n            \n              Results:\n              A total of 17 studies, including 12 studies for RAC versus CLC and 5 studies for RAC versus SILC, were included in the study. A total of 75,866 patients were included in the study, of whom 37,471 patients underwent RAC, 38,123 patients underwent CLC, and 272 patients underwent SILC. Compared with CLC/SILC, RAC significantly increased operative time (standardized mean difference [SMD] 0.79 minutes; 95% confidence interval [CI] 0.30, 1.28) and hospitalization costs (SMD 1.82; 95% CI 0.27, 3.36). At the same time, RAC significantly reduced conversion rate (relative risk [RR] 0.58; 95% CI 0.52, 0.63). There were no significant differences between the groups in the length of hospital stay (SMD 0.04; 95% CI ‐0.02, 0.11), intraoperative complications (RR 0.99; 95% CI 0.61, 1.59), estimate blood loss (SMD 0.03; 95% CI ‐0.19, 0.25), and incisional hernia (RR 2.51; 95% CI 0.69, 9.10).\n            \n            \n              Conclusion:\n              RAC is a safe and effective procedure with lower conversion rate and comparable rate of complications compared with CLC/SILC.","container-title":"Medicine","DOI":"10.1097/MD.0000000000042493","ISSN":"1536-5964","issue":"21","language":"en","page":"e42493","source":"DOI.org (Crossref)","title":"Robotic-assisted versus conventional/single-incision laparoscopic cholecystectomy for benign gallbladder disease: A systematic review and meta-analysis","title-short":"Robotic-assisted versus conventional/single-incision laparoscopic cholecystectomy for benign gallbladder disease","volume":"104","author":[{"family":"Tang","given":"Kezhong"},{"family":"Zhou","given":"Wei"},{"family":"Zhou","given":"Yizhao"},{"family":"Li","given":"Yongzhou"},{"family":"Liao","given":"Li"},{"family":"Dong","given":"Xin"}],"issued":{"date-parts":[["2025",5,23]]}}}],"schema":"https://github.com/citation-style-language/schema/raw/master/csl-citation.json"} </w:instrText>
      </w:r>
      <w:r w:rsidRPr="005601BA">
        <w:rPr>
          <w:sz w:val="20"/>
          <w:szCs w:val="20"/>
        </w:rPr>
        <w:fldChar w:fldCharType="separate"/>
      </w:r>
      <w:r w:rsidRPr="005601BA">
        <w:rPr>
          <w:noProof/>
          <w:sz w:val="20"/>
          <w:szCs w:val="20"/>
        </w:rPr>
        <w:t>[56,63]</w:t>
      </w:r>
      <w:r w:rsidRPr="005601BA">
        <w:rPr>
          <w:sz w:val="20"/>
          <w:szCs w:val="20"/>
        </w:rPr>
        <w:fldChar w:fldCharType="end"/>
      </w:r>
      <w:r w:rsidRPr="005601BA">
        <w:rPr>
          <w:sz w:val="20"/>
          <w:szCs w:val="20"/>
        </w:rPr>
        <w:t xml:space="preserve">. While selected studies suggest potential benefits in immediate postoperative comfort with robotic approaches, these effects are modest, context-dependent, and not consistently supported by randomized data </w:t>
      </w:r>
      <w:r w:rsidRPr="005601BA">
        <w:rPr>
          <w:sz w:val="20"/>
          <w:szCs w:val="20"/>
        </w:rPr>
        <w:fldChar w:fldCharType="begin"/>
      </w:r>
      <w:r w:rsidRPr="005601BA">
        <w:rPr>
          <w:sz w:val="20"/>
          <w:szCs w:val="20"/>
        </w:rPr>
        <w:instrText xml:space="preserve"> ADDIN ZOTERO_ITEM CSL_CITATION {"citationID":"5EJRa2xY","properties":{"formattedCitation":"[51,55,59]","plainCitation":"[51,55,59]","noteIndex":0},"citationItems":[{"id":268,"uris":["http://zotero.org/users/17816765/items/CQSSTCD8"],"itemData":{"id":268,"type":"article-journal","abstract":"Abstract\n            \n              Background\n              The current evidence is inconclusive on whether robotic or laparoscopic surgery is the optimal platform for minimally invasive surgery. Existing comparisons techniques focus on short-term outcomes only, while potentially being confounded by a lack of standardisation in robotic procedures. There is a pertinent need for an up-to-date comparison between minimally invasive surgical techniques. We aimed to systematically review randomised controlled trials comparing robotic and laparoscopic techniques in major surgery.\n            \n            \n              Methods\n              Embase, Medline and Cochrane Library were searched from their inception to 13th September 2022. Included studies were randomised controlled trials comparing robotic and laparoscopic techniques in abdominal and pelvic surgery. The study followed the Preferred Reporting Items for Systematic Reviews and Meta-Analyses (PRISMA) guidelines. Short-term, health-related quality of life, and long-term, outcomes were analysed.\n            \n            \n              Results\n              \n                Forty-five studies, across thirteen procedures, involving 7364 patients were included. All of the studies reported non-significant differences in mortality between robotic and laparoscopic surgery. In majority of studies, there was no significant difference in complication rate (\n                n\n                 = 31/35, 85.6%), length of postoperative stay (\n                n\n                 = 27/32, 84.4%), and conversion rate (\n                n\n                 = 15/18, 83.3%). Laparoscopic surgery was associated with shorter operative time (\n                n\n                 = 16/31, 51.6%) and lower total cost (\n                n\n                 = 11/13, 84.6%). Twenty three studies reported on quality of life outcomes; majority (\n                n\n                 = 14/23, 60.9%) found no significant differences.\n              \n            \n            \n              Conclusion\n              There were no significant differences between robotic surgery and laparoscopic surgery with regards to mortality and morbidity outcomes in the majority of studies. Robotic surgery was frequently associated with longer operative times and higher overall cost. Selected studies found potential benefits in post-operative recovery time, and patient-reported outcomes; however, these were not consistent across procedures and trials, with most studies being underpowered to detect differences in secondary outcomes. Future research should focus on assessing quality of life, and long-term outcomes to further elucidate where the robotic platform could lead to patient benefits, as the technology evolves.","container-title":"Surgical Endoscopy","DOI":"10.1007/s00464-023-10275-8","ISSN":"0930-2794, 1432-2218","issue":"9","journalAbbreviation":"Surg Endosc","language":"en","page":"6672-6681","source":"DOI.org (Crossref)","title":"Laparoscopic versus robotic abdominal and pelvic surgery: a systematic review of randomised controlled trials","title-short":"Laparoscopic versus robotic abdominal and pelvic surgery","volume":"37","author":[{"family":"Kawka","given":"Michal"},{"family":"Fong","given":"Yuman"},{"family":"Gall","given":"Tamara M. H."}],"issued":{"date-parts":[["2023",9]]}}},{"id":407,"uris":["http://zotero.org/users/17816765/items/ULMXVT85"],"itemData":{"id":407,"type":"article-journal","container-title":"Canadian Journal of Surgery","DOI":"10.1503/cjs.000118","ISSN":"0008-428X, 1488-2310","issue":"1","journalAbbreviation":"cjs","language":"en","page":"52-56","source":"DOI.org (Crossref)","title":"Clinical outcomes of single-incision robotic cholecystectomy versus conventional 3-port laparoscopic cholecystectomy","volume":"62","author":[{"family":"Lee","given":"Sung Ryol"},{"family":"Kim","given":"Hyung Ook"},{"family":"Shin","given":"Jun Ho"}],"issued":{"date-parts":[["2019",2]]}}},{"id":411,"uris":["http://zotero.org/users/17816765/items/N77LM7Z6"],"itemData":{"id":411,"type":"article-journal","container-title":"Surgical Endoscopy","DOI":"10.1007/s00464-015-4601-3","ISSN":"0930-2794, 1432-2218","issue":"7","journalAbbreviation":"Surg Endosc","language":"en","page":"3089-3097","source":"DOI.org (Crossref)","title":"Short-term outcomes of single-site robotic cholecystectomy versus four-port laparoscopic cholecystectomy: a prospective, randomized, double-blind trial","title-short":"Short-term outcomes of single-site robotic cholecystectomy versus four-port laparoscopic cholecystectomy","volume":"30","author":[{"family":"Pietrabissa","given":"Andrea"},{"family":"Pugliese","given":"Luigi"},{"family":"Vinci","given":"Alessio"},{"family":"Peri","given":"Andrea"},{"family":"Tinozzi","given":"Francesco Paolo"},{"family":"Cavazzi","given":"Emma"},{"family":"Pellegrino","given":"Eugenia"},{"family":"Klersy","given":"Catherine"}],"issued":{"date-parts":[["2016",7]]}}}],"schema":"https://github.com/citation-style-language/schema/raw/master/csl-citation.json"} </w:instrText>
      </w:r>
      <w:r w:rsidRPr="005601BA">
        <w:rPr>
          <w:sz w:val="20"/>
          <w:szCs w:val="20"/>
        </w:rPr>
        <w:fldChar w:fldCharType="separate"/>
      </w:r>
      <w:r w:rsidRPr="005601BA">
        <w:rPr>
          <w:noProof/>
          <w:sz w:val="20"/>
          <w:szCs w:val="20"/>
        </w:rPr>
        <w:t>[56,60,64]</w:t>
      </w:r>
      <w:r w:rsidRPr="005601BA">
        <w:rPr>
          <w:sz w:val="20"/>
          <w:szCs w:val="20"/>
        </w:rPr>
        <w:fldChar w:fldCharType="end"/>
      </w:r>
      <w:r w:rsidRPr="005601BA">
        <w:rPr>
          <w:sz w:val="20"/>
          <w:szCs w:val="20"/>
        </w:rPr>
        <w:t>. From a patient-centered perspective, both techniques reliably achieve rapid recovery and favorable quality-of-life outcomes when performed in appropriate clinical settings.</w:t>
      </w:r>
    </w:p>
    <w:p w14:paraId="465FFB0D" w14:textId="77777777" w:rsidR="005601BA" w:rsidRPr="00C57487" w:rsidRDefault="005601BA" w:rsidP="005601BA">
      <w:pPr>
        <w:spacing w:line="360" w:lineRule="auto"/>
        <w:jc w:val="both"/>
        <w:rPr>
          <w:b/>
          <w:i/>
          <w:iCs/>
          <w:color w:val="006FC0"/>
          <w:sz w:val="20"/>
          <w:szCs w:val="20"/>
        </w:rPr>
      </w:pPr>
      <w:r w:rsidRPr="00C57487">
        <w:rPr>
          <w:b/>
          <w:i/>
          <w:iCs/>
          <w:color w:val="006FC0"/>
          <w:sz w:val="20"/>
          <w:szCs w:val="20"/>
        </w:rPr>
        <w:lastRenderedPageBreak/>
        <w:t>Patient Preferences and Satisfaction</w:t>
      </w:r>
    </w:p>
    <w:p w14:paraId="6B2EF6C4" w14:textId="77777777" w:rsidR="005601BA" w:rsidRPr="005601BA" w:rsidRDefault="005601BA" w:rsidP="005601BA">
      <w:pPr>
        <w:spacing w:line="360" w:lineRule="auto"/>
        <w:jc w:val="both"/>
        <w:rPr>
          <w:sz w:val="20"/>
          <w:szCs w:val="20"/>
        </w:rPr>
      </w:pPr>
      <w:r w:rsidRPr="005601BA">
        <w:rPr>
          <w:sz w:val="20"/>
          <w:szCs w:val="20"/>
        </w:rPr>
        <w:t xml:space="preserve">Robotic surgery appears to influence patient perception and procedural preference, with some patients viewing robotic cholecystectomy as a more advanced or precise approach </w:t>
      </w:r>
      <w:r w:rsidRPr="005601BA">
        <w:rPr>
          <w:sz w:val="20"/>
          <w:szCs w:val="20"/>
        </w:rPr>
        <w:fldChar w:fldCharType="begin"/>
      </w:r>
      <w:r w:rsidRPr="005601BA">
        <w:rPr>
          <w:sz w:val="20"/>
          <w:szCs w:val="20"/>
        </w:rPr>
        <w:instrText xml:space="preserve"> ADDIN ZOTERO_ITEM CSL_CITATION {"citationID":"r4Bx4irB","properties":{"formattedCitation":"[6]","plainCitation":"[6]","noteIndex":0},"citationItems":[{"id":257,"uris":["http://zotero.org/users/17816765/items/TJKT3X2D"],"itemData":{"id":257,"type":"article-journal","abstract":"Importance\n              Robotic-assisted cholecystectomy is rapidly being adopted into practice, partly based on the belief that it offers specific technical and safety advantages over traditional laparoscopic surgery. Whether robotic-assisted cholecystectomy is safer than laparoscopic cholecystectomy remains unclear.\n            \n            \n              Objective\n              To determine the uptake of robotic-assisted cholecystectomy and to analyze its comparative safety vs laparoscopic cholecystectomy.\n            \n            \n              Design, Setting, and Participants\n              This retrospective cohort study used Medicare administrative claims data for nonfederal acute care hospitals from January 1, 2010, to December 31, 2019. Participants included 1 026 088 fee-for-service Medicare beneficiaries 66 to 99 years of age who underwent cholecystectomy with continuous Medicare coverage for 3 months before and 12 months after surgery. Data were analyzed August 17, 2022, to June 1, 2023.\n            \n            \n              Exposure\n              Surgical technique used to perform cholecystectomy: robotic-assisted vs laparoscopic approaches.\n            \n            \n              Main Outcomes and Measures\n              The primary outcome was rate of bile duct injury requiring definitive surgical reconstruction within 1 year after cholecystectomy. Secondary outcomes were composite outcome of bile duct injury requiring less-invasive postoperative surgical or endoscopic biliary interventions, and overall incidence of 30-day complications. Multivariable logistic analysis was performed adjusting for patient factors and clustered within hospital referral regions. An instrumental variable analysis was performed, leveraging regional variation in the adoption of robotic-assisted cholecystectomy within hospital referral regions over time, to account for potential confounding from unmeasured differences between treatment groups.\n            \n            \n              Results\n              A total of 1 026 088 patients (mean [SD] age, 72 [12.0] years; 53.3% women) were included in the study. The use of robotic-assisted cholecystectomy increased 37-fold from 211 of 147 341 patients (0.1%) in 2010 to 6507 of 125 211 patients (5.2%) in 2019. Compared with laparoscopic cholecystectomy, robotic-assisted cholecystectomy was associated with a higher rate of bile duct injury necessitating a definitive operative repair within 1 year (0.7% vs 0.2%; relative risk [RR], 3.16 [95% CI, 2.57-3.75]). Robotic-assisted cholecystectomy was also associated with a higher rate of postoperative biliary interventions, such as endoscopic stenting (7.4% vs 6.0%; RR, 1.25 [95% CI, 1.16-1.33]). There was no significant difference in overall 30-day complication rates between the 2 procedures. The instrumental variable analysis, which was designed to account for potential unmeasured differences in treatment groups, also showed that robotic-assisted cholecystectomy was associated with a higher rate of bile duct injury (0.4% vs 0.2%; RR, 1.88 [95% CI, 1.14-2.63]).\n            \n            \n              Conclusions and Relevance\n              This cohort study’s finding of significantly higher rates of bile duct injury with robotic-assisted cholecystectomy compared with laparoscopic cholecystectomy suggests that the utility of robotic-assisted cholecystectomy should be reconsidered, given the existence of an already minimally invasive, predictably safe laparoscopic approach.","container-title":"JAMA Surgery","DOI":"10.1001/jamasurg.2023.4389","ISSN":"2168-6254","issue":"12","journalAbbreviation":"JAMA Surg","language":"en","page":"1303","source":"DOI.org (Crossref)","title":"Comparative Safety of Robotic-Assisted vs Laparoscopic Cholecystectomy","volume":"158","author":[{"family":"Kalata","given":"Stanley"},{"family":"Thumma","given":"Jyothi R."},{"family":"Norton","given":"Edward C."},{"family":"Dimick","given":"Justin B."},{"family":"Sheetz","given":"Kyle H."}],"issued":{"date-parts":[["2023",12,1]]}}}],"schema":"https://github.com/citation-style-language/schema/raw/master/csl-citation.json"} </w:instrText>
      </w:r>
      <w:r w:rsidRPr="005601BA">
        <w:rPr>
          <w:sz w:val="20"/>
          <w:szCs w:val="20"/>
        </w:rPr>
        <w:fldChar w:fldCharType="separate"/>
      </w:r>
      <w:r w:rsidRPr="005601BA">
        <w:rPr>
          <w:noProof/>
          <w:sz w:val="20"/>
          <w:szCs w:val="20"/>
        </w:rPr>
        <w:t>[11]</w:t>
      </w:r>
      <w:r w:rsidRPr="005601BA">
        <w:rPr>
          <w:sz w:val="20"/>
          <w:szCs w:val="20"/>
        </w:rPr>
        <w:fldChar w:fldCharType="end"/>
      </w:r>
      <w:r w:rsidRPr="005601BA">
        <w:rPr>
          <w:sz w:val="20"/>
          <w:szCs w:val="20"/>
        </w:rPr>
        <w:t xml:space="preserve">. Satisfaction among patients undergoing robotic cholecystectomy is generally high </w:t>
      </w:r>
      <w:r w:rsidRPr="005601BA">
        <w:rPr>
          <w:sz w:val="20"/>
          <w:szCs w:val="20"/>
        </w:rPr>
        <w:fldChar w:fldCharType="begin"/>
      </w:r>
      <w:r w:rsidRPr="005601BA">
        <w:rPr>
          <w:sz w:val="20"/>
          <w:szCs w:val="20"/>
        </w:rPr>
        <w:instrText xml:space="preserve"> ADDIN ZOTERO_ITEM CSL_CITATION {"citationID":"KtWdlxSd","properties":{"formattedCitation":"[52]","plainCitation":"[52]","noteIndex":0},"citationItems":[{"id":293,"uris":["http://zotero.org/users/17816765/items/Q35APN8L"],"itemData":{"id":293,"type":"article-journal","abstract":"Abstract\n            \n              Background\n              Magnetic-assisted robotic surgery (MARS) is a new platform developed to maximize the benefits of minimally invasive surgery for patients while enhancing surgeon control and visualization. The system is composed of two robotic arms that enable surgeon control of the laparoscopic camera and a deployable intraperitoneal magnetic grasper designed to provide incisionless retraction. The aim of this study was to evaluate the outcomes of the MARS platform following its use in outpatient laparoscopic cholecystectomy by a solo surgeon and examine patient perceptions of this approach.\n            \n            \n              Methods\n              A retrospective review of a prospectively maintained database identified all patients who underwent outpatient reduced port laparoscopic cholecystectomy assisted by MARS for symptomatic cholelithiasis from January 2024 to August 2024 at a tertiary care hospital. All cholecystectomies were performed without a surgical assistant. Primary outcomes were 30-day morbidity, 30-day readmission, operative time, and 30-day patient satisfaction as measured by a modified version of the Surgical Satisfaction Questionnaire (SSQ).\n            \n            \n              Results\n              Fifty-one patients were identified. Mean age was 47.3 ± 13.9 years and most patients were female (N = 45, 88.2%). Mean operative time was 52.8 ± 16.3 min. All patients were discharged within 6 h after surgery. There were no 30-day morbidities or readmissions. Forty patients (78.4%) completed the modified SSQ at 30 days postoperatively and reported high degrees of satisfaction with pain management, return to preoperative baseline function, and the overall surgical experience. 92.5% of patients were “very satisfied” with the use of the MARS system and 97.5% would recommend use of the system to others.\n            \n            \n              Conclusion\n              This study demonstrates the safety and feasibility of the MARS platform for use in outpatient reduced port laparoscopic cholecystectomy by a solo surgeon with high patient satisfaction. MARS was particularly useful for simultaneous gallbladder retraction and laparoscopic camera manipulation by the operating surgeon, thus eliminating the need for a surgical assistant.","container-title":"Surgical Endoscopy","DOI":"10.1007/s00464-025-11879-y","ISSN":"0930-2794, 1432-2218","issue":"7","journalAbbreviation":"Surg Endosc","language":"en","page":"4463-4469","source":"DOI.org (Crossref)","title":"Solo surgeon ambulatory magnetic-assisted robotic surgery (MARS): initial 51 cases with high patient satisfaction","title-short":"Solo surgeon ambulatory magnetic-assisted robotic surgery (MARS)","volume":"39","author":[{"family":"Spurzem","given":"Graham J."},{"family":"Jimenez","given":"Julio"},{"family":"Paravic","given":"Natasha"},{"family":"Robles","given":"Ignacio"},{"family":"Yañez","given":"Marcelo"},{"family":"Escalona","given":"Gabriel"},{"family":"Carmona","given":"Carolina"},{"family":"Mendez","given":"Isidora"},{"family":"Hidalgo","given":"Matias"},{"family":"Broderick","given":"Ryan C."},{"family":"Horgan","given":"Santiago"}],"issued":{"date-parts":[["2025",7]]}}}],"schema":"https://github.com/citation-style-language/schema/raw/master/csl-citation.json"} </w:instrText>
      </w:r>
      <w:r w:rsidRPr="005601BA">
        <w:rPr>
          <w:sz w:val="20"/>
          <w:szCs w:val="20"/>
        </w:rPr>
        <w:fldChar w:fldCharType="separate"/>
      </w:r>
      <w:r w:rsidRPr="005601BA">
        <w:rPr>
          <w:noProof/>
          <w:sz w:val="20"/>
          <w:szCs w:val="20"/>
        </w:rPr>
        <w:t>[57]</w:t>
      </w:r>
      <w:r w:rsidRPr="005601BA">
        <w:rPr>
          <w:sz w:val="20"/>
          <w:szCs w:val="20"/>
        </w:rPr>
        <w:fldChar w:fldCharType="end"/>
      </w:r>
      <w:r w:rsidRPr="005601BA">
        <w:rPr>
          <w:sz w:val="20"/>
          <w:szCs w:val="20"/>
        </w:rPr>
        <w:t xml:space="preserve">, but this is not unique to robotics, as laparoscopic cholecystectomy is also associated with consistently favorable patient experience </w:t>
      </w:r>
      <w:r w:rsidRPr="005601BA">
        <w:rPr>
          <w:sz w:val="20"/>
          <w:szCs w:val="20"/>
        </w:rPr>
        <w:fldChar w:fldCharType="begin"/>
      </w:r>
      <w:r w:rsidRPr="005601BA">
        <w:rPr>
          <w:sz w:val="20"/>
          <w:szCs w:val="20"/>
        </w:rPr>
        <w:instrText xml:space="preserve"> ADDIN ZOTERO_ITEM CSL_CITATION {"citationID":"KbYDRzxW","properties":{"formattedCitation":"[60]","plainCitation":"[60]","noteIndex":0},"citationItems":[{"id":413,"uris":["http://zotero.org/users/17816765/items/5FNCXYLC"],"itemData":{"id":413,"type":"article-journal","abstract":"Abstract\n            \n              Background\n              Patient‐reported outcomes (PROMs) and post‐operative satisfaction have become a growing focus of surgical outcome evaluation and are considered key components of the movement towards patient‐centred care. The aim was to compare the association of traditional clinical outcome measures and PROMs with post‐surgery satisfaction in cholecystectomy patients.\n            \n            \n              Methods\n              \n                Patients who had undergone elective or emergency cholecystectomy for gallstone disease were sent validated PROM questionnaires, and telephone follow‐up was performed in all cases. Categorical data were compared with the Chi‐square and Fisher’s exact tests. Satisfaction was investigated using a “top‐box” approach, and multivariable logistic regression was performed for factors significantly (\n                p\n                &lt; 0.05) associated with satisfaction in univariable analyses.\n              \n            \n            \n              Results\n              A total of 234 patients underwent cholecystectomy between 1 March 2014 and 1 May 2014, and 147 patients (63%) completed the questionnaire. 104/147 (71%) reported being “very satisfied” with their surgical outcome. In univariable analyses, satisfaction showed significant association with an absence of hospital‐recorded 30‐day complications (OR = 4.11, 95% CI 1.29–13.84), but not re‐attendance, readmission, or length of stay. In a multiple regression analysis, no traditional clinical outcome measures were associated with satisfaction. By contrast, self‐perceived health (OR = 4.04, 95% CI 1.44–11.86), the absence of patient‐reported wound pain (OR = 6.11, 95% CI 1.83–21.74), and a return to normal leisure activities (OR = 11.14, 95% CI 2.61–55.26) were associated with satisfaction.\n            \n            \n              Conclusion\n              PROMs are the major determinants of patient satisfaction following cholecystectomy. When assessing outcomes following cholecystectomy, the measurement of clinical outcomes alone is inadequate and should be supplemented by the use of PROMs.","container-title":"World Journal of Surgery","DOI":"10.1007/s00268-017-3917-7","ISSN":"0364-2313, 1432-2323","issue":"7","journalAbbreviation":"World j. surg.","language":"en","license":"http://creativecommons.org/licenses/by/4.0/","page":"1752-1761","source":"DOI.org (Crossref)","title":"The Influence of Clinical and Patient‐Reported Outcomes on Post‐surgery Satisfaction in Cholecystectomy Patients","volume":"41","author":[{"family":"McLean","given":"K. A."},{"family":"Sheng","given":"Z."},{"family":"O’Neill","given":"S."},{"family":"Boyce","given":"K."},{"family":"Jones","given":"C."},{"family":"Wigmore","given":"S. J."},{"family":"Harrison","given":"E. M."}],"issued":{"date-parts":[["2017",7]]}}}],"schema":"https://github.com/citation-style-language/schema/raw/master/csl-citation.json"} </w:instrText>
      </w:r>
      <w:r w:rsidRPr="005601BA">
        <w:rPr>
          <w:sz w:val="20"/>
          <w:szCs w:val="20"/>
        </w:rPr>
        <w:fldChar w:fldCharType="separate"/>
      </w:r>
      <w:r w:rsidRPr="005601BA">
        <w:rPr>
          <w:noProof/>
          <w:sz w:val="20"/>
          <w:szCs w:val="20"/>
        </w:rPr>
        <w:t>[65]</w:t>
      </w:r>
      <w:r w:rsidRPr="005601BA">
        <w:rPr>
          <w:sz w:val="20"/>
          <w:szCs w:val="20"/>
        </w:rPr>
        <w:fldChar w:fldCharType="end"/>
      </w:r>
      <w:r w:rsidRPr="005601BA">
        <w:rPr>
          <w:sz w:val="20"/>
          <w:szCs w:val="20"/>
        </w:rPr>
        <w:t xml:space="preserve">. Available evidence suggests that differences in satisfaction between approaches are modest and are shaped by expectations, communication, and early postoperative experience rather than by durable differences in quality of life or functional recovery </w:t>
      </w:r>
      <w:r w:rsidRPr="005601BA">
        <w:rPr>
          <w:sz w:val="20"/>
          <w:szCs w:val="20"/>
        </w:rPr>
        <w:fldChar w:fldCharType="begin"/>
      </w:r>
      <w:r w:rsidRPr="005601BA">
        <w:rPr>
          <w:sz w:val="20"/>
          <w:szCs w:val="20"/>
        </w:rPr>
        <w:instrText xml:space="preserve"> ADDIN ZOTERO_ITEM CSL_CITATION {"citationID":"VA7EH407","properties":{"formattedCitation":"[6,53]","plainCitation":"[6,53]","noteIndex":0},"citationItems":[{"id":257,"uris":["http://zotero.org/users/17816765/items/TJKT3X2D"],"itemData":{"id":257,"type":"article-journal","abstract":"Importance\n              Robotic-assisted cholecystectomy is rapidly being adopted into practice, partly based on the belief that it offers specific technical and safety advantages over traditional laparoscopic surgery. Whether robotic-assisted cholecystectomy is safer than laparoscopic cholecystectomy remains unclear.\n            \n            \n              Objective\n              To determine the uptake of robotic-assisted cholecystectomy and to analyze its comparative safety vs laparoscopic cholecystectomy.\n            \n            \n              Design, Setting, and Participants\n              This retrospective cohort study used Medicare administrative claims data for nonfederal acute care hospitals from January 1, 2010, to December 31, 2019. Participants included 1 026 088 fee-for-service Medicare beneficiaries 66 to 99 years of age who underwent cholecystectomy with continuous Medicare coverage for 3 months before and 12 months after surgery. Data were analyzed August 17, 2022, to June 1, 2023.\n            \n            \n              Exposure\n              Surgical technique used to perform cholecystectomy: robotic-assisted vs laparoscopic approaches.\n            \n            \n              Main Outcomes and Measures\n              The primary outcome was rate of bile duct injury requiring definitive surgical reconstruction within 1 year after cholecystectomy. Secondary outcomes were composite outcome of bile duct injury requiring less-invasive postoperative surgical or endoscopic biliary interventions, and overall incidence of 30-day complications. Multivariable logistic analysis was performed adjusting for patient factors and clustered within hospital referral regions. An instrumental variable analysis was performed, leveraging regional variation in the adoption of robotic-assisted cholecystectomy within hospital referral regions over time, to account for potential confounding from unmeasured differences between treatment groups.\n            \n            \n              Results\n              A total of 1 026 088 patients (mean [SD] age, 72 [12.0] years; 53.3% women) were included in the study. The use of robotic-assisted cholecystectomy increased 37-fold from 211 of 147 341 patients (0.1%) in 2010 to 6507 of 125 211 patients (5.2%) in 2019. Compared with laparoscopic cholecystectomy, robotic-assisted cholecystectomy was associated with a higher rate of bile duct injury necessitating a definitive operative repair within 1 year (0.7% vs 0.2%; relative risk [RR], 3.16 [95% CI, 2.57-3.75]). Robotic-assisted cholecystectomy was also associated with a higher rate of postoperative biliary interventions, such as endoscopic stenting (7.4% vs 6.0%; RR, 1.25 [95% CI, 1.16-1.33]). There was no significant difference in overall 30-day complication rates between the 2 procedures. The instrumental variable analysis, which was designed to account for potential unmeasured differences in treatment groups, also showed that robotic-assisted cholecystectomy was associated with a higher rate of bile duct injury (0.4% vs 0.2%; RR, 1.88 [95% CI, 1.14-2.63]).\n            \n            \n              Conclusions and Relevance\n              This cohort study’s finding of significantly higher rates of bile duct injury with robotic-assisted cholecystectomy compared with laparoscopic cholecystectomy suggests that the utility of robotic-assisted cholecystectomy should be reconsidered, given the existence of an already minimally invasive, predictably safe laparoscopic approach.","container-title":"JAMA Surgery","DOI":"10.1001/jamasurg.2023.4389","ISSN":"2168-6254","issue":"12","journalAbbreviation":"JAMA Surg","language":"en","page":"1303","source":"DOI.org (Crossref)","title":"Comparative Safety of Robotic-Assisted vs Laparoscopic Cholecystectomy","volume":"158","author":[{"family":"Kalata","given":"Stanley"},{"family":"Thumma","given":"Jyothi R."},{"family":"Norton","given":"Edward C."},{"family":"Dimick","given":"Justin B."},{"family":"Sheetz","given":"Kyle H."}],"issued":{"date-parts":[["2023",12,1]]}}},{"id":405,"uris":["http://zotero.org/users/17816765/items/TTWYEDY3"],"itemData":{"id":405,"type":"article-journal","container-title":"Surgical Endoscopy","DOI":"10.1007/s00464-022-09846-y","ISSN":"0930-2794, 1432-2218","issue":"5","journalAbbreviation":"Surg Endosc","language":"en","page":"3548-3556","source":"DOI.org (Crossref)","title":"Robotic single-site cholecystectomy is better in reducing postoperative pain than single-incision and conventional multiport laparoscopic cholecystectomy","volume":"37","author":[{"family":"Lee","given":"Seung Jae"},{"family":"Moon","given":"Ju Ik"},{"family":"Choi","given":"In Seok"}],"issued":{"date-parts":[["2023",5]]}}}],"schema":"https://github.com/citation-style-language/schema/raw/master/csl-citation.json"} </w:instrText>
      </w:r>
      <w:r w:rsidRPr="005601BA">
        <w:rPr>
          <w:sz w:val="20"/>
          <w:szCs w:val="20"/>
        </w:rPr>
        <w:fldChar w:fldCharType="separate"/>
      </w:r>
      <w:r w:rsidRPr="005601BA">
        <w:rPr>
          <w:noProof/>
          <w:sz w:val="20"/>
          <w:szCs w:val="20"/>
        </w:rPr>
        <w:t>[11,58]</w:t>
      </w:r>
      <w:r w:rsidRPr="005601BA">
        <w:rPr>
          <w:sz w:val="20"/>
          <w:szCs w:val="20"/>
        </w:rPr>
        <w:fldChar w:fldCharType="end"/>
      </w:r>
      <w:r w:rsidRPr="005601BA">
        <w:rPr>
          <w:sz w:val="20"/>
          <w:szCs w:val="20"/>
        </w:rPr>
        <w:t xml:space="preserve">. Cosmetic expectations may also contribute to perceived benefit in selected patients </w:t>
      </w:r>
      <w:r w:rsidRPr="005601BA">
        <w:rPr>
          <w:sz w:val="20"/>
          <w:szCs w:val="20"/>
        </w:rPr>
        <w:fldChar w:fldCharType="begin"/>
      </w:r>
      <w:r w:rsidRPr="005601BA">
        <w:rPr>
          <w:sz w:val="20"/>
          <w:szCs w:val="20"/>
        </w:rPr>
        <w:instrText xml:space="preserve"> ADDIN ZOTERO_ITEM CSL_CITATION {"citationID":"Op4FE4hv","properties":{"formattedCitation":"[50]","plainCitation":"[50]","noteIndex":0},"citationItems":[{"id":412,"uris":["http://zotero.org/users/17816765/items/YPWV4K6V"],"itemData":{"id":412,"type":"article-journal","container-title":"Surgical Endoscopy","DOI":"10.1007/s00464-016-5353-4","ISSN":"0930-2794, 1432-2218","issue":"8","journalAbbreviation":"Surg Endosc","language":"en","page":"3242-3250","source":"DOI.org (Crossref)","title":"Cosmesis, patient satisfaction, and quality of life after da Vinci Single-Site cholecystectomy and multiport laparoscopic cholecystectomy: short-term results from a prospective, multicenter, randomized, controlled trial","title-short":"Cosmesis, patient satisfaction, and quality of life after da Vinci Single-Site cholecystectomy and multiport laparoscopic cholecystectomy","volume":"31","author":[{"family":"Kudsi","given":"Omar Yusef"},{"family":"Castellanos","given":"Andres"},{"family":"Kaza","given":"Srinivas"},{"family":"McCarty","given":"Justin"},{"family":"Dickens","given":"Eugene"},{"family":"Martin","given":"David"},{"family":"Tiesenga","given":"Frederick M."},{"family":"Konstantinidis","given":"Konstantinos"},{"family":"Hirides","given":"Petros"},{"family":"Mehendale","given":"Shilpa"},{"family":"Gonzalez","given":"Anthony"}],"issued":{"date-parts":[["2017",8]]}}}],"schema":"https://github.com/citation-style-language/schema/raw/master/csl-citation.json"} </w:instrText>
      </w:r>
      <w:r w:rsidRPr="005601BA">
        <w:rPr>
          <w:sz w:val="20"/>
          <w:szCs w:val="20"/>
        </w:rPr>
        <w:fldChar w:fldCharType="separate"/>
      </w:r>
      <w:r w:rsidRPr="005601BA">
        <w:rPr>
          <w:noProof/>
          <w:sz w:val="20"/>
          <w:szCs w:val="20"/>
        </w:rPr>
        <w:t>[50]</w:t>
      </w:r>
      <w:r w:rsidRPr="005601BA">
        <w:rPr>
          <w:sz w:val="20"/>
          <w:szCs w:val="20"/>
        </w:rPr>
        <w:fldChar w:fldCharType="end"/>
      </w:r>
      <w:r w:rsidRPr="005601BA">
        <w:rPr>
          <w:sz w:val="20"/>
          <w:szCs w:val="20"/>
        </w:rPr>
        <w:t xml:space="preserve">. Clear preoperative counseling remains important to align expectations and clarify the surgeon’s role in robotic procedures </w:t>
      </w:r>
      <w:r w:rsidRPr="005601BA">
        <w:rPr>
          <w:sz w:val="20"/>
          <w:szCs w:val="20"/>
        </w:rPr>
        <w:fldChar w:fldCharType="begin"/>
      </w:r>
      <w:r w:rsidRPr="005601BA">
        <w:rPr>
          <w:sz w:val="20"/>
          <w:szCs w:val="20"/>
        </w:rPr>
        <w:instrText xml:space="preserve"> ADDIN ZOTERO_ITEM CSL_CITATION {"citationID":"xUQ3tjxB","properties":{"formattedCitation":"[58]","plainCitation":"[58]","noteIndex":0},"citationItems":[{"id":406,"uris":["http://zotero.org/users/17816765/items/54ER6YXQ"],"itemData":{"id":406,"type":"article-journal","abstract":"Background:\n              Robotic surgery has shown great advantages in many complicated endoscopic operations compared with laparoscopic surgery. However robotic-assisted cholecystectomy (RAC) is still a controversial issue compared with conventional/single-incision laparoscopic cholecystectomy (CLC/SILC). The aim of this study was to compare the safety and efficacy of RAC with CLC/SILC for benign gallbladder disease.\n            \n            \n              Methods:\n              Embase, Medline, Pubmed, and Cochrane library databases were searched to obtain comparative studies evaluating the safety and efficacy between RAC and CLC/SILC. Only randomized trials and non-randomized studies with propensity score matching were included. Statistical analysis was performed through Stata software, random effects models were applied.\n            \n            \n              Results:\n              A total of 17 studies, including 12 studies for RAC versus CLC and 5 studies for RAC versus SILC, were included in the study. A total of 75,866 patients were included in the study, of whom 37,471 patients underwent RAC, 38,123 patients underwent CLC, and 272 patients underwent SILC. Compared with CLC/SILC, RAC significantly increased operative time (standardized mean difference [SMD] 0.79 minutes; 95% confidence interval [CI] 0.30, 1.28) and hospitalization costs (SMD 1.82; 95% CI 0.27, 3.36). At the same time, RAC significantly reduced conversion rate (relative risk [RR] 0.58; 95% CI 0.52, 0.63). There were no significant differences between the groups in the length of hospital stay (SMD 0.04; 95% CI ‐0.02, 0.11), intraoperative complications (RR 0.99; 95% CI 0.61, 1.59), estimate blood loss (SMD 0.03; 95% CI ‐0.19, 0.25), and incisional hernia (RR 2.51; 95% CI 0.69, 9.10).\n            \n            \n              Conclusion:\n              RAC is a safe and effective procedure with lower conversion rate and comparable rate of complications compared with CLC/SILC.","container-title":"Medicine","DOI":"10.1097/MD.0000000000042493","ISSN":"1536-5964","issue":"21","language":"en","page":"e42493","source":"DOI.org (Crossref)","title":"Robotic-assisted versus conventional/single-incision laparoscopic cholecystectomy for benign gallbladder disease: A systematic review and meta-analysis","title-short":"Robotic-assisted versus conventional/single-incision laparoscopic cholecystectomy for benign gallbladder disease","volume":"104","author":[{"family":"Tang","given":"Kezhong"},{"family":"Zhou","given":"Wei"},{"family":"Zhou","given":"Yizhao"},{"family":"Li","given":"Yongzhou"},{"family":"Liao","given":"Li"},{"family":"Dong","given":"Xin"}],"issued":{"date-parts":[["2025",5,23]]}}}],"schema":"https://github.com/citation-style-language/schema/raw/master/csl-citation.json"} </w:instrText>
      </w:r>
      <w:r w:rsidRPr="005601BA">
        <w:rPr>
          <w:sz w:val="20"/>
          <w:szCs w:val="20"/>
        </w:rPr>
        <w:fldChar w:fldCharType="separate"/>
      </w:r>
      <w:r w:rsidRPr="005601BA">
        <w:rPr>
          <w:noProof/>
          <w:sz w:val="20"/>
          <w:szCs w:val="20"/>
        </w:rPr>
        <w:t>[63]</w:t>
      </w:r>
      <w:r w:rsidRPr="005601BA">
        <w:rPr>
          <w:sz w:val="20"/>
          <w:szCs w:val="20"/>
        </w:rPr>
        <w:fldChar w:fldCharType="end"/>
      </w:r>
      <w:r w:rsidRPr="005601BA">
        <w:rPr>
          <w:sz w:val="20"/>
          <w:szCs w:val="20"/>
        </w:rPr>
        <w:t xml:space="preserve">. </w:t>
      </w:r>
    </w:p>
    <w:p w14:paraId="03BD9D44" w14:textId="77777777" w:rsidR="005601BA" w:rsidRPr="005601BA" w:rsidRDefault="005601BA" w:rsidP="005601BA">
      <w:pPr>
        <w:spacing w:line="360" w:lineRule="auto"/>
        <w:jc w:val="both"/>
        <w:rPr>
          <w:b/>
          <w:bCs/>
          <w:sz w:val="20"/>
          <w:szCs w:val="20"/>
        </w:rPr>
      </w:pPr>
    </w:p>
    <w:p w14:paraId="1C46E816" w14:textId="77777777" w:rsidR="005601BA" w:rsidRPr="00C57487" w:rsidRDefault="005601BA" w:rsidP="005601BA">
      <w:pPr>
        <w:spacing w:line="360" w:lineRule="auto"/>
        <w:jc w:val="both"/>
        <w:rPr>
          <w:b/>
          <w:color w:val="006FC0"/>
        </w:rPr>
      </w:pPr>
      <w:r w:rsidRPr="00C57487">
        <w:rPr>
          <w:b/>
          <w:color w:val="006FC0"/>
        </w:rPr>
        <w:t xml:space="preserve">Discussion </w:t>
      </w:r>
    </w:p>
    <w:p w14:paraId="773D9B6C" w14:textId="77777777" w:rsidR="005601BA" w:rsidRPr="00C57487" w:rsidRDefault="005601BA" w:rsidP="005601BA">
      <w:pPr>
        <w:spacing w:line="360" w:lineRule="auto"/>
        <w:jc w:val="both"/>
        <w:rPr>
          <w:b/>
          <w:i/>
          <w:iCs/>
          <w:color w:val="006FC0"/>
          <w:sz w:val="20"/>
          <w:szCs w:val="20"/>
        </w:rPr>
      </w:pPr>
      <w:r w:rsidRPr="00C57487">
        <w:rPr>
          <w:b/>
          <w:i/>
          <w:iCs/>
          <w:color w:val="006FC0"/>
          <w:sz w:val="20"/>
          <w:szCs w:val="20"/>
        </w:rPr>
        <w:t xml:space="preserve">Interpretation of Comparative Safety and Cost Findings </w:t>
      </w:r>
    </w:p>
    <w:p w14:paraId="11807FB7" w14:textId="77777777" w:rsidR="005601BA" w:rsidRPr="005601BA" w:rsidRDefault="005601BA" w:rsidP="005601BA">
      <w:pPr>
        <w:spacing w:line="360" w:lineRule="auto"/>
        <w:jc w:val="both"/>
        <w:rPr>
          <w:sz w:val="20"/>
          <w:szCs w:val="20"/>
        </w:rPr>
      </w:pPr>
      <w:r w:rsidRPr="005601BA">
        <w:rPr>
          <w:sz w:val="20"/>
          <w:szCs w:val="20"/>
        </w:rPr>
        <w:t xml:space="preserve">The contemporary literature comparing robotic and laparoscopic cholecystectomy remains heterogeneous, particularly with respect to safety </w:t>
      </w:r>
      <w:r w:rsidRPr="005601BA">
        <w:rPr>
          <w:sz w:val="20"/>
          <w:szCs w:val="20"/>
        </w:rPr>
        <w:fldChar w:fldCharType="begin"/>
      </w:r>
      <w:r w:rsidRPr="005601BA">
        <w:rPr>
          <w:sz w:val="20"/>
          <w:szCs w:val="20"/>
        </w:rPr>
        <w:instrText xml:space="preserve"> ADDIN ZOTERO_ITEM CSL_CITATION {"citationID":"0p0QSTr0","properties":{"formattedCitation":"[6,7]","plainCitation":"[6,7]","noteIndex":0},"citationItems":[{"id":257,"uris":["http://zotero.org/users/17816765/items/TJKT3X2D"],"itemData":{"id":257,"type":"article-journal","abstract":"Importance\n              Robotic-assisted cholecystectomy is rapidly being adopted into practice, partly based on the belief that it offers specific technical and safety advantages over traditional laparoscopic surgery. Whether robotic-assisted cholecystectomy is safer than laparoscopic cholecystectomy remains unclear.\n            \n            \n              Objective\n              To determine the uptake of robotic-assisted cholecystectomy and to analyze its comparative safety vs laparoscopic cholecystectomy.\n            \n            \n              Design, Setting, and Participants\n              This retrospective cohort study used Medicare administrative claims data for nonfederal acute care hospitals from January 1, 2010, to December 31, 2019. Participants included 1 026 088 fee-for-service Medicare beneficiaries 66 to 99 years of age who underwent cholecystectomy with continuous Medicare coverage for 3 months before and 12 months after surgery. Data were analyzed August 17, 2022, to June 1, 2023.\n            \n            \n              Exposure\n              Surgical technique used to perform cholecystectomy: robotic-assisted vs laparoscopic approaches.\n            \n            \n              Main Outcomes and Measures\n              The primary outcome was rate of bile duct injury requiring definitive surgical reconstruction within 1 year after cholecystectomy. Secondary outcomes were composite outcome of bile duct injury requiring less-invasive postoperative surgical or endoscopic biliary interventions, and overall incidence of 30-day complications. Multivariable logistic analysis was performed adjusting for patient factors and clustered within hospital referral regions. An instrumental variable analysis was performed, leveraging regional variation in the adoption of robotic-assisted cholecystectomy within hospital referral regions over time, to account for potential confounding from unmeasured differences between treatment groups.\n            \n            \n              Results\n              A total of 1 026 088 patients (mean [SD] age, 72 [12.0] years; 53.3% women) were included in the study. The use of robotic-assisted cholecystectomy increased 37-fold from 211 of 147 341 patients (0.1%) in 2010 to 6507 of 125 211 patients (5.2%) in 2019. Compared with laparoscopic cholecystectomy, robotic-assisted cholecystectomy was associated with a higher rate of bile duct injury necessitating a definitive operative repair within 1 year (0.7% vs 0.2%; relative risk [RR], 3.16 [95% CI, 2.57-3.75]). Robotic-assisted cholecystectomy was also associated with a higher rate of postoperative biliary interventions, such as endoscopic stenting (7.4% vs 6.0%; RR, 1.25 [95% CI, 1.16-1.33]). There was no significant difference in overall 30-day complication rates between the 2 procedures. The instrumental variable analysis, which was designed to account for potential unmeasured differences in treatment groups, also showed that robotic-assisted cholecystectomy was associated with a higher rate of bile duct injury (0.4% vs 0.2%; RR, 1.88 [95% CI, 1.14-2.63]).\n            \n            \n              Conclusions and Relevance\n              This cohort study’s finding of significantly higher rates of bile duct injury with robotic-assisted cholecystectomy compared with laparoscopic cholecystectomy suggests that the utility of robotic-assisted cholecystectomy should be reconsidered, given the existence of an already minimally invasive, predictably safe laparoscopic approach.","container-title":"JAMA Surgery","DOI":"10.1001/jamasurg.2023.4389","ISSN":"2168-6254","issue":"12","journalAbbreviation":"JAMA Surg","language":"en","page":"1303","source":"DOI.org (Crossref)","title":"Comparative Safety of Robotic-Assisted vs Laparoscopic Cholecystectomy","volume":"158","author":[{"family":"Kalata","given":"Stanley"},{"family":"Thumma","given":"Jyothi R."},{"family":"Norton","given":"Edward C."},{"family":"Dimick","given":"Justin B."},{"family":"Sheetz","given":"Kyle H."}],"issued":{"date-parts":[["2023",12,1]]}}},{"id":253,"uris":["http://zotero.org/users/17816765/items/YWALQGEI"],"itemData":{"id":253,"type":"article-journal","container-title":"Surgery","DOI":"10.1016/j.surg.2024.08.006","ISSN":"00396060","journalAbbreviation":"Surgery","language":"en","page":"108772","source":"DOI.org (Crossref)","title":"Robotic compared with laparoscopic cholecystectomy: A National Surgical Quality Improvement Program comparative analysis","title-short":"Robotic compared with laparoscopic cholecystectomy","volume":"178","author":[{"family":"Maegawa","given":"Felipe B."},{"family":"Stetler","given":"Jamil"},{"family":"Patel","given":"Dipan"},{"family":"Patel","given":"Snehal"},{"family":"Serrot","given":"Federico J."},{"family":"Lin","given":"Edward"},{"family":"Patel","given":"Ankit D."}],"issued":{"date-parts":[["2025",2]]}}}],"schema":"https://github.com/citation-style-language/schema/raw/master/csl-citation.json"} </w:instrText>
      </w:r>
      <w:r w:rsidRPr="005601BA">
        <w:rPr>
          <w:sz w:val="20"/>
          <w:szCs w:val="20"/>
        </w:rPr>
        <w:fldChar w:fldCharType="separate"/>
      </w:r>
      <w:r w:rsidRPr="005601BA">
        <w:rPr>
          <w:noProof/>
          <w:sz w:val="20"/>
          <w:szCs w:val="20"/>
        </w:rPr>
        <w:t>[11,12]</w:t>
      </w:r>
      <w:r w:rsidRPr="005601BA">
        <w:rPr>
          <w:sz w:val="20"/>
          <w:szCs w:val="20"/>
        </w:rPr>
        <w:fldChar w:fldCharType="end"/>
      </w:r>
      <w:r w:rsidRPr="005601BA">
        <w:rPr>
          <w:sz w:val="20"/>
          <w:szCs w:val="20"/>
        </w:rPr>
        <w:t xml:space="preserve">. Population-based analyses have raised concern regarding bile duct injury and overall morbidity with robotic cholecystectomy </w:t>
      </w:r>
      <w:r w:rsidRPr="005601BA">
        <w:rPr>
          <w:sz w:val="20"/>
          <w:szCs w:val="20"/>
        </w:rPr>
        <w:fldChar w:fldCharType="begin"/>
      </w:r>
      <w:r w:rsidRPr="005601BA">
        <w:rPr>
          <w:sz w:val="20"/>
          <w:szCs w:val="20"/>
        </w:rPr>
        <w:instrText xml:space="preserve"> ADDIN ZOTERO_ITEM CSL_CITATION {"citationID":"LKPAEofg","properties":{"formattedCitation":"[6]","plainCitation":"[6]","noteIndex":0},"citationItems":[{"id":257,"uris":["http://zotero.org/users/17816765/items/TJKT3X2D"],"itemData":{"id":257,"type":"article-journal","abstract":"Importance\n              Robotic-assisted cholecystectomy is rapidly being adopted into practice, partly based on the belief that it offers specific technical and safety advantages over traditional laparoscopic surgery. Whether robotic-assisted cholecystectomy is safer than laparoscopic cholecystectomy remains unclear.\n            \n            \n              Objective\n              To determine the uptake of robotic-assisted cholecystectomy and to analyze its comparative safety vs laparoscopic cholecystectomy.\n            \n            \n              Design, Setting, and Participants\n              This retrospective cohort study used Medicare administrative claims data for nonfederal acute care hospitals from January 1, 2010, to December 31, 2019. Participants included 1 026 088 fee-for-service Medicare beneficiaries 66 to 99 years of age who underwent cholecystectomy with continuous Medicare coverage for 3 months before and 12 months after surgery. Data were analyzed August 17, 2022, to June 1, 2023.\n            \n            \n              Exposure\n              Surgical technique used to perform cholecystectomy: robotic-assisted vs laparoscopic approaches.\n            \n            \n              Main Outcomes and Measures\n              The primary outcome was rate of bile duct injury requiring definitive surgical reconstruction within 1 year after cholecystectomy. Secondary outcomes were composite outcome of bile duct injury requiring less-invasive postoperative surgical or endoscopic biliary interventions, and overall incidence of 30-day complications. Multivariable logistic analysis was performed adjusting for patient factors and clustered within hospital referral regions. An instrumental variable analysis was performed, leveraging regional variation in the adoption of robotic-assisted cholecystectomy within hospital referral regions over time, to account for potential confounding from unmeasured differences between treatment groups.\n            \n            \n              Results\n              A total of 1 026 088 patients (mean [SD] age, 72 [12.0] years; 53.3% women) were included in the study. The use of robotic-assisted cholecystectomy increased 37-fold from 211 of 147 341 patients (0.1%) in 2010 to 6507 of 125 211 patients (5.2%) in 2019. Compared with laparoscopic cholecystectomy, robotic-assisted cholecystectomy was associated with a higher rate of bile duct injury necessitating a definitive operative repair within 1 year (0.7% vs 0.2%; relative risk [RR], 3.16 [95% CI, 2.57-3.75]). Robotic-assisted cholecystectomy was also associated with a higher rate of postoperative biliary interventions, such as endoscopic stenting (7.4% vs 6.0%; RR, 1.25 [95% CI, 1.16-1.33]). There was no significant difference in overall 30-day complication rates between the 2 procedures. The instrumental variable analysis, which was designed to account for potential unmeasured differences in treatment groups, also showed that robotic-assisted cholecystectomy was associated with a higher rate of bile duct injury (0.4% vs 0.2%; RR, 1.88 [95% CI, 1.14-2.63]).\n            \n            \n              Conclusions and Relevance\n              This cohort study’s finding of significantly higher rates of bile duct injury with robotic-assisted cholecystectomy compared with laparoscopic cholecystectomy suggests that the utility of robotic-assisted cholecystectomy should be reconsidered, given the existence of an already minimally invasive, predictably safe laparoscopic approach.","container-title":"JAMA Surgery","DOI":"10.1001/jamasurg.2023.4389","ISSN":"2168-6254","issue":"12","journalAbbreviation":"JAMA Surg","language":"en","page":"1303","source":"DOI.org (Crossref)","title":"Comparative Safety of Robotic-Assisted vs Laparoscopic Cholecystectomy","volume":"158","author":[{"family":"Kalata","given":"Stanley"},{"family":"Thumma","given":"Jyothi R."},{"family":"Norton","given":"Edward C."},{"family":"Dimick","given":"Justin B."},{"family":"Sheetz","given":"Kyle H."}],"issued":{"date-parts":[["2023",12,1]]}}}],"schema":"https://github.com/citation-style-language/schema/raw/master/csl-citation.json"} </w:instrText>
      </w:r>
      <w:r w:rsidRPr="005601BA">
        <w:rPr>
          <w:sz w:val="20"/>
          <w:szCs w:val="20"/>
        </w:rPr>
        <w:fldChar w:fldCharType="separate"/>
      </w:r>
      <w:r w:rsidRPr="005601BA">
        <w:rPr>
          <w:noProof/>
          <w:sz w:val="20"/>
          <w:szCs w:val="20"/>
        </w:rPr>
        <w:t>[11]</w:t>
      </w:r>
      <w:r w:rsidRPr="005601BA">
        <w:rPr>
          <w:sz w:val="20"/>
          <w:szCs w:val="20"/>
        </w:rPr>
        <w:fldChar w:fldCharType="end"/>
      </w:r>
      <w:r w:rsidRPr="005601BA">
        <w:rPr>
          <w:sz w:val="20"/>
          <w:szCs w:val="20"/>
        </w:rPr>
        <w:t xml:space="preserve">, whereas other national and institutional studies have reported equivalent or, in selected settings, improved outcomes such as lower conversion rates </w:t>
      </w:r>
      <w:r w:rsidRPr="005601BA">
        <w:rPr>
          <w:sz w:val="20"/>
          <w:szCs w:val="20"/>
        </w:rPr>
        <w:fldChar w:fldCharType="begin"/>
      </w:r>
      <w:r w:rsidRPr="005601BA">
        <w:rPr>
          <w:sz w:val="20"/>
          <w:szCs w:val="20"/>
        </w:rPr>
        <w:instrText xml:space="preserve"> ADDIN ZOTERO_ITEM CSL_CITATION {"citationID":"Rl6thEAO","properties":{"formattedCitation":"[7,17]","plainCitation":"[7,17]","noteIndex":0},"citationItems":[{"id":253,"uris":["http://zotero.org/users/17816765/items/YWALQGEI"],"itemData":{"id":253,"type":"article-journal","container-title":"Surgery","DOI":"10.1016/j.surg.2024.08.006","ISSN":"00396060","journalAbbreviation":"Surgery","language":"en","page":"108772","source":"DOI.org (Crossref)","title":"Robotic compared with laparoscopic cholecystectomy: A National Surgical Quality Improvement Program comparative analysis","title-short":"Robotic compared with laparoscopic cholecystectomy","volume":"178","author":[{"family":"Maegawa","given":"Felipe B."},{"family":"Stetler","given":"Jamil"},{"family":"Patel","given":"Dipan"},{"family":"Patel","given":"Snehal"},{"family":"Serrot","given":"Federico J."},{"family":"Lin","given":"Edward"},{"family":"Patel","given":"Ankit D."}],"issued":{"date-parts":[["2025",2]]}}},{"id":273,"uris":["http://zotero.org/users/17816765/items/J2YDKBWV"],"itemData":{"id":273,"type":"article-journal","abstract":"Background:\n              Minimally invasive surgery has significantly improved cosmesis and clinical outcomes after either laparoscopic or robotic cholecystectomy. In an effort to minimize the number of incisions in multiport procedures, single-site approaches have been developed. However, single-site robotic cholecystectomy (SSRC) can be technically challenging for novice surgeons. The goal of this study is to establish the learning curve (LC) of SSRC through an assessment of operative times and clinical outcomes.\n            \n            \n              Materials and Methods:\n              A retrospective analysis of patients undergoing SSRC over a period of 5 years was performed. Consecutive cholecystectomy cases were assessed based on the procedure setting (elective vs. emergent). Cumulative sum analysis were used to establish the LC through an evaluation of the skin-to-skin (STS) time and postoperative complications rate. Afterward, a direct comparison was performed between the established phases.\n            \n            \n              Results:\n              \n                This study included a total of 259 SSRCs with an overall mean STS time of 41.1 minutes. Elective cases took on average of 38.8 minutes, whereas emergent cases spanned over 60.5 minutes (\n                P=\n                0.005). The cumulative sum-LC was obtained by summing the differences between each procedure’s STS time, revealing a quadratic best-fit line maximum and an inflection point between the early and late phases at case 91. A significant difference between STS time was seen between the early and late phases (53.8 vs. 30.0 min,\n                P&lt;\n                0.0001). There were no significant differences in terms of postoperative complications between the 2 phases. Incisional hernia rates were comparable between the 2 phases (early: 4.4% vs. late: 2.5%,\n                P&lt;\n                0.461).\n              \n            \n            \n              Conclusions:\n              This is the largest study to assess the LC of SSRC through operative time and clinical outcomes. A steady decrease in STS time was observed during the completion of the first 91 consecutive cases.","container-title":"Surgical Laparoscopy, Endoscopy &amp; Percutaneous Techniques","DOI":"10.1097/SLE.0000000000001178","ISSN":"1534-4908","issue":"3","language":"en","page":"310-316","source":"DOI.org (Crossref)","title":"Learning Curve of Single-site Robotic Cholecystectomy: A Cumulative Sum Analysis","title-short":"Learning Curve of Single-site Robotic Cholecystectomy","volume":"33","author":[{"family":"Kudsi","given":"Omar Y."},{"family":"Kaoukabani","given":"Georges"},{"family":"Friedman","given":"Alexander"},{"family":"Sekigami","given":"Yurie"},{"family":"Bou-Ayash","given":"Naseem"},{"family":"Bahadir","given":"Jenna"},{"family":"Crawford","given":"Allison S."},{"family":"Gokcal","given":"Fahri"}],"issued":{"date-parts":[["2023",6]]}}}],"schema":"https://github.com/citation-style-language/schema/raw/master/csl-citation.json"} </w:instrText>
      </w:r>
      <w:r w:rsidRPr="005601BA">
        <w:rPr>
          <w:sz w:val="20"/>
          <w:szCs w:val="20"/>
        </w:rPr>
        <w:fldChar w:fldCharType="separate"/>
      </w:r>
      <w:r w:rsidRPr="005601BA">
        <w:rPr>
          <w:noProof/>
          <w:sz w:val="20"/>
          <w:szCs w:val="20"/>
        </w:rPr>
        <w:t>[7,17]</w:t>
      </w:r>
      <w:r w:rsidRPr="005601BA">
        <w:rPr>
          <w:sz w:val="20"/>
          <w:szCs w:val="20"/>
        </w:rPr>
        <w:fldChar w:fldCharType="end"/>
      </w:r>
      <w:r w:rsidRPr="005601BA">
        <w:rPr>
          <w:sz w:val="20"/>
          <w:szCs w:val="20"/>
        </w:rPr>
        <w:t xml:space="preserve">. These discrepancies likely reflect differences in case selection, adoption phase, and institutional experience rather than the operative platform alone </w:t>
      </w:r>
      <w:r w:rsidRPr="005601BA">
        <w:rPr>
          <w:sz w:val="20"/>
          <w:szCs w:val="20"/>
        </w:rPr>
        <w:fldChar w:fldCharType="begin"/>
      </w:r>
      <w:r w:rsidRPr="005601BA">
        <w:rPr>
          <w:sz w:val="20"/>
          <w:szCs w:val="20"/>
        </w:rPr>
        <w:instrText xml:space="preserve"> ADDIN ZOTERO_ITEM CSL_CITATION {"citationID":"jUCPjYn2","properties":{"formattedCitation":"[2,17]","plainCitation":"[2,17]","noteIndex":0},"citationItems":[{"id":255,"uris":["http://zotero.org/users/17816765/items/7DEWJ2CN"],"itemData":{"id":255,"type":"article-journal","container-title":"JAMA Network Open","DOI":"10.1001/jamanetworkopen.2019.18911","ISSN":"2574-3805","issue":"1","journalAbbreviation":"JAMA Netw Open","language":"en","page":"e1918911","source":"DOI.org (Crossref)","title":"Trends in the Adoption of Robotic Surgery for Common Surgical Procedures","volume":"3","author":[{"family":"Sheetz","given":"Kyle H."},{"family":"Claflin","given":"Jake"},{"family":"Dimick","given":"Justin B."}],"issued":{"date-parts":[["2020",1,10]]}}},{"id":273,"uris":["http://zotero.org/users/17816765/items/J2YDKBWV"],"itemData":{"id":273,"type":"article-journal","abstract":"Background:\n              Minimally invasive surgery has significantly improved cosmesis and clinical outcomes after either laparoscopic or robotic cholecystectomy. In an effort to minimize the number of incisions in multiport procedures, single-site approaches have been developed. However, single-site robotic cholecystectomy (SSRC) can be technically challenging for novice surgeons. The goal of this study is to establish the learning curve (LC) of SSRC through an assessment of operative times and clinical outcomes.\n            \n            \n              Materials and Methods:\n              A retrospective analysis of patients undergoing SSRC over a period of 5 years was performed. Consecutive cholecystectomy cases were assessed based on the procedure setting (elective vs. emergent). Cumulative sum analysis were used to establish the LC through an evaluation of the skin-to-skin (STS) time and postoperative complications rate. Afterward, a direct comparison was performed between the established phases.\n            \n            \n              Results:\n              \n                This study included a total of 259 SSRCs with an overall mean STS time of 41.1 minutes. Elective cases took on average of 38.8 minutes, whereas emergent cases spanned over 60.5 minutes (\n                P=\n                0.005). The cumulative sum-LC was obtained by summing the differences between each procedure’s STS time, revealing a quadratic best-fit line maximum and an inflection point between the early and late phases at case 91. A significant difference between STS time was seen between the early and late phases (53.8 vs. 30.0 min,\n                P&lt;\n                0.0001). There were no significant differences in terms of postoperative complications between the 2 phases. Incisional hernia rates were comparable between the 2 phases (early: 4.4% vs. late: 2.5%,\n                P&lt;\n                0.461).\n              \n            \n            \n              Conclusions:\n              This is the largest study to assess the LC of SSRC through operative time and clinical outcomes. A steady decrease in STS time was observed during the completion of the first 91 consecutive cases.","container-title":"Surgical Laparoscopy, Endoscopy &amp; Percutaneous Techniques","DOI":"10.1097/SLE.0000000000001178","ISSN":"1534-4908","issue":"3","language":"en","page":"310-316","source":"DOI.org (Crossref)","title":"Learning Curve of Single-site Robotic Cholecystectomy: A Cumulative Sum Analysis","title-short":"Learning Curve of Single-site Robotic Cholecystectomy","volume":"33","author":[{"family":"Kudsi","given":"Omar Y."},{"family":"Kaoukabani","given":"Georges"},{"family":"Friedman","given":"Alexander"},{"family":"Sekigami","given":"Yurie"},{"family":"Bou-Ayash","given":"Naseem"},{"family":"Bahadir","given":"Jenna"},{"family":"Crawford","given":"Allison S."},{"family":"Gokcal","given":"Fahri"}],"issued":{"date-parts":[["2023",6]]}}}],"schema":"https://github.com/citation-style-language/schema/raw/master/csl-citation.json"} </w:instrText>
      </w:r>
      <w:r w:rsidRPr="005601BA">
        <w:rPr>
          <w:sz w:val="20"/>
          <w:szCs w:val="20"/>
        </w:rPr>
        <w:fldChar w:fldCharType="separate"/>
      </w:r>
      <w:r w:rsidRPr="005601BA">
        <w:rPr>
          <w:noProof/>
          <w:sz w:val="20"/>
          <w:szCs w:val="20"/>
        </w:rPr>
        <w:t>[2,22]</w:t>
      </w:r>
      <w:r w:rsidRPr="005601BA">
        <w:rPr>
          <w:sz w:val="20"/>
          <w:szCs w:val="20"/>
        </w:rPr>
        <w:fldChar w:fldCharType="end"/>
      </w:r>
      <w:r w:rsidRPr="005601BA">
        <w:rPr>
          <w:sz w:val="20"/>
          <w:szCs w:val="20"/>
        </w:rPr>
        <w:t xml:space="preserve">. Cost findings are more consistent. Robotic cholecystectomy is associated with higher direct operative costs, and although technical advantages may be relevant in complex cases, these benefits have not translated into sufficient routine postoperative improvement to offset the added expense in standard gallbladder disease </w:t>
      </w:r>
      <w:r w:rsidRPr="005601BA">
        <w:rPr>
          <w:sz w:val="20"/>
          <w:szCs w:val="20"/>
        </w:rPr>
        <w:fldChar w:fldCharType="begin"/>
      </w:r>
      <w:r w:rsidRPr="005601BA">
        <w:rPr>
          <w:sz w:val="20"/>
          <w:szCs w:val="20"/>
        </w:rPr>
        <w:instrText xml:space="preserve"> ADDIN ZOTERO_ITEM CSL_CITATION {"citationID":"yoyzCCf2","properties":{"formattedCitation":"[10,47]","plainCitation":"[10,47]","noteIndex":0},"citationItems":[{"id":247,"uris":["http://zotero.org/users/17816765/items/8VJW4CX9"],"itemData":{"id":247,"type":"article-journal","container-title":"Surgery","DOI":"10.1016/j.surg.2025.109332","ISSN":"00396060","journalAbbreviation":"Surgery","language":"en","page":"109332","source":"DOI.org (Crossref)","title":"Impact of the robotic platform and surgeon variation on cholecystectomy disposable costs—More is not better","volume":"183","author":[{"family":"Dallal","given":"Ramsey M."},{"family":"Araya","given":"Sthefano"},{"family":"Sadeh","given":"Johnathan I."},{"family":"Marchuk","given":"Tsimafei P."},{"family":"Yeo","given":"Charles J."}],"issued":{"date-parts":[["2025",7]]}}},{"id":379,"uris":["http://zotero.org/users/17816765/items/HP6YQQWF"],"itemData":{"id":379,"type":"article-journal","container-title":"Surgery","DOI":"10.1016/j.surg.2023.01.017","ISSN":"00396060","issue":"6","journalAbbreviation":"Surgery","language":"en","page":"1323-1328","source":"DOI.org (Crossref)","title":"Cost-effectiveness analysis of robotic cholecystectomy in the treatment of benign gallbladder disease","volume":"173","author":[{"family":"Singh","given":"Adityabikram"},{"family":"Panse","given":"Neal S."},{"family":"Prasath","given":"Vishnu"},{"family":"Arjani","given":"Simran"},{"family":"Chokshi","given":"Ravi J."}],"issued":{"date-parts":[["2023",6]]}}}],"schema":"https://github.com/citation-style-language/schema/raw/master/csl-citation.json"} </w:instrText>
      </w:r>
      <w:r w:rsidRPr="005601BA">
        <w:rPr>
          <w:sz w:val="20"/>
          <w:szCs w:val="20"/>
        </w:rPr>
        <w:fldChar w:fldCharType="separate"/>
      </w:r>
      <w:r w:rsidRPr="005601BA">
        <w:rPr>
          <w:noProof/>
          <w:sz w:val="20"/>
          <w:szCs w:val="20"/>
        </w:rPr>
        <w:t>[15,52]</w:t>
      </w:r>
      <w:r w:rsidRPr="005601BA">
        <w:rPr>
          <w:sz w:val="20"/>
          <w:szCs w:val="20"/>
        </w:rPr>
        <w:fldChar w:fldCharType="end"/>
      </w:r>
      <w:r w:rsidRPr="005601BA">
        <w:rPr>
          <w:sz w:val="20"/>
          <w:szCs w:val="20"/>
        </w:rPr>
        <w:t xml:space="preserve"> (</w:t>
      </w:r>
      <w:r w:rsidRPr="005601BA">
        <w:rPr>
          <w:b/>
          <w:bCs/>
          <w:sz w:val="20"/>
          <w:szCs w:val="20"/>
        </w:rPr>
        <w:t>Figure 2</w:t>
      </w:r>
      <w:r w:rsidRPr="005601BA">
        <w:rPr>
          <w:sz w:val="20"/>
          <w:szCs w:val="20"/>
        </w:rPr>
        <w:t>).</w:t>
      </w:r>
    </w:p>
    <w:p w14:paraId="09B03E2A" w14:textId="77777777" w:rsidR="005601BA" w:rsidRPr="005601BA" w:rsidRDefault="005601BA" w:rsidP="005601BA">
      <w:pPr>
        <w:spacing w:line="360" w:lineRule="auto"/>
        <w:jc w:val="both"/>
        <w:rPr>
          <w:b/>
          <w:bCs/>
          <w:i/>
          <w:iCs/>
          <w:sz w:val="20"/>
          <w:szCs w:val="20"/>
        </w:rPr>
      </w:pPr>
    </w:p>
    <w:p w14:paraId="494D8AF4" w14:textId="77777777" w:rsidR="005601BA" w:rsidRPr="00C57487" w:rsidRDefault="005601BA" w:rsidP="005601BA">
      <w:pPr>
        <w:spacing w:line="360" w:lineRule="auto"/>
        <w:jc w:val="both"/>
        <w:rPr>
          <w:b/>
          <w:i/>
          <w:iCs/>
          <w:color w:val="006FC0"/>
          <w:sz w:val="20"/>
          <w:szCs w:val="20"/>
        </w:rPr>
      </w:pPr>
      <w:r w:rsidRPr="00C57487">
        <w:rPr>
          <w:b/>
          <w:i/>
          <w:iCs/>
          <w:color w:val="006FC0"/>
          <w:sz w:val="20"/>
          <w:szCs w:val="20"/>
        </w:rPr>
        <w:t xml:space="preserve">Methodological Constraints in the Existing Evidence Base </w:t>
      </w:r>
    </w:p>
    <w:p w14:paraId="3ED8873C" w14:textId="77777777" w:rsidR="005601BA" w:rsidRPr="005601BA" w:rsidRDefault="005601BA" w:rsidP="005601BA">
      <w:pPr>
        <w:spacing w:line="360" w:lineRule="auto"/>
        <w:jc w:val="both"/>
        <w:rPr>
          <w:sz w:val="20"/>
          <w:szCs w:val="20"/>
        </w:rPr>
      </w:pPr>
      <w:r w:rsidRPr="005601BA">
        <w:rPr>
          <w:sz w:val="20"/>
          <w:szCs w:val="20"/>
        </w:rPr>
        <w:t xml:space="preserve">The mixed conclusions in the literature are largely attributable to limitations inherent to the current body of evidence. Most comparative studies are retrospective and observational, relying on administrative or registry data that lack granular detail regarding disease severity, intraoperative decision-making, and surgeon experience. Selection bias is pervasive, as robotic cholecystectomy is often preferentially applied to patients with obesity, prior inflammation, or complex anatomy, particularly in acute care settings </w:t>
      </w:r>
      <w:r w:rsidRPr="005601BA">
        <w:rPr>
          <w:sz w:val="20"/>
          <w:szCs w:val="20"/>
        </w:rPr>
        <w:fldChar w:fldCharType="begin"/>
      </w:r>
      <w:r w:rsidRPr="005601BA">
        <w:rPr>
          <w:sz w:val="20"/>
          <w:szCs w:val="20"/>
        </w:rPr>
        <w:instrText xml:space="preserve"> ADDIN ZOTERO_ITEM CSL_CITATION {"citationID":"qXyVQUxD","properties":{"formattedCitation":"[3]","plainCitation":"[3]","noteIndex":0},"citationItems":[{"id":248,"uris":["http://zotero.org/users/17816765/items/9II44IVW"],"itemData":{"id":248,"type":"article-journal","abstract":"Abstract\n            \n              Background\n              Robotic-assisted cholecystectomy (RAC) is becoming increasingly common, but the outcomes of emergent/urgent robotic-assisted cholecystectomies compared to emergent laparoscopic (LC) and open cholecystectomies (OC) remain understudied.\n            \n            \n              Methods\n              \n                The PINC AI Healthcare Database was queried to identify adults who underwent emergent or urgent (Em-Ur) cholecystectomy between January 1, 2017, and December 31, 2020. Immediate postoperative and 30-day outcomes were identified including intraoperative complications, transfusion, conversion, postoperative complication, and hospital length of stay. Propensity score matching was done to compare outcomes between Em-Ur robotic-assisted, laparoscopic, and open cholecystectomies Subgroup analyses were performed comparing RAC done with and without fluorescent imaging as well as comparing RAC and LC performed for patients with class 3 obesity (BMI ≥ 40 kg/m\n                2\n                ).\n              \n            \n            \n              Results\n              RAC Em-Ur cholecystectomies are being performed with increasing frequency and is the most utilized modality for patients with class 3 obesity. There was no difference in intraoperative complications (0.3%), bile duct injury (0.2%), or postoperative outcomes between RAC and LC. LC had significantly shorter operating room times (96 min (75,128)) compared to RAC (120 min (90,150)). There was a significant lower rate of conversion to open in RAC (1.9%) relative to LC (3.2%) in both the overall population and the class 3 obesity sub-analysis (RAC-2.6% vs. LC-4.4%). There was no difference in outcomes in robotic-assisted cholecystectomies done with and without fluorescent imaging.\n            \n            \n              Conclusions\n              A comparison of propensity score-matched cohorts of emergent/urgent robotic-assisted and laparoscopic cholecystectomy indicates that robotic-assisted cholecystectomy is a safe alternative to laparoscopic cholecystectomy, and that both have superior outcomes to open cholecystectomies.","container-title":"World Journal of Emergency Surgery","DOI":"10.1186/s13017-023-00521-8","ISSN":"1749-7922","issue":"1","journalAbbreviation":"World J Emerg Surg","language":"en","page":"55","source":"DOI.org (Crossref)","title":"A retrospective study of laparoscopic, robotic-assisted, and open emergent/urgent cholecystectomy based on the PINC AI Healthcare Database 2017–2020","volume":"18","author":[{"family":"Campbell","given":"Stephen"},{"family":"Lee","given":"Shih-Hao"},{"family":"Liu","given":"Yuki"},{"family":"Wren","given":"Sherry M."}],"issued":{"date-parts":[["2023",11,30]]}}}],"schema":"https://github.com/citation-style-language/schema/raw/master/csl-citation.json"} </w:instrText>
      </w:r>
      <w:r w:rsidRPr="005601BA">
        <w:rPr>
          <w:sz w:val="20"/>
          <w:szCs w:val="20"/>
        </w:rPr>
        <w:fldChar w:fldCharType="separate"/>
      </w:r>
      <w:r w:rsidRPr="005601BA">
        <w:rPr>
          <w:noProof/>
          <w:sz w:val="20"/>
          <w:szCs w:val="20"/>
        </w:rPr>
        <w:t>[8]</w:t>
      </w:r>
      <w:r w:rsidRPr="005601BA">
        <w:rPr>
          <w:sz w:val="20"/>
          <w:szCs w:val="20"/>
        </w:rPr>
        <w:fldChar w:fldCharType="end"/>
      </w:r>
      <w:r w:rsidRPr="005601BA">
        <w:rPr>
          <w:sz w:val="20"/>
          <w:szCs w:val="20"/>
        </w:rPr>
        <w:t xml:space="preserve">. Even with propensity matching or multivariable adjustment, residual confounding remains likely, particularly related to procedural volume. Large nationwide registry data demonstrate that low surgeon and hospital cholecystectomy volumes are independently associated with higher conversion rates, bile duct injury, and mortality in acute cases, irrespective of surgical approach, complicating attribution of adverse outcomes to operative platform alone </w:t>
      </w:r>
      <w:r w:rsidRPr="005601BA">
        <w:rPr>
          <w:sz w:val="20"/>
          <w:szCs w:val="20"/>
        </w:rPr>
        <w:fldChar w:fldCharType="begin"/>
      </w:r>
      <w:r w:rsidRPr="005601BA">
        <w:rPr>
          <w:sz w:val="20"/>
          <w:szCs w:val="20"/>
        </w:rPr>
        <w:instrText xml:space="preserve"> ADDIN ZOTERO_ITEM CSL_CITATION {"citationID":"jAT4hkss","properties":{"formattedCitation":"[61]","plainCitation":"[61]","noteIndex":0},"citationItems":[{"id":397,"uris":["http://zotero.org/users/17816765/items/UD4UMYW8"],"itemData":{"id":397,"type":"article-journal","abstract":"Abstract\n            \n              Background\n              High surgical volumes are attributed to improved quality of care, especially for extensive procedures. However, it remains unknown whether high-volume surgeons and hospitals have better results in gallstone surgery. The aim of this study was to investigate whether operative volume affects outcomes in cholecystectomies.\n            \n            \n              Methods\n              A registry-based cohort study was performed, based on the Swedish Registry of Gallstone Surgery. Cholecystectomies from 2006 to 2019 were included. Annual volumes for the surgeon and hospital were retrieved. All procedures were categorized into volume-based quartiles, with the highest group as reference. Low volume was defined as fewer than 20 operations per surgeon per year and fewer than 211 cholecystectomies per hospital per year. Differences in outcomes were analysed separately for elective and acute procedures.\n            \n            \n              Results\n              The analysis included 154 934 cholecystectomies. Of these, 101 221 (65.3 per cent) were elective and 53 713 (34.7 per cent) were acute procedures. Surgeons with low volumes had longer operating times (P &amp;lt; 0.001) and higher conversion rates in elective (OR 1.35; P = 0.023) and acute (OR 2.41; P &amp;lt; 0.001) operations. Low-volume surgeons also caused more bile duct injuries (OR 1.41; P = 0.033) and surgical complications (OR 1.15; P = 0.033) in elective surgery, but the results were not statistically significant for acute procedures. Low-volume hospitals had more bile duct injuries in both elective (OR 1.75; P = 0.002) and acute (OR 1.96; P = 0.003) operations, and a higher mortality rate after acute surgery (OR 2.53; P = 0.007).\n            \n            \n              Conclusion\n              This study has demonstrated that operative volumes influence outcomes in cholecystectomy. The results indicate that gallstone surgery should be performed by procedure-dedicated surgeons at hospitals with high volumes of this type of benign surgery.","container-title":"British Journal of Surgery","DOI":"10.1093/bjs/znac415","ISSN":"0007-1323, 1365-2168","issue":"3","language":"en","license":"https://creativecommons.org/licenses/by/4.0/","page":"353-361","source":"DOI.org (Crossref)","title":"Relationship between surgical volume and outcomes in elective and acute cholecystectomy: nationwide, observational study","title-short":"Relationship between surgical volume and outcomes in elective and acute cholecystectomy","volume":"110","author":[{"family":"Blohm","given":"My"},{"family":"Sandblom","given":"Gabriel"},{"family":"Enochsson","given":"Lars"},{"family":"Hedberg","given":"Mats"},{"family":"Andersson","given":"Mikael Franko"},{"family":"Österberg","given":"Johanna"}],"issued":{"date-parts":[["2023",2,15]]}}}],"schema":"https://github.com/citation-style-language/schema/raw/master/csl-citation.json"} </w:instrText>
      </w:r>
      <w:r w:rsidRPr="005601BA">
        <w:rPr>
          <w:sz w:val="20"/>
          <w:szCs w:val="20"/>
        </w:rPr>
        <w:fldChar w:fldCharType="separate"/>
      </w:r>
      <w:r w:rsidRPr="005601BA">
        <w:rPr>
          <w:noProof/>
          <w:sz w:val="20"/>
          <w:szCs w:val="20"/>
        </w:rPr>
        <w:t>[66]</w:t>
      </w:r>
      <w:r w:rsidRPr="005601BA">
        <w:rPr>
          <w:sz w:val="20"/>
          <w:szCs w:val="20"/>
        </w:rPr>
        <w:fldChar w:fldCharType="end"/>
      </w:r>
      <w:r w:rsidRPr="005601BA">
        <w:rPr>
          <w:sz w:val="20"/>
          <w:szCs w:val="20"/>
        </w:rPr>
        <w:t xml:space="preserve">. Additionally, there is substantial heterogeneity in operative technique, including differences in port number, single-site versus multiport approaches, and adjunctive technologies such as fluorescence imaging </w:t>
      </w:r>
      <w:r w:rsidRPr="005601BA">
        <w:rPr>
          <w:sz w:val="20"/>
          <w:szCs w:val="20"/>
        </w:rPr>
        <w:fldChar w:fldCharType="begin"/>
      </w:r>
      <w:r w:rsidRPr="005601BA">
        <w:rPr>
          <w:sz w:val="20"/>
          <w:szCs w:val="20"/>
        </w:rPr>
        <w:instrText xml:space="preserve"> ADDIN ZOTERO_ITEM CSL_CITATION {"citationID":"fr6i6Ho8","properties":{"formattedCitation":"[11]","plainCitation":"[11]","noteIndex":0},"citationItems":[{"id":264,"uris":["http://zotero.org/users/17816765/items/5I8V63TE"],"itemData":{"id":264,"type":"article-journal","container-title":"JSLS : Journal of the Society of Laparoscopic &amp; Robotic Surgeons","DOI":"10.4293/JSLS.2020.00082","ISSN":"1086-8089, 1938-3797","issue":"1","journalAbbreviation":"JSLS","page":"e2020.00082","source":"DOI.org (Crossref)","title":"Early Outcomes of Robotic Single Site Cholecystectomy Using the DaVinci Xi® System","volume":"25","author":[{"family":"Jeong Jang","given":"Eun"},{"family":"Kang","given":"Sung Hwa"},{"family":"Kim","given":"Kwan Woo"}],"issued":{"date-parts":[["2021"]]}}}],"schema":"https://github.com/citation-style-language/schema/raw/master/csl-citation.json"} </w:instrText>
      </w:r>
      <w:r w:rsidRPr="005601BA">
        <w:rPr>
          <w:sz w:val="20"/>
          <w:szCs w:val="20"/>
        </w:rPr>
        <w:fldChar w:fldCharType="separate"/>
      </w:r>
      <w:r w:rsidRPr="005601BA">
        <w:rPr>
          <w:noProof/>
          <w:sz w:val="20"/>
          <w:szCs w:val="20"/>
        </w:rPr>
        <w:t>[16]</w:t>
      </w:r>
      <w:r w:rsidRPr="005601BA">
        <w:rPr>
          <w:sz w:val="20"/>
          <w:szCs w:val="20"/>
        </w:rPr>
        <w:fldChar w:fldCharType="end"/>
      </w:r>
      <w:r w:rsidRPr="005601BA">
        <w:rPr>
          <w:sz w:val="20"/>
          <w:szCs w:val="20"/>
        </w:rPr>
        <w:t xml:space="preserve">. These factors confound comparisons between platforms and </w:t>
      </w:r>
      <w:proofErr w:type="gramStart"/>
      <w:r w:rsidRPr="005601BA">
        <w:rPr>
          <w:sz w:val="20"/>
          <w:szCs w:val="20"/>
        </w:rPr>
        <w:t>complicate</w:t>
      </w:r>
      <w:proofErr w:type="gramEnd"/>
      <w:r w:rsidRPr="005601BA">
        <w:rPr>
          <w:sz w:val="20"/>
          <w:szCs w:val="20"/>
        </w:rPr>
        <w:t xml:space="preserve"> attribution of outcomes to the robotic system itself. Finally, the absence of randomized controlled trials limits causal inference. As a result, observed differences in safety or cost should be interpreted as associations within specific clinical contexts, rather than definitive evidence of platform superiority or inferiority. </w:t>
      </w:r>
    </w:p>
    <w:p w14:paraId="13C8E569" w14:textId="77777777" w:rsidR="005601BA" w:rsidRPr="005601BA" w:rsidRDefault="005601BA" w:rsidP="005601BA">
      <w:pPr>
        <w:spacing w:line="360" w:lineRule="auto"/>
        <w:jc w:val="both"/>
        <w:rPr>
          <w:b/>
          <w:bCs/>
          <w:i/>
          <w:iCs/>
          <w:sz w:val="20"/>
          <w:szCs w:val="20"/>
        </w:rPr>
      </w:pPr>
    </w:p>
    <w:p w14:paraId="1D15B41B" w14:textId="77777777" w:rsidR="005601BA" w:rsidRPr="00C57487" w:rsidRDefault="005601BA" w:rsidP="005601BA">
      <w:pPr>
        <w:spacing w:line="360" w:lineRule="auto"/>
        <w:jc w:val="both"/>
        <w:rPr>
          <w:b/>
          <w:i/>
          <w:iCs/>
          <w:color w:val="006FC0"/>
          <w:sz w:val="20"/>
          <w:szCs w:val="20"/>
        </w:rPr>
      </w:pPr>
      <w:r w:rsidRPr="00C57487">
        <w:rPr>
          <w:b/>
          <w:i/>
          <w:iCs/>
          <w:color w:val="006FC0"/>
          <w:sz w:val="20"/>
          <w:szCs w:val="20"/>
        </w:rPr>
        <w:t xml:space="preserve">Learning Curve, Technology Maturity, and Institutional Effects </w:t>
      </w:r>
    </w:p>
    <w:p w14:paraId="64AB23CF" w14:textId="77777777" w:rsidR="005601BA" w:rsidRPr="005601BA" w:rsidRDefault="005601BA" w:rsidP="005601BA">
      <w:pPr>
        <w:spacing w:line="360" w:lineRule="auto"/>
        <w:jc w:val="both"/>
        <w:rPr>
          <w:sz w:val="20"/>
          <w:szCs w:val="20"/>
        </w:rPr>
      </w:pPr>
      <w:r w:rsidRPr="005601BA">
        <w:rPr>
          <w:sz w:val="20"/>
          <w:szCs w:val="20"/>
        </w:rPr>
        <w:lastRenderedPageBreak/>
        <w:t xml:space="preserve">Learning curve effects play a central role in reconciling conflicting safety data </w:t>
      </w:r>
      <w:r w:rsidRPr="005601BA">
        <w:rPr>
          <w:sz w:val="20"/>
          <w:szCs w:val="20"/>
        </w:rPr>
        <w:fldChar w:fldCharType="begin"/>
      </w:r>
      <w:r w:rsidRPr="005601BA">
        <w:rPr>
          <w:sz w:val="20"/>
          <w:szCs w:val="20"/>
        </w:rPr>
        <w:instrText xml:space="preserve"> ADDIN ZOTERO_ITEM CSL_CITATION {"citationID":"nGt070zN","properties":{"formattedCitation":"[17]","plainCitation":"[17]","noteIndex":0},"citationItems":[{"id":273,"uris":["http://zotero.org/users/17816765/items/J2YDKBWV"],"itemData":{"id":273,"type":"article-journal","abstract":"Background:\n              Minimally invasive surgery has significantly improved cosmesis and clinical outcomes after either laparoscopic or robotic cholecystectomy. In an effort to minimize the number of incisions in multiport procedures, single-site approaches have been developed. However, single-site robotic cholecystectomy (SSRC) can be technically challenging for novice surgeons. The goal of this study is to establish the learning curve (LC) of SSRC through an assessment of operative times and clinical outcomes.\n            \n            \n              Materials and Methods:\n              A retrospective analysis of patients undergoing SSRC over a period of 5 years was performed. Consecutive cholecystectomy cases were assessed based on the procedure setting (elective vs. emergent). Cumulative sum analysis were used to establish the LC through an evaluation of the skin-to-skin (STS) time and postoperative complications rate. Afterward, a direct comparison was performed between the established phases.\n            \n            \n              Results:\n              \n                This study included a total of 259 SSRCs with an overall mean STS time of 41.1 minutes. Elective cases took on average of 38.8 minutes, whereas emergent cases spanned over 60.5 minutes (\n                P=\n                0.005). The cumulative sum-LC was obtained by summing the differences between each procedure’s STS time, revealing a quadratic best-fit line maximum and an inflection point between the early and late phases at case 91. A significant difference between STS time was seen between the early and late phases (53.8 vs. 30.0 min,\n                P&lt;\n                0.0001). There were no significant differences in terms of postoperative complications between the 2 phases. Incisional hernia rates were comparable between the 2 phases (early: 4.4% vs. late: 2.5%,\n                P&lt;\n                0.461).\n              \n            \n            \n              Conclusions:\n              This is the largest study to assess the LC of SSRC through operative time and clinical outcomes. A steady decrease in STS time was observed during the completion of the first 91 consecutive cases.","container-title":"Surgical Laparoscopy, Endoscopy &amp; Percutaneous Techniques","DOI":"10.1097/SLE.0000000000001178","ISSN":"1534-4908","issue":"3","language":"en","page":"310-316","source":"DOI.org (Crossref)","title":"Learning Curve of Single-site Robotic Cholecystectomy: A Cumulative Sum Analysis","title-short":"Learning Curve of Single-site Robotic Cholecystectomy","volume":"33","author":[{"family":"Kudsi","given":"Omar Y."},{"family":"Kaoukabani","given":"Georges"},{"family":"Friedman","given":"Alexander"},{"family":"Sekigami","given":"Yurie"},{"family":"Bou-Ayash","given":"Naseem"},{"family":"Bahadir","given":"Jenna"},{"family":"Crawford","given":"Allison S."},{"family":"Gokcal","given":"Fahri"}],"issued":{"date-parts":[["2023",6]]}}}],"schema":"https://github.com/citation-style-language/schema/raw/master/csl-citation.json"} </w:instrText>
      </w:r>
      <w:r w:rsidRPr="005601BA">
        <w:rPr>
          <w:sz w:val="20"/>
          <w:szCs w:val="20"/>
        </w:rPr>
        <w:fldChar w:fldCharType="separate"/>
      </w:r>
      <w:r w:rsidRPr="005601BA">
        <w:rPr>
          <w:noProof/>
          <w:sz w:val="20"/>
          <w:szCs w:val="20"/>
        </w:rPr>
        <w:t>[22]</w:t>
      </w:r>
      <w:r w:rsidRPr="005601BA">
        <w:rPr>
          <w:sz w:val="20"/>
          <w:szCs w:val="20"/>
        </w:rPr>
        <w:fldChar w:fldCharType="end"/>
      </w:r>
      <w:r w:rsidRPr="005601BA">
        <w:rPr>
          <w:sz w:val="20"/>
          <w:szCs w:val="20"/>
        </w:rPr>
        <w:t xml:space="preserve">. Early robotic cholecystectomy experience was marked by longer operative times and higher complication rates, whereas contemporary series demonstrate improved efficiency and safety as surgeon and team experience accrue. Early population-level experience supports this interpretation. In a statewide analysis of New York cholecystectomies performed between 2009 and 2017, robot-assisted cholecystectomy was associated with higher rates of conversion to open surgery, bile duct injury, readmission, and longer length of stay compared with laparoscopy </w:t>
      </w:r>
      <w:r w:rsidRPr="005601BA">
        <w:rPr>
          <w:sz w:val="20"/>
          <w:szCs w:val="20"/>
        </w:rPr>
        <w:fldChar w:fldCharType="begin"/>
      </w:r>
      <w:r w:rsidRPr="005601BA">
        <w:rPr>
          <w:sz w:val="20"/>
          <w:szCs w:val="20"/>
        </w:rPr>
        <w:instrText xml:space="preserve"> ADDIN ZOTERO_ITEM CSL_CITATION {"citationID":"rMkeVMOa","properties":{"formattedCitation":"[62]","plainCitation":"[62]","noteIndex":0},"citationItems":[{"id":396,"uris":["http://zotero.org/users/17816765/items/TY5E7DGU"],"itemData":{"id":396,"type":"article-journal","abstract":"Objective:\n              The aim of this study was to examine real-life patterns of care and patient outcomes associated with robot-assisted cholecystectomy (RAC) in New York State (NYS).\n            \n            \n              Background:\n              Although robotic assistance may offer some technological advantages, RACs are associated with higher procedural costs and longer operating times compared to traditional laparoscopic cholecystectomies (LCs). Evidence on long-term patient outcomes after RAC from large population-based datasets remains limited and inconsistent.\n            \n            \n              Methods:\n              Using NYS inpatient and ambulatory surgery data from the Statewide Planning and Research Cooperative System (2009–2017), we conducted bivariate and multivariate analyses to examine patterns of utilization, complications, and secondary procedures following cholecystectomies.\n            \n            \n              Results:\n              \n                Among 299,306 minimally invasive cholecystectomies performed in NYS between 2009 and 2017, one thousand one hundred eighteen (0.4%) were robot-assisted. Compared to those undergoing LC, RAC patients were older, travelled further for surgery, and were more likely to have public insurance and preoperative comorbidities. RAC versus LC patients were more significantly likely to have conversions to open procedure (4.9% vs 2.8%), bile duct injuries (1.3% vs 0.4%), and major reconstructive interventions (0.6% vs 0.1%), longer median length of stay (3 vs 1 day), readmissions (7.3% vs 4.4%), and higher 12-month post-index surgery hospital charges (\n                P\n                &lt; 0.01 for all estimates). Other postoperative complications decreased over time for LC but remained unchanged for RAC patients.\n              \n            \n            \n              Conclusions:\n              Patients receiving RAC in NYS experienced higher rates of complications compared to LC patients. Addressing patient-, surgeon-, and system-level factors associated with intra/postoperative complications and applying recently promulgated safe cholecystectomy strategies coupled with advanced imaging modalities like fluorescence cholangiography to RAC may improve patient outcomes.","container-title":"Annals of Surgery","DOI":"10.1097/SLA.0000000000004932","ISSN":"0003-4932, 1528-1140","issue":"3","language":"en","page":"e245-e252","source":"DOI.org (Crossref)","title":"The Early (2009–2017) Experience With Robot-assisted Cholecystectomy in New York State","volume":"274","author":[{"family":"Hoffman","given":"Aaron B."},{"family":"Myneni","given":"Ajay A."},{"family":"Towle-Miller","given":"Lorin M."},{"family":"Karim","given":"Syed A."},{"family":"Train","given":"Arianne T."},{"family":"Burstein","given":"Matthew"},{"family":"Schwaitzberg","given":"Steven D."},{"family":"Noyes","given":"Katia"}],"issued":{"date-parts":[["2021",9]]}}}],"schema":"https://github.com/citation-style-language/schema/raw/master/csl-citation.json"} </w:instrText>
      </w:r>
      <w:r w:rsidRPr="005601BA">
        <w:rPr>
          <w:sz w:val="20"/>
          <w:szCs w:val="20"/>
        </w:rPr>
        <w:fldChar w:fldCharType="separate"/>
      </w:r>
      <w:r w:rsidRPr="005601BA">
        <w:rPr>
          <w:noProof/>
          <w:sz w:val="20"/>
          <w:szCs w:val="20"/>
        </w:rPr>
        <w:t>[67]</w:t>
      </w:r>
      <w:r w:rsidRPr="005601BA">
        <w:rPr>
          <w:sz w:val="20"/>
          <w:szCs w:val="20"/>
        </w:rPr>
        <w:fldChar w:fldCharType="end"/>
      </w:r>
      <w:r w:rsidRPr="005601BA">
        <w:rPr>
          <w:sz w:val="20"/>
          <w:szCs w:val="20"/>
        </w:rPr>
        <w:t xml:space="preserve">. Institutional factors, including case volume, standardized workflows, and structured proctoring, appear to exert a greater influence on outcomes than the choice of minimally invasive platform alone. High-volume centers with formal robotic training pathways consistently report low conversion rates and acceptable complication profiles, suggesting that mentorship and system-level support mitigate early adoption risks </w:t>
      </w:r>
      <w:r w:rsidRPr="005601BA">
        <w:rPr>
          <w:sz w:val="20"/>
          <w:szCs w:val="20"/>
        </w:rPr>
        <w:fldChar w:fldCharType="begin"/>
      </w:r>
      <w:r w:rsidRPr="005601BA">
        <w:rPr>
          <w:sz w:val="20"/>
          <w:szCs w:val="20"/>
        </w:rPr>
        <w:instrText xml:space="preserve"> ADDIN ZOTERO_ITEM CSL_CITATION {"citationID":"C1mPNzBL","properties":{"formattedCitation":"[38]","plainCitation":"[38]","noteIndex":0},"citationItems":[{"id":298,"uris":["http://zotero.org/users/17816765/items/CPRMG5XC"],"itemData":{"id":298,"type":"article-journal","container-title":"Surgical Endoscopy","DOI":"10.1007/s00464-024-11006-3","ISSN":"0930-2794, 1432-2218","issue":"9","journalAbbreviation":"Surg Endosc","language":"en","page":"4880-4886","source":"DOI.org (Crossref)","title":"Safety of robotic cholecystectomy as index training procedure: the UK experience","title-short":"Safety of robotic cholecystectomy as index training procedure","volume":"38","author":[{"family":"Stefanova","given":"Irena"},{"family":"Alkhatib","given":"Omar"},{"family":"Sheel","given":"Andrea"},{"family":"Alabraba","given":"Edward"},{"family":"Alibrahim","given":"Mohammad"},{"family":"Arshad","given":"Ali"},{"family":"Awan","given":"Altaf"},{"family":"Baron","given":"Ryan"},{"family":"Bhatti","given":"Imran"},{"family":"Bhogal","given":"Ricky"},{"family":"Dhakshinamoorthy","given":"Vijayanand"},{"family":"Diaz-Nieto","given":"Rafael"},{"family":"Dunne","given":"Declan"},{"family":"Frampton","given":"Adam E."},{"family":"Green","given":"Alexander"},{"family":"Hajibandeh","given":"Shahin"},{"family":"Hamady","given":"Zaed"},{"family":"Horgan","given":"Liam"},{"family":"Kissane","given":"Eleanor"},{"family":"Krishnan","given":"Sailakshmi"},{"family":"Kumar","given":"Rajesh"},{"family":"Lahiri","given":"Rajiv"},{"family":"Lam","given":"Shi"},{"family":"Liau","given":"Siong-Seng"},{"family":"Marangoni","given":"Gabriele"},{"family":"Moudhgalya","given":"Shyam"},{"family":"Papadopoulos","given":"Georgios"},{"family":"Pencavel","given":"Tim"},{"family":"Picker","given":"Sarah"},{"family":"Ramsingh","given":"Jason"},{"family":"Riga","given":"Angela"},{"family":"Silva","given":"Michael"},{"family":"Soonawalla","given":"Zahir"},{"family":"Subar","given":"Daren"},{"family":"Sud","given":"Vikas"},{"family":"Upasani","given":"Vivek"},{"family":"Wong","given":"Vincent"},{"family":"Worthington","given":"Tim"},{"family":"Yeung","given":"Kai Tai Derek"},{"family":"Ahmad","given":"Jawad"}],"issued":{"date-parts":[["2024",9]]}}}],"schema":"https://github.com/citation-style-language/schema/raw/master/csl-citation.json"} </w:instrText>
      </w:r>
      <w:r w:rsidRPr="005601BA">
        <w:rPr>
          <w:sz w:val="20"/>
          <w:szCs w:val="20"/>
        </w:rPr>
        <w:fldChar w:fldCharType="separate"/>
      </w:r>
      <w:r w:rsidRPr="005601BA">
        <w:rPr>
          <w:noProof/>
          <w:sz w:val="20"/>
          <w:szCs w:val="20"/>
        </w:rPr>
        <w:t>[43]</w:t>
      </w:r>
      <w:r w:rsidRPr="005601BA">
        <w:rPr>
          <w:sz w:val="20"/>
          <w:szCs w:val="20"/>
        </w:rPr>
        <w:fldChar w:fldCharType="end"/>
      </w:r>
      <w:r w:rsidRPr="005601BA">
        <w:rPr>
          <w:sz w:val="20"/>
          <w:szCs w:val="20"/>
        </w:rPr>
        <w:t xml:space="preserve">. Similarly, a Veterans Affairs system that transitioned fully to robotics reduced conversion rates from 14.6% to 0% without increased complications or readmissions </w:t>
      </w:r>
      <w:r w:rsidRPr="005601BA">
        <w:rPr>
          <w:sz w:val="20"/>
          <w:szCs w:val="20"/>
        </w:rPr>
        <w:fldChar w:fldCharType="begin"/>
      </w:r>
      <w:r w:rsidRPr="005601BA">
        <w:rPr>
          <w:sz w:val="20"/>
          <w:szCs w:val="20"/>
        </w:rPr>
        <w:instrText xml:space="preserve"> ADDIN ZOTERO_ITEM CSL_CITATION {"citationID":"vqE0AcXY","properties":{"formattedCitation":"[39]","plainCitation":"[39]","noteIndex":0},"citationItems":[{"id":299,"uris":["http://zotero.org/users/17816765/items/NP6C5FX4"],"itemData":{"id":299,"type":"article-journal","abstract":"Abstract\n            \n              Background\n              Robotic surgery has been proposed as an approach to mitigate open surgery, which is associated with increased morbidity and worse outcomes when compared to minimally invasive cholecystectomies. The study objective was to determine the effect on conversion rates and outcomes following the adoption of robotic surgery for benign gallbladder disease in a high-risk population.\n            \n            \n              Methods\n              Patients ≥ 18 years of age who underwent cholecystectomy for benign gallbladder disease from January 1, 2013 to April 18, 2025 at a Veterans Affairs hospital were retrospectively identified. Primary outcome was rate of conversion to open surgery. Secondary outcomes included post-operative complications and 30-day re-admissions and emergency department visits. Outcomes were compared between surgical approach eras and between robotic and non-robotic cohorts. Univariate and multivariate analysis were performed adjusting for patient factors, surgical factors, and diagnosis.\n            \n            \n              Results\n              \n                636 patients (median [IQR], 61 [46, 70] years; 86.0% male) underwent a cholecystectomy most commonly for acute cholecystitis (33.2% of surgical indications). 34.4% of patients underwent surgery during the pre-robotic era, 39.2% during the transition era, and 26.4% during the robotic era. Conversion rates decreased over time (14.6% pre-robotic, 4.0% transition, and 0.0% robotic era;\n                p\n                 &lt;  0.001). No conversions occurred during robotic cholecystectomy. Odds ratios of composite post-operative complications, 30-day readmissions, and 30-day emergency department visits by era were similar.\n              \n            \n            \n              Conclusions\n              Following adoption of robotic cholecystectomy for benign gallbladder disease, conversion to open and primary open surgery were safely eradicated. Use of robotic surgery for patients at highest risk for conversion or with severe disease should be considered.","container-title":"Surgical Endoscopy","DOI":"10.1007/s00464-025-12185-3","ISSN":"0930-2794, 1432-2218","journalAbbreviation":"Surg Endosc","language":"en","source":"DOI.org (Crossref)","title":"The robotic era: 11-year retrospective study of cholecystectomies at a veterans affairs hospital","title-short":"The robotic era","URL":"https://link.springer.com/10.1007/s00464-025-12185-3","author":[{"family":"Huy","given":"Tess C."},{"family":"Fitzsimmons","given":"Kasey"},{"family":"Park","given":"Joon"},{"family":"Sawicki","given":"Mark"},{"family":"Sebastian","given":"Jeffrey L."},{"family":"Tomlinson","given":"James S."},{"family":"Md","given":"Mark D. Girgis"}],"accessed":{"date-parts":[["2025",10,25]]},"issued":{"date-parts":[["2025",9,4]]}}}],"schema":"https://github.com/citation-style-language/schema/raw/master/csl-citation.json"} </w:instrText>
      </w:r>
      <w:r w:rsidRPr="005601BA">
        <w:rPr>
          <w:sz w:val="20"/>
          <w:szCs w:val="20"/>
        </w:rPr>
        <w:fldChar w:fldCharType="separate"/>
      </w:r>
      <w:r w:rsidRPr="005601BA">
        <w:rPr>
          <w:sz w:val="20"/>
          <w:szCs w:val="20"/>
        </w:rPr>
        <w:t>[44]</w:t>
      </w:r>
      <w:r w:rsidRPr="005601BA">
        <w:rPr>
          <w:sz w:val="20"/>
          <w:szCs w:val="20"/>
        </w:rPr>
        <w:fldChar w:fldCharType="end"/>
      </w:r>
      <w:r w:rsidRPr="005601BA">
        <w:rPr>
          <w:sz w:val="20"/>
          <w:szCs w:val="20"/>
        </w:rPr>
        <w:t xml:space="preserve">. Technological maturation has also contributed to improved performance, with advances in visualization, ergonomics, and instrument design facilitating more precise dissection in difficult cases. Nonetheless, these benefits are realized primarily in environments where robotic surgery is integrated thoughtfully rather than deployed indiscriminately. Early prospective evaluation of novel robotic platforms under structured innovation frameworks further illustrates this principle. In an IDEAL-D Stage 2b prospective clinical study of robot-assisted cholecystectomy using a next-generation system, procedures were completed with acceptable conversion and complication rates under independent adverse-event adjudication, supporting cautious, staged implementation rather than indiscriminate adoption </w:t>
      </w:r>
      <w:r w:rsidRPr="005601BA">
        <w:rPr>
          <w:sz w:val="20"/>
          <w:szCs w:val="20"/>
        </w:rPr>
        <w:fldChar w:fldCharType="begin"/>
      </w:r>
      <w:r w:rsidRPr="005601BA">
        <w:rPr>
          <w:sz w:val="20"/>
          <w:szCs w:val="20"/>
        </w:rPr>
        <w:instrText xml:space="preserve"> ADDIN ZOTERO_ITEM CSL_CITATION {"citationID":"kdbVhgeb","properties":{"formattedCitation":"[63]","plainCitation":"[63]","noteIndex":0},"citationItems":[{"id":400,"uris":["http://zotero.org/users/17816765/items/C4K993XQ"],"itemData":{"id":400,"type":"article-journal","abstract":"Objective:\n              The aim of this study was to demonstrate the ability of the Versius Surgical System to successfully and safely complete cholecystectomy.\n            \n            \n              Background:\n              The system has been developed in-line with surgeon feedback to overcome limitations of conventional laparoscopy to enhance surgeon experience and patient outcomes. Here we present results from the cholecystectomy cohort from a completed early clinical trial, which was designed to broadly align with Stage 2b of the Idea, Development, Exploration, Assessment, Long-term follow-up framework for surgical innovation.\n            \n            \n              Methods:\n              Procedures were performed between March 2019 and September 2020 by surgical teams consisting of a lead surgeon and operating room (OR) assistants. Male or female patients aged 18 years and over and requiring cholecystectomy were enrolled. The primary endpoint was the rate of unplanned conversion from robot-assisted surgery to conventional laparoscopic or open surgery. Adverse events (AEs) and serious AEs were adjudicated by video review of the surgery and patient study reports by an independent Clinical Expert Committee.\n            \n            \n              Results:\n              Overall, 134/143 (93.7%) cholecystectomies were successfully completed using the device. Of the 9 (6.3%) conversions to another surgical modality, 7 were deemed to be related to the device. A total of 6 serious AEs and 3 AEs occurred in 8 patients (5.6%), resulting in 4 (2.8%) readmissions to hospital within 30 days of surgery and 1 death.\n            \n            \n              Conclusions:\n              This study demonstrates cholecystectomy performed using the device is as safe and effective as conventional laparoscopy and supports the implementation of the device on a wider scale, pending instrument modifications, in alignment with Idea, Development, Exploration, Assessment, Long-term follow-up Stage 3 (Assessment).","container-title":"Annals of Surgery","DOI":"10.1097/SLA.0000000000005410","ISSN":"0003-4932","issue":"1","language":"en","page":"9-17","source":"DOI.org (Crossref)","title":"An Early Prospective Clinical Study to Evaluate the Safety and Performance of the Versius Surgical System in Robot-Assisted Cholecystectomy","volume":"277","author":[{"family":"Kelkar","given":"Dhananjay S."},{"family":"Kurlekar","given":"Utkrant"},{"family":"Stevens","given":"Lewis"},{"family":"Wagholikar","given":"Gajanan D."},{"family":"Slack","given":"Mark"}],"issued":{"date-parts":[["2023",1]]}}}],"schema":"https://github.com/citation-style-language/schema/raw/master/csl-citation.json"} </w:instrText>
      </w:r>
      <w:r w:rsidRPr="005601BA">
        <w:rPr>
          <w:sz w:val="20"/>
          <w:szCs w:val="20"/>
        </w:rPr>
        <w:fldChar w:fldCharType="separate"/>
      </w:r>
      <w:r w:rsidRPr="005601BA">
        <w:rPr>
          <w:noProof/>
          <w:sz w:val="20"/>
          <w:szCs w:val="20"/>
        </w:rPr>
        <w:t>[68]</w:t>
      </w:r>
      <w:r w:rsidRPr="005601BA">
        <w:rPr>
          <w:sz w:val="20"/>
          <w:szCs w:val="20"/>
        </w:rPr>
        <w:fldChar w:fldCharType="end"/>
      </w:r>
      <w:r w:rsidRPr="005601BA">
        <w:rPr>
          <w:sz w:val="20"/>
          <w:szCs w:val="20"/>
        </w:rPr>
        <w:t>.</w:t>
      </w:r>
    </w:p>
    <w:p w14:paraId="1489984A" w14:textId="77777777" w:rsidR="005601BA" w:rsidRPr="005601BA" w:rsidRDefault="005601BA" w:rsidP="005601BA">
      <w:pPr>
        <w:spacing w:line="360" w:lineRule="auto"/>
        <w:jc w:val="both"/>
        <w:rPr>
          <w:b/>
          <w:bCs/>
          <w:i/>
          <w:iCs/>
          <w:sz w:val="20"/>
          <w:szCs w:val="20"/>
        </w:rPr>
      </w:pPr>
    </w:p>
    <w:p w14:paraId="7DA40B6C" w14:textId="77777777" w:rsidR="005601BA" w:rsidRPr="00C57487" w:rsidRDefault="005601BA" w:rsidP="005601BA">
      <w:pPr>
        <w:spacing w:line="360" w:lineRule="auto"/>
        <w:jc w:val="both"/>
        <w:rPr>
          <w:b/>
          <w:i/>
          <w:iCs/>
          <w:color w:val="006FC0"/>
          <w:sz w:val="20"/>
          <w:szCs w:val="20"/>
        </w:rPr>
      </w:pPr>
      <w:r w:rsidRPr="00C57487">
        <w:rPr>
          <w:b/>
          <w:i/>
          <w:iCs/>
          <w:color w:val="006FC0"/>
          <w:sz w:val="20"/>
          <w:szCs w:val="20"/>
        </w:rPr>
        <w:t xml:space="preserve">Implications for General Surgery Practice and Training </w:t>
      </w:r>
    </w:p>
    <w:p w14:paraId="19572573" w14:textId="77777777" w:rsidR="005601BA" w:rsidRPr="005601BA" w:rsidRDefault="005601BA" w:rsidP="005601BA">
      <w:pPr>
        <w:spacing w:line="360" w:lineRule="auto"/>
        <w:jc w:val="both"/>
        <w:rPr>
          <w:sz w:val="20"/>
          <w:szCs w:val="20"/>
        </w:rPr>
      </w:pPr>
      <w:r w:rsidRPr="005601BA">
        <w:rPr>
          <w:sz w:val="20"/>
          <w:szCs w:val="20"/>
        </w:rPr>
        <w:t xml:space="preserve">The expanding role of robotics in cholecystectomy has important implications for general surgery training. Robotic cholecystectomy is increasingly used as an entry procedure for resident console training and early robotic skill development </w:t>
      </w:r>
      <w:r w:rsidRPr="005601BA">
        <w:rPr>
          <w:sz w:val="20"/>
          <w:szCs w:val="20"/>
        </w:rPr>
        <w:fldChar w:fldCharType="begin"/>
      </w:r>
      <w:r w:rsidRPr="005601BA">
        <w:rPr>
          <w:sz w:val="20"/>
          <w:szCs w:val="20"/>
        </w:rPr>
        <w:instrText xml:space="preserve"> ADDIN ZOTERO_ITEM CSL_CITATION {"citationID":"NTkpO4OS","properties":{"formattedCitation":"[38]","plainCitation":"[38]","noteIndex":0},"citationItems":[{"id":298,"uris":["http://zotero.org/users/17816765/items/CPRMG5XC"],"itemData":{"id":298,"type":"article-journal","container-title":"Surgical Endoscopy","DOI":"10.1007/s00464-024-11006-3","ISSN":"0930-2794, 1432-2218","issue":"9","journalAbbreviation":"Surg Endosc","language":"en","page":"4880-4886","source":"DOI.org (Crossref)","title":"Safety of robotic cholecystectomy as index training procedure: the UK experience","title-short":"Safety of robotic cholecystectomy as index training procedure","volume":"38","author":[{"family":"Stefanova","given":"Irena"},{"family":"Alkhatib","given":"Omar"},{"family":"Sheel","given":"Andrea"},{"family":"Alabraba","given":"Edward"},{"family":"Alibrahim","given":"Mohammad"},{"family":"Arshad","given":"Ali"},{"family":"Awan","given":"Altaf"},{"family":"Baron","given":"Ryan"},{"family":"Bhatti","given":"Imran"},{"family":"Bhogal","given":"Ricky"},{"family":"Dhakshinamoorthy","given":"Vijayanand"},{"family":"Diaz-Nieto","given":"Rafael"},{"family":"Dunne","given":"Declan"},{"family":"Frampton","given":"Adam E."},{"family":"Green","given":"Alexander"},{"family":"Hajibandeh","given":"Shahin"},{"family":"Hamady","given":"Zaed"},{"family":"Horgan","given":"Liam"},{"family":"Kissane","given":"Eleanor"},{"family":"Krishnan","given":"Sailakshmi"},{"family":"Kumar","given":"Rajesh"},{"family":"Lahiri","given":"Rajiv"},{"family":"Lam","given":"Shi"},{"family":"Liau","given":"Siong-Seng"},{"family":"Marangoni","given":"Gabriele"},{"family":"Moudhgalya","given":"Shyam"},{"family":"Papadopoulos","given":"Georgios"},{"family":"Pencavel","given":"Tim"},{"family":"Picker","given":"Sarah"},{"family":"Ramsingh","given":"Jason"},{"family":"Riga","given":"Angela"},{"family":"Silva","given":"Michael"},{"family":"Soonawalla","given":"Zahir"},{"family":"Subar","given":"Daren"},{"family":"Sud","given":"Vikas"},{"family":"Upasani","given":"Vivek"},{"family":"Wong","given":"Vincent"},{"family":"Worthington","given":"Tim"},{"family":"Yeung","given":"Kai Tai Derek"},{"family":"Ahmad","given":"Jawad"}],"issued":{"date-parts":[["2024",9]]}}}],"schema":"https://github.com/citation-style-language/schema/raw/master/csl-citation.json"} </w:instrText>
      </w:r>
      <w:r w:rsidRPr="005601BA">
        <w:rPr>
          <w:sz w:val="20"/>
          <w:szCs w:val="20"/>
        </w:rPr>
        <w:fldChar w:fldCharType="separate"/>
      </w:r>
      <w:r w:rsidRPr="005601BA">
        <w:rPr>
          <w:noProof/>
          <w:sz w:val="20"/>
          <w:szCs w:val="20"/>
        </w:rPr>
        <w:t>[43]</w:t>
      </w:r>
      <w:r w:rsidRPr="005601BA">
        <w:rPr>
          <w:sz w:val="20"/>
          <w:szCs w:val="20"/>
        </w:rPr>
        <w:fldChar w:fldCharType="end"/>
      </w:r>
      <w:r w:rsidRPr="005601BA">
        <w:rPr>
          <w:sz w:val="20"/>
          <w:szCs w:val="20"/>
        </w:rPr>
        <w:t xml:space="preserve">. Available evidence suggests that, within structured programs, trainees can safely participate in robotic cholecystectomy without increased complication rates. However, variability in resident autonomy, access to dual-console systems, and formal curricula remains substantial. At the same time, concerns persist that increasing robotic exposure may detract from the acquisition of core laparoscopic skills, particularly as conversion to open surgery becomes less common </w:t>
      </w:r>
      <w:r w:rsidRPr="005601BA">
        <w:rPr>
          <w:sz w:val="20"/>
          <w:szCs w:val="20"/>
        </w:rPr>
        <w:fldChar w:fldCharType="begin"/>
      </w:r>
      <w:r w:rsidRPr="005601BA">
        <w:rPr>
          <w:sz w:val="20"/>
          <w:szCs w:val="20"/>
        </w:rPr>
        <w:instrText xml:space="preserve"> ADDIN ZOTERO_ITEM CSL_CITATION {"citationID":"W9IXMNB2","properties":{"formattedCitation":"[25]","plainCitation":"[25]","noteIndex":0},"citationItems":[{"id":251,"uris":["http://zotero.org/users/17816765/items/GK5GS2F7"],"itemData":{"id":251,"type":"article-journal","container-title":"JAMA Network Open","DOI":"10.1001/jamanetworkopen.2025.1711","ISSN":"2574-3805","issue":"3","journalAbbreviation":"JAMA Netw Open","language":"en","page":"e251711","source":"DOI.org (Crossref)","title":"Robotic-Assisted Cholecystectomy—for Whom?","volume":"8","author":[{"family":"Urbach","given":"David R."}],"issued":{"date-parts":[["2025",3,25]]}}}],"schema":"https://github.com/citation-style-language/schema/raw/master/csl-citation.json"} </w:instrText>
      </w:r>
      <w:r w:rsidRPr="005601BA">
        <w:rPr>
          <w:sz w:val="20"/>
          <w:szCs w:val="20"/>
        </w:rPr>
        <w:fldChar w:fldCharType="separate"/>
      </w:r>
      <w:r w:rsidRPr="005601BA">
        <w:rPr>
          <w:noProof/>
          <w:sz w:val="20"/>
          <w:szCs w:val="20"/>
        </w:rPr>
        <w:t>[30]</w:t>
      </w:r>
      <w:r w:rsidRPr="005601BA">
        <w:rPr>
          <w:sz w:val="20"/>
          <w:szCs w:val="20"/>
        </w:rPr>
        <w:fldChar w:fldCharType="end"/>
      </w:r>
      <w:r w:rsidRPr="005601BA">
        <w:rPr>
          <w:sz w:val="20"/>
          <w:szCs w:val="20"/>
        </w:rPr>
        <w:t xml:space="preserve">. These findings underscore the need for balanced training models that ensure competency across laparoscopic, robotic, and open techniques, with clearly defined milestones for robotic proficiency rather than case-count–based exposure alone. </w:t>
      </w:r>
    </w:p>
    <w:p w14:paraId="3F445FF4" w14:textId="77777777" w:rsidR="005601BA" w:rsidRPr="005601BA" w:rsidRDefault="005601BA" w:rsidP="005601BA">
      <w:pPr>
        <w:spacing w:line="360" w:lineRule="auto"/>
        <w:jc w:val="both"/>
        <w:rPr>
          <w:b/>
          <w:bCs/>
          <w:i/>
          <w:iCs/>
          <w:sz w:val="20"/>
          <w:szCs w:val="20"/>
        </w:rPr>
      </w:pPr>
    </w:p>
    <w:p w14:paraId="3D21EFCE" w14:textId="77777777" w:rsidR="005601BA" w:rsidRPr="00C57487" w:rsidRDefault="005601BA" w:rsidP="005601BA">
      <w:pPr>
        <w:spacing w:line="360" w:lineRule="auto"/>
        <w:jc w:val="both"/>
        <w:rPr>
          <w:b/>
          <w:i/>
          <w:iCs/>
          <w:color w:val="006FC0"/>
          <w:sz w:val="20"/>
          <w:szCs w:val="20"/>
        </w:rPr>
      </w:pPr>
      <w:r w:rsidRPr="00C57487">
        <w:rPr>
          <w:b/>
          <w:i/>
          <w:iCs/>
          <w:color w:val="006FC0"/>
          <w:sz w:val="20"/>
          <w:szCs w:val="20"/>
        </w:rPr>
        <w:t xml:space="preserve">Resource Allocation and Selective Adoption </w:t>
      </w:r>
    </w:p>
    <w:p w14:paraId="59F97558" w14:textId="77777777" w:rsidR="005601BA" w:rsidRPr="005601BA" w:rsidRDefault="005601BA" w:rsidP="005601BA">
      <w:pPr>
        <w:spacing w:line="360" w:lineRule="auto"/>
        <w:jc w:val="both"/>
        <w:rPr>
          <w:sz w:val="20"/>
          <w:szCs w:val="20"/>
        </w:rPr>
      </w:pPr>
      <w:r w:rsidRPr="005601BA">
        <w:rPr>
          <w:sz w:val="20"/>
          <w:szCs w:val="20"/>
        </w:rPr>
        <w:t xml:space="preserve">From a health systems perspective, the routine use of robotic cholecystectomy for uncomplicated gallbladder disease is difficult to justify given its higher cost and lack of consistent outcome superiority </w:t>
      </w:r>
      <w:r w:rsidRPr="005601BA">
        <w:rPr>
          <w:sz w:val="20"/>
          <w:szCs w:val="20"/>
        </w:rPr>
        <w:fldChar w:fldCharType="begin"/>
      </w:r>
      <w:r w:rsidRPr="005601BA">
        <w:rPr>
          <w:sz w:val="20"/>
          <w:szCs w:val="20"/>
        </w:rPr>
        <w:instrText xml:space="preserve"> ADDIN ZOTERO_ITEM CSL_CITATION {"citationID":"WNsVeuP6","properties":{"formattedCitation":"[47]","plainCitation":"[47]","noteIndex":0},"citationItems":[{"id":379,"uris":["http://zotero.org/users/17816765/items/HP6YQQWF"],"itemData":{"id":379,"type":"article-journal","container-title":"Surgery","DOI":"10.1016/j.surg.2023.01.017","ISSN":"00396060","issue":"6","journalAbbreviation":"Surgery","language":"en","page":"1323-1328","source":"DOI.org (Crossref)","title":"Cost-effectiveness analysis of robotic cholecystectomy in the treatment of benign gallbladder disease","volume":"173","author":[{"family":"Singh","given":"Adityabikram"},{"family":"Panse","given":"Neal S."},{"family":"Prasath","given":"Vishnu"},{"family":"Arjani","given":"Simran"},{"family":"Chokshi","given":"Ravi J."}],"issued":{"date-parts":[["2023",6]]}}}],"schema":"https://github.com/citation-style-language/schema/raw/master/csl-citation.json"} </w:instrText>
      </w:r>
      <w:r w:rsidRPr="005601BA">
        <w:rPr>
          <w:sz w:val="20"/>
          <w:szCs w:val="20"/>
        </w:rPr>
        <w:fldChar w:fldCharType="separate"/>
      </w:r>
      <w:r w:rsidRPr="005601BA">
        <w:rPr>
          <w:noProof/>
          <w:sz w:val="20"/>
          <w:szCs w:val="20"/>
        </w:rPr>
        <w:t>[52]</w:t>
      </w:r>
      <w:r w:rsidRPr="005601BA">
        <w:rPr>
          <w:sz w:val="20"/>
          <w:szCs w:val="20"/>
        </w:rPr>
        <w:fldChar w:fldCharType="end"/>
      </w:r>
      <w:r w:rsidRPr="005601BA">
        <w:rPr>
          <w:sz w:val="20"/>
          <w:szCs w:val="20"/>
        </w:rPr>
        <w:t xml:space="preserve">. The literature instead supports a selective adoption strategy, reserving robotic cholecystectomy for patients in whom technical advantages may meaningfully reduce conversion risk or operative difficulty, such as those with obesity, dense inflammation, or prior biliary intervention </w:t>
      </w:r>
      <w:r w:rsidRPr="005601BA">
        <w:rPr>
          <w:sz w:val="20"/>
          <w:szCs w:val="20"/>
        </w:rPr>
        <w:fldChar w:fldCharType="begin"/>
      </w:r>
      <w:r w:rsidRPr="005601BA">
        <w:rPr>
          <w:sz w:val="20"/>
          <w:szCs w:val="20"/>
        </w:rPr>
        <w:instrText xml:space="preserve"> ADDIN ZOTERO_ITEM CSL_CITATION {"citationID":"2FYjyLKh","properties":{"formattedCitation":"[36]","plainCitation":"[36]","noteIndex":0},"citationItems":[{"id":296,"uris":["http://zotero.org/users/17816765/items/SK5A3QZD"],"itemData":{"id":296,"type":"article-journal","container-title":"The Surgeon","DOI":"10.1016/j.surge.2025.07.004","ISSN":"1479666X","journalAbbreviation":"The Surgeon","language":"en","page":"S1479666X25001246","source":"DOI.org (Crossref)","title":"Robotic cholecystectomy reduces the conversion rate in patients with obesity","author":[{"family":"Sebastian","given":"Raul"},{"family":"Zevallos","given":"Alba"},{"family":"Montenegro","given":"Diana"},{"family":"Chaves","given":"Lourdes"},{"family":"Sullivan","given":"Pamela"},{"family":"Harris","given":"James"}],"issued":{"date-parts":[["2025",7]]}}}],"schema":"https://github.com/citation-style-language/schema/raw/master/csl-citation.json"} </w:instrText>
      </w:r>
      <w:r w:rsidRPr="005601BA">
        <w:rPr>
          <w:sz w:val="20"/>
          <w:szCs w:val="20"/>
        </w:rPr>
        <w:fldChar w:fldCharType="separate"/>
      </w:r>
      <w:r w:rsidRPr="005601BA">
        <w:rPr>
          <w:noProof/>
          <w:sz w:val="20"/>
          <w:szCs w:val="20"/>
        </w:rPr>
        <w:t>[41]</w:t>
      </w:r>
      <w:r w:rsidRPr="005601BA">
        <w:rPr>
          <w:sz w:val="20"/>
          <w:szCs w:val="20"/>
        </w:rPr>
        <w:fldChar w:fldCharType="end"/>
      </w:r>
      <w:r w:rsidRPr="005601BA">
        <w:rPr>
          <w:sz w:val="20"/>
          <w:szCs w:val="20"/>
        </w:rPr>
        <w:t>. A similar context-specific signal has been observed in patients with advanced liver disease. In a NSQIP analysis stratified by MELD score, robotic cholecystectomy was associated with lower conversion rates and shorter length of stay compared with laparoscopy, while maintaining comparable perioperative mortality in higher-</w:t>
      </w:r>
      <w:r w:rsidRPr="005601BA">
        <w:rPr>
          <w:sz w:val="20"/>
          <w:szCs w:val="20"/>
        </w:rPr>
        <w:lastRenderedPageBreak/>
        <w:t xml:space="preserve">MELD patients, suggesting a potential role for robotics in carefully selected high-risk populations </w:t>
      </w:r>
      <w:r w:rsidRPr="005601BA">
        <w:rPr>
          <w:sz w:val="20"/>
          <w:szCs w:val="20"/>
        </w:rPr>
        <w:fldChar w:fldCharType="begin"/>
      </w:r>
      <w:r w:rsidRPr="005601BA">
        <w:rPr>
          <w:sz w:val="20"/>
          <w:szCs w:val="20"/>
        </w:rPr>
        <w:instrText xml:space="preserve"> ADDIN ZOTERO_ITEM CSL_CITATION {"citationID":"X5v0auOO","properties":{"formattedCitation":"[64]","plainCitation":"[64]","noteIndex":0},"citationItems":[{"id":402,"uris":["http://zotero.org/users/17816765/items/FQU95IMK"],"itemData":{"id":402,"type":"article-journal","abstract":"Robotic surgery has been widely adopted by many specialties, including hepatobiliary surgery. However, robotic procedures generally require longer operative times and are costlier than their laparoscopic counterparts. The role for robotic cholecystectomy (RC), particularly in patients with advanced liver disease, has not been established. A retrospective analysis of the NSQIP database was performed, focusing on patients with chronic liver disease who underwent cholecystectomy. Patients were categorized based on their model for end-stage liver disease (MELD) score and the type of surgical procedure: open, laparoscopic, or RC. Rates of a variety of postoperative complications including length of stay (LOS) were analyzed. In patients with a MELD score of 21 to 30, open cholecystectomy was associated with a long hospital LOS (3 vs 1 vs 1; P -0.01). RC was equivalent to laparoscopic cholecystectomy in terms of perioperative mortality for higher MELD score patients but was associated with lower conversion rates and overall LOS. This data suggests that RC should be considered in patients with advanced liver disease needing cholecystectomy.","container-title":"The American Surgeon","ISSN":"1555-9823","issue":"4","journalAbbreviation":"Am Surg","language":"eng","page":"341-345","PMID":"32391758","source":"PubMed","title":"A Potential Role for Robotic Cholecystectomy in Patients with Advanced Liver Disease: Analysis of the NSQIP Database","title-short":"A Potential Role for Robotic Cholecystectomy in Patients with Advanced Liver Disease","volume":"86","author":[{"family":"Aziz","given":"Hassan"},{"family":"Zeeshan","given":"Muhammad"},{"family":"Kaur","given":"Navpreet"},{"family":"Emamaullee","given":"Juliet"},{"family":"Ahearn","given":"Aaron"},{"family":"Kulkarni","given":"Sujit"},{"family":"Genyk","given":"Yuri"},{"family":"Selby","given":"Robert R."},{"family":"Sheikh","given":"Mohd Raashid"}],"issued":{"date-parts":[["2020",4,1]]}}}],"schema":"https://github.com/citation-style-language/schema/raw/master/csl-citation.json"} </w:instrText>
      </w:r>
      <w:r w:rsidRPr="005601BA">
        <w:rPr>
          <w:sz w:val="20"/>
          <w:szCs w:val="20"/>
        </w:rPr>
        <w:fldChar w:fldCharType="separate"/>
      </w:r>
      <w:r w:rsidRPr="005601BA">
        <w:rPr>
          <w:noProof/>
          <w:sz w:val="20"/>
          <w:szCs w:val="20"/>
        </w:rPr>
        <w:t>[69]</w:t>
      </w:r>
      <w:r w:rsidRPr="005601BA">
        <w:rPr>
          <w:sz w:val="20"/>
          <w:szCs w:val="20"/>
        </w:rPr>
        <w:fldChar w:fldCharType="end"/>
      </w:r>
      <w:r w:rsidRPr="005601BA">
        <w:rPr>
          <w:sz w:val="20"/>
          <w:szCs w:val="20"/>
        </w:rPr>
        <w:t xml:space="preserve">. In these contexts, preventing conversion or major complications may partially offset the higher procedural cost. Hospitals and surgical programs should therefore view robotic cholecystectomy as a complementary tool rather than a universal replacement for laparoscopy, particularly in settings where case complexity and clinical objectives justify its use. Ongoing evaluation of outcomes and costs, particularly as new robotic platforms enter the market, will be essential to refining this selective framework. Future resource-allocation decisions may also need to incorporate environmental sustainability, as life-cycle modeling of laparoscopic cholecystectomy suggests that reusable instruments, anesthetic optimization, and reduced disposable components can lower procedural carbon emissions while remaining cost-neutral or cost-saving </w:t>
      </w:r>
      <w:r w:rsidRPr="005601BA">
        <w:rPr>
          <w:sz w:val="20"/>
          <w:szCs w:val="20"/>
        </w:rPr>
        <w:fldChar w:fldCharType="begin"/>
      </w:r>
      <w:r w:rsidRPr="005601BA">
        <w:rPr>
          <w:sz w:val="20"/>
          <w:szCs w:val="20"/>
        </w:rPr>
        <w:instrText xml:space="preserve"> ADDIN ZOTERO_ITEM CSL_CITATION {"citationID":"IfQeeSbE","properties":{"formattedCitation":"[65]","plainCitation":"[65]","noteIndex":0},"citationItems":[{"id":401,"uris":["http://zotero.org/users/17816765/items/MN33RVYD"],"itemData":{"id":401,"type":"article-journal","container-title":"Surgical Endoscopy","DOI":"10.1007/s00464-025-12471-0","ISSN":"0930-2794, 1432-2218","journalAbbreviation":"Surg Endosc","language":"en","source":"DOI.org (Crossref)","title":"Reducing the carbon footprint and costs of laparoscopic cholecystectomy: a modelling study on interventions for sustainable surgery","title-short":"Reducing the carbon footprint and costs of laparoscopic cholecystectomy","URL":"https://link.springer.com/10.1007/s00464-025-12471-0","author":[{"family":"Bluiminck","given":"Stijn"},{"family":"Eussen","given":"Myrthe M. M."},{"family":"Kooistra","given":"Emma J."},{"family":"Comes","given":"Daan J."},{"family":"De Nes","given":"Lindsey"},{"family":"Van Workum","given":"Frans T. W. E."},{"family":"Touw","given":"Hugo R. W."},{"family":"Bouvy","given":"Nicole D."},{"family":"Stobernack","given":"Tim"},{"family":"De Reuver","given":"Philip R."}],"accessed":{"date-parts":[["2025",12,21]]},"issued":{"date-parts":[["2025",12,19]]}}}],"schema":"https://github.com/citation-style-language/schema/raw/master/csl-citation.json"} </w:instrText>
      </w:r>
      <w:r w:rsidRPr="005601BA">
        <w:rPr>
          <w:sz w:val="20"/>
          <w:szCs w:val="20"/>
        </w:rPr>
        <w:fldChar w:fldCharType="separate"/>
      </w:r>
      <w:r w:rsidRPr="005601BA">
        <w:rPr>
          <w:noProof/>
          <w:sz w:val="20"/>
          <w:szCs w:val="20"/>
        </w:rPr>
        <w:t>[70]</w:t>
      </w:r>
      <w:r w:rsidRPr="005601BA">
        <w:rPr>
          <w:sz w:val="20"/>
          <w:szCs w:val="20"/>
        </w:rPr>
        <w:fldChar w:fldCharType="end"/>
      </w:r>
      <w:r w:rsidRPr="005601BA">
        <w:rPr>
          <w:sz w:val="20"/>
          <w:szCs w:val="20"/>
        </w:rPr>
        <w:t>.</w:t>
      </w:r>
    </w:p>
    <w:p w14:paraId="5217A40F" w14:textId="77777777" w:rsidR="005601BA" w:rsidRPr="005601BA" w:rsidRDefault="005601BA" w:rsidP="005601BA">
      <w:pPr>
        <w:spacing w:line="360" w:lineRule="auto"/>
        <w:jc w:val="both"/>
        <w:rPr>
          <w:b/>
          <w:bCs/>
          <w:sz w:val="20"/>
          <w:szCs w:val="20"/>
        </w:rPr>
      </w:pPr>
    </w:p>
    <w:p w14:paraId="6FFDAD49" w14:textId="77777777" w:rsidR="005601BA" w:rsidRPr="00C57487" w:rsidRDefault="005601BA" w:rsidP="005601BA">
      <w:pPr>
        <w:spacing w:line="360" w:lineRule="auto"/>
        <w:jc w:val="both"/>
        <w:rPr>
          <w:b/>
          <w:color w:val="006FC0"/>
        </w:rPr>
      </w:pPr>
      <w:r w:rsidRPr="00C57487">
        <w:rPr>
          <w:b/>
          <w:color w:val="006FC0"/>
        </w:rPr>
        <w:t>Conclusion</w:t>
      </w:r>
    </w:p>
    <w:p w14:paraId="71EDC18D" w14:textId="77777777" w:rsidR="005601BA" w:rsidRPr="005601BA" w:rsidRDefault="005601BA" w:rsidP="005601BA">
      <w:pPr>
        <w:spacing w:line="360" w:lineRule="auto"/>
        <w:jc w:val="both"/>
        <w:rPr>
          <w:sz w:val="20"/>
          <w:szCs w:val="20"/>
        </w:rPr>
      </w:pPr>
      <w:r w:rsidRPr="005601BA">
        <w:rPr>
          <w:sz w:val="20"/>
          <w:szCs w:val="20"/>
        </w:rPr>
        <w:t>Robotic cholecystectomy has not demonstrated consistent superiority over laparoscopic cholecystectomy for routine gallbladder disease. Contemporary evidence supports comparable perioperative safety in many settings and suggests potential advantages in selected technically complex cases, particularly with respect to conversion to open surgery. However, higher direct and indirect costs remain a major limitation, and current economic data do not support broad routine adoption. The most defensible role for robotic cholecystectomy is therefore selective use in patients or operative settings where its technical advantages may reasonably offset added cost and resource utilization. The next phase of evidence should move beyond broad platform comparisons toward prospective, severity-adjusted studies that incorporate surgeon experience, patient-centered recovery, and full cost accounting to determine where robotic cholecystectomy provides measurable value.</w:t>
      </w:r>
    </w:p>
    <w:p w14:paraId="49273E20" w14:textId="77777777" w:rsidR="005601BA" w:rsidRPr="005601BA" w:rsidRDefault="005601BA" w:rsidP="005601BA">
      <w:pPr>
        <w:spacing w:line="360" w:lineRule="auto"/>
        <w:jc w:val="both"/>
        <w:rPr>
          <w:b/>
          <w:bCs/>
          <w:sz w:val="20"/>
          <w:szCs w:val="20"/>
        </w:rPr>
      </w:pPr>
    </w:p>
    <w:p w14:paraId="01872DDE" w14:textId="77777777" w:rsidR="005601BA" w:rsidRPr="00C57487" w:rsidRDefault="005601BA" w:rsidP="005601BA">
      <w:pPr>
        <w:spacing w:line="360" w:lineRule="auto"/>
        <w:jc w:val="both"/>
        <w:rPr>
          <w:b/>
          <w:color w:val="006FC0"/>
          <w:sz w:val="20"/>
          <w:szCs w:val="20"/>
        </w:rPr>
      </w:pPr>
      <w:r w:rsidRPr="00C57487">
        <w:rPr>
          <w:b/>
          <w:color w:val="006FC0"/>
          <w:sz w:val="20"/>
          <w:szCs w:val="20"/>
        </w:rPr>
        <w:t>Key Points</w:t>
      </w:r>
    </w:p>
    <w:p w14:paraId="39F741C4" w14:textId="77777777" w:rsidR="005601BA" w:rsidRPr="005601BA" w:rsidRDefault="005601BA" w:rsidP="005601BA">
      <w:pPr>
        <w:pStyle w:val="ListParagraph"/>
        <w:widowControl/>
        <w:numPr>
          <w:ilvl w:val="0"/>
          <w:numId w:val="10"/>
        </w:numPr>
        <w:autoSpaceDE/>
        <w:autoSpaceDN/>
        <w:spacing w:line="360" w:lineRule="auto"/>
        <w:ind w:left="0" w:right="0" w:firstLine="0"/>
        <w:contextualSpacing/>
        <w:rPr>
          <w:sz w:val="20"/>
          <w:szCs w:val="20"/>
        </w:rPr>
      </w:pPr>
      <w:r w:rsidRPr="005601BA">
        <w:rPr>
          <w:sz w:val="20"/>
          <w:szCs w:val="20"/>
        </w:rPr>
        <w:t>Robotic cholecystectomy has expanded rapidly in clinical practice, but consistent superiority over laparoscopic cholecystectomy has not been demonstrated for routine gallbladder disease</w:t>
      </w:r>
    </w:p>
    <w:p w14:paraId="5DA2C4CF" w14:textId="77777777" w:rsidR="005601BA" w:rsidRPr="005601BA" w:rsidRDefault="005601BA" w:rsidP="005601BA">
      <w:pPr>
        <w:pStyle w:val="ListParagraph"/>
        <w:widowControl/>
        <w:numPr>
          <w:ilvl w:val="0"/>
          <w:numId w:val="10"/>
        </w:numPr>
        <w:autoSpaceDE/>
        <w:autoSpaceDN/>
        <w:spacing w:line="360" w:lineRule="auto"/>
        <w:ind w:left="0" w:right="0" w:firstLine="0"/>
        <w:contextualSpacing/>
        <w:rPr>
          <w:sz w:val="20"/>
          <w:szCs w:val="20"/>
        </w:rPr>
      </w:pPr>
      <w:r w:rsidRPr="005601BA">
        <w:rPr>
          <w:sz w:val="20"/>
          <w:szCs w:val="20"/>
        </w:rPr>
        <w:t>Reduced conversion to open surgery is one of the most recurrent favorable findings associated with robotic cholecystectomy, particularly in technically complex cases</w:t>
      </w:r>
    </w:p>
    <w:p w14:paraId="48651EE0" w14:textId="77777777" w:rsidR="005601BA" w:rsidRPr="005601BA" w:rsidRDefault="005601BA" w:rsidP="005601BA">
      <w:pPr>
        <w:pStyle w:val="ListParagraph"/>
        <w:widowControl/>
        <w:numPr>
          <w:ilvl w:val="0"/>
          <w:numId w:val="10"/>
        </w:numPr>
        <w:autoSpaceDE/>
        <w:autoSpaceDN/>
        <w:spacing w:line="360" w:lineRule="auto"/>
        <w:ind w:left="0" w:right="0" w:firstLine="0"/>
        <w:contextualSpacing/>
        <w:rPr>
          <w:sz w:val="20"/>
          <w:szCs w:val="20"/>
        </w:rPr>
      </w:pPr>
      <w:r w:rsidRPr="005601BA">
        <w:rPr>
          <w:sz w:val="20"/>
          <w:szCs w:val="20"/>
        </w:rPr>
        <w:t>Safety findings remain mixed, with population-level studies raising concern regarding bile duct injury and contemporary institutional, registry, and nonelective studies reporting low or comparable bile duct injury rates</w:t>
      </w:r>
    </w:p>
    <w:p w14:paraId="6A5E63DE" w14:textId="77777777" w:rsidR="005601BA" w:rsidRPr="005601BA" w:rsidRDefault="005601BA" w:rsidP="005601BA">
      <w:pPr>
        <w:pStyle w:val="ListParagraph"/>
        <w:widowControl/>
        <w:numPr>
          <w:ilvl w:val="0"/>
          <w:numId w:val="10"/>
        </w:numPr>
        <w:autoSpaceDE/>
        <w:autoSpaceDN/>
        <w:spacing w:line="360" w:lineRule="auto"/>
        <w:ind w:left="0" w:right="0" w:firstLine="0"/>
        <w:contextualSpacing/>
        <w:rPr>
          <w:sz w:val="20"/>
          <w:szCs w:val="20"/>
        </w:rPr>
      </w:pPr>
      <w:r w:rsidRPr="005601BA">
        <w:rPr>
          <w:sz w:val="20"/>
          <w:szCs w:val="20"/>
        </w:rPr>
        <w:t>Postoperative recovery, length of stay, readmission, reoperation, quality of life, and patient satisfaction are generally similar between robotic and laparoscopic approaches</w:t>
      </w:r>
    </w:p>
    <w:p w14:paraId="422A3C73" w14:textId="77777777" w:rsidR="005601BA" w:rsidRPr="005601BA" w:rsidRDefault="005601BA" w:rsidP="005601BA">
      <w:pPr>
        <w:pStyle w:val="ListParagraph"/>
        <w:widowControl/>
        <w:numPr>
          <w:ilvl w:val="0"/>
          <w:numId w:val="10"/>
        </w:numPr>
        <w:autoSpaceDE/>
        <w:autoSpaceDN/>
        <w:spacing w:line="360" w:lineRule="auto"/>
        <w:ind w:left="0" w:right="0" w:firstLine="0"/>
        <w:contextualSpacing/>
        <w:rPr>
          <w:sz w:val="20"/>
          <w:szCs w:val="20"/>
        </w:rPr>
      </w:pPr>
      <w:r w:rsidRPr="005601BA">
        <w:rPr>
          <w:sz w:val="20"/>
          <w:szCs w:val="20"/>
        </w:rPr>
        <w:t>Higher direct and indirect costs remain a major limitation of robotic cholecystectomy, and current economic evidence does not support broad routine adoption for uncomplicated disease</w:t>
      </w:r>
    </w:p>
    <w:p w14:paraId="695DEAD5" w14:textId="77777777" w:rsidR="005601BA" w:rsidRPr="005601BA" w:rsidRDefault="005601BA" w:rsidP="005601BA">
      <w:pPr>
        <w:pStyle w:val="ListParagraph"/>
        <w:widowControl/>
        <w:numPr>
          <w:ilvl w:val="0"/>
          <w:numId w:val="10"/>
        </w:numPr>
        <w:autoSpaceDE/>
        <w:autoSpaceDN/>
        <w:spacing w:line="360" w:lineRule="auto"/>
        <w:ind w:left="0" w:right="0" w:firstLine="0"/>
        <w:contextualSpacing/>
        <w:rPr>
          <w:sz w:val="20"/>
          <w:szCs w:val="20"/>
        </w:rPr>
      </w:pPr>
      <w:r w:rsidRPr="005601BA">
        <w:rPr>
          <w:sz w:val="20"/>
          <w:szCs w:val="20"/>
        </w:rPr>
        <w:t>Selective use may be most appropriate when case complexity, operative difficulty, or conversion risk provides a plausible rationale for the added cost and resource utilization</w:t>
      </w:r>
    </w:p>
    <w:p w14:paraId="5306CC2A" w14:textId="77777777" w:rsidR="005601BA" w:rsidRPr="005601BA" w:rsidRDefault="005601BA" w:rsidP="005601BA">
      <w:pPr>
        <w:spacing w:line="360" w:lineRule="auto"/>
        <w:jc w:val="both"/>
        <w:rPr>
          <w:b/>
          <w:bCs/>
          <w:sz w:val="20"/>
          <w:szCs w:val="20"/>
        </w:rPr>
      </w:pPr>
    </w:p>
    <w:p w14:paraId="602003B0" w14:textId="245EE6C7" w:rsidR="00C57487" w:rsidRDefault="005601BA" w:rsidP="005601BA">
      <w:pPr>
        <w:adjustRightInd w:val="0"/>
        <w:snapToGrid w:val="0"/>
        <w:spacing w:line="360" w:lineRule="auto"/>
        <w:jc w:val="both"/>
        <w:rPr>
          <w:sz w:val="20"/>
          <w:szCs w:val="20"/>
        </w:rPr>
      </w:pPr>
      <w:r w:rsidRPr="00C57487">
        <w:rPr>
          <w:b/>
          <w:color w:val="006FC0"/>
          <w:sz w:val="20"/>
          <w:szCs w:val="20"/>
        </w:rPr>
        <w:t>Funding</w:t>
      </w:r>
    </w:p>
    <w:p w14:paraId="46D3387B" w14:textId="44C1F6A5" w:rsidR="005601BA" w:rsidRPr="005601BA" w:rsidRDefault="005601BA" w:rsidP="005601BA">
      <w:pPr>
        <w:adjustRightInd w:val="0"/>
        <w:snapToGrid w:val="0"/>
        <w:spacing w:line="360" w:lineRule="auto"/>
        <w:jc w:val="both"/>
        <w:rPr>
          <w:sz w:val="20"/>
          <w:szCs w:val="20"/>
        </w:rPr>
      </w:pPr>
      <w:r w:rsidRPr="005601BA">
        <w:rPr>
          <w:sz w:val="20"/>
          <w:szCs w:val="20"/>
        </w:rPr>
        <w:t xml:space="preserve">The research work of DKA is supported by the R25AI179582 grant from the National Institutes of Health, USA. The </w:t>
      </w:r>
      <w:r w:rsidRPr="005601BA">
        <w:rPr>
          <w:sz w:val="20"/>
          <w:szCs w:val="20"/>
        </w:rPr>
        <w:lastRenderedPageBreak/>
        <w:t>contents of this article are solely the responsibility of the authors and do not necessarily represent the official views of the National Institutes of Health.</w:t>
      </w:r>
    </w:p>
    <w:p w14:paraId="302A9CA1" w14:textId="77777777" w:rsidR="005601BA" w:rsidRPr="005601BA" w:rsidRDefault="005601BA" w:rsidP="005601BA">
      <w:pPr>
        <w:adjustRightInd w:val="0"/>
        <w:snapToGrid w:val="0"/>
        <w:spacing w:line="360" w:lineRule="auto"/>
        <w:jc w:val="both"/>
        <w:rPr>
          <w:sz w:val="20"/>
          <w:szCs w:val="20"/>
        </w:rPr>
      </w:pPr>
    </w:p>
    <w:p w14:paraId="01D93C2C" w14:textId="68AB89B1" w:rsidR="00C57487" w:rsidRPr="00C57487" w:rsidRDefault="005601BA" w:rsidP="005601BA">
      <w:pPr>
        <w:adjustRightInd w:val="0"/>
        <w:snapToGrid w:val="0"/>
        <w:spacing w:line="360" w:lineRule="auto"/>
        <w:jc w:val="both"/>
        <w:rPr>
          <w:b/>
          <w:color w:val="006FC0"/>
          <w:sz w:val="20"/>
          <w:szCs w:val="20"/>
        </w:rPr>
      </w:pPr>
      <w:r w:rsidRPr="00C57487">
        <w:rPr>
          <w:b/>
          <w:color w:val="006FC0"/>
          <w:sz w:val="20"/>
          <w:szCs w:val="20"/>
        </w:rPr>
        <w:t>Competing interests</w:t>
      </w:r>
    </w:p>
    <w:p w14:paraId="6DC78D13" w14:textId="67C814F7" w:rsidR="005601BA" w:rsidRPr="005601BA" w:rsidRDefault="005601BA" w:rsidP="005601BA">
      <w:pPr>
        <w:adjustRightInd w:val="0"/>
        <w:snapToGrid w:val="0"/>
        <w:spacing w:line="360" w:lineRule="auto"/>
        <w:jc w:val="both"/>
        <w:rPr>
          <w:sz w:val="20"/>
          <w:szCs w:val="20"/>
        </w:rPr>
      </w:pPr>
      <w:r w:rsidRPr="005601BA">
        <w:rPr>
          <w:sz w:val="20"/>
          <w:szCs w:val="20"/>
        </w:rPr>
        <w:t>All authors have read the manuscript and declare no conflict of interest. No writing assistance was utilized in the production of this manuscript.</w:t>
      </w:r>
    </w:p>
    <w:p w14:paraId="3DE04410" w14:textId="77777777" w:rsidR="005601BA" w:rsidRDefault="005601BA" w:rsidP="00EB07CF">
      <w:pPr>
        <w:spacing w:line="360" w:lineRule="auto"/>
        <w:jc w:val="both"/>
        <w:rPr>
          <w:b/>
          <w:color w:val="006FC0"/>
        </w:rPr>
      </w:pPr>
    </w:p>
    <w:p w14:paraId="60482BF5" w14:textId="5213284C" w:rsidR="00C57487" w:rsidRPr="00C57487" w:rsidRDefault="00C57487" w:rsidP="00EB07CF">
      <w:pPr>
        <w:spacing w:line="360" w:lineRule="auto"/>
        <w:jc w:val="both"/>
        <w:rPr>
          <w:b/>
          <w:color w:val="006FC0"/>
          <w:sz w:val="20"/>
          <w:szCs w:val="20"/>
        </w:rPr>
      </w:pPr>
      <w:r w:rsidRPr="00C57487">
        <w:rPr>
          <w:b/>
          <w:color w:val="006FC0"/>
          <w:sz w:val="20"/>
          <w:szCs w:val="20"/>
        </w:rPr>
        <w:t>Consent for publication</w:t>
      </w:r>
    </w:p>
    <w:p w14:paraId="53E1D92E" w14:textId="566E4B36" w:rsidR="00250F28" w:rsidRDefault="00C57487" w:rsidP="00EB07CF">
      <w:pPr>
        <w:spacing w:line="360" w:lineRule="auto"/>
        <w:jc w:val="both"/>
        <w:rPr>
          <w:b/>
          <w:color w:val="006FC0"/>
        </w:rPr>
      </w:pPr>
      <w:r w:rsidRPr="00C57487">
        <w:rPr>
          <w:sz w:val="20"/>
          <w:szCs w:val="20"/>
        </w:rPr>
        <w:t>All authors have read the manuscript and consented for publication.</w:t>
      </w:r>
    </w:p>
    <w:p w14:paraId="601B991E" w14:textId="77777777" w:rsidR="00250F28" w:rsidRDefault="00250F28" w:rsidP="00EB07CF">
      <w:pPr>
        <w:spacing w:line="360" w:lineRule="auto"/>
        <w:jc w:val="both"/>
        <w:rPr>
          <w:b/>
          <w:color w:val="006FC0"/>
        </w:rPr>
      </w:pPr>
    </w:p>
    <w:bookmarkEnd w:id="0"/>
    <w:p w14:paraId="3B0C39B7" w14:textId="63230EE4" w:rsidR="00921B63" w:rsidRDefault="00962E4B" w:rsidP="005C63B9">
      <w:pPr>
        <w:spacing w:line="360" w:lineRule="auto"/>
        <w:jc w:val="both"/>
        <w:rPr>
          <w:b/>
          <w:color w:val="006FC0"/>
          <w:lang w:val="de-DE"/>
        </w:rPr>
      </w:pPr>
      <w:r w:rsidRPr="002425BD">
        <w:rPr>
          <w:b/>
          <w:color w:val="006FC0"/>
          <w:lang w:val="de-DE"/>
        </w:rPr>
        <w:t>References</w:t>
      </w:r>
    </w:p>
    <w:p w14:paraId="240111AC" w14:textId="77777777" w:rsidR="008D7752" w:rsidRPr="008D7752" w:rsidRDefault="008D7752" w:rsidP="008D7752">
      <w:pPr>
        <w:numPr>
          <w:ilvl w:val="0"/>
          <w:numId w:val="13"/>
        </w:numPr>
        <w:spacing w:line="360" w:lineRule="auto"/>
        <w:ind w:left="0" w:firstLine="0"/>
        <w:jc w:val="both"/>
        <w:rPr>
          <w:sz w:val="20"/>
          <w:szCs w:val="20"/>
        </w:rPr>
      </w:pPr>
      <w:r w:rsidRPr="008D7752">
        <w:rPr>
          <w:sz w:val="20"/>
          <w:szCs w:val="20"/>
        </w:rPr>
        <w:t>Rhodes MA, Otero J, Rochester SN, et al. Comparative Analysis of Laparoscopic and Robotic Cholecystectomy: A Multihospital Retrospective Study. JSLS 29 (2025): e2024.00068.</w:t>
      </w:r>
    </w:p>
    <w:p w14:paraId="580FB199" w14:textId="77777777" w:rsidR="008D7752" w:rsidRPr="008D7752" w:rsidRDefault="008D7752" w:rsidP="008D7752">
      <w:pPr>
        <w:numPr>
          <w:ilvl w:val="0"/>
          <w:numId w:val="13"/>
        </w:numPr>
        <w:spacing w:line="360" w:lineRule="auto"/>
        <w:ind w:left="0" w:firstLine="0"/>
        <w:jc w:val="both"/>
        <w:rPr>
          <w:sz w:val="20"/>
          <w:szCs w:val="20"/>
        </w:rPr>
      </w:pPr>
      <w:r w:rsidRPr="008D7752">
        <w:rPr>
          <w:sz w:val="20"/>
          <w:szCs w:val="20"/>
        </w:rPr>
        <w:t xml:space="preserve">Sheetz KH, Claflin J, Dimick JB. Trends in the Adoption of Robotic Surgery for Common Surgical Procedures. JAMA </w:t>
      </w:r>
      <w:proofErr w:type="spellStart"/>
      <w:r w:rsidRPr="008D7752">
        <w:rPr>
          <w:sz w:val="20"/>
          <w:szCs w:val="20"/>
        </w:rPr>
        <w:t>Netw</w:t>
      </w:r>
      <w:proofErr w:type="spellEnd"/>
      <w:r w:rsidRPr="008D7752">
        <w:rPr>
          <w:sz w:val="20"/>
          <w:szCs w:val="20"/>
        </w:rPr>
        <w:t xml:space="preserve"> Open 3 (2020): e1918911.</w:t>
      </w:r>
    </w:p>
    <w:p w14:paraId="6D1D2AAC" w14:textId="77777777" w:rsidR="008D7752" w:rsidRPr="008D7752" w:rsidRDefault="008D7752" w:rsidP="008D7752">
      <w:pPr>
        <w:numPr>
          <w:ilvl w:val="0"/>
          <w:numId w:val="13"/>
        </w:numPr>
        <w:spacing w:line="360" w:lineRule="auto"/>
        <w:ind w:left="0" w:firstLine="0"/>
        <w:jc w:val="both"/>
        <w:rPr>
          <w:sz w:val="20"/>
          <w:szCs w:val="20"/>
        </w:rPr>
      </w:pPr>
      <w:proofErr w:type="spellStart"/>
      <w:r w:rsidRPr="008D7752">
        <w:rPr>
          <w:sz w:val="20"/>
          <w:szCs w:val="20"/>
        </w:rPr>
        <w:t>Aabedi</w:t>
      </w:r>
      <w:proofErr w:type="spellEnd"/>
      <w:r w:rsidRPr="008D7752">
        <w:rPr>
          <w:sz w:val="20"/>
          <w:szCs w:val="20"/>
        </w:rPr>
        <w:t xml:space="preserve"> A, Mashiach D, </w:t>
      </w:r>
      <w:proofErr w:type="spellStart"/>
      <w:r w:rsidRPr="008D7752">
        <w:rPr>
          <w:sz w:val="20"/>
          <w:szCs w:val="20"/>
        </w:rPr>
        <w:t>Fraix</w:t>
      </w:r>
      <w:proofErr w:type="spellEnd"/>
      <w:r w:rsidRPr="008D7752">
        <w:rPr>
          <w:sz w:val="20"/>
          <w:szCs w:val="20"/>
        </w:rPr>
        <w:t xml:space="preserve"> MP, et al. Most Effective Interventions for Improving Upper Extremity Function in Patients with Hemiparesis. </w:t>
      </w:r>
      <w:proofErr w:type="spellStart"/>
      <w:r w:rsidRPr="008D7752">
        <w:rPr>
          <w:sz w:val="20"/>
          <w:szCs w:val="20"/>
        </w:rPr>
        <w:t>Cardiol</w:t>
      </w:r>
      <w:proofErr w:type="spellEnd"/>
      <w:r w:rsidRPr="008D7752">
        <w:rPr>
          <w:sz w:val="20"/>
          <w:szCs w:val="20"/>
        </w:rPr>
        <w:t xml:space="preserve"> Cardiovasc Med 9 (2026): 504-511.</w:t>
      </w:r>
    </w:p>
    <w:p w14:paraId="12FAFE80" w14:textId="77777777" w:rsidR="008D7752" w:rsidRPr="008D7752" w:rsidRDefault="008D7752" w:rsidP="008D7752">
      <w:pPr>
        <w:numPr>
          <w:ilvl w:val="0"/>
          <w:numId w:val="13"/>
        </w:numPr>
        <w:spacing w:line="360" w:lineRule="auto"/>
        <w:ind w:left="0" w:firstLine="0"/>
        <w:jc w:val="both"/>
        <w:rPr>
          <w:sz w:val="20"/>
          <w:szCs w:val="20"/>
        </w:rPr>
      </w:pPr>
      <w:proofErr w:type="spellStart"/>
      <w:r w:rsidRPr="008D7752">
        <w:rPr>
          <w:sz w:val="20"/>
          <w:szCs w:val="20"/>
        </w:rPr>
        <w:t>Azarraga</w:t>
      </w:r>
      <w:proofErr w:type="spellEnd"/>
      <w:r w:rsidRPr="008D7752">
        <w:rPr>
          <w:sz w:val="20"/>
          <w:szCs w:val="20"/>
        </w:rPr>
        <w:t xml:space="preserve"> RB, Jackson MC, </w:t>
      </w:r>
      <w:proofErr w:type="spellStart"/>
      <w:r w:rsidRPr="008D7752">
        <w:rPr>
          <w:sz w:val="20"/>
          <w:szCs w:val="20"/>
        </w:rPr>
        <w:t>Fraix</w:t>
      </w:r>
      <w:proofErr w:type="spellEnd"/>
      <w:r w:rsidRPr="008D7752">
        <w:rPr>
          <w:sz w:val="20"/>
          <w:szCs w:val="20"/>
        </w:rPr>
        <w:t xml:space="preserve"> MP, et al. Innovation, Adaptation, and Human Dignity in Assistive Robotics in Amyotrophic Lateral Sclerosis: A Rehabilitation Medicine Perspective. J </w:t>
      </w:r>
      <w:proofErr w:type="spellStart"/>
      <w:r w:rsidRPr="008D7752">
        <w:rPr>
          <w:sz w:val="20"/>
          <w:szCs w:val="20"/>
        </w:rPr>
        <w:t>Biotechnol</w:t>
      </w:r>
      <w:proofErr w:type="spellEnd"/>
      <w:r w:rsidRPr="008D7752">
        <w:rPr>
          <w:sz w:val="20"/>
          <w:szCs w:val="20"/>
        </w:rPr>
        <w:t xml:space="preserve"> Biomed 9 (2026): 28-39.</w:t>
      </w:r>
    </w:p>
    <w:p w14:paraId="42022B46" w14:textId="77777777" w:rsidR="008D7752" w:rsidRPr="008D7752" w:rsidRDefault="008D7752" w:rsidP="008D7752">
      <w:pPr>
        <w:numPr>
          <w:ilvl w:val="0"/>
          <w:numId w:val="13"/>
        </w:numPr>
        <w:spacing w:line="360" w:lineRule="auto"/>
        <w:ind w:left="0" w:firstLine="0"/>
        <w:jc w:val="both"/>
        <w:rPr>
          <w:sz w:val="20"/>
          <w:szCs w:val="20"/>
        </w:rPr>
      </w:pPr>
      <w:r w:rsidRPr="008D7752">
        <w:rPr>
          <w:sz w:val="20"/>
          <w:szCs w:val="20"/>
        </w:rPr>
        <w:t xml:space="preserve">Postajian A, Rostomian E, Abdou A, et al. Management of Venous Thromboembolism After Hip and Knee Arthroplasty. J </w:t>
      </w:r>
      <w:proofErr w:type="spellStart"/>
      <w:r w:rsidRPr="008D7752">
        <w:rPr>
          <w:sz w:val="20"/>
          <w:szCs w:val="20"/>
        </w:rPr>
        <w:t>Orthop</w:t>
      </w:r>
      <w:proofErr w:type="spellEnd"/>
      <w:r w:rsidRPr="008D7752">
        <w:rPr>
          <w:sz w:val="20"/>
          <w:szCs w:val="20"/>
        </w:rPr>
        <w:t xml:space="preserve"> Sports Med 7 (2025): 311-327.</w:t>
      </w:r>
    </w:p>
    <w:p w14:paraId="6842EDCD" w14:textId="77777777" w:rsidR="008D7752" w:rsidRPr="008D7752" w:rsidRDefault="008D7752" w:rsidP="008D7752">
      <w:pPr>
        <w:numPr>
          <w:ilvl w:val="0"/>
          <w:numId w:val="13"/>
        </w:numPr>
        <w:spacing w:line="360" w:lineRule="auto"/>
        <w:ind w:left="0" w:firstLine="0"/>
        <w:jc w:val="both"/>
        <w:rPr>
          <w:sz w:val="20"/>
          <w:szCs w:val="20"/>
        </w:rPr>
      </w:pPr>
      <w:r w:rsidRPr="008D7752">
        <w:rPr>
          <w:sz w:val="20"/>
          <w:szCs w:val="20"/>
        </w:rPr>
        <w:t xml:space="preserve">Rostomian E, </w:t>
      </w:r>
      <w:proofErr w:type="spellStart"/>
      <w:r w:rsidRPr="008D7752">
        <w:rPr>
          <w:sz w:val="20"/>
          <w:szCs w:val="20"/>
        </w:rPr>
        <w:t>Ghookas</w:t>
      </w:r>
      <w:proofErr w:type="spellEnd"/>
      <w:r w:rsidRPr="008D7752">
        <w:rPr>
          <w:sz w:val="20"/>
          <w:szCs w:val="20"/>
        </w:rPr>
        <w:t xml:space="preserve"> K, Postajian A, et al. Innovative Approaches for the Treatment of Spinal Disorders: A Comprehensive Review. J </w:t>
      </w:r>
      <w:proofErr w:type="spellStart"/>
      <w:r w:rsidRPr="008D7752">
        <w:rPr>
          <w:sz w:val="20"/>
          <w:szCs w:val="20"/>
        </w:rPr>
        <w:t>Orthop</w:t>
      </w:r>
      <w:proofErr w:type="spellEnd"/>
      <w:r w:rsidRPr="008D7752">
        <w:rPr>
          <w:sz w:val="20"/>
          <w:szCs w:val="20"/>
        </w:rPr>
        <w:t xml:space="preserve"> Sports Med 7 (2025): 144-161.</w:t>
      </w:r>
    </w:p>
    <w:p w14:paraId="6AA9B55A" w14:textId="77777777" w:rsidR="008D7752" w:rsidRPr="008D7752" w:rsidRDefault="008D7752" w:rsidP="008D7752">
      <w:pPr>
        <w:numPr>
          <w:ilvl w:val="0"/>
          <w:numId w:val="13"/>
        </w:numPr>
        <w:spacing w:line="360" w:lineRule="auto"/>
        <w:ind w:left="0" w:firstLine="0"/>
        <w:jc w:val="both"/>
        <w:rPr>
          <w:sz w:val="20"/>
          <w:szCs w:val="20"/>
        </w:rPr>
      </w:pPr>
      <w:r w:rsidRPr="008D7752">
        <w:rPr>
          <w:sz w:val="20"/>
          <w:szCs w:val="20"/>
        </w:rPr>
        <w:t xml:space="preserve">Parvizi D, Han B, </w:t>
      </w:r>
      <w:proofErr w:type="spellStart"/>
      <w:r w:rsidRPr="008D7752">
        <w:rPr>
          <w:sz w:val="20"/>
          <w:szCs w:val="20"/>
        </w:rPr>
        <w:t>Allahverdian</w:t>
      </w:r>
      <w:proofErr w:type="spellEnd"/>
      <w:r w:rsidRPr="008D7752">
        <w:rPr>
          <w:sz w:val="20"/>
          <w:szCs w:val="20"/>
        </w:rPr>
        <w:t xml:space="preserve"> A, et al. Merits and Limitations of Robotic-assisted Surgery in Improving Precision, Accuracy, and Patient Outcomes in Orthopedic Procedures. J </w:t>
      </w:r>
      <w:proofErr w:type="spellStart"/>
      <w:r w:rsidRPr="008D7752">
        <w:rPr>
          <w:sz w:val="20"/>
          <w:szCs w:val="20"/>
        </w:rPr>
        <w:t>Orthop</w:t>
      </w:r>
      <w:proofErr w:type="spellEnd"/>
      <w:r w:rsidRPr="008D7752">
        <w:rPr>
          <w:sz w:val="20"/>
          <w:szCs w:val="20"/>
        </w:rPr>
        <w:t xml:space="preserve"> Sports Med 7 (2025): 569-578.</w:t>
      </w:r>
    </w:p>
    <w:p w14:paraId="0B9F1C68" w14:textId="77777777" w:rsidR="008D7752" w:rsidRPr="008D7752" w:rsidRDefault="008D7752" w:rsidP="008D7752">
      <w:pPr>
        <w:numPr>
          <w:ilvl w:val="0"/>
          <w:numId w:val="13"/>
        </w:numPr>
        <w:spacing w:line="360" w:lineRule="auto"/>
        <w:ind w:left="0" w:firstLine="0"/>
        <w:jc w:val="both"/>
        <w:rPr>
          <w:sz w:val="20"/>
          <w:szCs w:val="20"/>
        </w:rPr>
      </w:pPr>
      <w:r w:rsidRPr="008D7752">
        <w:rPr>
          <w:sz w:val="20"/>
          <w:szCs w:val="20"/>
        </w:rPr>
        <w:t>Campbell S, Lee SH, Liu Y, et al. A retrospective study of laparoscopic, robotic-assisted, and open emergent/urgent cholecystectomy based on the PINC AI Healthcare Database 2017–2020. World J Emerg Surg 18 (2023): 55.</w:t>
      </w:r>
    </w:p>
    <w:p w14:paraId="72118C08" w14:textId="77777777" w:rsidR="008D7752" w:rsidRPr="008D7752" w:rsidRDefault="008D7752" w:rsidP="008D7752">
      <w:pPr>
        <w:numPr>
          <w:ilvl w:val="0"/>
          <w:numId w:val="13"/>
        </w:numPr>
        <w:spacing w:line="360" w:lineRule="auto"/>
        <w:ind w:left="0" w:firstLine="0"/>
        <w:jc w:val="both"/>
        <w:rPr>
          <w:sz w:val="20"/>
          <w:szCs w:val="20"/>
        </w:rPr>
      </w:pPr>
      <w:r w:rsidRPr="008D7752">
        <w:rPr>
          <w:sz w:val="20"/>
          <w:szCs w:val="20"/>
        </w:rPr>
        <w:t xml:space="preserve">Kawka M, Jawad ZAR, Hakim D, et al. Robotic versus laparoscopic cholecystectomy for difficult gallbladders: an observational study of tertiary </w:t>
      </w:r>
      <w:proofErr w:type="spellStart"/>
      <w:r w:rsidRPr="008D7752">
        <w:rPr>
          <w:sz w:val="20"/>
          <w:szCs w:val="20"/>
        </w:rPr>
        <w:t>centre</w:t>
      </w:r>
      <w:proofErr w:type="spellEnd"/>
      <w:r w:rsidRPr="008D7752">
        <w:rPr>
          <w:sz w:val="20"/>
          <w:szCs w:val="20"/>
        </w:rPr>
        <w:t xml:space="preserve"> cases. Surg </w:t>
      </w:r>
      <w:proofErr w:type="spellStart"/>
      <w:r w:rsidRPr="008D7752">
        <w:rPr>
          <w:sz w:val="20"/>
          <w:szCs w:val="20"/>
        </w:rPr>
        <w:t>Endosc</w:t>
      </w:r>
      <w:proofErr w:type="spellEnd"/>
      <w:r w:rsidRPr="008D7752">
        <w:rPr>
          <w:sz w:val="20"/>
          <w:szCs w:val="20"/>
        </w:rPr>
        <w:t xml:space="preserve"> 39 (2025): 2958-2963.</w:t>
      </w:r>
    </w:p>
    <w:p w14:paraId="26360F56" w14:textId="77777777" w:rsidR="008D7752" w:rsidRPr="008D7752" w:rsidRDefault="008D7752" w:rsidP="008D7752">
      <w:pPr>
        <w:numPr>
          <w:ilvl w:val="0"/>
          <w:numId w:val="13"/>
        </w:numPr>
        <w:spacing w:line="360" w:lineRule="auto"/>
        <w:ind w:left="0" w:firstLine="0"/>
        <w:jc w:val="both"/>
        <w:rPr>
          <w:sz w:val="20"/>
          <w:szCs w:val="20"/>
        </w:rPr>
      </w:pPr>
      <w:r w:rsidRPr="008D7752">
        <w:rPr>
          <w:sz w:val="20"/>
          <w:szCs w:val="20"/>
        </w:rPr>
        <w:t xml:space="preserve">Brnawi H, </w:t>
      </w:r>
      <w:proofErr w:type="spellStart"/>
      <w:r w:rsidRPr="008D7752">
        <w:rPr>
          <w:sz w:val="20"/>
          <w:szCs w:val="20"/>
        </w:rPr>
        <w:t>Alenzi</w:t>
      </w:r>
      <w:proofErr w:type="spellEnd"/>
      <w:r w:rsidRPr="008D7752">
        <w:rPr>
          <w:sz w:val="20"/>
          <w:szCs w:val="20"/>
        </w:rPr>
        <w:t xml:space="preserve"> FKA, Aljohani AJS, et al. Robotic versus Laparoscopic Cholecystectomy in Cholecystitis: Precision Meets Tradition – A Review of Surgical Techniques: A Meta-analysis. Journal of Advanced Trends in Medical Research 2 (2025): 145-160.</w:t>
      </w:r>
    </w:p>
    <w:p w14:paraId="02F7169C" w14:textId="77777777" w:rsidR="008D7752" w:rsidRPr="008D7752" w:rsidRDefault="008D7752" w:rsidP="008D7752">
      <w:pPr>
        <w:numPr>
          <w:ilvl w:val="0"/>
          <w:numId w:val="13"/>
        </w:numPr>
        <w:spacing w:line="360" w:lineRule="auto"/>
        <w:ind w:left="0" w:firstLine="0"/>
        <w:jc w:val="both"/>
        <w:rPr>
          <w:sz w:val="20"/>
          <w:szCs w:val="20"/>
        </w:rPr>
      </w:pPr>
      <w:r w:rsidRPr="008D7752">
        <w:rPr>
          <w:sz w:val="20"/>
          <w:szCs w:val="20"/>
        </w:rPr>
        <w:t>Kalata S, Thumma JR, Norton EC, et al. Comparative Safety of Robotic-Assisted vs Laparoscopic Cholecystectomy. JAMA Surg 158 (2023): 1303.</w:t>
      </w:r>
    </w:p>
    <w:p w14:paraId="5C2B1345" w14:textId="77777777" w:rsidR="008D7752" w:rsidRPr="008D7752" w:rsidRDefault="008D7752" w:rsidP="008D7752">
      <w:pPr>
        <w:numPr>
          <w:ilvl w:val="0"/>
          <w:numId w:val="13"/>
        </w:numPr>
        <w:spacing w:line="360" w:lineRule="auto"/>
        <w:ind w:left="0" w:firstLine="0"/>
        <w:jc w:val="both"/>
        <w:rPr>
          <w:sz w:val="20"/>
          <w:szCs w:val="20"/>
        </w:rPr>
      </w:pPr>
      <w:proofErr w:type="spellStart"/>
      <w:r w:rsidRPr="008D7752">
        <w:rPr>
          <w:sz w:val="20"/>
          <w:szCs w:val="20"/>
        </w:rPr>
        <w:t>Maegawa</w:t>
      </w:r>
      <w:proofErr w:type="spellEnd"/>
      <w:r w:rsidRPr="008D7752">
        <w:rPr>
          <w:sz w:val="20"/>
          <w:szCs w:val="20"/>
        </w:rPr>
        <w:t xml:space="preserve"> FB, Stetler J, Patel D, et al. Robotic compared with laparoscopic cholecystectomy: A National Surgical Quality Improvement Program comparative analysis. Surgery 178 (2025): 108772.</w:t>
      </w:r>
    </w:p>
    <w:p w14:paraId="7B8F2B89" w14:textId="77777777" w:rsidR="008D7752" w:rsidRPr="008D7752" w:rsidRDefault="008D7752" w:rsidP="008D7752">
      <w:pPr>
        <w:numPr>
          <w:ilvl w:val="0"/>
          <w:numId w:val="13"/>
        </w:numPr>
        <w:spacing w:line="360" w:lineRule="auto"/>
        <w:ind w:left="0" w:firstLine="0"/>
        <w:jc w:val="both"/>
        <w:rPr>
          <w:sz w:val="20"/>
          <w:szCs w:val="20"/>
        </w:rPr>
      </w:pPr>
      <w:r w:rsidRPr="008D7752">
        <w:rPr>
          <w:sz w:val="20"/>
          <w:szCs w:val="20"/>
        </w:rPr>
        <w:lastRenderedPageBreak/>
        <w:t xml:space="preserve">Tao Z, </w:t>
      </w:r>
      <w:proofErr w:type="spellStart"/>
      <w:r w:rsidRPr="008D7752">
        <w:rPr>
          <w:sz w:val="20"/>
          <w:szCs w:val="20"/>
        </w:rPr>
        <w:t>Emuakhagbon</w:t>
      </w:r>
      <w:proofErr w:type="spellEnd"/>
      <w:r w:rsidRPr="008D7752">
        <w:rPr>
          <w:sz w:val="20"/>
          <w:szCs w:val="20"/>
        </w:rPr>
        <w:t xml:space="preserve"> VS, Pham T, et al. Outcomes of robotic and laparoscopic cholecystectomy for benign gallbladder disease in Veteran patients. J Robotic Surg 15 (2021): 849-857.</w:t>
      </w:r>
    </w:p>
    <w:p w14:paraId="3E862613" w14:textId="77777777" w:rsidR="008D7752" w:rsidRPr="008D7752" w:rsidRDefault="008D7752" w:rsidP="008D7752">
      <w:pPr>
        <w:numPr>
          <w:ilvl w:val="0"/>
          <w:numId w:val="13"/>
        </w:numPr>
        <w:spacing w:line="360" w:lineRule="auto"/>
        <w:ind w:left="0" w:firstLine="0"/>
        <w:jc w:val="both"/>
        <w:rPr>
          <w:sz w:val="20"/>
          <w:szCs w:val="20"/>
        </w:rPr>
      </w:pPr>
      <w:r w:rsidRPr="008D7752">
        <w:rPr>
          <w:sz w:val="20"/>
          <w:szCs w:val="20"/>
        </w:rPr>
        <w:t xml:space="preserve">Singh A, Kaur M, Swaminathan C, et al. Laparoscopic versus robotic cholecystectomy: a systematic review with meta-analysis to differentiate between postoperative outcomes and cost-effectiveness. </w:t>
      </w:r>
      <w:proofErr w:type="spellStart"/>
      <w:r w:rsidRPr="008D7752">
        <w:rPr>
          <w:sz w:val="20"/>
          <w:szCs w:val="20"/>
        </w:rPr>
        <w:t>Transl</w:t>
      </w:r>
      <w:proofErr w:type="spellEnd"/>
      <w:r w:rsidRPr="008D7752">
        <w:rPr>
          <w:sz w:val="20"/>
          <w:szCs w:val="20"/>
        </w:rPr>
        <w:t xml:space="preserve"> Gastroenterol Hepatol 9 (2024): 3.</w:t>
      </w:r>
    </w:p>
    <w:p w14:paraId="3B6F71C2" w14:textId="77777777" w:rsidR="008D7752" w:rsidRPr="008D7752" w:rsidRDefault="008D7752" w:rsidP="008D7752">
      <w:pPr>
        <w:numPr>
          <w:ilvl w:val="0"/>
          <w:numId w:val="13"/>
        </w:numPr>
        <w:spacing w:line="360" w:lineRule="auto"/>
        <w:ind w:left="0" w:firstLine="0"/>
        <w:jc w:val="both"/>
        <w:rPr>
          <w:sz w:val="20"/>
          <w:szCs w:val="20"/>
        </w:rPr>
      </w:pPr>
      <w:r w:rsidRPr="008D7752">
        <w:rPr>
          <w:sz w:val="20"/>
          <w:szCs w:val="20"/>
        </w:rPr>
        <w:t xml:space="preserve">Dallal RM, Araya S, Sadeh JI, et al. Impact of the robotic platform and surgeon variation on cholecystectomy disposable </w:t>
      </w:r>
      <w:proofErr w:type="gramStart"/>
      <w:r w:rsidRPr="008D7752">
        <w:rPr>
          <w:sz w:val="20"/>
          <w:szCs w:val="20"/>
        </w:rPr>
        <w:t>costs—More</w:t>
      </w:r>
      <w:proofErr w:type="gramEnd"/>
      <w:r w:rsidRPr="008D7752">
        <w:rPr>
          <w:sz w:val="20"/>
          <w:szCs w:val="20"/>
        </w:rPr>
        <w:t xml:space="preserve"> is not better. Surgery 183 (2025): 109332.</w:t>
      </w:r>
    </w:p>
    <w:p w14:paraId="3D6BE490" w14:textId="77777777" w:rsidR="008D7752" w:rsidRPr="008D7752" w:rsidRDefault="008D7752" w:rsidP="008D7752">
      <w:pPr>
        <w:numPr>
          <w:ilvl w:val="0"/>
          <w:numId w:val="13"/>
        </w:numPr>
        <w:spacing w:line="360" w:lineRule="auto"/>
        <w:ind w:left="0" w:firstLine="0"/>
        <w:jc w:val="both"/>
        <w:rPr>
          <w:sz w:val="20"/>
          <w:szCs w:val="20"/>
        </w:rPr>
      </w:pPr>
      <w:r w:rsidRPr="008D7752">
        <w:rPr>
          <w:sz w:val="20"/>
          <w:szCs w:val="20"/>
        </w:rPr>
        <w:t>Jeong Jang E, Kang SH, Kim KW. Early Outcomes of Robotic Single Site Cholecystectomy Using the DaVinci Xi® System. JSLS 25 (2021): e2020.00082.</w:t>
      </w:r>
    </w:p>
    <w:p w14:paraId="6F2C2DEB" w14:textId="77777777" w:rsidR="008D7752" w:rsidRPr="008D7752" w:rsidRDefault="008D7752" w:rsidP="008D7752">
      <w:pPr>
        <w:numPr>
          <w:ilvl w:val="0"/>
          <w:numId w:val="13"/>
        </w:numPr>
        <w:spacing w:line="360" w:lineRule="auto"/>
        <w:ind w:left="0" w:firstLine="0"/>
        <w:jc w:val="both"/>
        <w:rPr>
          <w:sz w:val="20"/>
          <w:szCs w:val="20"/>
        </w:rPr>
      </w:pPr>
      <w:r w:rsidRPr="008D7752">
        <w:rPr>
          <w:sz w:val="20"/>
          <w:szCs w:val="20"/>
        </w:rPr>
        <w:t xml:space="preserve">Khanna S, Barua A. Robotic assisted cholecystectomy – A retrospective cohort study of experience of 106 first robotic cholecystectomies in </w:t>
      </w:r>
      <w:proofErr w:type="spellStart"/>
      <w:r w:rsidRPr="008D7752">
        <w:rPr>
          <w:sz w:val="20"/>
          <w:szCs w:val="20"/>
        </w:rPr>
        <w:t>versius</w:t>
      </w:r>
      <w:proofErr w:type="spellEnd"/>
      <w:r w:rsidRPr="008D7752">
        <w:rPr>
          <w:sz w:val="20"/>
          <w:szCs w:val="20"/>
        </w:rPr>
        <w:t xml:space="preserve"> robotic platform. International Journal of Surgery Open 47 (2022): 100554.</w:t>
      </w:r>
    </w:p>
    <w:p w14:paraId="0CEA86C3" w14:textId="77777777" w:rsidR="008D7752" w:rsidRPr="008D7752" w:rsidRDefault="008D7752" w:rsidP="008D7752">
      <w:pPr>
        <w:numPr>
          <w:ilvl w:val="0"/>
          <w:numId w:val="13"/>
        </w:numPr>
        <w:spacing w:line="360" w:lineRule="auto"/>
        <w:ind w:left="0" w:firstLine="0"/>
        <w:jc w:val="both"/>
        <w:rPr>
          <w:sz w:val="20"/>
          <w:szCs w:val="20"/>
        </w:rPr>
      </w:pPr>
      <w:r w:rsidRPr="008D7752">
        <w:rPr>
          <w:sz w:val="20"/>
          <w:szCs w:val="20"/>
        </w:rPr>
        <w:t>Kim WJ, Choi SB, Kim WB. Feasibility and Efficacy of Single-Port Robotic Cholecystectomy Using the da Vinci SP® Platform. JSLS 26 (2022): e2021.00091.</w:t>
      </w:r>
    </w:p>
    <w:p w14:paraId="1C409A05" w14:textId="77777777" w:rsidR="008D7752" w:rsidRPr="008D7752" w:rsidRDefault="008D7752" w:rsidP="008D7752">
      <w:pPr>
        <w:numPr>
          <w:ilvl w:val="0"/>
          <w:numId w:val="13"/>
        </w:numPr>
        <w:spacing w:line="360" w:lineRule="auto"/>
        <w:ind w:left="0" w:firstLine="0"/>
        <w:jc w:val="both"/>
        <w:rPr>
          <w:sz w:val="20"/>
          <w:szCs w:val="20"/>
        </w:rPr>
      </w:pPr>
      <w:r w:rsidRPr="008D7752">
        <w:rPr>
          <w:sz w:val="20"/>
          <w:szCs w:val="20"/>
        </w:rPr>
        <w:t xml:space="preserve">Mintz Y, </w:t>
      </w:r>
      <w:proofErr w:type="spellStart"/>
      <w:r w:rsidRPr="008D7752">
        <w:rPr>
          <w:sz w:val="20"/>
          <w:szCs w:val="20"/>
        </w:rPr>
        <w:t>Elazary</w:t>
      </w:r>
      <w:proofErr w:type="spellEnd"/>
      <w:r w:rsidRPr="008D7752">
        <w:rPr>
          <w:sz w:val="20"/>
          <w:szCs w:val="20"/>
        </w:rPr>
        <w:t xml:space="preserve"> R, Helou B, et al. A simple technique to improve docking time in robotic surgery. J Robotic Surg 19 (2024): 14.</w:t>
      </w:r>
    </w:p>
    <w:p w14:paraId="7561679D" w14:textId="77777777" w:rsidR="008D7752" w:rsidRPr="008D7752" w:rsidRDefault="008D7752" w:rsidP="008D7752">
      <w:pPr>
        <w:numPr>
          <w:ilvl w:val="0"/>
          <w:numId w:val="13"/>
        </w:numPr>
        <w:spacing w:line="360" w:lineRule="auto"/>
        <w:ind w:left="0" w:firstLine="0"/>
        <w:jc w:val="both"/>
        <w:rPr>
          <w:sz w:val="20"/>
          <w:szCs w:val="20"/>
        </w:rPr>
      </w:pPr>
      <w:r w:rsidRPr="008D7752">
        <w:rPr>
          <w:sz w:val="20"/>
          <w:szCs w:val="20"/>
        </w:rPr>
        <w:t xml:space="preserve">Kwon W, Jang JY, Jeong CW, et al. Cholecystectomy with the </w:t>
      </w:r>
      <w:proofErr w:type="spellStart"/>
      <w:r w:rsidRPr="008D7752">
        <w:rPr>
          <w:sz w:val="20"/>
          <w:szCs w:val="20"/>
        </w:rPr>
        <w:t>HugoTM</w:t>
      </w:r>
      <w:proofErr w:type="spellEnd"/>
      <w:r w:rsidRPr="008D7752">
        <w:rPr>
          <w:sz w:val="20"/>
          <w:szCs w:val="20"/>
        </w:rPr>
        <w:t xml:space="preserve"> robotic-assisted surgery system: the first general surgery clinical study in Korea. Surg </w:t>
      </w:r>
      <w:proofErr w:type="spellStart"/>
      <w:r w:rsidRPr="008D7752">
        <w:rPr>
          <w:sz w:val="20"/>
          <w:szCs w:val="20"/>
        </w:rPr>
        <w:t>Endosc</w:t>
      </w:r>
      <w:proofErr w:type="spellEnd"/>
      <w:r w:rsidRPr="008D7752">
        <w:rPr>
          <w:sz w:val="20"/>
          <w:szCs w:val="20"/>
        </w:rPr>
        <w:t xml:space="preserve"> 39 (2025): 171-179.</w:t>
      </w:r>
    </w:p>
    <w:p w14:paraId="34D0DBE9" w14:textId="77777777" w:rsidR="008D7752" w:rsidRPr="008D7752" w:rsidRDefault="008D7752" w:rsidP="008D7752">
      <w:pPr>
        <w:numPr>
          <w:ilvl w:val="0"/>
          <w:numId w:val="13"/>
        </w:numPr>
        <w:spacing w:line="360" w:lineRule="auto"/>
        <w:ind w:left="0" w:firstLine="0"/>
        <w:jc w:val="both"/>
        <w:rPr>
          <w:sz w:val="20"/>
          <w:szCs w:val="20"/>
        </w:rPr>
      </w:pPr>
      <w:proofErr w:type="spellStart"/>
      <w:r w:rsidRPr="008D7752">
        <w:rPr>
          <w:sz w:val="20"/>
          <w:szCs w:val="20"/>
        </w:rPr>
        <w:t>Gantschnigg</w:t>
      </w:r>
      <w:proofErr w:type="spellEnd"/>
      <w:r w:rsidRPr="008D7752">
        <w:rPr>
          <w:sz w:val="20"/>
          <w:szCs w:val="20"/>
        </w:rPr>
        <w:t xml:space="preserve"> A, Koch OO, </w:t>
      </w:r>
      <w:proofErr w:type="spellStart"/>
      <w:r w:rsidRPr="008D7752">
        <w:rPr>
          <w:sz w:val="20"/>
          <w:szCs w:val="20"/>
        </w:rPr>
        <w:t>Singhartinger</w:t>
      </w:r>
      <w:proofErr w:type="spellEnd"/>
      <w:r w:rsidRPr="008D7752">
        <w:rPr>
          <w:sz w:val="20"/>
          <w:szCs w:val="20"/>
        </w:rPr>
        <w:t xml:space="preserve"> F, et al. Short-term outcomes and costs analysis of robotic-assisted versus laparoscopic cholecystectomy—a retrospective single-center analysis. </w:t>
      </w:r>
      <w:proofErr w:type="spellStart"/>
      <w:r w:rsidRPr="008D7752">
        <w:rPr>
          <w:sz w:val="20"/>
          <w:szCs w:val="20"/>
        </w:rPr>
        <w:t>Langenbecks</w:t>
      </w:r>
      <w:proofErr w:type="spellEnd"/>
      <w:r w:rsidRPr="008D7752">
        <w:rPr>
          <w:sz w:val="20"/>
          <w:szCs w:val="20"/>
        </w:rPr>
        <w:t xml:space="preserve"> Arch Surg 408 (2023): 299.</w:t>
      </w:r>
    </w:p>
    <w:p w14:paraId="4B914672" w14:textId="77777777" w:rsidR="008D7752" w:rsidRPr="008D7752" w:rsidRDefault="008D7752" w:rsidP="008D7752">
      <w:pPr>
        <w:numPr>
          <w:ilvl w:val="0"/>
          <w:numId w:val="13"/>
        </w:numPr>
        <w:spacing w:line="360" w:lineRule="auto"/>
        <w:ind w:left="0" w:firstLine="0"/>
        <w:jc w:val="both"/>
        <w:rPr>
          <w:sz w:val="20"/>
          <w:szCs w:val="20"/>
        </w:rPr>
      </w:pPr>
      <w:proofErr w:type="spellStart"/>
      <w:r w:rsidRPr="008D7752">
        <w:rPr>
          <w:sz w:val="20"/>
          <w:szCs w:val="20"/>
        </w:rPr>
        <w:t>Kudsi</w:t>
      </w:r>
      <w:proofErr w:type="spellEnd"/>
      <w:r w:rsidRPr="008D7752">
        <w:rPr>
          <w:sz w:val="20"/>
          <w:szCs w:val="20"/>
        </w:rPr>
        <w:t xml:space="preserve"> OY, </w:t>
      </w:r>
      <w:proofErr w:type="spellStart"/>
      <w:r w:rsidRPr="008D7752">
        <w:rPr>
          <w:sz w:val="20"/>
          <w:szCs w:val="20"/>
        </w:rPr>
        <w:t>Kaoukabani</w:t>
      </w:r>
      <w:proofErr w:type="spellEnd"/>
      <w:r w:rsidRPr="008D7752">
        <w:rPr>
          <w:sz w:val="20"/>
          <w:szCs w:val="20"/>
        </w:rPr>
        <w:t xml:space="preserve"> G, Friedman A, et al. Learning Curve of Single-site Robotic Cholecystectomy: A Cumulative Sum Analysis. Surgical Laparoscopy, Endoscopy &amp; Percutaneous Techniques 33 (2023): 310-316.</w:t>
      </w:r>
    </w:p>
    <w:p w14:paraId="1F486439" w14:textId="77777777" w:rsidR="008D7752" w:rsidRPr="008D7752" w:rsidRDefault="008D7752" w:rsidP="008D7752">
      <w:pPr>
        <w:numPr>
          <w:ilvl w:val="0"/>
          <w:numId w:val="13"/>
        </w:numPr>
        <w:spacing w:line="360" w:lineRule="auto"/>
        <w:ind w:left="0" w:firstLine="0"/>
        <w:jc w:val="both"/>
        <w:rPr>
          <w:sz w:val="20"/>
          <w:szCs w:val="20"/>
        </w:rPr>
      </w:pPr>
      <w:r w:rsidRPr="008D7752">
        <w:rPr>
          <w:sz w:val="20"/>
          <w:szCs w:val="20"/>
        </w:rPr>
        <w:t>Villani V, Kao LS, Fong Y. The Difficult Cholecystectomy. JAMA Surg (2025).</w:t>
      </w:r>
    </w:p>
    <w:p w14:paraId="3739AC42" w14:textId="77777777" w:rsidR="008D7752" w:rsidRPr="008D7752" w:rsidRDefault="008D7752" w:rsidP="008D7752">
      <w:pPr>
        <w:numPr>
          <w:ilvl w:val="0"/>
          <w:numId w:val="13"/>
        </w:numPr>
        <w:spacing w:line="360" w:lineRule="auto"/>
        <w:ind w:left="0" w:firstLine="0"/>
        <w:jc w:val="both"/>
        <w:rPr>
          <w:sz w:val="20"/>
          <w:szCs w:val="20"/>
        </w:rPr>
      </w:pPr>
      <w:r w:rsidRPr="008D7752">
        <w:rPr>
          <w:sz w:val="20"/>
          <w:szCs w:val="20"/>
        </w:rPr>
        <w:t xml:space="preserve">Shen A, </w:t>
      </w:r>
      <w:proofErr w:type="spellStart"/>
      <w:r w:rsidRPr="008D7752">
        <w:rPr>
          <w:sz w:val="20"/>
          <w:szCs w:val="20"/>
        </w:rPr>
        <w:t>Barmparas</w:t>
      </w:r>
      <w:proofErr w:type="spellEnd"/>
      <w:r w:rsidRPr="008D7752">
        <w:rPr>
          <w:sz w:val="20"/>
          <w:szCs w:val="20"/>
        </w:rPr>
        <w:t xml:space="preserve"> G, Melo N, et al. Incorporating Robotic Cholecystectomy in an Acute Care Surgery Practice Model is Feasible. The American </w:t>
      </w:r>
      <w:proofErr w:type="spellStart"/>
      <w:r w:rsidRPr="008D7752">
        <w:rPr>
          <w:sz w:val="20"/>
          <w:szCs w:val="20"/>
        </w:rPr>
        <w:t>SurgeonTM</w:t>
      </w:r>
      <w:proofErr w:type="spellEnd"/>
      <w:r w:rsidRPr="008D7752">
        <w:rPr>
          <w:sz w:val="20"/>
          <w:szCs w:val="20"/>
        </w:rPr>
        <w:t xml:space="preserve"> 90 (2024): 2457-2462.</w:t>
      </w:r>
    </w:p>
    <w:p w14:paraId="3A9239BE" w14:textId="77777777" w:rsidR="008D7752" w:rsidRPr="008D7752" w:rsidRDefault="008D7752" w:rsidP="008D7752">
      <w:pPr>
        <w:numPr>
          <w:ilvl w:val="0"/>
          <w:numId w:val="13"/>
        </w:numPr>
        <w:spacing w:line="360" w:lineRule="auto"/>
        <w:ind w:left="0" w:firstLine="0"/>
        <w:jc w:val="both"/>
        <w:rPr>
          <w:sz w:val="20"/>
          <w:szCs w:val="20"/>
        </w:rPr>
      </w:pPr>
      <w:proofErr w:type="spellStart"/>
      <w:r w:rsidRPr="008D7752">
        <w:rPr>
          <w:sz w:val="20"/>
          <w:szCs w:val="20"/>
        </w:rPr>
        <w:t>Camarotti</w:t>
      </w:r>
      <w:proofErr w:type="spellEnd"/>
      <w:r w:rsidRPr="008D7752">
        <w:rPr>
          <w:sz w:val="20"/>
          <w:szCs w:val="20"/>
        </w:rPr>
        <w:t xml:space="preserve"> TDAF, Lenzi MC, Cardoso JHCO, et al. Clinical outcomes of </w:t>
      </w:r>
      <w:proofErr w:type="gramStart"/>
      <w:r w:rsidRPr="008D7752">
        <w:rPr>
          <w:sz w:val="20"/>
          <w:szCs w:val="20"/>
        </w:rPr>
        <w:t>robotic-assisted</w:t>
      </w:r>
      <w:proofErr w:type="gramEnd"/>
      <w:r w:rsidRPr="008D7752">
        <w:rPr>
          <w:sz w:val="20"/>
          <w:szCs w:val="20"/>
        </w:rPr>
        <w:t xml:space="preserve"> versus laparoscopic cholecystectomy in nonelective procedures: A systematic review and meta-analysis. J Trauma Acute Care Surg (2025).</w:t>
      </w:r>
    </w:p>
    <w:p w14:paraId="16BDF8BB" w14:textId="77777777" w:rsidR="008D7752" w:rsidRPr="008D7752" w:rsidRDefault="008D7752" w:rsidP="008D7752">
      <w:pPr>
        <w:numPr>
          <w:ilvl w:val="0"/>
          <w:numId w:val="13"/>
        </w:numPr>
        <w:spacing w:line="360" w:lineRule="auto"/>
        <w:ind w:left="0" w:firstLine="0"/>
        <w:jc w:val="both"/>
        <w:rPr>
          <w:sz w:val="20"/>
          <w:szCs w:val="20"/>
        </w:rPr>
      </w:pPr>
      <w:r w:rsidRPr="008D7752">
        <w:rPr>
          <w:sz w:val="20"/>
          <w:szCs w:val="20"/>
        </w:rPr>
        <w:t xml:space="preserve">Mullens CL, Sheskey S, Thumma JR, et al. Patient Complexity and Bile Duct Injury After Robotic-Assisted vs Laparoscopic Cholecystectomy. JAMA </w:t>
      </w:r>
      <w:proofErr w:type="spellStart"/>
      <w:r w:rsidRPr="008D7752">
        <w:rPr>
          <w:sz w:val="20"/>
          <w:szCs w:val="20"/>
        </w:rPr>
        <w:t>Netw</w:t>
      </w:r>
      <w:proofErr w:type="spellEnd"/>
      <w:r w:rsidRPr="008D7752">
        <w:rPr>
          <w:sz w:val="20"/>
          <w:szCs w:val="20"/>
        </w:rPr>
        <w:t xml:space="preserve"> Open 8 (2025): e251705.</w:t>
      </w:r>
    </w:p>
    <w:p w14:paraId="10FBD516" w14:textId="77777777" w:rsidR="008D7752" w:rsidRPr="008D7752" w:rsidRDefault="008D7752" w:rsidP="008D7752">
      <w:pPr>
        <w:numPr>
          <w:ilvl w:val="0"/>
          <w:numId w:val="13"/>
        </w:numPr>
        <w:spacing w:line="360" w:lineRule="auto"/>
        <w:ind w:left="0" w:firstLine="0"/>
        <w:jc w:val="both"/>
        <w:rPr>
          <w:sz w:val="20"/>
          <w:szCs w:val="20"/>
        </w:rPr>
      </w:pPr>
      <w:r w:rsidRPr="008D7752">
        <w:rPr>
          <w:sz w:val="20"/>
          <w:szCs w:val="20"/>
        </w:rPr>
        <w:t>Dip F, Lo Menzo E, White KP, et al. Does near-infrared fluorescent cholangiography with indocyanine green reduce bile duct injuries and conversions to open surgery during laparoscopic or robotic cholecystectomy? — A meta-analysis. Surgery 169 (2021): 859-867.</w:t>
      </w:r>
    </w:p>
    <w:p w14:paraId="282A547B" w14:textId="77777777" w:rsidR="008D7752" w:rsidRPr="008D7752" w:rsidRDefault="008D7752" w:rsidP="008D7752">
      <w:pPr>
        <w:numPr>
          <w:ilvl w:val="0"/>
          <w:numId w:val="13"/>
        </w:numPr>
        <w:spacing w:line="360" w:lineRule="auto"/>
        <w:ind w:left="0" w:firstLine="0"/>
        <w:jc w:val="both"/>
        <w:rPr>
          <w:sz w:val="20"/>
          <w:szCs w:val="20"/>
        </w:rPr>
      </w:pPr>
      <w:r w:rsidRPr="008D7752">
        <w:rPr>
          <w:sz w:val="20"/>
          <w:szCs w:val="20"/>
        </w:rPr>
        <w:t xml:space="preserve">Pimentel T, Queiroz I, Gallo Ruelas M, et al. Indocyanine </w:t>
      </w:r>
      <w:proofErr w:type="gramStart"/>
      <w:r w:rsidRPr="008D7752">
        <w:rPr>
          <w:sz w:val="20"/>
          <w:szCs w:val="20"/>
        </w:rPr>
        <w:t>green fluorescent</w:t>
      </w:r>
      <w:proofErr w:type="gramEnd"/>
      <w:r w:rsidRPr="008D7752">
        <w:rPr>
          <w:sz w:val="20"/>
          <w:szCs w:val="20"/>
        </w:rPr>
        <w:t xml:space="preserve"> cholangiography in laparoscopic cholecystectomy: A systematic review and meta-analysis with trial sequential analysis of randomized controlled trials. Surgery 181 (2025): 109149.</w:t>
      </w:r>
    </w:p>
    <w:p w14:paraId="7AF7C1F4" w14:textId="77777777" w:rsidR="008D7752" w:rsidRPr="008D7752" w:rsidRDefault="008D7752" w:rsidP="008D7752">
      <w:pPr>
        <w:numPr>
          <w:ilvl w:val="0"/>
          <w:numId w:val="13"/>
        </w:numPr>
        <w:spacing w:line="360" w:lineRule="auto"/>
        <w:ind w:left="0" w:firstLine="0"/>
        <w:jc w:val="both"/>
        <w:rPr>
          <w:sz w:val="20"/>
          <w:szCs w:val="20"/>
        </w:rPr>
      </w:pPr>
      <w:r w:rsidRPr="008D7752">
        <w:rPr>
          <w:sz w:val="20"/>
          <w:szCs w:val="20"/>
        </w:rPr>
        <w:t xml:space="preserve">Broderick RC, Lee AM, Cheverie JN, et al. </w:t>
      </w:r>
      <w:proofErr w:type="gramStart"/>
      <w:r w:rsidRPr="008D7752">
        <w:rPr>
          <w:sz w:val="20"/>
          <w:szCs w:val="20"/>
        </w:rPr>
        <w:t>Fluorescent</w:t>
      </w:r>
      <w:proofErr w:type="gramEnd"/>
      <w:r w:rsidRPr="008D7752">
        <w:rPr>
          <w:sz w:val="20"/>
          <w:szCs w:val="20"/>
        </w:rPr>
        <w:t xml:space="preserve"> cholangiography significantly improves patient outcomes for laparoscopic cholecystectomy. Surg </w:t>
      </w:r>
      <w:proofErr w:type="spellStart"/>
      <w:r w:rsidRPr="008D7752">
        <w:rPr>
          <w:sz w:val="20"/>
          <w:szCs w:val="20"/>
        </w:rPr>
        <w:t>Endosc</w:t>
      </w:r>
      <w:proofErr w:type="spellEnd"/>
      <w:r w:rsidRPr="008D7752">
        <w:rPr>
          <w:sz w:val="20"/>
          <w:szCs w:val="20"/>
        </w:rPr>
        <w:t xml:space="preserve"> 35 (2021): 5729-5739.</w:t>
      </w:r>
    </w:p>
    <w:p w14:paraId="0DD8B497" w14:textId="77777777" w:rsidR="008D7752" w:rsidRPr="008D7752" w:rsidRDefault="008D7752" w:rsidP="008D7752">
      <w:pPr>
        <w:numPr>
          <w:ilvl w:val="0"/>
          <w:numId w:val="13"/>
        </w:numPr>
        <w:spacing w:line="360" w:lineRule="auto"/>
        <w:ind w:left="0" w:firstLine="0"/>
        <w:jc w:val="both"/>
        <w:rPr>
          <w:sz w:val="20"/>
          <w:szCs w:val="20"/>
        </w:rPr>
      </w:pPr>
      <w:r w:rsidRPr="008D7752">
        <w:rPr>
          <w:sz w:val="20"/>
          <w:szCs w:val="20"/>
        </w:rPr>
        <w:t xml:space="preserve">Urbach DR. Robotic-Assisted Cholecystectomy—for Whom? JAMA </w:t>
      </w:r>
      <w:proofErr w:type="spellStart"/>
      <w:r w:rsidRPr="008D7752">
        <w:rPr>
          <w:sz w:val="20"/>
          <w:szCs w:val="20"/>
        </w:rPr>
        <w:t>Netw</w:t>
      </w:r>
      <w:proofErr w:type="spellEnd"/>
      <w:r w:rsidRPr="008D7752">
        <w:rPr>
          <w:sz w:val="20"/>
          <w:szCs w:val="20"/>
        </w:rPr>
        <w:t xml:space="preserve"> Open 8 (2025): e251711.</w:t>
      </w:r>
    </w:p>
    <w:p w14:paraId="4D94BD93" w14:textId="77777777" w:rsidR="008D7752" w:rsidRPr="008D7752" w:rsidRDefault="008D7752" w:rsidP="008D7752">
      <w:pPr>
        <w:numPr>
          <w:ilvl w:val="0"/>
          <w:numId w:val="13"/>
        </w:numPr>
        <w:spacing w:line="360" w:lineRule="auto"/>
        <w:ind w:left="0" w:firstLine="0"/>
        <w:jc w:val="both"/>
        <w:rPr>
          <w:sz w:val="20"/>
          <w:szCs w:val="20"/>
        </w:rPr>
      </w:pPr>
      <w:r w:rsidRPr="008D7752">
        <w:rPr>
          <w:sz w:val="20"/>
          <w:szCs w:val="20"/>
        </w:rPr>
        <w:t xml:space="preserve">Zihni AM, </w:t>
      </w:r>
      <w:proofErr w:type="spellStart"/>
      <w:r w:rsidRPr="008D7752">
        <w:rPr>
          <w:sz w:val="20"/>
          <w:szCs w:val="20"/>
        </w:rPr>
        <w:t>Ohu</w:t>
      </w:r>
      <w:proofErr w:type="spellEnd"/>
      <w:r w:rsidRPr="008D7752">
        <w:rPr>
          <w:sz w:val="20"/>
          <w:szCs w:val="20"/>
        </w:rPr>
        <w:t xml:space="preserve"> I, Cavallo JA, et al. Ergonomic analysis of robot-assisted and traditional laparoscopic </w:t>
      </w:r>
      <w:r w:rsidRPr="008D7752">
        <w:rPr>
          <w:sz w:val="20"/>
          <w:szCs w:val="20"/>
        </w:rPr>
        <w:lastRenderedPageBreak/>
        <w:t xml:space="preserve">procedures. Surg </w:t>
      </w:r>
      <w:proofErr w:type="spellStart"/>
      <w:r w:rsidRPr="008D7752">
        <w:rPr>
          <w:sz w:val="20"/>
          <w:szCs w:val="20"/>
        </w:rPr>
        <w:t>Endosc</w:t>
      </w:r>
      <w:proofErr w:type="spellEnd"/>
      <w:r w:rsidRPr="008D7752">
        <w:rPr>
          <w:sz w:val="20"/>
          <w:szCs w:val="20"/>
        </w:rPr>
        <w:t xml:space="preserve"> 28 (2014): 3379-3384.</w:t>
      </w:r>
    </w:p>
    <w:p w14:paraId="5E399D7F" w14:textId="77777777" w:rsidR="008D7752" w:rsidRPr="008D7752" w:rsidRDefault="008D7752" w:rsidP="008D7752">
      <w:pPr>
        <w:numPr>
          <w:ilvl w:val="0"/>
          <w:numId w:val="13"/>
        </w:numPr>
        <w:spacing w:line="360" w:lineRule="auto"/>
        <w:ind w:left="0" w:firstLine="0"/>
        <w:jc w:val="both"/>
        <w:rPr>
          <w:sz w:val="20"/>
          <w:szCs w:val="20"/>
        </w:rPr>
      </w:pPr>
      <w:r w:rsidRPr="008D7752">
        <w:rPr>
          <w:sz w:val="20"/>
          <w:szCs w:val="20"/>
        </w:rPr>
        <w:t>Cooper H, Lau HM, Mohan H. A systematic review of ergonomic and muscular strain in surgeons comparing robotic to laparoscopic approaches. J Robotic Surg 19 (2025): 252.</w:t>
      </w:r>
    </w:p>
    <w:p w14:paraId="635BFCF5" w14:textId="77777777" w:rsidR="008D7752" w:rsidRPr="008D7752" w:rsidRDefault="008D7752" w:rsidP="008D7752">
      <w:pPr>
        <w:numPr>
          <w:ilvl w:val="0"/>
          <w:numId w:val="13"/>
        </w:numPr>
        <w:spacing w:line="360" w:lineRule="auto"/>
        <w:ind w:left="0" w:firstLine="0"/>
        <w:jc w:val="both"/>
        <w:rPr>
          <w:sz w:val="20"/>
          <w:szCs w:val="20"/>
        </w:rPr>
      </w:pPr>
      <w:r w:rsidRPr="008D7752">
        <w:rPr>
          <w:sz w:val="20"/>
          <w:szCs w:val="20"/>
        </w:rPr>
        <w:t>Wee IJY, Kuo L, Ngu JC. A systematic review of the true benefit of robotic surgery: Ergonomics. Robotics Computer Surgery 16 (2020): e2113.</w:t>
      </w:r>
    </w:p>
    <w:p w14:paraId="5B042B74" w14:textId="77777777" w:rsidR="008D7752" w:rsidRPr="008D7752" w:rsidRDefault="008D7752" w:rsidP="008D7752">
      <w:pPr>
        <w:numPr>
          <w:ilvl w:val="0"/>
          <w:numId w:val="13"/>
        </w:numPr>
        <w:spacing w:line="360" w:lineRule="auto"/>
        <w:ind w:left="0" w:firstLine="0"/>
        <w:jc w:val="both"/>
        <w:rPr>
          <w:sz w:val="20"/>
          <w:szCs w:val="20"/>
        </w:rPr>
      </w:pPr>
      <w:r w:rsidRPr="008D7752">
        <w:rPr>
          <w:sz w:val="20"/>
          <w:szCs w:val="20"/>
        </w:rPr>
        <w:t xml:space="preserve">Wadhawan R, Galhotra A, </w:t>
      </w:r>
      <w:proofErr w:type="spellStart"/>
      <w:r w:rsidRPr="008D7752">
        <w:rPr>
          <w:sz w:val="20"/>
          <w:szCs w:val="20"/>
        </w:rPr>
        <w:t>Veetil</w:t>
      </w:r>
      <w:proofErr w:type="spellEnd"/>
      <w:r w:rsidRPr="008D7752">
        <w:rPr>
          <w:sz w:val="20"/>
          <w:szCs w:val="20"/>
        </w:rPr>
        <w:t xml:space="preserve"> DK, et al. Perioperative and Patient-Reported Clinical Outcomes of Robotic Versus Laparoscopic Cholecystectomy. JSLS 28 (2024): e2024.00051.</w:t>
      </w:r>
    </w:p>
    <w:p w14:paraId="4A03E2EC" w14:textId="77777777" w:rsidR="008D7752" w:rsidRPr="008D7752" w:rsidRDefault="008D7752" w:rsidP="008D7752">
      <w:pPr>
        <w:numPr>
          <w:ilvl w:val="0"/>
          <w:numId w:val="13"/>
        </w:numPr>
        <w:spacing w:line="360" w:lineRule="auto"/>
        <w:ind w:left="0" w:firstLine="0"/>
        <w:jc w:val="both"/>
        <w:rPr>
          <w:sz w:val="20"/>
          <w:szCs w:val="20"/>
        </w:rPr>
      </w:pPr>
      <w:r w:rsidRPr="008D7752">
        <w:rPr>
          <w:sz w:val="20"/>
          <w:szCs w:val="20"/>
        </w:rPr>
        <w:t xml:space="preserve">Ray U, Dhar R. A Retrospective Analysis of Short-Term Outcomes of Robotic and Laparoscopic Cholecystectomy: An Indian Tertiary Care Comparative Experience. </w:t>
      </w:r>
      <w:proofErr w:type="spellStart"/>
      <w:r w:rsidRPr="008D7752">
        <w:rPr>
          <w:sz w:val="20"/>
          <w:szCs w:val="20"/>
        </w:rPr>
        <w:t>Cureus</w:t>
      </w:r>
      <w:proofErr w:type="spellEnd"/>
      <w:r w:rsidRPr="008D7752">
        <w:rPr>
          <w:sz w:val="20"/>
          <w:szCs w:val="20"/>
        </w:rPr>
        <w:t xml:space="preserve"> (2024).</w:t>
      </w:r>
    </w:p>
    <w:p w14:paraId="12255326" w14:textId="77777777" w:rsidR="008D7752" w:rsidRPr="008D7752" w:rsidRDefault="008D7752" w:rsidP="008D7752">
      <w:pPr>
        <w:numPr>
          <w:ilvl w:val="0"/>
          <w:numId w:val="13"/>
        </w:numPr>
        <w:spacing w:line="360" w:lineRule="auto"/>
        <w:ind w:left="0" w:firstLine="0"/>
        <w:jc w:val="both"/>
        <w:rPr>
          <w:sz w:val="20"/>
          <w:szCs w:val="20"/>
        </w:rPr>
      </w:pPr>
      <w:r w:rsidRPr="008D7752">
        <w:rPr>
          <w:sz w:val="20"/>
          <w:szCs w:val="20"/>
        </w:rPr>
        <w:t xml:space="preserve">Oner M. Preliminary comparative outcomes of </w:t>
      </w:r>
      <w:proofErr w:type="spellStart"/>
      <w:r w:rsidRPr="008D7752">
        <w:rPr>
          <w:sz w:val="20"/>
          <w:szCs w:val="20"/>
        </w:rPr>
        <w:t>Versius</w:t>
      </w:r>
      <w:proofErr w:type="spellEnd"/>
      <w:r w:rsidRPr="008D7752">
        <w:rPr>
          <w:sz w:val="20"/>
          <w:szCs w:val="20"/>
        </w:rPr>
        <w:t xml:space="preserve"> Robotic System-assisted cholecystectomy and laparoscopic cholecystectomy for benign gall bladder disease: Retrospective single-</w:t>
      </w:r>
      <w:proofErr w:type="spellStart"/>
      <w:r w:rsidRPr="008D7752">
        <w:rPr>
          <w:sz w:val="20"/>
          <w:szCs w:val="20"/>
        </w:rPr>
        <w:t>centre</w:t>
      </w:r>
      <w:proofErr w:type="spellEnd"/>
      <w:r w:rsidRPr="008D7752">
        <w:rPr>
          <w:sz w:val="20"/>
          <w:szCs w:val="20"/>
        </w:rPr>
        <w:t>, single-surgeon analysis. Journal of Minimal Access Surgery 21 (2025): 378-384.</w:t>
      </w:r>
    </w:p>
    <w:p w14:paraId="3CF3A35C" w14:textId="77777777" w:rsidR="008D7752" w:rsidRPr="008D7752" w:rsidRDefault="008D7752" w:rsidP="008D7752">
      <w:pPr>
        <w:numPr>
          <w:ilvl w:val="0"/>
          <w:numId w:val="13"/>
        </w:numPr>
        <w:spacing w:line="360" w:lineRule="auto"/>
        <w:ind w:left="0" w:firstLine="0"/>
        <w:jc w:val="both"/>
        <w:rPr>
          <w:sz w:val="20"/>
          <w:szCs w:val="20"/>
        </w:rPr>
      </w:pPr>
      <w:proofErr w:type="spellStart"/>
      <w:r w:rsidRPr="008D7752">
        <w:rPr>
          <w:sz w:val="20"/>
          <w:szCs w:val="20"/>
        </w:rPr>
        <w:t>Woldehana</w:t>
      </w:r>
      <w:proofErr w:type="spellEnd"/>
      <w:r w:rsidRPr="008D7752">
        <w:rPr>
          <w:sz w:val="20"/>
          <w:szCs w:val="20"/>
        </w:rPr>
        <w:t xml:space="preserve"> NA, Jung A, Parker BC, et al. Clinical Outcomes of Laparoscopic vs Robotic-Assisted Cholecystectomy in Acute Care Surgery. JAMA Surg 160 (2025): 755.</w:t>
      </w:r>
    </w:p>
    <w:p w14:paraId="69CECFFE" w14:textId="77777777" w:rsidR="008D7752" w:rsidRPr="008D7752" w:rsidRDefault="008D7752" w:rsidP="008D7752">
      <w:pPr>
        <w:numPr>
          <w:ilvl w:val="0"/>
          <w:numId w:val="13"/>
        </w:numPr>
        <w:spacing w:line="360" w:lineRule="auto"/>
        <w:ind w:left="0" w:firstLine="0"/>
        <w:jc w:val="both"/>
        <w:rPr>
          <w:sz w:val="20"/>
          <w:szCs w:val="20"/>
        </w:rPr>
      </w:pPr>
      <w:r w:rsidRPr="008D7752">
        <w:rPr>
          <w:sz w:val="20"/>
          <w:szCs w:val="20"/>
        </w:rPr>
        <w:t xml:space="preserve">Abou Assali M, Li Y, Bossie H, et al. Robotic Care Outcomes Project (ROBOCOP) for elective cholecystectomy. Surg </w:t>
      </w:r>
      <w:proofErr w:type="spellStart"/>
      <w:r w:rsidRPr="008D7752">
        <w:rPr>
          <w:sz w:val="20"/>
          <w:szCs w:val="20"/>
        </w:rPr>
        <w:t>Endosc</w:t>
      </w:r>
      <w:proofErr w:type="spellEnd"/>
      <w:r w:rsidRPr="008D7752">
        <w:rPr>
          <w:sz w:val="20"/>
          <w:szCs w:val="20"/>
        </w:rPr>
        <w:t xml:space="preserve"> 39 (2025): 7262-7271.</w:t>
      </w:r>
    </w:p>
    <w:p w14:paraId="3E0E3FBB" w14:textId="77777777" w:rsidR="008D7752" w:rsidRPr="008D7752" w:rsidRDefault="008D7752" w:rsidP="008D7752">
      <w:pPr>
        <w:numPr>
          <w:ilvl w:val="0"/>
          <w:numId w:val="13"/>
        </w:numPr>
        <w:spacing w:line="360" w:lineRule="auto"/>
        <w:ind w:left="0" w:firstLine="0"/>
        <w:jc w:val="both"/>
        <w:rPr>
          <w:sz w:val="20"/>
          <w:szCs w:val="20"/>
        </w:rPr>
      </w:pPr>
      <w:r w:rsidRPr="008D7752">
        <w:rPr>
          <w:sz w:val="20"/>
          <w:szCs w:val="20"/>
        </w:rPr>
        <w:t xml:space="preserve">Greenberg S, Abou Assali M, Li Y, et al. </w:t>
      </w:r>
      <w:proofErr w:type="spellStart"/>
      <w:r w:rsidRPr="008D7752">
        <w:rPr>
          <w:sz w:val="20"/>
          <w:szCs w:val="20"/>
        </w:rPr>
        <w:t>ROBOtic</w:t>
      </w:r>
      <w:proofErr w:type="spellEnd"/>
      <w:r w:rsidRPr="008D7752">
        <w:rPr>
          <w:sz w:val="20"/>
          <w:szCs w:val="20"/>
        </w:rPr>
        <w:t xml:space="preserve"> Care Outcomes Project for acute gallbladder pathology. J Trauma Acute Care Surg 96 (2024): 971-979.</w:t>
      </w:r>
    </w:p>
    <w:p w14:paraId="43AFB775" w14:textId="77777777" w:rsidR="008D7752" w:rsidRPr="008D7752" w:rsidRDefault="008D7752" w:rsidP="008D7752">
      <w:pPr>
        <w:numPr>
          <w:ilvl w:val="0"/>
          <w:numId w:val="13"/>
        </w:numPr>
        <w:spacing w:line="360" w:lineRule="auto"/>
        <w:ind w:left="0" w:firstLine="0"/>
        <w:jc w:val="both"/>
        <w:rPr>
          <w:sz w:val="20"/>
          <w:szCs w:val="20"/>
        </w:rPr>
      </w:pPr>
      <w:proofErr w:type="spellStart"/>
      <w:r w:rsidRPr="008D7752">
        <w:rPr>
          <w:sz w:val="20"/>
          <w:szCs w:val="20"/>
        </w:rPr>
        <w:t>Nzenwa</w:t>
      </w:r>
      <w:proofErr w:type="spellEnd"/>
      <w:r w:rsidRPr="008D7752">
        <w:rPr>
          <w:sz w:val="20"/>
          <w:szCs w:val="20"/>
        </w:rPr>
        <w:t xml:space="preserve"> IC, Sanyal R, Arda Y, et al. Robot-assisted Interval Cholecystectomy is not Inferior to Laparoscopic Interval Cholecystectomy in Advanced Cholecystitis. Journal of Surgical Research 315 (2025): 313-323.</w:t>
      </w:r>
    </w:p>
    <w:p w14:paraId="471DEB21" w14:textId="77777777" w:rsidR="008D7752" w:rsidRPr="008D7752" w:rsidRDefault="008D7752" w:rsidP="008D7752">
      <w:pPr>
        <w:numPr>
          <w:ilvl w:val="0"/>
          <w:numId w:val="13"/>
        </w:numPr>
        <w:spacing w:line="360" w:lineRule="auto"/>
        <w:ind w:left="0" w:firstLine="0"/>
        <w:jc w:val="both"/>
        <w:rPr>
          <w:sz w:val="20"/>
          <w:szCs w:val="20"/>
        </w:rPr>
      </w:pPr>
      <w:r w:rsidRPr="008D7752">
        <w:rPr>
          <w:sz w:val="20"/>
          <w:szCs w:val="20"/>
        </w:rPr>
        <w:t>Sebastian R, Zevallos A, Montenegro D, et al. Robotic cholecystectomy reduces the conversion rate in patients with obesity. The Surgeon (2025).</w:t>
      </w:r>
    </w:p>
    <w:p w14:paraId="61D232D8" w14:textId="77777777" w:rsidR="008D7752" w:rsidRPr="008D7752" w:rsidRDefault="008D7752" w:rsidP="008D7752">
      <w:pPr>
        <w:numPr>
          <w:ilvl w:val="0"/>
          <w:numId w:val="13"/>
        </w:numPr>
        <w:spacing w:line="360" w:lineRule="auto"/>
        <w:ind w:left="0" w:firstLine="0"/>
        <w:jc w:val="both"/>
        <w:rPr>
          <w:sz w:val="20"/>
          <w:szCs w:val="20"/>
        </w:rPr>
      </w:pPr>
      <w:r w:rsidRPr="008D7752">
        <w:rPr>
          <w:sz w:val="20"/>
          <w:szCs w:val="20"/>
        </w:rPr>
        <w:t xml:space="preserve">Stefanova I, Callahan R, </w:t>
      </w:r>
      <w:proofErr w:type="spellStart"/>
      <w:r w:rsidRPr="008D7752">
        <w:rPr>
          <w:sz w:val="20"/>
          <w:szCs w:val="20"/>
        </w:rPr>
        <w:t>Giriradder</w:t>
      </w:r>
      <w:proofErr w:type="spellEnd"/>
      <w:r w:rsidRPr="008D7752">
        <w:rPr>
          <w:sz w:val="20"/>
          <w:szCs w:val="20"/>
        </w:rPr>
        <w:t xml:space="preserve"> VB, et al. The final cut: a multi-</w:t>
      </w:r>
      <w:proofErr w:type="spellStart"/>
      <w:r w:rsidRPr="008D7752">
        <w:rPr>
          <w:sz w:val="20"/>
          <w:szCs w:val="20"/>
        </w:rPr>
        <w:t>centre</w:t>
      </w:r>
      <w:proofErr w:type="spellEnd"/>
      <w:r w:rsidRPr="008D7752">
        <w:rPr>
          <w:sz w:val="20"/>
          <w:szCs w:val="20"/>
        </w:rPr>
        <w:t xml:space="preserve"> cohort study evaluating outcomes of robotic completion cholecystectomy. Surg </w:t>
      </w:r>
      <w:proofErr w:type="spellStart"/>
      <w:r w:rsidRPr="008D7752">
        <w:rPr>
          <w:sz w:val="20"/>
          <w:szCs w:val="20"/>
        </w:rPr>
        <w:t>Endosc</w:t>
      </w:r>
      <w:proofErr w:type="spellEnd"/>
      <w:r w:rsidRPr="008D7752">
        <w:rPr>
          <w:sz w:val="20"/>
          <w:szCs w:val="20"/>
        </w:rPr>
        <w:t xml:space="preserve"> (2025).</w:t>
      </w:r>
    </w:p>
    <w:p w14:paraId="57F56AD9" w14:textId="77777777" w:rsidR="008D7752" w:rsidRPr="008D7752" w:rsidRDefault="008D7752" w:rsidP="008D7752">
      <w:pPr>
        <w:numPr>
          <w:ilvl w:val="0"/>
          <w:numId w:val="13"/>
        </w:numPr>
        <w:spacing w:line="360" w:lineRule="auto"/>
        <w:ind w:left="0" w:firstLine="0"/>
        <w:jc w:val="both"/>
        <w:rPr>
          <w:sz w:val="20"/>
          <w:szCs w:val="20"/>
        </w:rPr>
      </w:pPr>
      <w:r w:rsidRPr="008D7752">
        <w:rPr>
          <w:sz w:val="20"/>
          <w:szCs w:val="20"/>
        </w:rPr>
        <w:t xml:space="preserve">Stefanova I, Alkhatib O, Sheel A, et al. Safety of robotic cholecystectomy as index training procedure: the UK experience. Surg </w:t>
      </w:r>
      <w:proofErr w:type="spellStart"/>
      <w:r w:rsidRPr="008D7752">
        <w:rPr>
          <w:sz w:val="20"/>
          <w:szCs w:val="20"/>
        </w:rPr>
        <w:t>Endosc</w:t>
      </w:r>
      <w:proofErr w:type="spellEnd"/>
      <w:r w:rsidRPr="008D7752">
        <w:rPr>
          <w:sz w:val="20"/>
          <w:szCs w:val="20"/>
        </w:rPr>
        <w:t xml:space="preserve"> 38 (2024): 4880-4886.</w:t>
      </w:r>
    </w:p>
    <w:p w14:paraId="7D10F3A0" w14:textId="77777777" w:rsidR="008D7752" w:rsidRPr="008D7752" w:rsidRDefault="008D7752" w:rsidP="008D7752">
      <w:pPr>
        <w:numPr>
          <w:ilvl w:val="0"/>
          <w:numId w:val="13"/>
        </w:numPr>
        <w:spacing w:line="360" w:lineRule="auto"/>
        <w:ind w:left="0" w:firstLine="0"/>
        <w:jc w:val="both"/>
        <w:rPr>
          <w:sz w:val="20"/>
          <w:szCs w:val="20"/>
        </w:rPr>
      </w:pPr>
      <w:r w:rsidRPr="008D7752">
        <w:rPr>
          <w:sz w:val="20"/>
          <w:szCs w:val="20"/>
        </w:rPr>
        <w:t xml:space="preserve">Huy TC, Fitzsimmons K, Park J, et al. The robotic era: 11-year retrospective study of cholecystectomies at a </w:t>
      </w:r>
      <w:proofErr w:type="gramStart"/>
      <w:r w:rsidRPr="008D7752">
        <w:rPr>
          <w:sz w:val="20"/>
          <w:szCs w:val="20"/>
        </w:rPr>
        <w:t>veterans</w:t>
      </w:r>
      <w:proofErr w:type="gramEnd"/>
      <w:r w:rsidRPr="008D7752">
        <w:rPr>
          <w:sz w:val="20"/>
          <w:szCs w:val="20"/>
        </w:rPr>
        <w:t xml:space="preserve"> affairs hospital. Surg </w:t>
      </w:r>
      <w:proofErr w:type="spellStart"/>
      <w:r w:rsidRPr="008D7752">
        <w:rPr>
          <w:sz w:val="20"/>
          <w:szCs w:val="20"/>
        </w:rPr>
        <w:t>Endosc</w:t>
      </w:r>
      <w:proofErr w:type="spellEnd"/>
      <w:r w:rsidRPr="008D7752">
        <w:rPr>
          <w:sz w:val="20"/>
          <w:szCs w:val="20"/>
        </w:rPr>
        <w:t xml:space="preserve"> (2025).</w:t>
      </w:r>
    </w:p>
    <w:p w14:paraId="0E5F3771" w14:textId="77777777" w:rsidR="008D7752" w:rsidRPr="008D7752" w:rsidRDefault="008D7752" w:rsidP="008D7752">
      <w:pPr>
        <w:numPr>
          <w:ilvl w:val="0"/>
          <w:numId w:val="13"/>
        </w:numPr>
        <w:spacing w:line="360" w:lineRule="auto"/>
        <w:ind w:left="0" w:firstLine="0"/>
        <w:jc w:val="both"/>
        <w:rPr>
          <w:sz w:val="20"/>
          <w:szCs w:val="20"/>
        </w:rPr>
      </w:pPr>
      <w:r w:rsidRPr="008D7752">
        <w:rPr>
          <w:sz w:val="20"/>
          <w:szCs w:val="20"/>
        </w:rPr>
        <w:t>Kane WJ, Charles EJ, Mehaffey JH, et al. Robotic compared with laparoscopic cholecystectomy: A propensity matched analysis. Surgery 167 (2020): 432-435.</w:t>
      </w:r>
    </w:p>
    <w:p w14:paraId="75DE9655" w14:textId="77777777" w:rsidR="008D7752" w:rsidRPr="008D7752" w:rsidRDefault="008D7752" w:rsidP="008D7752">
      <w:pPr>
        <w:numPr>
          <w:ilvl w:val="0"/>
          <w:numId w:val="13"/>
        </w:numPr>
        <w:spacing w:line="360" w:lineRule="auto"/>
        <w:ind w:left="0" w:firstLine="0"/>
        <w:jc w:val="both"/>
        <w:rPr>
          <w:sz w:val="20"/>
          <w:szCs w:val="20"/>
        </w:rPr>
      </w:pPr>
      <w:proofErr w:type="spellStart"/>
      <w:r w:rsidRPr="008D7752">
        <w:rPr>
          <w:sz w:val="20"/>
          <w:szCs w:val="20"/>
        </w:rPr>
        <w:t>Rudiman</w:t>
      </w:r>
      <w:proofErr w:type="spellEnd"/>
      <w:r w:rsidRPr="008D7752">
        <w:rPr>
          <w:sz w:val="20"/>
          <w:szCs w:val="20"/>
        </w:rPr>
        <w:t xml:space="preserve"> R, Hanafi RV, </w:t>
      </w:r>
      <w:proofErr w:type="spellStart"/>
      <w:r w:rsidRPr="008D7752">
        <w:rPr>
          <w:sz w:val="20"/>
          <w:szCs w:val="20"/>
        </w:rPr>
        <w:t>Almawijaya</w:t>
      </w:r>
      <w:proofErr w:type="spellEnd"/>
      <w:r w:rsidRPr="008D7752">
        <w:rPr>
          <w:sz w:val="20"/>
          <w:szCs w:val="20"/>
        </w:rPr>
        <w:t xml:space="preserve"> A. Single-site robotic cholecystectomy versus single-incision laparoscopic cholecystectomy: A systematic review and meta-analysis. Annals of </w:t>
      </w:r>
      <w:proofErr w:type="spellStart"/>
      <w:r w:rsidRPr="008D7752">
        <w:rPr>
          <w:sz w:val="20"/>
          <w:szCs w:val="20"/>
        </w:rPr>
        <w:t>Gastroent</w:t>
      </w:r>
      <w:proofErr w:type="spellEnd"/>
      <w:r w:rsidRPr="008D7752">
        <w:rPr>
          <w:sz w:val="20"/>
          <w:szCs w:val="20"/>
        </w:rPr>
        <w:t xml:space="preserve"> Surgery 7 (2023): 709-718.</w:t>
      </w:r>
    </w:p>
    <w:p w14:paraId="773A2221" w14:textId="77777777" w:rsidR="008D7752" w:rsidRPr="008D7752" w:rsidRDefault="008D7752" w:rsidP="008D7752">
      <w:pPr>
        <w:numPr>
          <w:ilvl w:val="0"/>
          <w:numId w:val="13"/>
        </w:numPr>
        <w:spacing w:line="360" w:lineRule="auto"/>
        <w:ind w:left="0" w:firstLine="0"/>
        <w:jc w:val="both"/>
        <w:rPr>
          <w:sz w:val="20"/>
          <w:szCs w:val="20"/>
        </w:rPr>
      </w:pPr>
      <w:r w:rsidRPr="008D7752">
        <w:rPr>
          <w:sz w:val="20"/>
          <w:szCs w:val="20"/>
        </w:rPr>
        <w:t>Sheetz KH, Thumma JR, Kalata S, et al. Learning Curve for Robotic-Assisted Cholecystectomy. JAMA Surg 159 (2024): 833.</w:t>
      </w:r>
    </w:p>
    <w:p w14:paraId="0C3C3185" w14:textId="77777777" w:rsidR="008D7752" w:rsidRPr="008D7752" w:rsidRDefault="008D7752" w:rsidP="008D7752">
      <w:pPr>
        <w:numPr>
          <w:ilvl w:val="0"/>
          <w:numId w:val="13"/>
        </w:numPr>
        <w:spacing w:line="360" w:lineRule="auto"/>
        <w:ind w:left="0" w:firstLine="0"/>
        <w:jc w:val="both"/>
        <w:rPr>
          <w:sz w:val="20"/>
          <w:szCs w:val="20"/>
        </w:rPr>
      </w:pPr>
      <w:r w:rsidRPr="008D7752">
        <w:rPr>
          <w:sz w:val="20"/>
          <w:szCs w:val="20"/>
        </w:rPr>
        <w:t xml:space="preserve">Seeger N, Mignot H, Matthaei H, et al. Robotic-assisted cholecystectomy with DEXTER®: the first prospective multicenter study. Surg </w:t>
      </w:r>
      <w:proofErr w:type="spellStart"/>
      <w:r w:rsidRPr="008D7752">
        <w:rPr>
          <w:sz w:val="20"/>
          <w:szCs w:val="20"/>
        </w:rPr>
        <w:t>Endosc</w:t>
      </w:r>
      <w:proofErr w:type="spellEnd"/>
      <w:r w:rsidRPr="008D7752">
        <w:rPr>
          <w:sz w:val="20"/>
          <w:szCs w:val="20"/>
        </w:rPr>
        <w:t xml:space="preserve"> 39 (2025): 8254-8262.</w:t>
      </w:r>
    </w:p>
    <w:p w14:paraId="7C447396" w14:textId="77777777" w:rsidR="008D7752" w:rsidRPr="008D7752" w:rsidRDefault="008D7752" w:rsidP="008D7752">
      <w:pPr>
        <w:numPr>
          <w:ilvl w:val="0"/>
          <w:numId w:val="13"/>
        </w:numPr>
        <w:spacing w:line="360" w:lineRule="auto"/>
        <w:ind w:left="0" w:firstLine="0"/>
        <w:jc w:val="both"/>
        <w:rPr>
          <w:sz w:val="20"/>
          <w:szCs w:val="20"/>
        </w:rPr>
      </w:pPr>
      <w:r w:rsidRPr="008D7752">
        <w:rPr>
          <w:sz w:val="20"/>
          <w:szCs w:val="20"/>
        </w:rPr>
        <w:t xml:space="preserve">Hotz A, Seeger N, Gantner L, et al. Implementation of a Robotic Surgical Program </w:t>
      </w:r>
      <w:proofErr w:type="gramStart"/>
      <w:r w:rsidRPr="008D7752">
        <w:rPr>
          <w:sz w:val="20"/>
          <w:szCs w:val="20"/>
        </w:rPr>
        <w:t>With</w:t>
      </w:r>
      <w:proofErr w:type="gramEnd"/>
      <w:r w:rsidRPr="008D7752">
        <w:rPr>
          <w:sz w:val="20"/>
          <w:szCs w:val="20"/>
        </w:rPr>
        <w:t xml:space="preserve"> the Dexter Robotic Surgery System: Initial Experiences in Cholecystectomy. World J Surg 49 (2025): 1221-1227.</w:t>
      </w:r>
    </w:p>
    <w:p w14:paraId="69132B24" w14:textId="77777777" w:rsidR="008D7752" w:rsidRPr="008D7752" w:rsidRDefault="008D7752" w:rsidP="008D7752">
      <w:pPr>
        <w:numPr>
          <w:ilvl w:val="0"/>
          <w:numId w:val="13"/>
        </w:numPr>
        <w:spacing w:line="360" w:lineRule="auto"/>
        <w:ind w:left="0" w:firstLine="0"/>
        <w:jc w:val="both"/>
        <w:rPr>
          <w:sz w:val="20"/>
          <w:szCs w:val="20"/>
        </w:rPr>
      </w:pPr>
      <w:r w:rsidRPr="008D7752">
        <w:rPr>
          <w:sz w:val="20"/>
          <w:szCs w:val="20"/>
        </w:rPr>
        <w:lastRenderedPageBreak/>
        <w:t>Klein J, Lemma M, Prabhakaran K, et al. Robotic versus Laparoscopic Emergency and Acute Care Surgery: Redefining Novelty (RLEARN): feasibility and benefit of robotic cholecystectomy for acute cholecystitis at a level 1 trauma center. Trauma Surg Acute Care Open 9 (2024): e001522.</w:t>
      </w:r>
    </w:p>
    <w:p w14:paraId="1F6AE26A" w14:textId="77777777" w:rsidR="008D7752" w:rsidRPr="008D7752" w:rsidRDefault="008D7752" w:rsidP="008D7752">
      <w:pPr>
        <w:numPr>
          <w:ilvl w:val="0"/>
          <w:numId w:val="13"/>
        </w:numPr>
        <w:spacing w:line="360" w:lineRule="auto"/>
        <w:ind w:left="0" w:firstLine="0"/>
        <w:jc w:val="both"/>
        <w:rPr>
          <w:sz w:val="20"/>
          <w:szCs w:val="20"/>
        </w:rPr>
      </w:pPr>
      <w:r w:rsidRPr="008D7752">
        <w:rPr>
          <w:sz w:val="20"/>
          <w:szCs w:val="20"/>
        </w:rPr>
        <w:t>Childers CP, Maggard-Gibbons M. Understanding Costs of Care in the Operating Room. JAMA Surg 153 (2018): e176233.</w:t>
      </w:r>
    </w:p>
    <w:p w14:paraId="627CCA48" w14:textId="77777777" w:rsidR="008D7752" w:rsidRPr="008D7752" w:rsidRDefault="008D7752" w:rsidP="008D7752">
      <w:pPr>
        <w:numPr>
          <w:ilvl w:val="0"/>
          <w:numId w:val="13"/>
        </w:numPr>
        <w:spacing w:line="360" w:lineRule="auto"/>
        <w:ind w:left="0" w:firstLine="0"/>
        <w:jc w:val="both"/>
        <w:rPr>
          <w:sz w:val="20"/>
          <w:szCs w:val="20"/>
        </w:rPr>
      </w:pPr>
      <w:r w:rsidRPr="008D7752">
        <w:rPr>
          <w:sz w:val="20"/>
          <w:szCs w:val="20"/>
        </w:rPr>
        <w:t>Singh A, Panse NS, Prasath V, et al. Cost-effectiveness analysis of robotic cholecystectomy in the treatment of benign gallbladder disease. Surgery 173 (2023): 1323-1328.</w:t>
      </w:r>
    </w:p>
    <w:p w14:paraId="68691AD3" w14:textId="77777777" w:rsidR="008D7752" w:rsidRPr="008D7752" w:rsidRDefault="008D7752" w:rsidP="008D7752">
      <w:pPr>
        <w:numPr>
          <w:ilvl w:val="0"/>
          <w:numId w:val="13"/>
        </w:numPr>
        <w:spacing w:line="360" w:lineRule="auto"/>
        <w:ind w:left="0" w:firstLine="0"/>
        <w:jc w:val="both"/>
        <w:rPr>
          <w:sz w:val="20"/>
          <w:szCs w:val="20"/>
        </w:rPr>
      </w:pPr>
      <w:r w:rsidRPr="008D7752">
        <w:rPr>
          <w:sz w:val="20"/>
          <w:szCs w:val="20"/>
        </w:rPr>
        <w:t xml:space="preserve">Tawde P, John N, Farah S, et al. Comparison of da Vinci Robotic Cholecystectomy and Laparoscopic Cholecystectomy: A Systematic Review and Meta-Analysis of Postoperative Outcomes and Cost-Effectiveness. </w:t>
      </w:r>
      <w:proofErr w:type="spellStart"/>
      <w:r w:rsidRPr="008D7752">
        <w:rPr>
          <w:sz w:val="20"/>
          <w:szCs w:val="20"/>
        </w:rPr>
        <w:t>Cureus</w:t>
      </w:r>
      <w:proofErr w:type="spellEnd"/>
      <w:r w:rsidRPr="008D7752">
        <w:rPr>
          <w:sz w:val="20"/>
          <w:szCs w:val="20"/>
        </w:rPr>
        <w:t xml:space="preserve"> (2024).</w:t>
      </w:r>
    </w:p>
    <w:p w14:paraId="2336F55C" w14:textId="77777777" w:rsidR="008D7752" w:rsidRPr="008D7752" w:rsidRDefault="008D7752" w:rsidP="008D7752">
      <w:pPr>
        <w:numPr>
          <w:ilvl w:val="0"/>
          <w:numId w:val="13"/>
        </w:numPr>
        <w:spacing w:line="360" w:lineRule="auto"/>
        <w:ind w:left="0" w:firstLine="0"/>
        <w:jc w:val="both"/>
        <w:rPr>
          <w:sz w:val="20"/>
          <w:szCs w:val="20"/>
        </w:rPr>
      </w:pPr>
      <w:r w:rsidRPr="008D7752">
        <w:rPr>
          <w:sz w:val="20"/>
          <w:szCs w:val="20"/>
        </w:rPr>
        <w:t xml:space="preserve">Ng AP, </w:t>
      </w:r>
      <w:proofErr w:type="spellStart"/>
      <w:r w:rsidRPr="008D7752">
        <w:rPr>
          <w:sz w:val="20"/>
          <w:szCs w:val="20"/>
        </w:rPr>
        <w:t>Sanaiha</w:t>
      </w:r>
      <w:proofErr w:type="spellEnd"/>
      <w:r w:rsidRPr="008D7752">
        <w:rPr>
          <w:sz w:val="20"/>
          <w:szCs w:val="20"/>
        </w:rPr>
        <w:t xml:space="preserve"> Y, Bakhtiyar SS, et al. National analysis of cost disparities in </w:t>
      </w:r>
      <w:proofErr w:type="gramStart"/>
      <w:r w:rsidRPr="008D7752">
        <w:rPr>
          <w:sz w:val="20"/>
          <w:szCs w:val="20"/>
        </w:rPr>
        <w:t>robotic-assisted</w:t>
      </w:r>
      <w:proofErr w:type="gramEnd"/>
      <w:r w:rsidRPr="008D7752">
        <w:rPr>
          <w:sz w:val="20"/>
          <w:szCs w:val="20"/>
        </w:rPr>
        <w:t xml:space="preserve"> versus laparoscopic abdominal operations. Surgery 173 (2023): 1340-1345.</w:t>
      </w:r>
    </w:p>
    <w:p w14:paraId="0E6F82B2" w14:textId="77777777" w:rsidR="008D7752" w:rsidRPr="008D7752" w:rsidRDefault="008D7752" w:rsidP="008D7752">
      <w:pPr>
        <w:numPr>
          <w:ilvl w:val="0"/>
          <w:numId w:val="13"/>
        </w:numPr>
        <w:spacing w:line="360" w:lineRule="auto"/>
        <w:ind w:left="0" w:firstLine="0"/>
        <w:jc w:val="both"/>
        <w:rPr>
          <w:sz w:val="20"/>
          <w:szCs w:val="20"/>
        </w:rPr>
      </w:pPr>
      <w:proofErr w:type="spellStart"/>
      <w:r w:rsidRPr="008D7752">
        <w:rPr>
          <w:sz w:val="20"/>
          <w:szCs w:val="20"/>
        </w:rPr>
        <w:t>Kudsi</w:t>
      </w:r>
      <w:proofErr w:type="spellEnd"/>
      <w:r w:rsidRPr="008D7752">
        <w:rPr>
          <w:sz w:val="20"/>
          <w:szCs w:val="20"/>
        </w:rPr>
        <w:t xml:space="preserve"> OY, Castellanos A, Kaza S, et al. Cosmesis, patient satisfaction, and quality of life after da Vinci Single-Site cholecystectomy and multiport laparoscopic cholecystectomy: short-term results from a prospective, multicenter, randomized, controlled trial. Surg </w:t>
      </w:r>
      <w:proofErr w:type="spellStart"/>
      <w:r w:rsidRPr="008D7752">
        <w:rPr>
          <w:sz w:val="20"/>
          <w:szCs w:val="20"/>
        </w:rPr>
        <w:t>Endosc</w:t>
      </w:r>
      <w:proofErr w:type="spellEnd"/>
      <w:r w:rsidRPr="008D7752">
        <w:rPr>
          <w:sz w:val="20"/>
          <w:szCs w:val="20"/>
        </w:rPr>
        <w:t xml:space="preserve"> 31 (2017): 3242-3250.</w:t>
      </w:r>
    </w:p>
    <w:p w14:paraId="66F5A9F3" w14:textId="77777777" w:rsidR="008D7752" w:rsidRPr="008D7752" w:rsidRDefault="008D7752" w:rsidP="008D7752">
      <w:pPr>
        <w:numPr>
          <w:ilvl w:val="0"/>
          <w:numId w:val="13"/>
        </w:numPr>
        <w:spacing w:line="360" w:lineRule="auto"/>
        <w:ind w:left="0" w:firstLine="0"/>
        <w:jc w:val="both"/>
        <w:rPr>
          <w:sz w:val="20"/>
          <w:szCs w:val="20"/>
        </w:rPr>
      </w:pPr>
      <w:r w:rsidRPr="008D7752">
        <w:rPr>
          <w:sz w:val="20"/>
          <w:szCs w:val="20"/>
        </w:rPr>
        <w:t xml:space="preserve">Kawka M, Fong Y, Gall TMH. Laparoscopic versus robotic abdominal and pelvic surgery: a systematic review of </w:t>
      </w:r>
      <w:proofErr w:type="spellStart"/>
      <w:r w:rsidRPr="008D7752">
        <w:rPr>
          <w:sz w:val="20"/>
          <w:szCs w:val="20"/>
        </w:rPr>
        <w:t>randomised</w:t>
      </w:r>
      <w:proofErr w:type="spellEnd"/>
      <w:r w:rsidRPr="008D7752">
        <w:rPr>
          <w:sz w:val="20"/>
          <w:szCs w:val="20"/>
        </w:rPr>
        <w:t xml:space="preserve"> controlled trials. Surg </w:t>
      </w:r>
      <w:proofErr w:type="spellStart"/>
      <w:r w:rsidRPr="008D7752">
        <w:rPr>
          <w:sz w:val="20"/>
          <w:szCs w:val="20"/>
        </w:rPr>
        <w:t>Endosc</w:t>
      </w:r>
      <w:proofErr w:type="spellEnd"/>
      <w:r w:rsidRPr="008D7752">
        <w:rPr>
          <w:sz w:val="20"/>
          <w:szCs w:val="20"/>
        </w:rPr>
        <w:t xml:space="preserve"> 37 (2023): 6672-6681.</w:t>
      </w:r>
    </w:p>
    <w:p w14:paraId="7985AD76" w14:textId="77777777" w:rsidR="008D7752" w:rsidRPr="008D7752" w:rsidRDefault="008D7752" w:rsidP="008D7752">
      <w:pPr>
        <w:numPr>
          <w:ilvl w:val="0"/>
          <w:numId w:val="13"/>
        </w:numPr>
        <w:spacing w:line="360" w:lineRule="auto"/>
        <w:ind w:left="0" w:firstLine="0"/>
        <w:jc w:val="both"/>
        <w:rPr>
          <w:sz w:val="20"/>
          <w:szCs w:val="20"/>
        </w:rPr>
      </w:pPr>
      <w:r w:rsidRPr="008D7752">
        <w:rPr>
          <w:sz w:val="20"/>
          <w:szCs w:val="20"/>
        </w:rPr>
        <w:t xml:space="preserve">Spurzem GJ, Jimenez J, </w:t>
      </w:r>
      <w:proofErr w:type="spellStart"/>
      <w:r w:rsidRPr="008D7752">
        <w:rPr>
          <w:sz w:val="20"/>
          <w:szCs w:val="20"/>
        </w:rPr>
        <w:t>Paravic</w:t>
      </w:r>
      <w:proofErr w:type="spellEnd"/>
      <w:r w:rsidRPr="008D7752">
        <w:rPr>
          <w:sz w:val="20"/>
          <w:szCs w:val="20"/>
        </w:rPr>
        <w:t xml:space="preserve"> N, et al. Solo surgeon ambulatory magnetic-assisted robotic surgery (MARS): initial 51 cases with high patient satisfaction. Surg </w:t>
      </w:r>
      <w:proofErr w:type="spellStart"/>
      <w:r w:rsidRPr="008D7752">
        <w:rPr>
          <w:sz w:val="20"/>
          <w:szCs w:val="20"/>
        </w:rPr>
        <w:t>Endosc</w:t>
      </w:r>
      <w:proofErr w:type="spellEnd"/>
      <w:r w:rsidRPr="008D7752">
        <w:rPr>
          <w:sz w:val="20"/>
          <w:szCs w:val="20"/>
        </w:rPr>
        <w:t xml:space="preserve"> 39 (2025): 4463-4469.</w:t>
      </w:r>
    </w:p>
    <w:p w14:paraId="185C6E12" w14:textId="77777777" w:rsidR="008D7752" w:rsidRPr="008D7752" w:rsidRDefault="008D7752" w:rsidP="008D7752">
      <w:pPr>
        <w:numPr>
          <w:ilvl w:val="0"/>
          <w:numId w:val="13"/>
        </w:numPr>
        <w:spacing w:line="360" w:lineRule="auto"/>
        <w:ind w:left="0" w:firstLine="0"/>
        <w:jc w:val="both"/>
        <w:rPr>
          <w:sz w:val="20"/>
          <w:szCs w:val="20"/>
        </w:rPr>
      </w:pPr>
      <w:r w:rsidRPr="008D7752">
        <w:rPr>
          <w:sz w:val="20"/>
          <w:szCs w:val="20"/>
        </w:rPr>
        <w:t xml:space="preserve">Lee SJ, Moon JI, Choi IS. Robotic single-site cholecystectomy is better in reducing postoperative pain than single-incision and conventional multiport laparoscopic cholecystectomy. Surg </w:t>
      </w:r>
      <w:proofErr w:type="spellStart"/>
      <w:r w:rsidRPr="008D7752">
        <w:rPr>
          <w:sz w:val="20"/>
          <w:szCs w:val="20"/>
        </w:rPr>
        <w:t>Endosc</w:t>
      </w:r>
      <w:proofErr w:type="spellEnd"/>
      <w:r w:rsidRPr="008D7752">
        <w:rPr>
          <w:sz w:val="20"/>
          <w:szCs w:val="20"/>
        </w:rPr>
        <w:t xml:space="preserve"> 37 (2023): 3548-3556.</w:t>
      </w:r>
    </w:p>
    <w:p w14:paraId="2CF77917" w14:textId="77777777" w:rsidR="008D7752" w:rsidRPr="008D7752" w:rsidRDefault="008D7752" w:rsidP="008D7752">
      <w:pPr>
        <w:numPr>
          <w:ilvl w:val="0"/>
          <w:numId w:val="13"/>
        </w:numPr>
        <w:spacing w:line="360" w:lineRule="auto"/>
        <w:ind w:left="0" w:firstLine="0"/>
        <w:jc w:val="both"/>
        <w:rPr>
          <w:sz w:val="20"/>
          <w:szCs w:val="20"/>
        </w:rPr>
      </w:pPr>
      <w:r w:rsidRPr="008D7752">
        <w:rPr>
          <w:sz w:val="20"/>
          <w:szCs w:val="20"/>
        </w:rPr>
        <w:t xml:space="preserve">Rifai AO, </w:t>
      </w:r>
      <w:proofErr w:type="spellStart"/>
      <w:r w:rsidRPr="008D7752">
        <w:rPr>
          <w:sz w:val="20"/>
          <w:szCs w:val="20"/>
        </w:rPr>
        <w:t>Rembetski</w:t>
      </w:r>
      <w:proofErr w:type="spellEnd"/>
      <w:r w:rsidRPr="008D7752">
        <w:rPr>
          <w:sz w:val="20"/>
          <w:szCs w:val="20"/>
        </w:rPr>
        <w:t xml:space="preserve"> EM, Stutts LC, et al. Retrospective analysis of operative time and time to discharge for laparoscopic vs robotic approaches to appendectomy and cholecystectomy. J Robotic Surg 17 (2023): 2187-2193.</w:t>
      </w:r>
    </w:p>
    <w:p w14:paraId="2CED24F3" w14:textId="77777777" w:rsidR="008D7752" w:rsidRPr="008D7752" w:rsidRDefault="008D7752" w:rsidP="008D7752">
      <w:pPr>
        <w:numPr>
          <w:ilvl w:val="0"/>
          <w:numId w:val="13"/>
        </w:numPr>
        <w:spacing w:line="360" w:lineRule="auto"/>
        <w:ind w:left="0" w:firstLine="0"/>
        <w:jc w:val="both"/>
        <w:rPr>
          <w:sz w:val="20"/>
          <w:szCs w:val="20"/>
        </w:rPr>
      </w:pPr>
      <w:r w:rsidRPr="008D7752">
        <w:rPr>
          <w:sz w:val="20"/>
          <w:szCs w:val="20"/>
        </w:rPr>
        <w:t>Lee SR, Kim HO, Shin JH. Clinical outcomes of single-incision robotic cholecystectomy versus conventional 3-port laparoscopic cholecystectomy. CJS 62 (2019): 52-56.</w:t>
      </w:r>
    </w:p>
    <w:p w14:paraId="20AF3D98" w14:textId="77777777" w:rsidR="008D7752" w:rsidRPr="008D7752" w:rsidRDefault="008D7752" w:rsidP="008D7752">
      <w:pPr>
        <w:numPr>
          <w:ilvl w:val="0"/>
          <w:numId w:val="13"/>
        </w:numPr>
        <w:spacing w:line="360" w:lineRule="auto"/>
        <w:ind w:left="0" w:firstLine="0"/>
        <w:jc w:val="both"/>
        <w:rPr>
          <w:sz w:val="20"/>
          <w:szCs w:val="20"/>
        </w:rPr>
      </w:pPr>
      <w:proofErr w:type="spellStart"/>
      <w:r w:rsidRPr="008D7752">
        <w:rPr>
          <w:sz w:val="20"/>
          <w:szCs w:val="20"/>
        </w:rPr>
        <w:t>Mudgway</w:t>
      </w:r>
      <w:proofErr w:type="spellEnd"/>
      <w:r w:rsidRPr="008D7752">
        <w:rPr>
          <w:sz w:val="20"/>
          <w:szCs w:val="20"/>
        </w:rPr>
        <w:t xml:space="preserve"> R, Tran Z, Quispe Espíritu JC, et al. A Medium-Term Comparison of Quality of Life and Pain After Robotic or Laparoscopic Cholecystectomy. Journal of Surgical Research 295 (2024): 47-52.</w:t>
      </w:r>
    </w:p>
    <w:p w14:paraId="7DDAB659" w14:textId="77777777" w:rsidR="008D7752" w:rsidRPr="008D7752" w:rsidRDefault="008D7752" w:rsidP="008D7752">
      <w:pPr>
        <w:numPr>
          <w:ilvl w:val="0"/>
          <w:numId w:val="13"/>
        </w:numPr>
        <w:spacing w:line="360" w:lineRule="auto"/>
        <w:ind w:left="0" w:firstLine="0"/>
        <w:jc w:val="both"/>
        <w:rPr>
          <w:sz w:val="20"/>
          <w:szCs w:val="20"/>
        </w:rPr>
      </w:pPr>
      <w:r w:rsidRPr="008D7752">
        <w:rPr>
          <w:sz w:val="20"/>
          <w:szCs w:val="20"/>
        </w:rPr>
        <w:t xml:space="preserve">Repo A, Eskelinen M, </w:t>
      </w:r>
      <w:proofErr w:type="spellStart"/>
      <w:r w:rsidRPr="008D7752">
        <w:rPr>
          <w:sz w:val="20"/>
          <w:szCs w:val="20"/>
        </w:rPr>
        <w:t>Saimanen</w:t>
      </w:r>
      <w:proofErr w:type="spellEnd"/>
      <w:r w:rsidRPr="008D7752">
        <w:rPr>
          <w:sz w:val="20"/>
          <w:szCs w:val="20"/>
        </w:rPr>
        <w:t xml:space="preserve"> I, et al. Patient-reported Outcome Measure (PROM) Rand-36-item Health Survey for Gallstone Disease </w:t>
      </w:r>
      <w:proofErr w:type="gramStart"/>
      <w:r w:rsidRPr="008D7752">
        <w:rPr>
          <w:sz w:val="20"/>
          <w:szCs w:val="20"/>
        </w:rPr>
        <w:t>Patients Five Years</w:t>
      </w:r>
      <w:proofErr w:type="gramEnd"/>
      <w:r w:rsidRPr="008D7752">
        <w:rPr>
          <w:sz w:val="20"/>
          <w:szCs w:val="20"/>
        </w:rPr>
        <w:t xml:space="preserve"> Following Surgery: A Prospective Randomized Study. In Vivo 38 (2024): 1213-1219.</w:t>
      </w:r>
    </w:p>
    <w:p w14:paraId="4A927522" w14:textId="77777777" w:rsidR="008D7752" w:rsidRPr="008D7752" w:rsidRDefault="008D7752" w:rsidP="008D7752">
      <w:pPr>
        <w:numPr>
          <w:ilvl w:val="0"/>
          <w:numId w:val="13"/>
        </w:numPr>
        <w:spacing w:line="360" w:lineRule="auto"/>
        <w:ind w:left="0" w:firstLine="0"/>
        <w:jc w:val="both"/>
        <w:rPr>
          <w:sz w:val="20"/>
          <w:szCs w:val="20"/>
        </w:rPr>
      </w:pPr>
      <w:r w:rsidRPr="008D7752">
        <w:rPr>
          <w:sz w:val="20"/>
          <w:szCs w:val="20"/>
        </w:rPr>
        <w:t>Tang K, Zhou W, Zhou Y, et al. Robotic-assisted versus conventional/single-incision laparoscopic cholecystectomy for benign gallbladder disease: A systematic review and meta-analysis. Medicine 104 (2025): e42493.</w:t>
      </w:r>
    </w:p>
    <w:p w14:paraId="6FA47C7B" w14:textId="77777777" w:rsidR="008D7752" w:rsidRPr="008D7752" w:rsidRDefault="008D7752" w:rsidP="008D7752">
      <w:pPr>
        <w:numPr>
          <w:ilvl w:val="0"/>
          <w:numId w:val="13"/>
        </w:numPr>
        <w:spacing w:line="360" w:lineRule="auto"/>
        <w:ind w:left="0" w:firstLine="0"/>
        <w:jc w:val="both"/>
        <w:rPr>
          <w:sz w:val="20"/>
          <w:szCs w:val="20"/>
        </w:rPr>
      </w:pPr>
      <w:proofErr w:type="spellStart"/>
      <w:r w:rsidRPr="008D7752">
        <w:rPr>
          <w:sz w:val="20"/>
          <w:szCs w:val="20"/>
        </w:rPr>
        <w:t>Pietrabissa</w:t>
      </w:r>
      <w:proofErr w:type="spellEnd"/>
      <w:r w:rsidRPr="008D7752">
        <w:rPr>
          <w:sz w:val="20"/>
          <w:szCs w:val="20"/>
        </w:rPr>
        <w:t xml:space="preserve"> A, Pugliese L, Vinci A, et al. Short-term outcomes of single-site robotic cholecystectomy versus four-port laparoscopic cholecystectomy: a prospective, randomized, double-blind trial. Surg </w:t>
      </w:r>
      <w:proofErr w:type="spellStart"/>
      <w:r w:rsidRPr="008D7752">
        <w:rPr>
          <w:sz w:val="20"/>
          <w:szCs w:val="20"/>
        </w:rPr>
        <w:t>Endosc</w:t>
      </w:r>
      <w:proofErr w:type="spellEnd"/>
      <w:r w:rsidRPr="008D7752">
        <w:rPr>
          <w:sz w:val="20"/>
          <w:szCs w:val="20"/>
        </w:rPr>
        <w:t xml:space="preserve"> 30 (2016): 3089-3097.</w:t>
      </w:r>
    </w:p>
    <w:p w14:paraId="14486070" w14:textId="77777777" w:rsidR="008D7752" w:rsidRPr="008D7752" w:rsidRDefault="008D7752" w:rsidP="008D7752">
      <w:pPr>
        <w:numPr>
          <w:ilvl w:val="0"/>
          <w:numId w:val="13"/>
        </w:numPr>
        <w:spacing w:line="360" w:lineRule="auto"/>
        <w:ind w:left="0" w:firstLine="0"/>
        <w:jc w:val="both"/>
        <w:rPr>
          <w:sz w:val="20"/>
          <w:szCs w:val="20"/>
        </w:rPr>
      </w:pPr>
      <w:r w:rsidRPr="008D7752">
        <w:rPr>
          <w:sz w:val="20"/>
          <w:szCs w:val="20"/>
        </w:rPr>
        <w:t>McLean KA, Sheng Z, O’Neill S, et al. The Influence of Clinical and Patient-Reported Outcomes on Post-surgery Satisfaction in Cholecystectomy Patients. World J Surg 41 (2017): 1752-1761.</w:t>
      </w:r>
    </w:p>
    <w:p w14:paraId="37A875F0" w14:textId="77777777" w:rsidR="008D7752" w:rsidRPr="008D7752" w:rsidRDefault="008D7752" w:rsidP="008D7752">
      <w:pPr>
        <w:numPr>
          <w:ilvl w:val="0"/>
          <w:numId w:val="13"/>
        </w:numPr>
        <w:spacing w:line="360" w:lineRule="auto"/>
        <w:ind w:left="0" w:firstLine="0"/>
        <w:jc w:val="both"/>
        <w:rPr>
          <w:sz w:val="20"/>
          <w:szCs w:val="20"/>
        </w:rPr>
      </w:pPr>
      <w:r w:rsidRPr="008D7752">
        <w:rPr>
          <w:sz w:val="20"/>
          <w:szCs w:val="20"/>
        </w:rPr>
        <w:t xml:space="preserve">Blohm M, Sandblom G, Enochsson L, et al. Relationship between surgical volume and outcomes in elective </w:t>
      </w:r>
      <w:r w:rsidRPr="008D7752">
        <w:rPr>
          <w:sz w:val="20"/>
          <w:szCs w:val="20"/>
        </w:rPr>
        <w:lastRenderedPageBreak/>
        <w:t>and acute cholecystectomy: nationwide, observational study. British Journal of Surgery 110 (2023): 353-361.</w:t>
      </w:r>
    </w:p>
    <w:p w14:paraId="54C15C71" w14:textId="77777777" w:rsidR="008D7752" w:rsidRPr="008D7752" w:rsidRDefault="008D7752" w:rsidP="008D7752">
      <w:pPr>
        <w:numPr>
          <w:ilvl w:val="0"/>
          <w:numId w:val="13"/>
        </w:numPr>
        <w:spacing w:line="360" w:lineRule="auto"/>
        <w:ind w:left="0" w:firstLine="0"/>
        <w:jc w:val="both"/>
        <w:rPr>
          <w:sz w:val="20"/>
          <w:szCs w:val="20"/>
        </w:rPr>
      </w:pPr>
      <w:r w:rsidRPr="008D7752">
        <w:rPr>
          <w:sz w:val="20"/>
          <w:szCs w:val="20"/>
        </w:rPr>
        <w:t xml:space="preserve">Hoffman AB, Myneni AA, Towle-Miller LM, et al. The Early (2009–2017) Experience </w:t>
      </w:r>
      <w:proofErr w:type="gramStart"/>
      <w:r w:rsidRPr="008D7752">
        <w:rPr>
          <w:sz w:val="20"/>
          <w:szCs w:val="20"/>
        </w:rPr>
        <w:t>With</w:t>
      </w:r>
      <w:proofErr w:type="gramEnd"/>
      <w:r w:rsidRPr="008D7752">
        <w:rPr>
          <w:sz w:val="20"/>
          <w:szCs w:val="20"/>
        </w:rPr>
        <w:t xml:space="preserve"> Robot-assisted Cholecystectomy in New York State. Annals of Surgery 274 (2021): e245-e252.</w:t>
      </w:r>
    </w:p>
    <w:p w14:paraId="1904363E" w14:textId="77777777" w:rsidR="008D7752" w:rsidRPr="008D7752" w:rsidRDefault="008D7752" w:rsidP="008D7752">
      <w:pPr>
        <w:numPr>
          <w:ilvl w:val="0"/>
          <w:numId w:val="13"/>
        </w:numPr>
        <w:spacing w:line="360" w:lineRule="auto"/>
        <w:ind w:left="0" w:firstLine="0"/>
        <w:jc w:val="both"/>
        <w:rPr>
          <w:sz w:val="20"/>
          <w:szCs w:val="20"/>
        </w:rPr>
      </w:pPr>
      <w:r w:rsidRPr="008D7752">
        <w:rPr>
          <w:sz w:val="20"/>
          <w:szCs w:val="20"/>
        </w:rPr>
        <w:t xml:space="preserve">Kelkar DS, Kurlekar U, Stevens L, et al. An Early Prospective Clinical Study to Evaluate the Safety and Performance of the </w:t>
      </w:r>
      <w:proofErr w:type="spellStart"/>
      <w:r w:rsidRPr="008D7752">
        <w:rPr>
          <w:sz w:val="20"/>
          <w:szCs w:val="20"/>
        </w:rPr>
        <w:t>Versius</w:t>
      </w:r>
      <w:proofErr w:type="spellEnd"/>
      <w:r w:rsidRPr="008D7752">
        <w:rPr>
          <w:sz w:val="20"/>
          <w:szCs w:val="20"/>
        </w:rPr>
        <w:t xml:space="preserve"> Surgical System in Robot-Assisted Cholecystectomy. Annals of Surgery 277 (2023): 9-17.</w:t>
      </w:r>
    </w:p>
    <w:p w14:paraId="51A19E2C" w14:textId="77777777" w:rsidR="008D7752" w:rsidRPr="008D7752" w:rsidRDefault="008D7752" w:rsidP="008D7752">
      <w:pPr>
        <w:numPr>
          <w:ilvl w:val="0"/>
          <w:numId w:val="13"/>
        </w:numPr>
        <w:spacing w:line="360" w:lineRule="auto"/>
        <w:ind w:left="0" w:firstLine="0"/>
        <w:jc w:val="both"/>
        <w:rPr>
          <w:sz w:val="20"/>
          <w:szCs w:val="20"/>
        </w:rPr>
      </w:pPr>
      <w:r w:rsidRPr="008D7752">
        <w:rPr>
          <w:sz w:val="20"/>
          <w:szCs w:val="20"/>
        </w:rPr>
        <w:t>Aziz H, Zeeshan M, Kaur N, et al. A Potential Role for Robotic Cholecystectomy in Patients with Advanced Liver Disease: Analysis of the NSQIP Database. Am Surg 86 (2020): 341-345.</w:t>
      </w:r>
    </w:p>
    <w:p w14:paraId="403DD9EC" w14:textId="77777777" w:rsidR="008D7752" w:rsidRPr="008D7752" w:rsidRDefault="008D7752" w:rsidP="008D7752">
      <w:pPr>
        <w:numPr>
          <w:ilvl w:val="0"/>
          <w:numId w:val="13"/>
        </w:numPr>
        <w:spacing w:line="360" w:lineRule="auto"/>
        <w:ind w:left="0" w:firstLine="0"/>
        <w:jc w:val="both"/>
        <w:rPr>
          <w:sz w:val="20"/>
          <w:szCs w:val="20"/>
        </w:rPr>
      </w:pPr>
      <w:proofErr w:type="spellStart"/>
      <w:r w:rsidRPr="008D7752">
        <w:rPr>
          <w:sz w:val="20"/>
          <w:szCs w:val="20"/>
        </w:rPr>
        <w:t>Bluiminck</w:t>
      </w:r>
      <w:proofErr w:type="spellEnd"/>
      <w:r w:rsidRPr="008D7752">
        <w:rPr>
          <w:sz w:val="20"/>
          <w:szCs w:val="20"/>
        </w:rPr>
        <w:t xml:space="preserve"> S, </w:t>
      </w:r>
      <w:proofErr w:type="spellStart"/>
      <w:r w:rsidRPr="008D7752">
        <w:rPr>
          <w:sz w:val="20"/>
          <w:szCs w:val="20"/>
        </w:rPr>
        <w:t>Eussen</w:t>
      </w:r>
      <w:proofErr w:type="spellEnd"/>
      <w:r w:rsidRPr="008D7752">
        <w:rPr>
          <w:sz w:val="20"/>
          <w:szCs w:val="20"/>
        </w:rPr>
        <w:t xml:space="preserve"> MMM, Kooistra EJ, et al. Reducing the carbon footprint and costs of laparoscopic cholecystectomy: a modelling study on interventions for sustainable surgery. Surg </w:t>
      </w:r>
      <w:proofErr w:type="spellStart"/>
      <w:r w:rsidRPr="008D7752">
        <w:rPr>
          <w:sz w:val="20"/>
          <w:szCs w:val="20"/>
        </w:rPr>
        <w:t>Endosc</w:t>
      </w:r>
      <w:proofErr w:type="spellEnd"/>
      <w:r w:rsidRPr="008D7752">
        <w:rPr>
          <w:sz w:val="20"/>
          <w:szCs w:val="20"/>
        </w:rPr>
        <w:t xml:space="preserve"> (2025).</w:t>
      </w:r>
    </w:p>
    <w:p w14:paraId="3E57854A" w14:textId="77777777" w:rsidR="00AC3C44" w:rsidRDefault="00AC3C44" w:rsidP="005C63B9">
      <w:pPr>
        <w:spacing w:line="360" w:lineRule="auto"/>
        <w:jc w:val="both"/>
        <w:rPr>
          <w:b/>
          <w:color w:val="006FC0"/>
          <w:lang w:val="de-DE"/>
        </w:rPr>
      </w:pPr>
    </w:p>
    <w:p w14:paraId="4C51BD25" w14:textId="77777777" w:rsidR="00AC3C44" w:rsidRDefault="00AC3C44" w:rsidP="005C63B9">
      <w:pPr>
        <w:spacing w:line="360" w:lineRule="auto"/>
        <w:jc w:val="both"/>
        <w:rPr>
          <w:b/>
          <w:color w:val="006FC0"/>
          <w:lang w:val="de-DE"/>
        </w:rPr>
      </w:pPr>
    </w:p>
    <w:p w14:paraId="73E50D0A" w14:textId="77777777" w:rsidR="00AC3C44" w:rsidRDefault="00AC3C44" w:rsidP="005C63B9">
      <w:pPr>
        <w:spacing w:line="360" w:lineRule="auto"/>
        <w:jc w:val="both"/>
        <w:rPr>
          <w:b/>
          <w:color w:val="006FC0"/>
          <w:lang w:val="de-DE"/>
        </w:rPr>
      </w:pPr>
    </w:p>
    <w:p w14:paraId="62D23A74" w14:textId="77777777" w:rsidR="00AC3C44" w:rsidRPr="005C63B9" w:rsidRDefault="00AC3C44" w:rsidP="005C63B9">
      <w:pPr>
        <w:spacing w:line="360" w:lineRule="auto"/>
        <w:jc w:val="both"/>
        <w:rPr>
          <w:color w:val="000000" w:themeColor="text1"/>
          <w:sz w:val="20"/>
          <w:szCs w:val="20"/>
          <w:shd w:val="clear" w:color="auto" w:fill="FFFFFF"/>
        </w:rPr>
      </w:pPr>
    </w:p>
    <w:p w14:paraId="2339A317" w14:textId="293C00E8" w:rsidR="00793572" w:rsidRDefault="00A87346">
      <w:pPr>
        <w:pStyle w:val="BodyText"/>
        <w:spacing w:before="185" w:line="343" w:lineRule="auto"/>
        <w:ind w:left="2315" w:right="461" w:hanging="5"/>
      </w:pPr>
      <w:r>
        <w:rPr>
          <w:noProof/>
          <w:lang w:val="en-IN" w:eastAsia="en-IN"/>
        </w:rPr>
        <w:drawing>
          <wp:anchor distT="0" distB="0" distL="0" distR="0" simplePos="0" relativeHeight="251655680" behindDoc="0" locked="0" layoutInCell="1" allowOverlap="1" wp14:anchorId="44E927F8" wp14:editId="49CE9138">
            <wp:simplePos x="0" y="0"/>
            <wp:positionH relativeFrom="page">
              <wp:posOffset>1143000</wp:posOffset>
            </wp:positionH>
            <wp:positionV relativeFrom="paragraph">
              <wp:posOffset>124916</wp:posOffset>
            </wp:positionV>
            <wp:extent cx="1125855" cy="353059"/>
            <wp:effectExtent l="0" t="0" r="0" b="0"/>
            <wp:wrapNone/>
            <wp:docPr id="5" name="image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5.jpeg"/>
                    <pic:cNvPicPr/>
                  </pic:nvPicPr>
                  <pic:blipFill>
                    <a:blip r:embed="rId18" cstate="print"/>
                    <a:stretch>
                      <a:fillRect/>
                    </a:stretch>
                  </pic:blipFill>
                  <pic:spPr>
                    <a:xfrm>
                      <a:off x="0" y="0"/>
                      <a:ext cx="1125855" cy="353059"/>
                    </a:xfrm>
                    <a:prstGeom prst="rect">
                      <a:avLst/>
                    </a:prstGeom>
                  </pic:spPr>
                </pic:pic>
              </a:graphicData>
            </a:graphic>
          </wp:anchor>
        </w:drawing>
      </w:r>
      <w:r>
        <w:t xml:space="preserve">This article is an open access article distributed under the terms and conditions of the </w:t>
      </w:r>
      <w:hyperlink r:id="rId19">
        <w:r>
          <w:rPr>
            <w:color w:val="0000FF"/>
            <w:u w:val="single" w:color="0000FF"/>
          </w:rPr>
          <w:t>Creative Commons Attribution (CC-BY) license 4.0</w:t>
        </w:r>
      </w:hyperlink>
    </w:p>
    <w:sectPr w:rsidR="00793572" w:rsidSect="00DD2BC4">
      <w:type w:val="continuous"/>
      <w:pgSz w:w="12240" w:h="15840"/>
      <w:pgMar w:top="1120" w:right="1300" w:bottom="1080" w:left="1340" w:header="871" w:footer="883" w:gutter="0"/>
      <w:pgNumType w:start="543"/>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D8EA1A" w14:textId="77777777" w:rsidR="00746C1B" w:rsidRDefault="00746C1B">
      <w:r>
        <w:separator/>
      </w:r>
    </w:p>
  </w:endnote>
  <w:endnote w:type="continuationSeparator" w:id="0">
    <w:p w14:paraId="12A563BD" w14:textId="77777777" w:rsidR="00746C1B" w:rsidRDefault="00746C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 w:name="MS PGothic">
    <w:panose1 w:val="020B0600070205080204"/>
    <w:charset w:val="80"/>
    <w:family w:val="swiss"/>
    <w:pitch w:val="variable"/>
    <w:sig w:usb0="E00002FF" w:usb1="6AC7FDFB" w:usb2="08000012" w:usb3="00000000" w:csb0="0002009F" w:csb1="00000000"/>
  </w:font>
  <w:font w:name="Palatino Linotype">
    <w:panose1 w:val="02040502050505030304"/>
    <w:charset w:val="00"/>
    <w:family w:val="roman"/>
    <w:pitch w:val="variable"/>
    <w:sig w:usb0="E0000287" w:usb1="40000013" w:usb2="00000000" w:usb3="00000000" w:csb0="0000019F" w:csb1="00000000"/>
  </w:font>
  <w:font w:name="Cordia New">
    <w:panose1 w:val="020B0304020202020204"/>
    <w:charset w:val="DE"/>
    <w:family w:val="swiss"/>
    <w:pitch w:val="variable"/>
    <w:sig w:usb0="81000003" w:usb1="00000000" w:usb2="00000000" w:usb3="00000000" w:csb0="00010001" w:csb1="00000000"/>
  </w:font>
  <w:font w:name="Aptos">
    <w:charset w:val="00"/>
    <w:family w:val="swiss"/>
    <w:pitch w:val="variable"/>
    <w:sig w:usb0="20000287" w:usb1="00000003" w:usb2="00000000" w:usb3="00000000" w:csb0="0000019F" w:csb1="00000000"/>
  </w:font>
  <w:font w:name="Helvetica Neue">
    <w:altName w:val="Sylfaen"/>
    <w:charset w:val="00"/>
    <w:family w:val="auto"/>
    <w:pitch w:val="variable"/>
    <w:sig w:usb0="E50002FF" w:usb1="500079DB" w:usb2="00000010" w:usb3="00000000" w:csb0="00000001" w:csb1="00000000"/>
  </w:font>
  <w:font w:name="Helvetica">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D3A653" w14:textId="77777777" w:rsidR="00A61B22" w:rsidRDefault="00A61B22">
    <w:pPr>
      <w:pStyle w:val="BodyText"/>
      <w:spacing w:line="14" w:lineRule="auto"/>
    </w:pPr>
  </w:p>
  <w:p w14:paraId="54A09C43" w14:textId="77777777" w:rsidR="00A61B22" w:rsidRDefault="00A61B22" w:rsidP="004C3EB3">
    <w:pPr>
      <w:spacing w:before="10"/>
      <w:ind w:left="20"/>
      <w:rPr>
        <w:b/>
        <w:color w:val="2D74B5"/>
        <w:sz w:val="20"/>
      </w:rPr>
    </w:pPr>
  </w:p>
  <w:p w14:paraId="30979593" w14:textId="353BA600" w:rsidR="00DE75D0" w:rsidRDefault="00DE75D0" w:rsidP="00DE75D0">
    <w:pPr>
      <w:spacing w:before="10"/>
      <w:ind w:left="20"/>
      <w:rPr>
        <w:b/>
        <w:sz w:val="20"/>
      </w:rPr>
    </w:pPr>
    <w:r>
      <w:rPr>
        <w:b/>
        <w:color w:val="2D74B5"/>
        <w:sz w:val="20"/>
      </w:rPr>
      <w:t xml:space="preserve">Journal of Surgery and Research     </w:t>
    </w:r>
    <w:r w:rsidR="00420D6D">
      <w:rPr>
        <w:b/>
        <w:color w:val="2D74B5"/>
        <w:sz w:val="20"/>
      </w:rPr>
      <w:t xml:space="preserve">           </w:t>
    </w:r>
    <w:r w:rsidR="00420D6D">
      <w:rPr>
        <w:b/>
        <w:color w:val="2D74B5"/>
        <w:sz w:val="20"/>
      </w:rPr>
      <w:tab/>
    </w:r>
    <w:r w:rsidR="00420D6D">
      <w:rPr>
        <w:b/>
        <w:color w:val="2D74B5"/>
        <w:sz w:val="20"/>
      </w:rPr>
      <w:tab/>
    </w:r>
    <w:r w:rsidR="00420D6D">
      <w:rPr>
        <w:b/>
        <w:color w:val="2D74B5"/>
        <w:sz w:val="20"/>
      </w:rPr>
      <w:tab/>
    </w:r>
    <w:r w:rsidR="00420D6D">
      <w:rPr>
        <w:b/>
        <w:color w:val="2D74B5"/>
        <w:sz w:val="20"/>
      </w:rPr>
      <w:tab/>
    </w:r>
    <w:r w:rsidR="00420D6D">
      <w:rPr>
        <w:b/>
        <w:color w:val="2D74B5"/>
        <w:sz w:val="20"/>
      </w:rPr>
      <w:tab/>
    </w:r>
    <w:r w:rsidR="00420D6D">
      <w:rPr>
        <w:b/>
        <w:color w:val="2D74B5"/>
        <w:sz w:val="20"/>
      </w:rPr>
      <w:tab/>
    </w:r>
    <w:r w:rsidR="00420D6D">
      <w:rPr>
        <w:b/>
        <w:color w:val="2D74B5"/>
        <w:sz w:val="20"/>
      </w:rPr>
      <w:tab/>
    </w:r>
    <w:r>
      <w:rPr>
        <w:b/>
        <w:color w:val="2D74B5"/>
        <w:sz w:val="20"/>
      </w:rPr>
      <w:t xml:space="preserve">               </w:t>
    </w:r>
  </w:p>
  <w:p w14:paraId="4251FD12" w14:textId="77777777" w:rsidR="00DE75D0" w:rsidRDefault="00DE75D0" w:rsidP="00DE75D0">
    <w:pPr>
      <w:pStyle w:val="BodyText"/>
      <w:spacing w:line="14" w:lineRule="auto"/>
    </w:pPr>
  </w:p>
  <w:p w14:paraId="5E667F1E" w14:textId="77777777" w:rsidR="00DE75D0" w:rsidRDefault="00DE75D0" w:rsidP="00DE75D0">
    <w:pPr>
      <w:pStyle w:val="BodyText"/>
      <w:spacing w:line="14" w:lineRule="auto"/>
    </w:pPr>
  </w:p>
  <w:p w14:paraId="1D278B1A" w14:textId="77777777" w:rsidR="00A61B22" w:rsidRDefault="00A61B22">
    <w:pPr>
      <w:pStyle w:val="BodyText"/>
      <w:spacing w:line="14" w:lineRule="auto"/>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CC7E95" w14:textId="77777777" w:rsidR="00746C1B" w:rsidRDefault="00746C1B">
      <w:r>
        <w:separator/>
      </w:r>
    </w:p>
  </w:footnote>
  <w:footnote w:type="continuationSeparator" w:id="0">
    <w:p w14:paraId="46115037" w14:textId="77777777" w:rsidR="00746C1B" w:rsidRDefault="00746C1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0B734E" w14:textId="0FDB6B21" w:rsidR="00A61B22" w:rsidRPr="00BC45BA" w:rsidRDefault="002A58E4" w:rsidP="00FB3EAC">
    <w:pPr>
      <w:tabs>
        <w:tab w:val="left" w:pos="7982"/>
        <w:tab w:val="left" w:pos="8041"/>
        <w:tab w:val="left" w:pos="8640"/>
      </w:tabs>
      <w:spacing w:before="10"/>
      <w:ind w:left="20"/>
      <w:rPr>
        <w:b/>
        <w:i/>
        <w:color w:val="2D74B6"/>
        <w:sz w:val="20"/>
        <w:lang w:val="pt-BR"/>
      </w:rPr>
    </w:pPr>
    <w:r w:rsidRPr="00BC45BA">
      <w:rPr>
        <w:b/>
        <w:i/>
        <w:color w:val="2D74B5"/>
        <w:sz w:val="20"/>
        <w:lang w:val="pt-BR"/>
      </w:rPr>
      <w:t>J Surg Res 202</w:t>
    </w:r>
    <w:r w:rsidR="005558ED">
      <w:rPr>
        <w:b/>
        <w:i/>
        <w:color w:val="2D74B5"/>
        <w:sz w:val="20"/>
        <w:lang w:val="pt-BR"/>
      </w:rPr>
      <w:t>6</w:t>
    </w:r>
    <w:r w:rsidR="00A61B22" w:rsidRPr="00BC45BA">
      <w:rPr>
        <w:b/>
        <w:i/>
        <w:color w:val="2D74B5"/>
        <w:sz w:val="20"/>
        <w:lang w:val="pt-BR"/>
      </w:rPr>
      <w:t>;</w:t>
    </w:r>
    <w:r w:rsidR="005558ED">
      <w:rPr>
        <w:b/>
        <w:i/>
        <w:color w:val="2D74B5"/>
        <w:sz w:val="20"/>
        <w:lang w:val="pt-BR"/>
      </w:rPr>
      <w:t>9</w:t>
    </w:r>
    <w:r w:rsidR="009C4CB0" w:rsidRPr="00BC45BA">
      <w:rPr>
        <w:b/>
        <w:i/>
        <w:color w:val="2D74B5"/>
        <w:sz w:val="20"/>
        <w:lang w:val="pt-BR"/>
      </w:rPr>
      <w:t xml:space="preserve"> </w:t>
    </w:r>
    <w:r w:rsidR="00A61B22" w:rsidRPr="00BC45BA">
      <w:rPr>
        <w:b/>
        <w:i/>
        <w:color w:val="2D74B5"/>
        <w:sz w:val="20"/>
        <w:lang w:val="pt-BR"/>
      </w:rPr>
      <w:t>(</w:t>
    </w:r>
    <w:r w:rsidR="00897AA0">
      <w:rPr>
        <w:b/>
        <w:i/>
        <w:color w:val="2D74B5"/>
        <w:sz w:val="20"/>
        <w:lang w:val="pt-BR"/>
      </w:rPr>
      <w:t>3</w:t>
    </w:r>
    <w:r w:rsidR="00A61B22" w:rsidRPr="00BC45BA">
      <w:rPr>
        <w:b/>
        <w:i/>
        <w:color w:val="2D74B5"/>
        <w:sz w:val="20"/>
        <w:lang w:val="pt-BR"/>
      </w:rPr>
      <w:t xml:space="preserve">): </w:t>
    </w:r>
    <w:r w:rsidR="00D82CA6">
      <w:rPr>
        <w:b/>
        <w:i/>
        <w:color w:val="2D74B5"/>
        <w:sz w:val="20"/>
        <w:lang w:val="pt-BR"/>
      </w:rPr>
      <w:t>xx</w:t>
    </w:r>
    <w:r w:rsidR="0073047D" w:rsidRPr="00BC45BA">
      <w:rPr>
        <w:b/>
        <w:i/>
        <w:color w:val="2D74B5"/>
        <w:sz w:val="20"/>
        <w:lang w:val="pt-BR"/>
      </w:rPr>
      <w:t>-</w:t>
    </w:r>
    <w:r w:rsidR="00D82CA6">
      <w:rPr>
        <w:b/>
        <w:i/>
        <w:color w:val="2D74B5"/>
        <w:sz w:val="20"/>
        <w:lang w:val="pt-BR"/>
      </w:rPr>
      <w:t>xx</w:t>
    </w:r>
    <w:r w:rsidR="005A450A" w:rsidRPr="00BC45BA">
      <w:rPr>
        <w:b/>
        <w:i/>
        <w:color w:val="2D74B5"/>
        <w:sz w:val="20"/>
        <w:lang w:val="pt-BR"/>
      </w:rPr>
      <w:t xml:space="preserve">                                                                               </w:t>
    </w:r>
    <w:r w:rsidR="009050CD" w:rsidRPr="00BC45BA">
      <w:rPr>
        <w:b/>
        <w:i/>
        <w:color w:val="2D74B5"/>
        <w:sz w:val="20"/>
        <w:lang w:val="pt-BR"/>
      </w:rPr>
      <w:t xml:space="preserve"> </w:t>
    </w:r>
    <w:r w:rsidR="005A450A" w:rsidRPr="00BC45BA">
      <w:rPr>
        <w:b/>
        <w:i/>
        <w:color w:val="2D74B5"/>
        <w:sz w:val="20"/>
        <w:lang w:val="pt-BR"/>
      </w:rPr>
      <w:t xml:space="preserve">  </w:t>
    </w:r>
    <w:r w:rsidR="00EA54EB" w:rsidRPr="00BC45BA">
      <w:rPr>
        <w:b/>
        <w:i/>
        <w:color w:val="2D74B5"/>
        <w:sz w:val="20"/>
        <w:lang w:val="pt-BR"/>
      </w:rPr>
      <w:t xml:space="preserve">     </w:t>
    </w:r>
    <w:r w:rsidR="00BD4B70">
      <w:rPr>
        <w:b/>
        <w:i/>
        <w:color w:val="2D74B5"/>
        <w:sz w:val="20"/>
        <w:lang w:val="pt-BR"/>
      </w:rPr>
      <w:t xml:space="preserve">    </w:t>
    </w:r>
    <w:r w:rsidR="0073047D" w:rsidRPr="00BC45BA">
      <w:rPr>
        <w:b/>
        <w:i/>
        <w:color w:val="2D74B6"/>
        <w:sz w:val="20"/>
        <w:lang w:val="pt-BR"/>
      </w:rPr>
      <w:t>DOI: 10.26502/jsr.10020</w:t>
    </w:r>
    <w:r w:rsidR="00897AA0">
      <w:rPr>
        <w:b/>
        <w:i/>
        <w:color w:val="2D74B6"/>
        <w:sz w:val="20"/>
        <w:lang w:val="pt-BR"/>
      </w:rPr>
      <w:t>51</w:t>
    </w:r>
    <w:r w:rsidR="00DA59B8">
      <w:rPr>
        <w:b/>
        <w:i/>
        <w:color w:val="2D74B6"/>
        <w:sz w:val="20"/>
        <w:lang w:val="pt-BR"/>
      </w:rPr>
      <w:t>8</w:t>
    </w:r>
  </w:p>
  <w:p w14:paraId="485379C9" w14:textId="77777777" w:rsidR="00A61B22" w:rsidRPr="00BC45BA" w:rsidRDefault="00A61B22" w:rsidP="00FB3EAC">
    <w:pPr>
      <w:tabs>
        <w:tab w:val="left" w:pos="7982"/>
        <w:tab w:val="left" w:pos="8041"/>
        <w:tab w:val="left" w:pos="8640"/>
      </w:tabs>
      <w:spacing w:before="10"/>
      <w:ind w:left="20"/>
      <w:rPr>
        <w:b/>
        <w:i/>
        <w:sz w:val="20"/>
        <w:lang w:val="pt-BR"/>
      </w:rPr>
    </w:pPr>
  </w:p>
  <w:p w14:paraId="4573F700" w14:textId="77777777" w:rsidR="00A61B22" w:rsidRPr="00BC45BA" w:rsidRDefault="00A61B22">
    <w:pPr>
      <w:pStyle w:val="BodyText"/>
      <w:spacing w:line="14" w:lineRule="auto"/>
      <w:rPr>
        <w:lang w:val="pt-BR"/>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6F7F4A"/>
    <w:multiLevelType w:val="hybridMultilevel"/>
    <w:tmpl w:val="5E48504A"/>
    <w:lvl w:ilvl="0" w:tplc="0F2A2F0C">
      <w:start w:val="1"/>
      <w:numFmt w:val="decimal"/>
      <w:lvlRestart w:val="0"/>
      <w:pStyle w:val="MDPI71References"/>
      <w:lvlText w:val="%1."/>
      <w:lvlJc w:val="left"/>
      <w:pPr>
        <w:ind w:left="425" w:hanging="425"/>
      </w:pPr>
      <w:rPr>
        <w:b w:val="0"/>
        <w:i w:val="0"/>
        <w:sz w:val="20"/>
        <w:vertAlign w:val="baseli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B664954"/>
    <w:multiLevelType w:val="hybridMultilevel"/>
    <w:tmpl w:val="D3781BB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E5F64BA"/>
    <w:multiLevelType w:val="hybridMultilevel"/>
    <w:tmpl w:val="71BA7D22"/>
    <w:lvl w:ilvl="0" w:tplc="901AA51A">
      <w:start w:val="1"/>
      <w:numFmt w:val="decimal"/>
      <w:lvlText w:val="%1."/>
      <w:lvlJc w:val="left"/>
      <w:pPr>
        <w:ind w:left="1080" w:hanging="72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3" w15:restartNumberingAfterBreak="0">
    <w:nsid w:val="211269CA"/>
    <w:multiLevelType w:val="hybridMultilevel"/>
    <w:tmpl w:val="6F7C53D4"/>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4" w15:restartNumberingAfterBreak="0">
    <w:nsid w:val="22D20D7E"/>
    <w:multiLevelType w:val="multilevel"/>
    <w:tmpl w:val="9298708C"/>
    <w:styleLink w:val="CurrentList2"/>
    <w:lvl w:ilvl="0">
      <w:start w:val="1"/>
      <w:numFmt w:val="bullet"/>
      <w:lvlText w:val=""/>
      <w:lvlJc w:val="left"/>
      <w:pPr>
        <w:ind w:left="720" w:hanging="360"/>
      </w:pPr>
      <w:rPr>
        <w:rFonts w:ascii="Symbol" w:hAnsi="Symbol" w:hint="default"/>
        <w:color w:val="auto"/>
      </w:rPr>
    </w:lvl>
    <w:lvl w:ilvl="1">
      <w:start w:val="1"/>
      <w:numFmt w:val="bullet"/>
      <w:lvlText w:val=""/>
      <w:lvlJc w:val="left"/>
      <w:pPr>
        <w:ind w:left="1440" w:hanging="360"/>
      </w:pPr>
      <w:rPr>
        <w:rFonts w:ascii="Symbol" w:hAnsi="Symbol" w:hint="default"/>
        <w:color w:val="auto"/>
      </w:rPr>
    </w:lvl>
    <w:lvl w:ilvl="2">
      <w:start w:val="1"/>
      <w:numFmt w:val="bullet"/>
      <w:lvlText w:val=""/>
      <w:lvlJc w:val="left"/>
      <w:pPr>
        <w:ind w:left="2160" w:hanging="360"/>
      </w:pPr>
      <w:rPr>
        <w:rFonts w:ascii="Symbol" w:hAnsi="Symbol" w:hint="default"/>
        <w:color w:val="auto"/>
      </w:rPr>
    </w:lvl>
    <w:lvl w:ilvl="3">
      <w:start w:val="1"/>
      <w:numFmt w:val="bullet"/>
      <w:lvlText w:val="»"/>
      <w:lvlJc w:val="left"/>
      <w:pPr>
        <w:ind w:left="2880" w:hanging="360"/>
      </w:pPr>
      <w:rPr>
        <w:rFonts w:ascii="Times New Roman" w:hAnsi="Times New Roman" w:cs="Times New Roman"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5" w15:restartNumberingAfterBreak="0">
    <w:nsid w:val="252068E0"/>
    <w:multiLevelType w:val="hybridMultilevel"/>
    <w:tmpl w:val="FD34739C"/>
    <w:lvl w:ilvl="0" w:tplc="40090001">
      <w:start w:val="1"/>
      <w:numFmt w:val="bullet"/>
      <w:lvlText w:val=""/>
      <w:lvlJc w:val="left"/>
      <w:pPr>
        <w:ind w:left="720"/>
      </w:pPr>
      <w:rPr>
        <w:rFonts w:ascii="Symbol" w:hAnsi="Symbol" w:hint="default"/>
        <w:b w:val="0"/>
        <w:i w:val="0"/>
        <w:strike w:val="0"/>
        <w:dstrike w:val="0"/>
        <w:color w:val="000000"/>
        <w:sz w:val="24"/>
        <w:szCs w:val="24"/>
        <w:u w:val="none" w:color="000000"/>
        <w:bdr w:val="none" w:sz="0" w:space="0" w:color="auto"/>
        <w:shd w:val="clear" w:color="auto" w:fill="auto"/>
        <w:vertAlign w:val="baseline"/>
      </w:rPr>
    </w:lvl>
    <w:lvl w:ilvl="1" w:tplc="FFFFFFFF">
      <w:start w:val="1"/>
      <w:numFmt w:val="bullet"/>
      <w:lvlText w:val="o"/>
      <w:lvlJc w:val="left"/>
      <w:pPr>
        <w:ind w:left="118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FFFFFFFF">
      <w:start w:val="1"/>
      <w:numFmt w:val="bullet"/>
      <w:lvlText w:val="▪"/>
      <w:lvlJc w:val="left"/>
      <w:pPr>
        <w:ind w:left="190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FFFFFFFF">
      <w:start w:val="1"/>
      <w:numFmt w:val="bullet"/>
      <w:lvlText w:val="•"/>
      <w:lvlJc w:val="left"/>
      <w:pPr>
        <w:ind w:left="262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FFFFFFFF">
      <w:start w:val="1"/>
      <w:numFmt w:val="bullet"/>
      <w:lvlText w:val="o"/>
      <w:lvlJc w:val="left"/>
      <w:pPr>
        <w:ind w:left="334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FFFFFFFF">
      <w:start w:val="1"/>
      <w:numFmt w:val="bullet"/>
      <w:lvlText w:val="▪"/>
      <w:lvlJc w:val="left"/>
      <w:pPr>
        <w:ind w:left="406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FFFFFFFF">
      <w:start w:val="1"/>
      <w:numFmt w:val="bullet"/>
      <w:lvlText w:val="•"/>
      <w:lvlJc w:val="left"/>
      <w:pPr>
        <w:ind w:left="478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FFFFFFFF">
      <w:start w:val="1"/>
      <w:numFmt w:val="bullet"/>
      <w:lvlText w:val="o"/>
      <w:lvlJc w:val="left"/>
      <w:pPr>
        <w:ind w:left="550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FFFFFFFF">
      <w:start w:val="1"/>
      <w:numFmt w:val="bullet"/>
      <w:lvlText w:val="▪"/>
      <w:lvlJc w:val="left"/>
      <w:pPr>
        <w:ind w:left="622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6" w15:restartNumberingAfterBreak="0">
    <w:nsid w:val="277317F2"/>
    <w:multiLevelType w:val="hybridMultilevel"/>
    <w:tmpl w:val="B5FAD100"/>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7" w15:restartNumberingAfterBreak="0">
    <w:nsid w:val="401A7892"/>
    <w:multiLevelType w:val="multilevel"/>
    <w:tmpl w:val="ADC290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4052B60"/>
    <w:multiLevelType w:val="hybridMultilevel"/>
    <w:tmpl w:val="12E68346"/>
    <w:lvl w:ilvl="0" w:tplc="552AAD62">
      <w:start w:val="1"/>
      <w:numFmt w:val="decimal"/>
      <w:lvlText w:val="%1."/>
      <w:lvlJc w:val="left"/>
      <w:pPr>
        <w:ind w:left="1215" w:hanging="855"/>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9" w15:restartNumberingAfterBreak="0">
    <w:nsid w:val="45DE2046"/>
    <w:multiLevelType w:val="multilevel"/>
    <w:tmpl w:val="8D74108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71B908C8"/>
    <w:multiLevelType w:val="hybridMultilevel"/>
    <w:tmpl w:val="B7D2A8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7A4F0532"/>
    <w:multiLevelType w:val="multilevel"/>
    <w:tmpl w:val="646C1E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7C616D2D"/>
    <w:multiLevelType w:val="hybridMultilevel"/>
    <w:tmpl w:val="2772A862"/>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num w:numId="1" w16cid:durableId="178857795">
    <w:abstractNumId w:val="0"/>
  </w:num>
  <w:num w:numId="2" w16cid:durableId="442001201">
    <w:abstractNumId w:val="5"/>
  </w:num>
  <w:num w:numId="3" w16cid:durableId="840392390">
    <w:abstractNumId w:val="3"/>
  </w:num>
  <w:num w:numId="4" w16cid:durableId="1158812312">
    <w:abstractNumId w:val="12"/>
  </w:num>
  <w:num w:numId="5" w16cid:durableId="391736291">
    <w:abstractNumId w:val="8"/>
  </w:num>
  <w:num w:numId="6" w16cid:durableId="251821642">
    <w:abstractNumId w:val="6"/>
  </w:num>
  <w:num w:numId="7" w16cid:durableId="953051594">
    <w:abstractNumId w:val="2"/>
  </w:num>
  <w:num w:numId="8" w16cid:durableId="1283802215">
    <w:abstractNumId w:val="4"/>
  </w:num>
  <w:num w:numId="9" w16cid:durableId="1417746618">
    <w:abstractNumId w:val="7"/>
  </w:num>
  <w:num w:numId="10" w16cid:durableId="824246968">
    <w:abstractNumId w:val="10"/>
  </w:num>
  <w:num w:numId="11" w16cid:durableId="1322543615">
    <w:abstractNumId w:val="1"/>
  </w:num>
  <w:num w:numId="12" w16cid:durableId="777680564">
    <w:abstractNumId w:val="9"/>
  </w:num>
  <w:num w:numId="13" w16cid:durableId="2025204102">
    <w:abstractNumId w:val="11"/>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D4FA6"/>
    <w:rsid w:val="000005F6"/>
    <w:rsid w:val="00001051"/>
    <w:rsid w:val="00001168"/>
    <w:rsid w:val="00001250"/>
    <w:rsid w:val="000016F7"/>
    <w:rsid w:val="000020EC"/>
    <w:rsid w:val="00002768"/>
    <w:rsid w:val="000027D0"/>
    <w:rsid w:val="00002934"/>
    <w:rsid w:val="00003B2C"/>
    <w:rsid w:val="00003C8C"/>
    <w:rsid w:val="00003DC4"/>
    <w:rsid w:val="00003E1B"/>
    <w:rsid w:val="00004139"/>
    <w:rsid w:val="0000435B"/>
    <w:rsid w:val="00004693"/>
    <w:rsid w:val="00004DF8"/>
    <w:rsid w:val="00005370"/>
    <w:rsid w:val="000056BF"/>
    <w:rsid w:val="00005DEA"/>
    <w:rsid w:val="00006A04"/>
    <w:rsid w:val="00006B31"/>
    <w:rsid w:val="00006E62"/>
    <w:rsid w:val="0000711C"/>
    <w:rsid w:val="00007E74"/>
    <w:rsid w:val="00010632"/>
    <w:rsid w:val="00010AB0"/>
    <w:rsid w:val="000117DC"/>
    <w:rsid w:val="00011D6C"/>
    <w:rsid w:val="00012630"/>
    <w:rsid w:val="00013233"/>
    <w:rsid w:val="0001334D"/>
    <w:rsid w:val="000133CE"/>
    <w:rsid w:val="000142BB"/>
    <w:rsid w:val="00014917"/>
    <w:rsid w:val="000168B8"/>
    <w:rsid w:val="00017015"/>
    <w:rsid w:val="00017332"/>
    <w:rsid w:val="00017554"/>
    <w:rsid w:val="0001775C"/>
    <w:rsid w:val="00020543"/>
    <w:rsid w:val="0002126E"/>
    <w:rsid w:val="00021F54"/>
    <w:rsid w:val="0002218F"/>
    <w:rsid w:val="0002232D"/>
    <w:rsid w:val="00025100"/>
    <w:rsid w:val="00025355"/>
    <w:rsid w:val="00025391"/>
    <w:rsid w:val="00025F6F"/>
    <w:rsid w:val="00026924"/>
    <w:rsid w:val="000272AF"/>
    <w:rsid w:val="000273E6"/>
    <w:rsid w:val="00027497"/>
    <w:rsid w:val="00027511"/>
    <w:rsid w:val="000275A1"/>
    <w:rsid w:val="000275BA"/>
    <w:rsid w:val="000319F3"/>
    <w:rsid w:val="00031CF3"/>
    <w:rsid w:val="000324BF"/>
    <w:rsid w:val="00032591"/>
    <w:rsid w:val="0003299D"/>
    <w:rsid w:val="00032D0D"/>
    <w:rsid w:val="00033910"/>
    <w:rsid w:val="0003401F"/>
    <w:rsid w:val="0003406F"/>
    <w:rsid w:val="000340A5"/>
    <w:rsid w:val="000342B5"/>
    <w:rsid w:val="0003431D"/>
    <w:rsid w:val="0003452A"/>
    <w:rsid w:val="00034563"/>
    <w:rsid w:val="00034AA8"/>
    <w:rsid w:val="00034F9E"/>
    <w:rsid w:val="00034FA1"/>
    <w:rsid w:val="00035AAB"/>
    <w:rsid w:val="00035ADA"/>
    <w:rsid w:val="0003632C"/>
    <w:rsid w:val="000364C9"/>
    <w:rsid w:val="00037AAB"/>
    <w:rsid w:val="00037C35"/>
    <w:rsid w:val="00037F00"/>
    <w:rsid w:val="00040CDF"/>
    <w:rsid w:val="00041271"/>
    <w:rsid w:val="000412DC"/>
    <w:rsid w:val="000414EA"/>
    <w:rsid w:val="00041903"/>
    <w:rsid w:val="000420AE"/>
    <w:rsid w:val="00042223"/>
    <w:rsid w:val="00042DC7"/>
    <w:rsid w:val="000437D9"/>
    <w:rsid w:val="00043817"/>
    <w:rsid w:val="00043AE1"/>
    <w:rsid w:val="00043DE9"/>
    <w:rsid w:val="00044083"/>
    <w:rsid w:val="00044505"/>
    <w:rsid w:val="00044667"/>
    <w:rsid w:val="00044E00"/>
    <w:rsid w:val="00045773"/>
    <w:rsid w:val="00045C81"/>
    <w:rsid w:val="00045EBD"/>
    <w:rsid w:val="00046AB3"/>
    <w:rsid w:val="00047412"/>
    <w:rsid w:val="00047782"/>
    <w:rsid w:val="0004778C"/>
    <w:rsid w:val="000501B4"/>
    <w:rsid w:val="00050956"/>
    <w:rsid w:val="00050AF4"/>
    <w:rsid w:val="00050EC6"/>
    <w:rsid w:val="00051555"/>
    <w:rsid w:val="000515C3"/>
    <w:rsid w:val="00051AE5"/>
    <w:rsid w:val="00051CCB"/>
    <w:rsid w:val="00052352"/>
    <w:rsid w:val="00052564"/>
    <w:rsid w:val="00052823"/>
    <w:rsid w:val="00052CDB"/>
    <w:rsid w:val="00052CEC"/>
    <w:rsid w:val="000532CD"/>
    <w:rsid w:val="00053501"/>
    <w:rsid w:val="000539A9"/>
    <w:rsid w:val="00053D34"/>
    <w:rsid w:val="000544AE"/>
    <w:rsid w:val="0005480D"/>
    <w:rsid w:val="00054848"/>
    <w:rsid w:val="00054AF1"/>
    <w:rsid w:val="00054F98"/>
    <w:rsid w:val="000551CE"/>
    <w:rsid w:val="00055925"/>
    <w:rsid w:val="00055DCF"/>
    <w:rsid w:val="00055F21"/>
    <w:rsid w:val="0005696A"/>
    <w:rsid w:val="00056A44"/>
    <w:rsid w:val="00056B56"/>
    <w:rsid w:val="0005700E"/>
    <w:rsid w:val="00057067"/>
    <w:rsid w:val="00057635"/>
    <w:rsid w:val="0005764C"/>
    <w:rsid w:val="00057E34"/>
    <w:rsid w:val="000608BB"/>
    <w:rsid w:val="00060D32"/>
    <w:rsid w:val="000619FD"/>
    <w:rsid w:val="00062221"/>
    <w:rsid w:val="0006387B"/>
    <w:rsid w:val="00063CC5"/>
    <w:rsid w:val="00064136"/>
    <w:rsid w:val="00064653"/>
    <w:rsid w:val="00064854"/>
    <w:rsid w:val="00064B34"/>
    <w:rsid w:val="00064E7D"/>
    <w:rsid w:val="000653B3"/>
    <w:rsid w:val="000654F5"/>
    <w:rsid w:val="00066249"/>
    <w:rsid w:val="00066399"/>
    <w:rsid w:val="00066BD1"/>
    <w:rsid w:val="00066CD9"/>
    <w:rsid w:val="00072BD4"/>
    <w:rsid w:val="00073E68"/>
    <w:rsid w:val="00074619"/>
    <w:rsid w:val="00074851"/>
    <w:rsid w:val="000750D7"/>
    <w:rsid w:val="00075765"/>
    <w:rsid w:val="00075B97"/>
    <w:rsid w:val="00075F6B"/>
    <w:rsid w:val="00076DA5"/>
    <w:rsid w:val="00076E35"/>
    <w:rsid w:val="000775E6"/>
    <w:rsid w:val="000802E1"/>
    <w:rsid w:val="00080ED1"/>
    <w:rsid w:val="0008155D"/>
    <w:rsid w:val="00082779"/>
    <w:rsid w:val="00083240"/>
    <w:rsid w:val="00084276"/>
    <w:rsid w:val="000866DD"/>
    <w:rsid w:val="00090D2A"/>
    <w:rsid w:val="000913B9"/>
    <w:rsid w:val="00091D52"/>
    <w:rsid w:val="00092391"/>
    <w:rsid w:val="0009320B"/>
    <w:rsid w:val="00093317"/>
    <w:rsid w:val="000934A7"/>
    <w:rsid w:val="00093791"/>
    <w:rsid w:val="00093B6E"/>
    <w:rsid w:val="00093D5D"/>
    <w:rsid w:val="0009472E"/>
    <w:rsid w:val="00094A76"/>
    <w:rsid w:val="00095666"/>
    <w:rsid w:val="00095897"/>
    <w:rsid w:val="000958B9"/>
    <w:rsid w:val="00095EFF"/>
    <w:rsid w:val="00096170"/>
    <w:rsid w:val="00096627"/>
    <w:rsid w:val="00097D1D"/>
    <w:rsid w:val="000A0A2E"/>
    <w:rsid w:val="000A1FF0"/>
    <w:rsid w:val="000A2F15"/>
    <w:rsid w:val="000A2FD7"/>
    <w:rsid w:val="000A39EC"/>
    <w:rsid w:val="000A3DEE"/>
    <w:rsid w:val="000A3F34"/>
    <w:rsid w:val="000A3FBB"/>
    <w:rsid w:val="000A5F72"/>
    <w:rsid w:val="000A651B"/>
    <w:rsid w:val="000A6704"/>
    <w:rsid w:val="000A6923"/>
    <w:rsid w:val="000A6CB9"/>
    <w:rsid w:val="000A7183"/>
    <w:rsid w:val="000A7303"/>
    <w:rsid w:val="000A7CA2"/>
    <w:rsid w:val="000B01E9"/>
    <w:rsid w:val="000B1152"/>
    <w:rsid w:val="000B1186"/>
    <w:rsid w:val="000B14A5"/>
    <w:rsid w:val="000B18AB"/>
    <w:rsid w:val="000B1A96"/>
    <w:rsid w:val="000B1D2C"/>
    <w:rsid w:val="000B1F06"/>
    <w:rsid w:val="000B30B6"/>
    <w:rsid w:val="000B3463"/>
    <w:rsid w:val="000B3555"/>
    <w:rsid w:val="000B3B32"/>
    <w:rsid w:val="000B4CAC"/>
    <w:rsid w:val="000B52A3"/>
    <w:rsid w:val="000B54C7"/>
    <w:rsid w:val="000B582A"/>
    <w:rsid w:val="000B5AA6"/>
    <w:rsid w:val="000B5CEA"/>
    <w:rsid w:val="000B5ED6"/>
    <w:rsid w:val="000B6A6D"/>
    <w:rsid w:val="000B7D6E"/>
    <w:rsid w:val="000C0564"/>
    <w:rsid w:val="000C0F6E"/>
    <w:rsid w:val="000C2581"/>
    <w:rsid w:val="000C2745"/>
    <w:rsid w:val="000C2958"/>
    <w:rsid w:val="000C345A"/>
    <w:rsid w:val="000C3695"/>
    <w:rsid w:val="000C41C4"/>
    <w:rsid w:val="000C470A"/>
    <w:rsid w:val="000C52BB"/>
    <w:rsid w:val="000C59BD"/>
    <w:rsid w:val="000C65CF"/>
    <w:rsid w:val="000C68BA"/>
    <w:rsid w:val="000D0E32"/>
    <w:rsid w:val="000D1308"/>
    <w:rsid w:val="000D2168"/>
    <w:rsid w:val="000D231A"/>
    <w:rsid w:val="000D28F1"/>
    <w:rsid w:val="000D32E8"/>
    <w:rsid w:val="000D3566"/>
    <w:rsid w:val="000D473C"/>
    <w:rsid w:val="000D47DC"/>
    <w:rsid w:val="000D5F71"/>
    <w:rsid w:val="000D6B83"/>
    <w:rsid w:val="000D7048"/>
    <w:rsid w:val="000E04A8"/>
    <w:rsid w:val="000E0D98"/>
    <w:rsid w:val="000E13D8"/>
    <w:rsid w:val="000E1982"/>
    <w:rsid w:val="000E1F46"/>
    <w:rsid w:val="000E2295"/>
    <w:rsid w:val="000E24F7"/>
    <w:rsid w:val="000E3A17"/>
    <w:rsid w:val="000E45C3"/>
    <w:rsid w:val="000E45CD"/>
    <w:rsid w:val="000E4A4F"/>
    <w:rsid w:val="000E66BE"/>
    <w:rsid w:val="000E6753"/>
    <w:rsid w:val="000E68EA"/>
    <w:rsid w:val="000E6B1F"/>
    <w:rsid w:val="000E6B3C"/>
    <w:rsid w:val="000E6B4F"/>
    <w:rsid w:val="000E732F"/>
    <w:rsid w:val="000E7C9F"/>
    <w:rsid w:val="000F0748"/>
    <w:rsid w:val="000F082A"/>
    <w:rsid w:val="000F08C0"/>
    <w:rsid w:val="000F15D3"/>
    <w:rsid w:val="000F2DE5"/>
    <w:rsid w:val="000F3374"/>
    <w:rsid w:val="000F389C"/>
    <w:rsid w:val="000F38E6"/>
    <w:rsid w:val="000F39F4"/>
    <w:rsid w:val="000F4035"/>
    <w:rsid w:val="000F441E"/>
    <w:rsid w:val="000F52EB"/>
    <w:rsid w:val="000F5DB4"/>
    <w:rsid w:val="000F66CB"/>
    <w:rsid w:val="000F6B45"/>
    <w:rsid w:val="000F6D83"/>
    <w:rsid w:val="000F6F2D"/>
    <w:rsid w:val="000F74F5"/>
    <w:rsid w:val="00100D30"/>
    <w:rsid w:val="00101BBC"/>
    <w:rsid w:val="00102743"/>
    <w:rsid w:val="00102A84"/>
    <w:rsid w:val="0010339C"/>
    <w:rsid w:val="00103FC6"/>
    <w:rsid w:val="00104590"/>
    <w:rsid w:val="00104764"/>
    <w:rsid w:val="00104829"/>
    <w:rsid w:val="0010485D"/>
    <w:rsid w:val="00104B09"/>
    <w:rsid w:val="00104FB1"/>
    <w:rsid w:val="00105235"/>
    <w:rsid w:val="001069AE"/>
    <w:rsid w:val="00107155"/>
    <w:rsid w:val="0010730D"/>
    <w:rsid w:val="0010767F"/>
    <w:rsid w:val="001100E6"/>
    <w:rsid w:val="001110AA"/>
    <w:rsid w:val="001110F3"/>
    <w:rsid w:val="00111893"/>
    <w:rsid w:val="0011202F"/>
    <w:rsid w:val="001122BC"/>
    <w:rsid w:val="001128B8"/>
    <w:rsid w:val="00112AC4"/>
    <w:rsid w:val="0011301C"/>
    <w:rsid w:val="001136FB"/>
    <w:rsid w:val="00113883"/>
    <w:rsid w:val="001138A6"/>
    <w:rsid w:val="00113E49"/>
    <w:rsid w:val="00113FBF"/>
    <w:rsid w:val="001141E8"/>
    <w:rsid w:val="0011499B"/>
    <w:rsid w:val="001151E7"/>
    <w:rsid w:val="001152A8"/>
    <w:rsid w:val="0011536A"/>
    <w:rsid w:val="001154AA"/>
    <w:rsid w:val="0011613B"/>
    <w:rsid w:val="00117375"/>
    <w:rsid w:val="00117450"/>
    <w:rsid w:val="00117DAF"/>
    <w:rsid w:val="0012052E"/>
    <w:rsid w:val="001230FF"/>
    <w:rsid w:val="001237C8"/>
    <w:rsid w:val="00123A5D"/>
    <w:rsid w:val="001247B3"/>
    <w:rsid w:val="001248A7"/>
    <w:rsid w:val="00124DA6"/>
    <w:rsid w:val="00125B59"/>
    <w:rsid w:val="00125CF8"/>
    <w:rsid w:val="0012672A"/>
    <w:rsid w:val="00126BB5"/>
    <w:rsid w:val="00126C8F"/>
    <w:rsid w:val="00127187"/>
    <w:rsid w:val="00127759"/>
    <w:rsid w:val="00127813"/>
    <w:rsid w:val="00127DB1"/>
    <w:rsid w:val="001302E8"/>
    <w:rsid w:val="001304CD"/>
    <w:rsid w:val="00130520"/>
    <w:rsid w:val="0013052D"/>
    <w:rsid w:val="001307CD"/>
    <w:rsid w:val="0013122D"/>
    <w:rsid w:val="001313A6"/>
    <w:rsid w:val="001329C2"/>
    <w:rsid w:val="00132BEC"/>
    <w:rsid w:val="001340E9"/>
    <w:rsid w:val="00134117"/>
    <w:rsid w:val="00135789"/>
    <w:rsid w:val="00135CF1"/>
    <w:rsid w:val="00135F4D"/>
    <w:rsid w:val="001363F6"/>
    <w:rsid w:val="00136C37"/>
    <w:rsid w:val="001408E7"/>
    <w:rsid w:val="00140B3B"/>
    <w:rsid w:val="00140E92"/>
    <w:rsid w:val="001417FE"/>
    <w:rsid w:val="00141B60"/>
    <w:rsid w:val="00141DE9"/>
    <w:rsid w:val="00142779"/>
    <w:rsid w:val="001429EF"/>
    <w:rsid w:val="00142C01"/>
    <w:rsid w:val="00143CF6"/>
    <w:rsid w:val="001442B9"/>
    <w:rsid w:val="001448A0"/>
    <w:rsid w:val="001452EA"/>
    <w:rsid w:val="00145450"/>
    <w:rsid w:val="00146965"/>
    <w:rsid w:val="00146D90"/>
    <w:rsid w:val="00146F64"/>
    <w:rsid w:val="001477AF"/>
    <w:rsid w:val="00147B13"/>
    <w:rsid w:val="00147CB1"/>
    <w:rsid w:val="00147F4F"/>
    <w:rsid w:val="00150676"/>
    <w:rsid w:val="00150A7D"/>
    <w:rsid w:val="00150F59"/>
    <w:rsid w:val="00151D55"/>
    <w:rsid w:val="00151FAA"/>
    <w:rsid w:val="00152852"/>
    <w:rsid w:val="00152D6D"/>
    <w:rsid w:val="00153293"/>
    <w:rsid w:val="00153944"/>
    <w:rsid w:val="00154A64"/>
    <w:rsid w:val="00154E2B"/>
    <w:rsid w:val="001553DA"/>
    <w:rsid w:val="00155B5C"/>
    <w:rsid w:val="0015613F"/>
    <w:rsid w:val="001563E4"/>
    <w:rsid w:val="0015640B"/>
    <w:rsid w:val="00156AED"/>
    <w:rsid w:val="00156D77"/>
    <w:rsid w:val="001573FD"/>
    <w:rsid w:val="00157DF5"/>
    <w:rsid w:val="00160255"/>
    <w:rsid w:val="00160B10"/>
    <w:rsid w:val="00160B36"/>
    <w:rsid w:val="00160EF3"/>
    <w:rsid w:val="001616CD"/>
    <w:rsid w:val="001619C6"/>
    <w:rsid w:val="00161D5E"/>
    <w:rsid w:val="00161D75"/>
    <w:rsid w:val="00161EFF"/>
    <w:rsid w:val="00161FD3"/>
    <w:rsid w:val="00162854"/>
    <w:rsid w:val="001628F4"/>
    <w:rsid w:val="00162A6B"/>
    <w:rsid w:val="00162FC1"/>
    <w:rsid w:val="00163BD8"/>
    <w:rsid w:val="00164990"/>
    <w:rsid w:val="00164B87"/>
    <w:rsid w:val="00164EBC"/>
    <w:rsid w:val="00164EC4"/>
    <w:rsid w:val="001657DC"/>
    <w:rsid w:val="00166024"/>
    <w:rsid w:val="00166170"/>
    <w:rsid w:val="00166C48"/>
    <w:rsid w:val="00167156"/>
    <w:rsid w:val="0016725F"/>
    <w:rsid w:val="00167E1C"/>
    <w:rsid w:val="0017053D"/>
    <w:rsid w:val="00170AB3"/>
    <w:rsid w:val="00171CB9"/>
    <w:rsid w:val="001725FB"/>
    <w:rsid w:val="00172E90"/>
    <w:rsid w:val="00173617"/>
    <w:rsid w:val="00173E7B"/>
    <w:rsid w:val="001740AE"/>
    <w:rsid w:val="00174188"/>
    <w:rsid w:val="001743C3"/>
    <w:rsid w:val="001745B4"/>
    <w:rsid w:val="00174A69"/>
    <w:rsid w:val="00175392"/>
    <w:rsid w:val="00175B70"/>
    <w:rsid w:val="00176166"/>
    <w:rsid w:val="001761E4"/>
    <w:rsid w:val="0017714F"/>
    <w:rsid w:val="0017734F"/>
    <w:rsid w:val="001801FF"/>
    <w:rsid w:val="00180839"/>
    <w:rsid w:val="0018101C"/>
    <w:rsid w:val="001812D2"/>
    <w:rsid w:val="001821D2"/>
    <w:rsid w:val="00182A07"/>
    <w:rsid w:val="00182A33"/>
    <w:rsid w:val="00182D2D"/>
    <w:rsid w:val="00183B9A"/>
    <w:rsid w:val="00183EAD"/>
    <w:rsid w:val="00183F8A"/>
    <w:rsid w:val="001841ED"/>
    <w:rsid w:val="00184CE7"/>
    <w:rsid w:val="00184E7B"/>
    <w:rsid w:val="0018515D"/>
    <w:rsid w:val="001851A4"/>
    <w:rsid w:val="0018528B"/>
    <w:rsid w:val="00185639"/>
    <w:rsid w:val="001857FA"/>
    <w:rsid w:val="001859B6"/>
    <w:rsid w:val="00185ADD"/>
    <w:rsid w:val="00185CA7"/>
    <w:rsid w:val="001862B9"/>
    <w:rsid w:val="00186A19"/>
    <w:rsid w:val="00186FE2"/>
    <w:rsid w:val="00190151"/>
    <w:rsid w:val="001910D7"/>
    <w:rsid w:val="0019127F"/>
    <w:rsid w:val="00192528"/>
    <w:rsid w:val="00192A05"/>
    <w:rsid w:val="00192F52"/>
    <w:rsid w:val="00194206"/>
    <w:rsid w:val="0019474E"/>
    <w:rsid w:val="001949EF"/>
    <w:rsid w:val="00194B93"/>
    <w:rsid w:val="00195648"/>
    <w:rsid w:val="00195951"/>
    <w:rsid w:val="00196D45"/>
    <w:rsid w:val="00197597"/>
    <w:rsid w:val="00197651"/>
    <w:rsid w:val="001978F1"/>
    <w:rsid w:val="001A0745"/>
    <w:rsid w:val="001A0906"/>
    <w:rsid w:val="001A0B25"/>
    <w:rsid w:val="001A14BB"/>
    <w:rsid w:val="001A17F9"/>
    <w:rsid w:val="001A2C1F"/>
    <w:rsid w:val="001A3D29"/>
    <w:rsid w:val="001A3FAD"/>
    <w:rsid w:val="001A4579"/>
    <w:rsid w:val="001A55EC"/>
    <w:rsid w:val="001A5A44"/>
    <w:rsid w:val="001A5EE5"/>
    <w:rsid w:val="001A651C"/>
    <w:rsid w:val="001A677B"/>
    <w:rsid w:val="001A7054"/>
    <w:rsid w:val="001A74C2"/>
    <w:rsid w:val="001A7B47"/>
    <w:rsid w:val="001B0452"/>
    <w:rsid w:val="001B0DA1"/>
    <w:rsid w:val="001B21B7"/>
    <w:rsid w:val="001B2D52"/>
    <w:rsid w:val="001B2E0E"/>
    <w:rsid w:val="001B2E63"/>
    <w:rsid w:val="001B2EBD"/>
    <w:rsid w:val="001B3213"/>
    <w:rsid w:val="001B344A"/>
    <w:rsid w:val="001B3561"/>
    <w:rsid w:val="001B45E9"/>
    <w:rsid w:val="001B5440"/>
    <w:rsid w:val="001B65E4"/>
    <w:rsid w:val="001B6D0B"/>
    <w:rsid w:val="001B7ECD"/>
    <w:rsid w:val="001B7EEE"/>
    <w:rsid w:val="001C029F"/>
    <w:rsid w:val="001C07E7"/>
    <w:rsid w:val="001C10A9"/>
    <w:rsid w:val="001C15D0"/>
    <w:rsid w:val="001C1845"/>
    <w:rsid w:val="001C1FC7"/>
    <w:rsid w:val="001C24BA"/>
    <w:rsid w:val="001C2573"/>
    <w:rsid w:val="001C27F0"/>
    <w:rsid w:val="001C2B68"/>
    <w:rsid w:val="001C30D2"/>
    <w:rsid w:val="001C3CF6"/>
    <w:rsid w:val="001C40D1"/>
    <w:rsid w:val="001C42D4"/>
    <w:rsid w:val="001C43C5"/>
    <w:rsid w:val="001C5E5D"/>
    <w:rsid w:val="001C5E7D"/>
    <w:rsid w:val="001C6160"/>
    <w:rsid w:val="001C69CC"/>
    <w:rsid w:val="001C6A33"/>
    <w:rsid w:val="001C6AA2"/>
    <w:rsid w:val="001C6B55"/>
    <w:rsid w:val="001C6C02"/>
    <w:rsid w:val="001C72D7"/>
    <w:rsid w:val="001C7851"/>
    <w:rsid w:val="001C786D"/>
    <w:rsid w:val="001D15EE"/>
    <w:rsid w:val="001D2310"/>
    <w:rsid w:val="001D23AC"/>
    <w:rsid w:val="001D3573"/>
    <w:rsid w:val="001D3E15"/>
    <w:rsid w:val="001D5A76"/>
    <w:rsid w:val="001D5B2D"/>
    <w:rsid w:val="001D5BFB"/>
    <w:rsid w:val="001D5F85"/>
    <w:rsid w:val="001D6AAF"/>
    <w:rsid w:val="001D6DE4"/>
    <w:rsid w:val="001D7127"/>
    <w:rsid w:val="001E04D2"/>
    <w:rsid w:val="001E1475"/>
    <w:rsid w:val="001E15E4"/>
    <w:rsid w:val="001E2AA1"/>
    <w:rsid w:val="001E310C"/>
    <w:rsid w:val="001E3395"/>
    <w:rsid w:val="001E498F"/>
    <w:rsid w:val="001E4AC6"/>
    <w:rsid w:val="001E4B92"/>
    <w:rsid w:val="001E4B93"/>
    <w:rsid w:val="001E4C60"/>
    <w:rsid w:val="001E4CEF"/>
    <w:rsid w:val="001E5176"/>
    <w:rsid w:val="001E55FA"/>
    <w:rsid w:val="001E5ADF"/>
    <w:rsid w:val="001E5D15"/>
    <w:rsid w:val="001E628D"/>
    <w:rsid w:val="001E6C30"/>
    <w:rsid w:val="001E7729"/>
    <w:rsid w:val="001E78B5"/>
    <w:rsid w:val="001E7A05"/>
    <w:rsid w:val="001E7A51"/>
    <w:rsid w:val="001E7DD7"/>
    <w:rsid w:val="001F02BB"/>
    <w:rsid w:val="001F0D52"/>
    <w:rsid w:val="001F17FD"/>
    <w:rsid w:val="001F2151"/>
    <w:rsid w:val="001F2629"/>
    <w:rsid w:val="001F3D74"/>
    <w:rsid w:val="001F405B"/>
    <w:rsid w:val="001F5F61"/>
    <w:rsid w:val="001F68B4"/>
    <w:rsid w:val="001F6D39"/>
    <w:rsid w:val="001F758E"/>
    <w:rsid w:val="00200D3B"/>
    <w:rsid w:val="00201245"/>
    <w:rsid w:val="002013B4"/>
    <w:rsid w:val="00201623"/>
    <w:rsid w:val="002018B8"/>
    <w:rsid w:val="002018D5"/>
    <w:rsid w:val="00204093"/>
    <w:rsid w:val="00204A9A"/>
    <w:rsid w:val="00204DA7"/>
    <w:rsid w:val="0020593A"/>
    <w:rsid w:val="00205EC5"/>
    <w:rsid w:val="0020651E"/>
    <w:rsid w:val="00206711"/>
    <w:rsid w:val="00206F14"/>
    <w:rsid w:val="00210CA3"/>
    <w:rsid w:val="00210E21"/>
    <w:rsid w:val="00211441"/>
    <w:rsid w:val="00211472"/>
    <w:rsid w:val="00211AA2"/>
    <w:rsid w:val="00213260"/>
    <w:rsid w:val="00213AFC"/>
    <w:rsid w:val="00213ED9"/>
    <w:rsid w:val="00213FB0"/>
    <w:rsid w:val="00214D54"/>
    <w:rsid w:val="0021655C"/>
    <w:rsid w:val="00216795"/>
    <w:rsid w:val="002173B3"/>
    <w:rsid w:val="002179BF"/>
    <w:rsid w:val="00217B26"/>
    <w:rsid w:val="00217B30"/>
    <w:rsid w:val="0022021C"/>
    <w:rsid w:val="002205CB"/>
    <w:rsid w:val="00220A9F"/>
    <w:rsid w:val="0022159D"/>
    <w:rsid w:val="002215C2"/>
    <w:rsid w:val="002227A4"/>
    <w:rsid w:val="00222A45"/>
    <w:rsid w:val="00222DC8"/>
    <w:rsid w:val="0022307C"/>
    <w:rsid w:val="00223BA3"/>
    <w:rsid w:val="00223BC9"/>
    <w:rsid w:val="00223D89"/>
    <w:rsid w:val="00224548"/>
    <w:rsid w:val="00224593"/>
    <w:rsid w:val="0022465A"/>
    <w:rsid w:val="0022583A"/>
    <w:rsid w:val="00226A81"/>
    <w:rsid w:val="0022743F"/>
    <w:rsid w:val="00227B1F"/>
    <w:rsid w:val="002309E9"/>
    <w:rsid w:val="002311FE"/>
    <w:rsid w:val="00233A8D"/>
    <w:rsid w:val="00234401"/>
    <w:rsid w:val="00234745"/>
    <w:rsid w:val="002354A7"/>
    <w:rsid w:val="00236B05"/>
    <w:rsid w:val="00236F8B"/>
    <w:rsid w:val="002370DA"/>
    <w:rsid w:val="00237EA5"/>
    <w:rsid w:val="00240212"/>
    <w:rsid w:val="00240448"/>
    <w:rsid w:val="0024092A"/>
    <w:rsid w:val="00240ADC"/>
    <w:rsid w:val="00240D53"/>
    <w:rsid w:val="002416F4"/>
    <w:rsid w:val="002425BD"/>
    <w:rsid w:val="00242731"/>
    <w:rsid w:val="00242B2C"/>
    <w:rsid w:val="00242DA1"/>
    <w:rsid w:val="0024376F"/>
    <w:rsid w:val="002439A5"/>
    <w:rsid w:val="00243C03"/>
    <w:rsid w:val="00243EAC"/>
    <w:rsid w:val="0024409C"/>
    <w:rsid w:val="00244C86"/>
    <w:rsid w:val="00244F24"/>
    <w:rsid w:val="00245F1C"/>
    <w:rsid w:val="00246BFD"/>
    <w:rsid w:val="00246C83"/>
    <w:rsid w:val="00246DCF"/>
    <w:rsid w:val="00246EF4"/>
    <w:rsid w:val="0024751E"/>
    <w:rsid w:val="002477E6"/>
    <w:rsid w:val="0025011F"/>
    <w:rsid w:val="00250A58"/>
    <w:rsid w:val="00250D20"/>
    <w:rsid w:val="00250D30"/>
    <w:rsid w:val="00250F28"/>
    <w:rsid w:val="00251361"/>
    <w:rsid w:val="002514FE"/>
    <w:rsid w:val="00251843"/>
    <w:rsid w:val="002518B4"/>
    <w:rsid w:val="00252B10"/>
    <w:rsid w:val="00253A37"/>
    <w:rsid w:val="00253FD8"/>
    <w:rsid w:val="002542A6"/>
    <w:rsid w:val="00255285"/>
    <w:rsid w:val="002553FE"/>
    <w:rsid w:val="00256806"/>
    <w:rsid w:val="00260167"/>
    <w:rsid w:val="0026028D"/>
    <w:rsid w:val="00260332"/>
    <w:rsid w:val="0026056F"/>
    <w:rsid w:val="00260710"/>
    <w:rsid w:val="002608D3"/>
    <w:rsid w:val="002615DD"/>
    <w:rsid w:val="00261627"/>
    <w:rsid w:val="00261829"/>
    <w:rsid w:val="002618E7"/>
    <w:rsid w:val="00262751"/>
    <w:rsid w:val="00262CF4"/>
    <w:rsid w:val="00263B20"/>
    <w:rsid w:val="0026460E"/>
    <w:rsid w:val="00264C72"/>
    <w:rsid w:val="0026504B"/>
    <w:rsid w:val="00265D73"/>
    <w:rsid w:val="00266D74"/>
    <w:rsid w:val="00266EE0"/>
    <w:rsid w:val="0026768B"/>
    <w:rsid w:val="002706C1"/>
    <w:rsid w:val="00270798"/>
    <w:rsid w:val="0027104C"/>
    <w:rsid w:val="00271710"/>
    <w:rsid w:val="00271B83"/>
    <w:rsid w:val="00272169"/>
    <w:rsid w:val="00272877"/>
    <w:rsid w:val="00273064"/>
    <w:rsid w:val="00273B24"/>
    <w:rsid w:val="00273BD2"/>
    <w:rsid w:val="00273F74"/>
    <w:rsid w:val="00273FEC"/>
    <w:rsid w:val="00274064"/>
    <w:rsid w:val="00274542"/>
    <w:rsid w:val="00274985"/>
    <w:rsid w:val="002749C4"/>
    <w:rsid w:val="00274BBE"/>
    <w:rsid w:val="00275625"/>
    <w:rsid w:val="00275AE3"/>
    <w:rsid w:val="00276018"/>
    <w:rsid w:val="002774A2"/>
    <w:rsid w:val="00277828"/>
    <w:rsid w:val="00277C66"/>
    <w:rsid w:val="00280636"/>
    <w:rsid w:val="0028255D"/>
    <w:rsid w:val="00282724"/>
    <w:rsid w:val="00282801"/>
    <w:rsid w:val="002828D6"/>
    <w:rsid w:val="002830FE"/>
    <w:rsid w:val="00283225"/>
    <w:rsid w:val="002836D5"/>
    <w:rsid w:val="00284836"/>
    <w:rsid w:val="00284F28"/>
    <w:rsid w:val="0028656A"/>
    <w:rsid w:val="00286FF6"/>
    <w:rsid w:val="002870B5"/>
    <w:rsid w:val="00287306"/>
    <w:rsid w:val="00287309"/>
    <w:rsid w:val="0028773F"/>
    <w:rsid w:val="00287995"/>
    <w:rsid w:val="00287AE5"/>
    <w:rsid w:val="00290278"/>
    <w:rsid w:val="00291681"/>
    <w:rsid w:val="00291E12"/>
    <w:rsid w:val="00291EBF"/>
    <w:rsid w:val="00292A65"/>
    <w:rsid w:val="00292BF0"/>
    <w:rsid w:val="002931A6"/>
    <w:rsid w:val="00293A61"/>
    <w:rsid w:val="00294132"/>
    <w:rsid w:val="002941E8"/>
    <w:rsid w:val="0029507C"/>
    <w:rsid w:val="00295957"/>
    <w:rsid w:val="00296132"/>
    <w:rsid w:val="00296AE3"/>
    <w:rsid w:val="00296CDB"/>
    <w:rsid w:val="00297075"/>
    <w:rsid w:val="002970A9"/>
    <w:rsid w:val="002971C4"/>
    <w:rsid w:val="002973C4"/>
    <w:rsid w:val="00297619"/>
    <w:rsid w:val="00297AB0"/>
    <w:rsid w:val="00297E25"/>
    <w:rsid w:val="002A0175"/>
    <w:rsid w:val="002A01DF"/>
    <w:rsid w:val="002A022B"/>
    <w:rsid w:val="002A0C7B"/>
    <w:rsid w:val="002A0D0A"/>
    <w:rsid w:val="002A11C8"/>
    <w:rsid w:val="002A1A14"/>
    <w:rsid w:val="002A2384"/>
    <w:rsid w:val="002A2673"/>
    <w:rsid w:val="002A26D8"/>
    <w:rsid w:val="002A2854"/>
    <w:rsid w:val="002A3E9A"/>
    <w:rsid w:val="002A441C"/>
    <w:rsid w:val="002A4EFB"/>
    <w:rsid w:val="002A53EE"/>
    <w:rsid w:val="002A53FB"/>
    <w:rsid w:val="002A58E4"/>
    <w:rsid w:val="002A5D56"/>
    <w:rsid w:val="002A5E27"/>
    <w:rsid w:val="002A5E52"/>
    <w:rsid w:val="002A5E8D"/>
    <w:rsid w:val="002A659D"/>
    <w:rsid w:val="002A7684"/>
    <w:rsid w:val="002A7848"/>
    <w:rsid w:val="002A7926"/>
    <w:rsid w:val="002A7A20"/>
    <w:rsid w:val="002B0950"/>
    <w:rsid w:val="002B1478"/>
    <w:rsid w:val="002B17D9"/>
    <w:rsid w:val="002B23A3"/>
    <w:rsid w:val="002B245D"/>
    <w:rsid w:val="002B2DF9"/>
    <w:rsid w:val="002B3801"/>
    <w:rsid w:val="002B3A31"/>
    <w:rsid w:val="002B3B5A"/>
    <w:rsid w:val="002B48B7"/>
    <w:rsid w:val="002B4C8B"/>
    <w:rsid w:val="002B4D26"/>
    <w:rsid w:val="002B5EC3"/>
    <w:rsid w:val="002B6544"/>
    <w:rsid w:val="002B6580"/>
    <w:rsid w:val="002B6C78"/>
    <w:rsid w:val="002B6E0C"/>
    <w:rsid w:val="002B709F"/>
    <w:rsid w:val="002B74ED"/>
    <w:rsid w:val="002B75F4"/>
    <w:rsid w:val="002B7609"/>
    <w:rsid w:val="002B79C3"/>
    <w:rsid w:val="002C02CB"/>
    <w:rsid w:val="002C0B06"/>
    <w:rsid w:val="002C1305"/>
    <w:rsid w:val="002C19D5"/>
    <w:rsid w:val="002C1C34"/>
    <w:rsid w:val="002C210D"/>
    <w:rsid w:val="002C3EEE"/>
    <w:rsid w:val="002C4C00"/>
    <w:rsid w:val="002C5B12"/>
    <w:rsid w:val="002C62F3"/>
    <w:rsid w:val="002C64C5"/>
    <w:rsid w:val="002C7294"/>
    <w:rsid w:val="002D01CC"/>
    <w:rsid w:val="002D0AC6"/>
    <w:rsid w:val="002D0BA2"/>
    <w:rsid w:val="002D1B64"/>
    <w:rsid w:val="002D2456"/>
    <w:rsid w:val="002D2CE5"/>
    <w:rsid w:val="002D3994"/>
    <w:rsid w:val="002D4504"/>
    <w:rsid w:val="002D504E"/>
    <w:rsid w:val="002D5795"/>
    <w:rsid w:val="002D57D4"/>
    <w:rsid w:val="002D5954"/>
    <w:rsid w:val="002D5D7B"/>
    <w:rsid w:val="002D5FBF"/>
    <w:rsid w:val="002D66B4"/>
    <w:rsid w:val="002D705D"/>
    <w:rsid w:val="002D7173"/>
    <w:rsid w:val="002D74DE"/>
    <w:rsid w:val="002D787A"/>
    <w:rsid w:val="002E0309"/>
    <w:rsid w:val="002E0495"/>
    <w:rsid w:val="002E05B3"/>
    <w:rsid w:val="002E0F60"/>
    <w:rsid w:val="002E13C9"/>
    <w:rsid w:val="002E23D7"/>
    <w:rsid w:val="002E3B25"/>
    <w:rsid w:val="002E433D"/>
    <w:rsid w:val="002E44ED"/>
    <w:rsid w:val="002E451D"/>
    <w:rsid w:val="002E4EFA"/>
    <w:rsid w:val="002E5040"/>
    <w:rsid w:val="002E5399"/>
    <w:rsid w:val="002E5BDE"/>
    <w:rsid w:val="002E6026"/>
    <w:rsid w:val="002E69A6"/>
    <w:rsid w:val="002E7079"/>
    <w:rsid w:val="002E77B6"/>
    <w:rsid w:val="002E78E2"/>
    <w:rsid w:val="002E7A60"/>
    <w:rsid w:val="002F067B"/>
    <w:rsid w:val="002F0690"/>
    <w:rsid w:val="002F1E2F"/>
    <w:rsid w:val="002F2194"/>
    <w:rsid w:val="002F266C"/>
    <w:rsid w:val="002F2AB4"/>
    <w:rsid w:val="002F2AE8"/>
    <w:rsid w:val="002F4EE4"/>
    <w:rsid w:val="002F54B2"/>
    <w:rsid w:val="002F637D"/>
    <w:rsid w:val="002F67C1"/>
    <w:rsid w:val="002F6B11"/>
    <w:rsid w:val="002F6D23"/>
    <w:rsid w:val="002F74C6"/>
    <w:rsid w:val="003002A7"/>
    <w:rsid w:val="00300FE8"/>
    <w:rsid w:val="00301610"/>
    <w:rsid w:val="0030172D"/>
    <w:rsid w:val="00301D0B"/>
    <w:rsid w:val="00301DDB"/>
    <w:rsid w:val="00302853"/>
    <w:rsid w:val="00302EB5"/>
    <w:rsid w:val="00303056"/>
    <w:rsid w:val="00304342"/>
    <w:rsid w:val="0030523B"/>
    <w:rsid w:val="00305AD8"/>
    <w:rsid w:val="00305FCF"/>
    <w:rsid w:val="003060AE"/>
    <w:rsid w:val="00307F8D"/>
    <w:rsid w:val="003111F9"/>
    <w:rsid w:val="00313AA7"/>
    <w:rsid w:val="00313C40"/>
    <w:rsid w:val="003144C1"/>
    <w:rsid w:val="00314902"/>
    <w:rsid w:val="00314BEB"/>
    <w:rsid w:val="00314E84"/>
    <w:rsid w:val="00314FC5"/>
    <w:rsid w:val="00315BA1"/>
    <w:rsid w:val="00315EC5"/>
    <w:rsid w:val="003164E5"/>
    <w:rsid w:val="00320E9A"/>
    <w:rsid w:val="00321C08"/>
    <w:rsid w:val="00321DB9"/>
    <w:rsid w:val="00321FE1"/>
    <w:rsid w:val="00322AB1"/>
    <w:rsid w:val="0032366C"/>
    <w:rsid w:val="003243B7"/>
    <w:rsid w:val="003244F0"/>
    <w:rsid w:val="00324BAA"/>
    <w:rsid w:val="00324DD0"/>
    <w:rsid w:val="00324F68"/>
    <w:rsid w:val="00324F7A"/>
    <w:rsid w:val="003252F4"/>
    <w:rsid w:val="003254FC"/>
    <w:rsid w:val="0032570F"/>
    <w:rsid w:val="00325898"/>
    <w:rsid w:val="00325A2B"/>
    <w:rsid w:val="00325F39"/>
    <w:rsid w:val="0032616A"/>
    <w:rsid w:val="0032651B"/>
    <w:rsid w:val="003269D4"/>
    <w:rsid w:val="00326BCC"/>
    <w:rsid w:val="00327230"/>
    <w:rsid w:val="00327B45"/>
    <w:rsid w:val="00327CED"/>
    <w:rsid w:val="0033087C"/>
    <w:rsid w:val="00331354"/>
    <w:rsid w:val="0033170A"/>
    <w:rsid w:val="00331833"/>
    <w:rsid w:val="003319B8"/>
    <w:rsid w:val="00332B38"/>
    <w:rsid w:val="003336A5"/>
    <w:rsid w:val="003338C2"/>
    <w:rsid w:val="00333DF5"/>
    <w:rsid w:val="003342E8"/>
    <w:rsid w:val="00334D49"/>
    <w:rsid w:val="00334E69"/>
    <w:rsid w:val="0033522E"/>
    <w:rsid w:val="00335DF0"/>
    <w:rsid w:val="00335F5D"/>
    <w:rsid w:val="00337340"/>
    <w:rsid w:val="00337692"/>
    <w:rsid w:val="00340383"/>
    <w:rsid w:val="003404AE"/>
    <w:rsid w:val="00340618"/>
    <w:rsid w:val="003410F9"/>
    <w:rsid w:val="0034148F"/>
    <w:rsid w:val="003423E9"/>
    <w:rsid w:val="00342E4A"/>
    <w:rsid w:val="003440A8"/>
    <w:rsid w:val="0034475D"/>
    <w:rsid w:val="003448F9"/>
    <w:rsid w:val="00344C1B"/>
    <w:rsid w:val="0034503A"/>
    <w:rsid w:val="003458BB"/>
    <w:rsid w:val="00345FBC"/>
    <w:rsid w:val="003460EA"/>
    <w:rsid w:val="0034620F"/>
    <w:rsid w:val="003468D3"/>
    <w:rsid w:val="00346942"/>
    <w:rsid w:val="0034717D"/>
    <w:rsid w:val="00347D11"/>
    <w:rsid w:val="00347D2D"/>
    <w:rsid w:val="00350182"/>
    <w:rsid w:val="00351372"/>
    <w:rsid w:val="003517D1"/>
    <w:rsid w:val="00352733"/>
    <w:rsid w:val="00352771"/>
    <w:rsid w:val="003528DF"/>
    <w:rsid w:val="00352901"/>
    <w:rsid w:val="00352942"/>
    <w:rsid w:val="00353A5F"/>
    <w:rsid w:val="00354D13"/>
    <w:rsid w:val="00355022"/>
    <w:rsid w:val="00355FD1"/>
    <w:rsid w:val="00356087"/>
    <w:rsid w:val="00356172"/>
    <w:rsid w:val="003561B2"/>
    <w:rsid w:val="003563B1"/>
    <w:rsid w:val="00357605"/>
    <w:rsid w:val="0035777D"/>
    <w:rsid w:val="00357D18"/>
    <w:rsid w:val="00360A7B"/>
    <w:rsid w:val="00360AB1"/>
    <w:rsid w:val="003615EC"/>
    <w:rsid w:val="00361A18"/>
    <w:rsid w:val="00362461"/>
    <w:rsid w:val="00362B4A"/>
    <w:rsid w:val="00363828"/>
    <w:rsid w:val="00364EB1"/>
    <w:rsid w:val="00366E72"/>
    <w:rsid w:val="0036798A"/>
    <w:rsid w:val="00367997"/>
    <w:rsid w:val="003679F4"/>
    <w:rsid w:val="003707FF"/>
    <w:rsid w:val="0037127D"/>
    <w:rsid w:val="00371504"/>
    <w:rsid w:val="00371B6E"/>
    <w:rsid w:val="00372248"/>
    <w:rsid w:val="00372284"/>
    <w:rsid w:val="00372627"/>
    <w:rsid w:val="00372A54"/>
    <w:rsid w:val="00374238"/>
    <w:rsid w:val="0037467E"/>
    <w:rsid w:val="003757EC"/>
    <w:rsid w:val="00375B78"/>
    <w:rsid w:val="00375CBF"/>
    <w:rsid w:val="003761CD"/>
    <w:rsid w:val="0037652E"/>
    <w:rsid w:val="00376576"/>
    <w:rsid w:val="003768A5"/>
    <w:rsid w:val="003774B5"/>
    <w:rsid w:val="00377935"/>
    <w:rsid w:val="00377DB3"/>
    <w:rsid w:val="00380207"/>
    <w:rsid w:val="00380F5F"/>
    <w:rsid w:val="00381A13"/>
    <w:rsid w:val="00381B81"/>
    <w:rsid w:val="00381E62"/>
    <w:rsid w:val="00382540"/>
    <w:rsid w:val="00383395"/>
    <w:rsid w:val="00383508"/>
    <w:rsid w:val="00383897"/>
    <w:rsid w:val="00383BFE"/>
    <w:rsid w:val="003848A1"/>
    <w:rsid w:val="00384FC9"/>
    <w:rsid w:val="003852AB"/>
    <w:rsid w:val="00385435"/>
    <w:rsid w:val="00385483"/>
    <w:rsid w:val="00386A4F"/>
    <w:rsid w:val="00387910"/>
    <w:rsid w:val="00387F3C"/>
    <w:rsid w:val="00387F75"/>
    <w:rsid w:val="00390154"/>
    <w:rsid w:val="00390207"/>
    <w:rsid w:val="0039030D"/>
    <w:rsid w:val="00390BBE"/>
    <w:rsid w:val="00391290"/>
    <w:rsid w:val="00391F30"/>
    <w:rsid w:val="00392600"/>
    <w:rsid w:val="00392CB6"/>
    <w:rsid w:val="003934C4"/>
    <w:rsid w:val="003936D0"/>
    <w:rsid w:val="00393A66"/>
    <w:rsid w:val="003944D3"/>
    <w:rsid w:val="00394BAA"/>
    <w:rsid w:val="0039666D"/>
    <w:rsid w:val="00396B6C"/>
    <w:rsid w:val="00396D5B"/>
    <w:rsid w:val="00397037"/>
    <w:rsid w:val="00397C38"/>
    <w:rsid w:val="003A0070"/>
    <w:rsid w:val="003A0C55"/>
    <w:rsid w:val="003A0C78"/>
    <w:rsid w:val="003A103C"/>
    <w:rsid w:val="003A1786"/>
    <w:rsid w:val="003A1C56"/>
    <w:rsid w:val="003A21C0"/>
    <w:rsid w:val="003A22F3"/>
    <w:rsid w:val="003A24D7"/>
    <w:rsid w:val="003A2AC8"/>
    <w:rsid w:val="003A46E1"/>
    <w:rsid w:val="003A4808"/>
    <w:rsid w:val="003A5B74"/>
    <w:rsid w:val="003A5E80"/>
    <w:rsid w:val="003A5FB1"/>
    <w:rsid w:val="003A6256"/>
    <w:rsid w:val="003A64D8"/>
    <w:rsid w:val="003B0445"/>
    <w:rsid w:val="003B04D0"/>
    <w:rsid w:val="003B0C8A"/>
    <w:rsid w:val="003B1353"/>
    <w:rsid w:val="003B1476"/>
    <w:rsid w:val="003B2DE9"/>
    <w:rsid w:val="003B3967"/>
    <w:rsid w:val="003B3C64"/>
    <w:rsid w:val="003B454F"/>
    <w:rsid w:val="003B5511"/>
    <w:rsid w:val="003B6429"/>
    <w:rsid w:val="003B721D"/>
    <w:rsid w:val="003B7459"/>
    <w:rsid w:val="003B78B6"/>
    <w:rsid w:val="003B7E3B"/>
    <w:rsid w:val="003C06B2"/>
    <w:rsid w:val="003C0AEE"/>
    <w:rsid w:val="003C107A"/>
    <w:rsid w:val="003C5185"/>
    <w:rsid w:val="003C52CA"/>
    <w:rsid w:val="003C66AF"/>
    <w:rsid w:val="003C692A"/>
    <w:rsid w:val="003C743A"/>
    <w:rsid w:val="003D026F"/>
    <w:rsid w:val="003D0392"/>
    <w:rsid w:val="003D03DD"/>
    <w:rsid w:val="003D0532"/>
    <w:rsid w:val="003D0653"/>
    <w:rsid w:val="003D092F"/>
    <w:rsid w:val="003D16E2"/>
    <w:rsid w:val="003D1A2A"/>
    <w:rsid w:val="003D26AC"/>
    <w:rsid w:val="003D3DD8"/>
    <w:rsid w:val="003D49C8"/>
    <w:rsid w:val="003D5677"/>
    <w:rsid w:val="003D58A7"/>
    <w:rsid w:val="003D5AAA"/>
    <w:rsid w:val="003D5CEB"/>
    <w:rsid w:val="003D6668"/>
    <w:rsid w:val="003D6E94"/>
    <w:rsid w:val="003D6F4B"/>
    <w:rsid w:val="003D7287"/>
    <w:rsid w:val="003D7652"/>
    <w:rsid w:val="003D784E"/>
    <w:rsid w:val="003D7D01"/>
    <w:rsid w:val="003D7D40"/>
    <w:rsid w:val="003E0903"/>
    <w:rsid w:val="003E0DC3"/>
    <w:rsid w:val="003E11FB"/>
    <w:rsid w:val="003E13C7"/>
    <w:rsid w:val="003E1B25"/>
    <w:rsid w:val="003E3392"/>
    <w:rsid w:val="003E52B3"/>
    <w:rsid w:val="003E603C"/>
    <w:rsid w:val="003E61A5"/>
    <w:rsid w:val="003E6A6B"/>
    <w:rsid w:val="003E761D"/>
    <w:rsid w:val="003E77C3"/>
    <w:rsid w:val="003E7B87"/>
    <w:rsid w:val="003F047C"/>
    <w:rsid w:val="003F0A0D"/>
    <w:rsid w:val="003F1321"/>
    <w:rsid w:val="003F18AF"/>
    <w:rsid w:val="003F207E"/>
    <w:rsid w:val="003F20E3"/>
    <w:rsid w:val="003F2629"/>
    <w:rsid w:val="003F2A3A"/>
    <w:rsid w:val="003F2A41"/>
    <w:rsid w:val="003F2D1C"/>
    <w:rsid w:val="003F3DB9"/>
    <w:rsid w:val="003F3F67"/>
    <w:rsid w:val="003F44BC"/>
    <w:rsid w:val="003F4955"/>
    <w:rsid w:val="003F4AF4"/>
    <w:rsid w:val="003F4C08"/>
    <w:rsid w:val="003F4D67"/>
    <w:rsid w:val="003F4EEA"/>
    <w:rsid w:val="003F4F98"/>
    <w:rsid w:val="003F5632"/>
    <w:rsid w:val="003F6159"/>
    <w:rsid w:val="003F65D3"/>
    <w:rsid w:val="003F6C65"/>
    <w:rsid w:val="003F6CBD"/>
    <w:rsid w:val="003F6DEB"/>
    <w:rsid w:val="003F6F06"/>
    <w:rsid w:val="00400261"/>
    <w:rsid w:val="00400D95"/>
    <w:rsid w:val="00401440"/>
    <w:rsid w:val="00401613"/>
    <w:rsid w:val="00401EBF"/>
    <w:rsid w:val="00402BBA"/>
    <w:rsid w:val="00402C39"/>
    <w:rsid w:val="0040327D"/>
    <w:rsid w:val="00403856"/>
    <w:rsid w:val="00403FB7"/>
    <w:rsid w:val="004045CC"/>
    <w:rsid w:val="00404720"/>
    <w:rsid w:val="00404F98"/>
    <w:rsid w:val="00404FAC"/>
    <w:rsid w:val="00405013"/>
    <w:rsid w:val="004052B1"/>
    <w:rsid w:val="00405442"/>
    <w:rsid w:val="0040547B"/>
    <w:rsid w:val="0040558F"/>
    <w:rsid w:val="00405BE5"/>
    <w:rsid w:val="00405D96"/>
    <w:rsid w:val="00405EEF"/>
    <w:rsid w:val="00406906"/>
    <w:rsid w:val="00406E08"/>
    <w:rsid w:val="0041068B"/>
    <w:rsid w:val="00410BFC"/>
    <w:rsid w:val="00410E8A"/>
    <w:rsid w:val="004110E5"/>
    <w:rsid w:val="00411461"/>
    <w:rsid w:val="00411E15"/>
    <w:rsid w:val="00412E73"/>
    <w:rsid w:val="00413CEB"/>
    <w:rsid w:val="00413F5A"/>
    <w:rsid w:val="00414507"/>
    <w:rsid w:val="004151BF"/>
    <w:rsid w:val="00415424"/>
    <w:rsid w:val="0041667E"/>
    <w:rsid w:val="004176D8"/>
    <w:rsid w:val="00417DA5"/>
    <w:rsid w:val="00417E33"/>
    <w:rsid w:val="00417F0F"/>
    <w:rsid w:val="00417F3D"/>
    <w:rsid w:val="0042075E"/>
    <w:rsid w:val="00420B3D"/>
    <w:rsid w:val="00420D6D"/>
    <w:rsid w:val="00420F47"/>
    <w:rsid w:val="00422D81"/>
    <w:rsid w:val="004238B9"/>
    <w:rsid w:val="0042480B"/>
    <w:rsid w:val="0042537C"/>
    <w:rsid w:val="004256FF"/>
    <w:rsid w:val="00426229"/>
    <w:rsid w:val="00426580"/>
    <w:rsid w:val="004269B9"/>
    <w:rsid w:val="00426B55"/>
    <w:rsid w:val="00427A3B"/>
    <w:rsid w:val="004309EA"/>
    <w:rsid w:val="00431468"/>
    <w:rsid w:val="0043202F"/>
    <w:rsid w:val="004321A2"/>
    <w:rsid w:val="00432244"/>
    <w:rsid w:val="0043428A"/>
    <w:rsid w:val="0043489F"/>
    <w:rsid w:val="00434A9E"/>
    <w:rsid w:val="00435C05"/>
    <w:rsid w:val="004365B6"/>
    <w:rsid w:val="00436600"/>
    <w:rsid w:val="00436925"/>
    <w:rsid w:val="004374BE"/>
    <w:rsid w:val="00437D1F"/>
    <w:rsid w:val="004404C6"/>
    <w:rsid w:val="0044057B"/>
    <w:rsid w:val="004406B7"/>
    <w:rsid w:val="00440815"/>
    <w:rsid w:val="0044133A"/>
    <w:rsid w:val="00441993"/>
    <w:rsid w:val="00442104"/>
    <w:rsid w:val="00442A15"/>
    <w:rsid w:val="00442DCB"/>
    <w:rsid w:val="00443AC6"/>
    <w:rsid w:val="00444E92"/>
    <w:rsid w:val="00445C1F"/>
    <w:rsid w:val="0044658F"/>
    <w:rsid w:val="00446849"/>
    <w:rsid w:val="00446F20"/>
    <w:rsid w:val="0044770A"/>
    <w:rsid w:val="0044785C"/>
    <w:rsid w:val="0045025F"/>
    <w:rsid w:val="00450395"/>
    <w:rsid w:val="004504BD"/>
    <w:rsid w:val="00450620"/>
    <w:rsid w:val="00450A02"/>
    <w:rsid w:val="00451560"/>
    <w:rsid w:val="00451620"/>
    <w:rsid w:val="00452B91"/>
    <w:rsid w:val="0045343F"/>
    <w:rsid w:val="00453D96"/>
    <w:rsid w:val="004540DE"/>
    <w:rsid w:val="0045427D"/>
    <w:rsid w:val="00454801"/>
    <w:rsid w:val="004548FD"/>
    <w:rsid w:val="00454C5E"/>
    <w:rsid w:val="00456237"/>
    <w:rsid w:val="0045637D"/>
    <w:rsid w:val="0045686B"/>
    <w:rsid w:val="00456B31"/>
    <w:rsid w:val="00457ADE"/>
    <w:rsid w:val="00457B58"/>
    <w:rsid w:val="004605E2"/>
    <w:rsid w:val="00460730"/>
    <w:rsid w:val="0046122E"/>
    <w:rsid w:val="00462042"/>
    <w:rsid w:val="00462FEF"/>
    <w:rsid w:val="0046332C"/>
    <w:rsid w:val="00463358"/>
    <w:rsid w:val="00463D9B"/>
    <w:rsid w:val="00465491"/>
    <w:rsid w:val="00465A72"/>
    <w:rsid w:val="00465DA6"/>
    <w:rsid w:val="00466AFC"/>
    <w:rsid w:val="004700AD"/>
    <w:rsid w:val="004710F0"/>
    <w:rsid w:val="00471D6B"/>
    <w:rsid w:val="00472100"/>
    <w:rsid w:val="004721DA"/>
    <w:rsid w:val="004721F7"/>
    <w:rsid w:val="0047228B"/>
    <w:rsid w:val="004722C3"/>
    <w:rsid w:val="004725E0"/>
    <w:rsid w:val="00472708"/>
    <w:rsid w:val="004728DF"/>
    <w:rsid w:val="00473780"/>
    <w:rsid w:val="00474147"/>
    <w:rsid w:val="00474753"/>
    <w:rsid w:val="00474A64"/>
    <w:rsid w:val="00474ABB"/>
    <w:rsid w:val="004750E9"/>
    <w:rsid w:val="00476218"/>
    <w:rsid w:val="00476583"/>
    <w:rsid w:val="00476AD7"/>
    <w:rsid w:val="00476EF1"/>
    <w:rsid w:val="0047754C"/>
    <w:rsid w:val="00477E7C"/>
    <w:rsid w:val="00480DDC"/>
    <w:rsid w:val="0048192B"/>
    <w:rsid w:val="00481DC9"/>
    <w:rsid w:val="004823CD"/>
    <w:rsid w:val="004832E1"/>
    <w:rsid w:val="0048383A"/>
    <w:rsid w:val="004839C2"/>
    <w:rsid w:val="00483FC5"/>
    <w:rsid w:val="00485A34"/>
    <w:rsid w:val="00485A46"/>
    <w:rsid w:val="00485E3D"/>
    <w:rsid w:val="0048654F"/>
    <w:rsid w:val="004865C8"/>
    <w:rsid w:val="00486BC1"/>
    <w:rsid w:val="0048720D"/>
    <w:rsid w:val="00487579"/>
    <w:rsid w:val="004879F3"/>
    <w:rsid w:val="0049082B"/>
    <w:rsid w:val="00491768"/>
    <w:rsid w:val="00491930"/>
    <w:rsid w:val="00492189"/>
    <w:rsid w:val="00493467"/>
    <w:rsid w:val="00493AAA"/>
    <w:rsid w:val="00494CDC"/>
    <w:rsid w:val="00495395"/>
    <w:rsid w:val="00495A10"/>
    <w:rsid w:val="004967A3"/>
    <w:rsid w:val="00496BD5"/>
    <w:rsid w:val="004971FD"/>
    <w:rsid w:val="00497DB7"/>
    <w:rsid w:val="00497ECB"/>
    <w:rsid w:val="004A034A"/>
    <w:rsid w:val="004A0597"/>
    <w:rsid w:val="004A0927"/>
    <w:rsid w:val="004A0C16"/>
    <w:rsid w:val="004A1CC3"/>
    <w:rsid w:val="004A2E5E"/>
    <w:rsid w:val="004A2FAE"/>
    <w:rsid w:val="004A313E"/>
    <w:rsid w:val="004A35AE"/>
    <w:rsid w:val="004A37DB"/>
    <w:rsid w:val="004A509E"/>
    <w:rsid w:val="004A50D3"/>
    <w:rsid w:val="004A5764"/>
    <w:rsid w:val="004A6391"/>
    <w:rsid w:val="004A6C8F"/>
    <w:rsid w:val="004A7227"/>
    <w:rsid w:val="004A75A4"/>
    <w:rsid w:val="004A7915"/>
    <w:rsid w:val="004B0378"/>
    <w:rsid w:val="004B0683"/>
    <w:rsid w:val="004B0C3A"/>
    <w:rsid w:val="004B14D1"/>
    <w:rsid w:val="004B1FCA"/>
    <w:rsid w:val="004B2A5C"/>
    <w:rsid w:val="004B3830"/>
    <w:rsid w:val="004B48FF"/>
    <w:rsid w:val="004B4AF9"/>
    <w:rsid w:val="004B4E23"/>
    <w:rsid w:val="004B56CE"/>
    <w:rsid w:val="004B588F"/>
    <w:rsid w:val="004B5DF9"/>
    <w:rsid w:val="004B6599"/>
    <w:rsid w:val="004B6689"/>
    <w:rsid w:val="004B6DC9"/>
    <w:rsid w:val="004B71EE"/>
    <w:rsid w:val="004B752D"/>
    <w:rsid w:val="004B7B88"/>
    <w:rsid w:val="004C0E20"/>
    <w:rsid w:val="004C1236"/>
    <w:rsid w:val="004C12BC"/>
    <w:rsid w:val="004C1E0B"/>
    <w:rsid w:val="004C23F3"/>
    <w:rsid w:val="004C28F8"/>
    <w:rsid w:val="004C2F9C"/>
    <w:rsid w:val="004C3010"/>
    <w:rsid w:val="004C346A"/>
    <w:rsid w:val="004C3638"/>
    <w:rsid w:val="004C3947"/>
    <w:rsid w:val="004C3BBF"/>
    <w:rsid w:val="004C3EB3"/>
    <w:rsid w:val="004C474D"/>
    <w:rsid w:val="004C518F"/>
    <w:rsid w:val="004C5308"/>
    <w:rsid w:val="004C57F2"/>
    <w:rsid w:val="004C5BE6"/>
    <w:rsid w:val="004C631D"/>
    <w:rsid w:val="004C73D7"/>
    <w:rsid w:val="004C7404"/>
    <w:rsid w:val="004C7A8D"/>
    <w:rsid w:val="004D1094"/>
    <w:rsid w:val="004D1F8E"/>
    <w:rsid w:val="004D2499"/>
    <w:rsid w:val="004D32A4"/>
    <w:rsid w:val="004D4102"/>
    <w:rsid w:val="004D4635"/>
    <w:rsid w:val="004D46DD"/>
    <w:rsid w:val="004D482E"/>
    <w:rsid w:val="004D4B6D"/>
    <w:rsid w:val="004D4D0D"/>
    <w:rsid w:val="004D4FC3"/>
    <w:rsid w:val="004D54D0"/>
    <w:rsid w:val="004D575D"/>
    <w:rsid w:val="004D5F00"/>
    <w:rsid w:val="004D60B9"/>
    <w:rsid w:val="004D63F4"/>
    <w:rsid w:val="004D732F"/>
    <w:rsid w:val="004D73D8"/>
    <w:rsid w:val="004D79FB"/>
    <w:rsid w:val="004E0727"/>
    <w:rsid w:val="004E07BC"/>
    <w:rsid w:val="004E084F"/>
    <w:rsid w:val="004E0D78"/>
    <w:rsid w:val="004E108D"/>
    <w:rsid w:val="004E148E"/>
    <w:rsid w:val="004E1A52"/>
    <w:rsid w:val="004E1BDF"/>
    <w:rsid w:val="004E203C"/>
    <w:rsid w:val="004E2970"/>
    <w:rsid w:val="004E2CF9"/>
    <w:rsid w:val="004E2E39"/>
    <w:rsid w:val="004E31D1"/>
    <w:rsid w:val="004E38B0"/>
    <w:rsid w:val="004E3B9E"/>
    <w:rsid w:val="004E3ECE"/>
    <w:rsid w:val="004E422C"/>
    <w:rsid w:val="004E4297"/>
    <w:rsid w:val="004E4E9E"/>
    <w:rsid w:val="004E4F60"/>
    <w:rsid w:val="004E5276"/>
    <w:rsid w:val="004E6033"/>
    <w:rsid w:val="004E60AB"/>
    <w:rsid w:val="004E7D97"/>
    <w:rsid w:val="004F0259"/>
    <w:rsid w:val="004F032E"/>
    <w:rsid w:val="004F0353"/>
    <w:rsid w:val="004F0486"/>
    <w:rsid w:val="004F06A0"/>
    <w:rsid w:val="004F09ED"/>
    <w:rsid w:val="004F1659"/>
    <w:rsid w:val="004F1800"/>
    <w:rsid w:val="004F1D77"/>
    <w:rsid w:val="004F1F20"/>
    <w:rsid w:val="004F1F7B"/>
    <w:rsid w:val="004F1FCE"/>
    <w:rsid w:val="004F204E"/>
    <w:rsid w:val="004F237C"/>
    <w:rsid w:val="004F25E1"/>
    <w:rsid w:val="004F303A"/>
    <w:rsid w:val="004F361F"/>
    <w:rsid w:val="004F3CA0"/>
    <w:rsid w:val="004F3D0F"/>
    <w:rsid w:val="004F3EB8"/>
    <w:rsid w:val="004F40CA"/>
    <w:rsid w:val="004F4245"/>
    <w:rsid w:val="004F4756"/>
    <w:rsid w:val="004F5672"/>
    <w:rsid w:val="004F5D64"/>
    <w:rsid w:val="004F5EB9"/>
    <w:rsid w:val="004F5F26"/>
    <w:rsid w:val="004F6109"/>
    <w:rsid w:val="004F7531"/>
    <w:rsid w:val="004F7791"/>
    <w:rsid w:val="005002F2"/>
    <w:rsid w:val="005016A3"/>
    <w:rsid w:val="00501B20"/>
    <w:rsid w:val="00501D33"/>
    <w:rsid w:val="00502609"/>
    <w:rsid w:val="005026A9"/>
    <w:rsid w:val="00502A86"/>
    <w:rsid w:val="00502D1A"/>
    <w:rsid w:val="0050349C"/>
    <w:rsid w:val="0050351C"/>
    <w:rsid w:val="0050366B"/>
    <w:rsid w:val="005039E6"/>
    <w:rsid w:val="00503F24"/>
    <w:rsid w:val="0050435B"/>
    <w:rsid w:val="00504450"/>
    <w:rsid w:val="00505B5C"/>
    <w:rsid w:val="0050609C"/>
    <w:rsid w:val="00506414"/>
    <w:rsid w:val="00506BE1"/>
    <w:rsid w:val="00507463"/>
    <w:rsid w:val="005074A8"/>
    <w:rsid w:val="0050799D"/>
    <w:rsid w:val="00507B0C"/>
    <w:rsid w:val="00507BAB"/>
    <w:rsid w:val="00507C50"/>
    <w:rsid w:val="00507F26"/>
    <w:rsid w:val="00510145"/>
    <w:rsid w:val="00510231"/>
    <w:rsid w:val="00512A74"/>
    <w:rsid w:val="00512BB6"/>
    <w:rsid w:val="00513282"/>
    <w:rsid w:val="005135C0"/>
    <w:rsid w:val="00513928"/>
    <w:rsid w:val="00513C0B"/>
    <w:rsid w:val="00513E8D"/>
    <w:rsid w:val="00514AB6"/>
    <w:rsid w:val="005150EE"/>
    <w:rsid w:val="0051599B"/>
    <w:rsid w:val="00515FEC"/>
    <w:rsid w:val="0051657F"/>
    <w:rsid w:val="00516949"/>
    <w:rsid w:val="005175B2"/>
    <w:rsid w:val="005176C6"/>
    <w:rsid w:val="00520408"/>
    <w:rsid w:val="00520785"/>
    <w:rsid w:val="00520C76"/>
    <w:rsid w:val="00520E38"/>
    <w:rsid w:val="00520EF7"/>
    <w:rsid w:val="005216B8"/>
    <w:rsid w:val="00521CF5"/>
    <w:rsid w:val="00522470"/>
    <w:rsid w:val="00522D28"/>
    <w:rsid w:val="0052394D"/>
    <w:rsid w:val="00523DCC"/>
    <w:rsid w:val="00523F45"/>
    <w:rsid w:val="00525512"/>
    <w:rsid w:val="005259DB"/>
    <w:rsid w:val="00525B7B"/>
    <w:rsid w:val="00525E85"/>
    <w:rsid w:val="00525FDD"/>
    <w:rsid w:val="0052636F"/>
    <w:rsid w:val="00526465"/>
    <w:rsid w:val="0052680A"/>
    <w:rsid w:val="00526B7B"/>
    <w:rsid w:val="00527BA9"/>
    <w:rsid w:val="00530DE8"/>
    <w:rsid w:val="00533969"/>
    <w:rsid w:val="0053401E"/>
    <w:rsid w:val="00534A7F"/>
    <w:rsid w:val="00534C69"/>
    <w:rsid w:val="00535A66"/>
    <w:rsid w:val="005362CA"/>
    <w:rsid w:val="00536430"/>
    <w:rsid w:val="0053655D"/>
    <w:rsid w:val="005404FB"/>
    <w:rsid w:val="005408D7"/>
    <w:rsid w:val="00540EE9"/>
    <w:rsid w:val="0054123C"/>
    <w:rsid w:val="00541827"/>
    <w:rsid w:val="00542EF9"/>
    <w:rsid w:val="00542FA3"/>
    <w:rsid w:val="00543151"/>
    <w:rsid w:val="0054329B"/>
    <w:rsid w:val="00543434"/>
    <w:rsid w:val="005435E4"/>
    <w:rsid w:val="00543C5D"/>
    <w:rsid w:val="00544331"/>
    <w:rsid w:val="00544F8E"/>
    <w:rsid w:val="0054546F"/>
    <w:rsid w:val="005455B9"/>
    <w:rsid w:val="00545CE9"/>
    <w:rsid w:val="00545D45"/>
    <w:rsid w:val="00546008"/>
    <w:rsid w:val="00546578"/>
    <w:rsid w:val="00546987"/>
    <w:rsid w:val="00547775"/>
    <w:rsid w:val="00547891"/>
    <w:rsid w:val="00547C11"/>
    <w:rsid w:val="00547D9B"/>
    <w:rsid w:val="0055037A"/>
    <w:rsid w:val="00550CD7"/>
    <w:rsid w:val="00550E56"/>
    <w:rsid w:val="00551011"/>
    <w:rsid w:val="0055135E"/>
    <w:rsid w:val="00551A34"/>
    <w:rsid w:val="00552059"/>
    <w:rsid w:val="0055266C"/>
    <w:rsid w:val="00552799"/>
    <w:rsid w:val="005528E7"/>
    <w:rsid w:val="00552A37"/>
    <w:rsid w:val="0055437C"/>
    <w:rsid w:val="0055496D"/>
    <w:rsid w:val="00554F1F"/>
    <w:rsid w:val="005552F3"/>
    <w:rsid w:val="005558ED"/>
    <w:rsid w:val="005559E7"/>
    <w:rsid w:val="005572FE"/>
    <w:rsid w:val="00560047"/>
    <w:rsid w:val="005601BA"/>
    <w:rsid w:val="005603C8"/>
    <w:rsid w:val="00560E4A"/>
    <w:rsid w:val="005616F8"/>
    <w:rsid w:val="00563179"/>
    <w:rsid w:val="005636E5"/>
    <w:rsid w:val="00563C2E"/>
    <w:rsid w:val="00564B85"/>
    <w:rsid w:val="005669C8"/>
    <w:rsid w:val="00566FE8"/>
    <w:rsid w:val="00567EE6"/>
    <w:rsid w:val="0057137F"/>
    <w:rsid w:val="00572096"/>
    <w:rsid w:val="00572B42"/>
    <w:rsid w:val="0057381B"/>
    <w:rsid w:val="00574943"/>
    <w:rsid w:val="00575075"/>
    <w:rsid w:val="0057509D"/>
    <w:rsid w:val="00575770"/>
    <w:rsid w:val="00575AAD"/>
    <w:rsid w:val="00575AF8"/>
    <w:rsid w:val="005761AF"/>
    <w:rsid w:val="0057676D"/>
    <w:rsid w:val="005769F2"/>
    <w:rsid w:val="00577CED"/>
    <w:rsid w:val="00580463"/>
    <w:rsid w:val="00581227"/>
    <w:rsid w:val="005813C2"/>
    <w:rsid w:val="00582747"/>
    <w:rsid w:val="00582D73"/>
    <w:rsid w:val="00582E6A"/>
    <w:rsid w:val="005832A1"/>
    <w:rsid w:val="005833B3"/>
    <w:rsid w:val="0058374F"/>
    <w:rsid w:val="005838A3"/>
    <w:rsid w:val="00583EBD"/>
    <w:rsid w:val="005840D9"/>
    <w:rsid w:val="00584572"/>
    <w:rsid w:val="00584578"/>
    <w:rsid w:val="00584632"/>
    <w:rsid w:val="00584FFC"/>
    <w:rsid w:val="00585720"/>
    <w:rsid w:val="00585F74"/>
    <w:rsid w:val="005867C6"/>
    <w:rsid w:val="005867D2"/>
    <w:rsid w:val="00586D2E"/>
    <w:rsid w:val="00587D52"/>
    <w:rsid w:val="00587F15"/>
    <w:rsid w:val="00590DEB"/>
    <w:rsid w:val="005916C0"/>
    <w:rsid w:val="00591795"/>
    <w:rsid w:val="00591FFD"/>
    <w:rsid w:val="00592559"/>
    <w:rsid w:val="00592EDE"/>
    <w:rsid w:val="00593372"/>
    <w:rsid w:val="00593B16"/>
    <w:rsid w:val="00593FC3"/>
    <w:rsid w:val="005947D4"/>
    <w:rsid w:val="0059484C"/>
    <w:rsid w:val="00595862"/>
    <w:rsid w:val="00596418"/>
    <w:rsid w:val="00596698"/>
    <w:rsid w:val="00596D9A"/>
    <w:rsid w:val="00597BB2"/>
    <w:rsid w:val="00597E62"/>
    <w:rsid w:val="005A07F5"/>
    <w:rsid w:val="005A092C"/>
    <w:rsid w:val="005A1B6B"/>
    <w:rsid w:val="005A1BA2"/>
    <w:rsid w:val="005A1E7C"/>
    <w:rsid w:val="005A1FC3"/>
    <w:rsid w:val="005A28ED"/>
    <w:rsid w:val="005A3243"/>
    <w:rsid w:val="005A369C"/>
    <w:rsid w:val="005A3C9A"/>
    <w:rsid w:val="005A4483"/>
    <w:rsid w:val="005A450A"/>
    <w:rsid w:val="005A4CF6"/>
    <w:rsid w:val="005A5660"/>
    <w:rsid w:val="005A59AE"/>
    <w:rsid w:val="005A5AC3"/>
    <w:rsid w:val="005A5BC2"/>
    <w:rsid w:val="005A63C2"/>
    <w:rsid w:val="005A6B4D"/>
    <w:rsid w:val="005A6D2B"/>
    <w:rsid w:val="005A722A"/>
    <w:rsid w:val="005A7273"/>
    <w:rsid w:val="005A76FD"/>
    <w:rsid w:val="005A7903"/>
    <w:rsid w:val="005B0867"/>
    <w:rsid w:val="005B0FA0"/>
    <w:rsid w:val="005B0FEB"/>
    <w:rsid w:val="005B12A7"/>
    <w:rsid w:val="005B1B38"/>
    <w:rsid w:val="005B2011"/>
    <w:rsid w:val="005B288F"/>
    <w:rsid w:val="005B3571"/>
    <w:rsid w:val="005B3CCC"/>
    <w:rsid w:val="005B3D74"/>
    <w:rsid w:val="005B3DFC"/>
    <w:rsid w:val="005B3F2D"/>
    <w:rsid w:val="005B3F8B"/>
    <w:rsid w:val="005B4B20"/>
    <w:rsid w:val="005B4E4E"/>
    <w:rsid w:val="005B5017"/>
    <w:rsid w:val="005B548D"/>
    <w:rsid w:val="005B652A"/>
    <w:rsid w:val="005B6B3B"/>
    <w:rsid w:val="005B6DE7"/>
    <w:rsid w:val="005B6F2A"/>
    <w:rsid w:val="005B7061"/>
    <w:rsid w:val="005B728B"/>
    <w:rsid w:val="005B7AE5"/>
    <w:rsid w:val="005C0F04"/>
    <w:rsid w:val="005C13D3"/>
    <w:rsid w:val="005C1AE2"/>
    <w:rsid w:val="005C29E3"/>
    <w:rsid w:val="005C2E30"/>
    <w:rsid w:val="005C2F31"/>
    <w:rsid w:val="005C3ED1"/>
    <w:rsid w:val="005C442D"/>
    <w:rsid w:val="005C4D53"/>
    <w:rsid w:val="005C511E"/>
    <w:rsid w:val="005C5621"/>
    <w:rsid w:val="005C5D8C"/>
    <w:rsid w:val="005C608A"/>
    <w:rsid w:val="005C6124"/>
    <w:rsid w:val="005C63B9"/>
    <w:rsid w:val="005C66BD"/>
    <w:rsid w:val="005C7382"/>
    <w:rsid w:val="005C77F2"/>
    <w:rsid w:val="005C7AEE"/>
    <w:rsid w:val="005C7F8B"/>
    <w:rsid w:val="005D0080"/>
    <w:rsid w:val="005D0D78"/>
    <w:rsid w:val="005D18C2"/>
    <w:rsid w:val="005D207C"/>
    <w:rsid w:val="005D2553"/>
    <w:rsid w:val="005D2A1B"/>
    <w:rsid w:val="005D2F08"/>
    <w:rsid w:val="005D3296"/>
    <w:rsid w:val="005D32AB"/>
    <w:rsid w:val="005D3753"/>
    <w:rsid w:val="005D4429"/>
    <w:rsid w:val="005D45F7"/>
    <w:rsid w:val="005D52D5"/>
    <w:rsid w:val="005D5C68"/>
    <w:rsid w:val="005D657F"/>
    <w:rsid w:val="005D6985"/>
    <w:rsid w:val="005D6CF7"/>
    <w:rsid w:val="005D6CFB"/>
    <w:rsid w:val="005D73ED"/>
    <w:rsid w:val="005D74B5"/>
    <w:rsid w:val="005D74F2"/>
    <w:rsid w:val="005D79F2"/>
    <w:rsid w:val="005D7D2E"/>
    <w:rsid w:val="005E00CD"/>
    <w:rsid w:val="005E0DB0"/>
    <w:rsid w:val="005E14CE"/>
    <w:rsid w:val="005E16FF"/>
    <w:rsid w:val="005E1ECE"/>
    <w:rsid w:val="005E29E7"/>
    <w:rsid w:val="005E2A76"/>
    <w:rsid w:val="005E2ACB"/>
    <w:rsid w:val="005E3310"/>
    <w:rsid w:val="005E3432"/>
    <w:rsid w:val="005E378D"/>
    <w:rsid w:val="005E3FFB"/>
    <w:rsid w:val="005E4274"/>
    <w:rsid w:val="005E455F"/>
    <w:rsid w:val="005E4DCE"/>
    <w:rsid w:val="005E4FE8"/>
    <w:rsid w:val="005E5691"/>
    <w:rsid w:val="005E5F45"/>
    <w:rsid w:val="005E7195"/>
    <w:rsid w:val="005F00C2"/>
    <w:rsid w:val="005F0BC7"/>
    <w:rsid w:val="005F0E09"/>
    <w:rsid w:val="005F250F"/>
    <w:rsid w:val="005F2812"/>
    <w:rsid w:val="005F2C36"/>
    <w:rsid w:val="005F2F78"/>
    <w:rsid w:val="005F3F59"/>
    <w:rsid w:val="005F483E"/>
    <w:rsid w:val="005F5664"/>
    <w:rsid w:val="005F57BE"/>
    <w:rsid w:val="005F5D5F"/>
    <w:rsid w:val="005F5F1A"/>
    <w:rsid w:val="005F5F23"/>
    <w:rsid w:val="005F5F3E"/>
    <w:rsid w:val="005F635A"/>
    <w:rsid w:val="005F63C6"/>
    <w:rsid w:val="005F6B82"/>
    <w:rsid w:val="005F6CFF"/>
    <w:rsid w:val="005F7F57"/>
    <w:rsid w:val="006002CE"/>
    <w:rsid w:val="006007D6"/>
    <w:rsid w:val="00600A56"/>
    <w:rsid w:val="00600F8F"/>
    <w:rsid w:val="0060181B"/>
    <w:rsid w:val="00601E1E"/>
    <w:rsid w:val="006024BC"/>
    <w:rsid w:val="006026C0"/>
    <w:rsid w:val="00602906"/>
    <w:rsid w:val="00602BEF"/>
    <w:rsid w:val="00602C23"/>
    <w:rsid w:val="00602DB6"/>
    <w:rsid w:val="0060333F"/>
    <w:rsid w:val="00603FCD"/>
    <w:rsid w:val="00604046"/>
    <w:rsid w:val="00604766"/>
    <w:rsid w:val="00604775"/>
    <w:rsid w:val="006047ED"/>
    <w:rsid w:val="00605580"/>
    <w:rsid w:val="00605FF1"/>
    <w:rsid w:val="0060667B"/>
    <w:rsid w:val="00606982"/>
    <w:rsid w:val="00606AEB"/>
    <w:rsid w:val="00606BF0"/>
    <w:rsid w:val="00607CFE"/>
    <w:rsid w:val="00607F34"/>
    <w:rsid w:val="00610187"/>
    <w:rsid w:val="006102A0"/>
    <w:rsid w:val="00610C3F"/>
    <w:rsid w:val="006110B2"/>
    <w:rsid w:val="006110E7"/>
    <w:rsid w:val="00611AC9"/>
    <w:rsid w:val="0061389E"/>
    <w:rsid w:val="00613D0B"/>
    <w:rsid w:val="00614540"/>
    <w:rsid w:val="00614560"/>
    <w:rsid w:val="006147EC"/>
    <w:rsid w:val="00614E74"/>
    <w:rsid w:val="0061601E"/>
    <w:rsid w:val="00616087"/>
    <w:rsid w:val="00616915"/>
    <w:rsid w:val="00616A3E"/>
    <w:rsid w:val="006173E0"/>
    <w:rsid w:val="006178DE"/>
    <w:rsid w:val="00617ADB"/>
    <w:rsid w:val="006209B2"/>
    <w:rsid w:val="00620BD1"/>
    <w:rsid w:val="00620ED1"/>
    <w:rsid w:val="00621264"/>
    <w:rsid w:val="0062194F"/>
    <w:rsid w:val="00621B58"/>
    <w:rsid w:val="006223CB"/>
    <w:rsid w:val="0062270F"/>
    <w:rsid w:val="006244E8"/>
    <w:rsid w:val="006246F0"/>
    <w:rsid w:val="00625526"/>
    <w:rsid w:val="00625761"/>
    <w:rsid w:val="00625CFE"/>
    <w:rsid w:val="006260FC"/>
    <w:rsid w:val="00626AB3"/>
    <w:rsid w:val="00627762"/>
    <w:rsid w:val="006277A6"/>
    <w:rsid w:val="0063053B"/>
    <w:rsid w:val="00630B0F"/>
    <w:rsid w:val="00630F61"/>
    <w:rsid w:val="00631027"/>
    <w:rsid w:val="00631C14"/>
    <w:rsid w:val="00631C91"/>
    <w:rsid w:val="006321A1"/>
    <w:rsid w:val="00632398"/>
    <w:rsid w:val="006323D0"/>
    <w:rsid w:val="00633119"/>
    <w:rsid w:val="00633DC0"/>
    <w:rsid w:val="00633F99"/>
    <w:rsid w:val="00635333"/>
    <w:rsid w:val="00635712"/>
    <w:rsid w:val="00637502"/>
    <w:rsid w:val="00637B2D"/>
    <w:rsid w:val="00637C3A"/>
    <w:rsid w:val="0064045F"/>
    <w:rsid w:val="006405B0"/>
    <w:rsid w:val="006405E5"/>
    <w:rsid w:val="00640CF9"/>
    <w:rsid w:val="00641768"/>
    <w:rsid w:val="006421E7"/>
    <w:rsid w:val="0064224B"/>
    <w:rsid w:val="00642E5C"/>
    <w:rsid w:val="00643110"/>
    <w:rsid w:val="0064315D"/>
    <w:rsid w:val="0064326E"/>
    <w:rsid w:val="00643543"/>
    <w:rsid w:val="0064363B"/>
    <w:rsid w:val="00643DF0"/>
    <w:rsid w:val="006448B0"/>
    <w:rsid w:val="00644DAA"/>
    <w:rsid w:val="00645B9A"/>
    <w:rsid w:val="0064697F"/>
    <w:rsid w:val="00647414"/>
    <w:rsid w:val="00647BE3"/>
    <w:rsid w:val="00647E4C"/>
    <w:rsid w:val="0065003D"/>
    <w:rsid w:val="00650695"/>
    <w:rsid w:val="0065118A"/>
    <w:rsid w:val="00651269"/>
    <w:rsid w:val="006516F7"/>
    <w:rsid w:val="0065187D"/>
    <w:rsid w:val="00651977"/>
    <w:rsid w:val="00651A79"/>
    <w:rsid w:val="00651ECF"/>
    <w:rsid w:val="00652BEB"/>
    <w:rsid w:val="00652CB3"/>
    <w:rsid w:val="00652DB4"/>
    <w:rsid w:val="00653287"/>
    <w:rsid w:val="00653948"/>
    <w:rsid w:val="006539E8"/>
    <w:rsid w:val="006546CA"/>
    <w:rsid w:val="00654D38"/>
    <w:rsid w:val="006556CE"/>
    <w:rsid w:val="00655767"/>
    <w:rsid w:val="0065607B"/>
    <w:rsid w:val="006565F4"/>
    <w:rsid w:val="0065691C"/>
    <w:rsid w:val="00657473"/>
    <w:rsid w:val="006578D5"/>
    <w:rsid w:val="00657A29"/>
    <w:rsid w:val="00660133"/>
    <w:rsid w:val="00660645"/>
    <w:rsid w:val="0066087C"/>
    <w:rsid w:val="006608EB"/>
    <w:rsid w:val="00660B3C"/>
    <w:rsid w:val="00660D23"/>
    <w:rsid w:val="006615CF"/>
    <w:rsid w:val="00661A8E"/>
    <w:rsid w:val="00661CEA"/>
    <w:rsid w:val="00661FDF"/>
    <w:rsid w:val="006635DC"/>
    <w:rsid w:val="00663D62"/>
    <w:rsid w:val="00663DC9"/>
    <w:rsid w:val="006645FE"/>
    <w:rsid w:val="0066464D"/>
    <w:rsid w:val="00665224"/>
    <w:rsid w:val="0066573E"/>
    <w:rsid w:val="00666801"/>
    <w:rsid w:val="00666F25"/>
    <w:rsid w:val="00667F40"/>
    <w:rsid w:val="006703DF"/>
    <w:rsid w:val="00670D1B"/>
    <w:rsid w:val="00671032"/>
    <w:rsid w:val="0067193A"/>
    <w:rsid w:val="00671E32"/>
    <w:rsid w:val="00672711"/>
    <w:rsid w:val="00672EE3"/>
    <w:rsid w:val="00673AB1"/>
    <w:rsid w:val="00673C53"/>
    <w:rsid w:val="006744E8"/>
    <w:rsid w:val="00674602"/>
    <w:rsid w:val="00674BFC"/>
    <w:rsid w:val="00675046"/>
    <w:rsid w:val="00675788"/>
    <w:rsid w:val="00675C79"/>
    <w:rsid w:val="00675E54"/>
    <w:rsid w:val="0067640C"/>
    <w:rsid w:val="0067650B"/>
    <w:rsid w:val="00677020"/>
    <w:rsid w:val="0067782E"/>
    <w:rsid w:val="00677B25"/>
    <w:rsid w:val="00677D12"/>
    <w:rsid w:val="00680406"/>
    <w:rsid w:val="00680488"/>
    <w:rsid w:val="00680E18"/>
    <w:rsid w:val="006810C4"/>
    <w:rsid w:val="00681497"/>
    <w:rsid w:val="006819CC"/>
    <w:rsid w:val="00681CA0"/>
    <w:rsid w:val="006828A2"/>
    <w:rsid w:val="006829A5"/>
    <w:rsid w:val="0068434B"/>
    <w:rsid w:val="0068494B"/>
    <w:rsid w:val="00684C3C"/>
    <w:rsid w:val="0068655D"/>
    <w:rsid w:val="006867A5"/>
    <w:rsid w:val="00686F96"/>
    <w:rsid w:val="00686FE3"/>
    <w:rsid w:val="006872D6"/>
    <w:rsid w:val="00687DCD"/>
    <w:rsid w:val="00687E3F"/>
    <w:rsid w:val="006901C8"/>
    <w:rsid w:val="006901EE"/>
    <w:rsid w:val="00690429"/>
    <w:rsid w:val="00690F2F"/>
    <w:rsid w:val="006910DA"/>
    <w:rsid w:val="006919AC"/>
    <w:rsid w:val="006920C5"/>
    <w:rsid w:val="00694172"/>
    <w:rsid w:val="00694CDD"/>
    <w:rsid w:val="00695180"/>
    <w:rsid w:val="00695B34"/>
    <w:rsid w:val="00695DAA"/>
    <w:rsid w:val="00695EA2"/>
    <w:rsid w:val="00697125"/>
    <w:rsid w:val="006975A0"/>
    <w:rsid w:val="00697746"/>
    <w:rsid w:val="006978AB"/>
    <w:rsid w:val="0069797B"/>
    <w:rsid w:val="00697DA9"/>
    <w:rsid w:val="00697F35"/>
    <w:rsid w:val="006A0547"/>
    <w:rsid w:val="006A064A"/>
    <w:rsid w:val="006A068B"/>
    <w:rsid w:val="006A0D4D"/>
    <w:rsid w:val="006A1B90"/>
    <w:rsid w:val="006A1C85"/>
    <w:rsid w:val="006A2692"/>
    <w:rsid w:val="006A278B"/>
    <w:rsid w:val="006A2994"/>
    <w:rsid w:val="006A29C8"/>
    <w:rsid w:val="006A2E90"/>
    <w:rsid w:val="006A313A"/>
    <w:rsid w:val="006A3A29"/>
    <w:rsid w:val="006A5A83"/>
    <w:rsid w:val="006A636C"/>
    <w:rsid w:val="006A672A"/>
    <w:rsid w:val="006A6937"/>
    <w:rsid w:val="006A7F45"/>
    <w:rsid w:val="006B1145"/>
    <w:rsid w:val="006B123E"/>
    <w:rsid w:val="006B27EC"/>
    <w:rsid w:val="006B2BEE"/>
    <w:rsid w:val="006B3094"/>
    <w:rsid w:val="006B3565"/>
    <w:rsid w:val="006B3AA0"/>
    <w:rsid w:val="006B415F"/>
    <w:rsid w:val="006B44A5"/>
    <w:rsid w:val="006B47D7"/>
    <w:rsid w:val="006B4C09"/>
    <w:rsid w:val="006B4E75"/>
    <w:rsid w:val="006B4F2D"/>
    <w:rsid w:val="006B557E"/>
    <w:rsid w:val="006B724D"/>
    <w:rsid w:val="006B7508"/>
    <w:rsid w:val="006C0354"/>
    <w:rsid w:val="006C0872"/>
    <w:rsid w:val="006C1426"/>
    <w:rsid w:val="006C2107"/>
    <w:rsid w:val="006C3360"/>
    <w:rsid w:val="006C3DE0"/>
    <w:rsid w:val="006C45AB"/>
    <w:rsid w:val="006C466F"/>
    <w:rsid w:val="006C4B24"/>
    <w:rsid w:val="006C5119"/>
    <w:rsid w:val="006C5203"/>
    <w:rsid w:val="006C55E1"/>
    <w:rsid w:val="006C58EF"/>
    <w:rsid w:val="006C600E"/>
    <w:rsid w:val="006C63D4"/>
    <w:rsid w:val="006C6BB6"/>
    <w:rsid w:val="006C6DB8"/>
    <w:rsid w:val="006C6E23"/>
    <w:rsid w:val="006C7556"/>
    <w:rsid w:val="006C7BF7"/>
    <w:rsid w:val="006D0406"/>
    <w:rsid w:val="006D064B"/>
    <w:rsid w:val="006D0820"/>
    <w:rsid w:val="006D0E64"/>
    <w:rsid w:val="006D135A"/>
    <w:rsid w:val="006D187A"/>
    <w:rsid w:val="006D19EF"/>
    <w:rsid w:val="006D26E0"/>
    <w:rsid w:val="006D2DA3"/>
    <w:rsid w:val="006D2E3E"/>
    <w:rsid w:val="006D3424"/>
    <w:rsid w:val="006D38DB"/>
    <w:rsid w:val="006D38F7"/>
    <w:rsid w:val="006D4581"/>
    <w:rsid w:val="006D6357"/>
    <w:rsid w:val="006D655B"/>
    <w:rsid w:val="006D6A17"/>
    <w:rsid w:val="006D72FA"/>
    <w:rsid w:val="006E094A"/>
    <w:rsid w:val="006E12ED"/>
    <w:rsid w:val="006E18A3"/>
    <w:rsid w:val="006E1AA9"/>
    <w:rsid w:val="006E2250"/>
    <w:rsid w:val="006E23E7"/>
    <w:rsid w:val="006E2456"/>
    <w:rsid w:val="006E37D3"/>
    <w:rsid w:val="006E42B1"/>
    <w:rsid w:val="006E4413"/>
    <w:rsid w:val="006E497C"/>
    <w:rsid w:val="006E4BE1"/>
    <w:rsid w:val="006E5956"/>
    <w:rsid w:val="006E5D3C"/>
    <w:rsid w:val="006E63C5"/>
    <w:rsid w:val="006E6428"/>
    <w:rsid w:val="006E64C5"/>
    <w:rsid w:val="006E6530"/>
    <w:rsid w:val="006E6554"/>
    <w:rsid w:val="006E69B6"/>
    <w:rsid w:val="006E7E0F"/>
    <w:rsid w:val="006F01CB"/>
    <w:rsid w:val="006F0578"/>
    <w:rsid w:val="006F155D"/>
    <w:rsid w:val="006F18A4"/>
    <w:rsid w:val="006F31F3"/>
    <w:rsid w:val="006F3CBB"/>
    <w:rsid w:val="006F3F13"/>
    <w:rsid w:val="006F5E77"/>
    <w:rsid w:val="006F6733"/>
    <w:rsid w:val="006F677F"/>
    <w:rsid w:val="006F6C9F"/>
    <w:rsid w:val="006F6D89"/>
    <w:rsid w:val="006F6FE8"/>
    <w:rsid w:val="006F7C54"/>
    <w:rsid w:val="0070067A"/>
    <w:rsid w:val="007008D1"/>
    <w:rsid w:val="007026E1"/>
    <w:rsid w:val="00704EDB"/>
    <w:rsid w:val="007050D6"/>
    <w:rsid w:val="00705781"/>
    <w:rsid w:val="007057B5"/>
    <w:rsid w:val="00705C53"/>
    <w:rsid w:val="00706A70"/>
    <w:rsid w:val="00706C39"/>
    <w:rsid w:val="00707712"/>
    <w:rsid w:val="007077CC"/>
    <w:rsid w:val="00710C87"/>
    <w:rsid w:val="00710D7A"/>
    <w:rsid w:val="0071168B"/>
    <w:rsid w:val="00711CB9"/>
    <w:rsid w:val="00711F0E"/>
    <w:rsid w:val="007125E0"/>
    <w:rsid w:val="00712CDB"/>
    <w:rsid w:val="00712E82"/>
    <w:rsid w:val="0071324F"/>
    <w:rsid w:val="00713F08"/>
    <w:rsid w:val="00714057"/>
    <w:rsid w:val="00714158"/>
    <w:rsid w:val="00714304"/>
    <w:rsid w:val="00714654"/>
    <w:rsid w:val="00714919"/>
    <w:rsid w:val="00714D18"/>
    <w:rsid w:val="00714DDB"/>
    <w:rsid w:val="00715A08"/>
    <w:rsid w:val="00715F14"/>
    <w:rsid w:val="00717093"/>
    <w:rsid w:val="00717A5F"/>
    <w:rsid w:val="00717B30"/>
    <w:rsid w:val="00720017"/>
    <w:rsid w:val="0072011B"/>
    <w:rsid w:val="00720D05"/>
    <w:rsid w:val="00720D66"/>
    <w:rsid w:val="00721313"/>
    <w:rsid w:val="00721464"/>
    <w:rsid w:val="0072248E"/>
    <w:rsid w:val="007224C0"/>
    <w:rsid w:val="00722AA6"/>
    <w:rsid w:val="00723060"/>
    <w:rsid w:val="0072373D"/>
    <w:rsid w:val="00723A6C"/>
    <w:rsid w:val="00723E4F"/>
    <w:rsid w:val="00724289"/>
    <w:rsid w:val="00724510"/>
    <w:rsid w:val="00724647"/>
    <w:rsid w:val="00726218"/>
    <w:rsid w:val="007266FD"/>
    <w:rsid w:val="007275CE"/>
    <w:rsid w:val="00727FA2"/>
    <w:rsid w:val="00730071"/>
    <w:rsid w:val="0073010E"/>
    <w:rsid w:val="007302B7"/>
    <w:rsid w:val="0073047D"/>
    <w:rsid w:val="007318F7"/>
    <w:rsid w:val="0073205E"/>
    <w:rsid w:val="00732063"/>
    <w:rsid w:val="0073312C"/>
    <w:rsid w:val="007331E8"/>
    <w:rsid w:val="007336D1"/>
    <w:rsid w:val="00734037"/>
    <w:rsid w:val="007343A7"/>
    <w:rsid w:val="007344F5"/>
    <w:rsid w:val="007349B2"/>
    <w:rsid w:val="00734BF0"/>
    <w:rsid w:val="007362EA"/>
    <w:rsid w:val="007364C0"/>
    <w:rsid w:val="00736870"/>
    <w:rsid w:val="00736CBE"/>
    <w:rsid w:val="00736E9F"/>
    <w:rsid w:val="007376E0"/>
    <w:rsid w:val="00737A61"/>
    <w:rsid w:val="00737A8C"/>
    <w:rsid w:val="00737C11"/>
    <w:rsid w:val="007400C6"/>
    <w:rsid w:val="00740287"/>
    <w:rsid w:val="00740663"/>
    <w:rsid w:val="0074113D"/>
    <w:rsid w:val="00741406"/>
    <w:rsid w:val="007414AD"/>
    <w:rsid w:val="0074164E"/>
    <w:rsid w:val="007421F2"/>
    <w:rsid w:val="0074252F"/>
    <w:rsid w:val="00742A32"/>
    <w:rsid w:val="00742A3D"/>
    <w:rsid w:val="00742DE8"/>
    <w:rsid w:val="00743100"/>
    <w:rsid w:val="0074494B"/>
    <w:rsid w:val="00744B0E"/>
    <w:rsid w:val="00745513"/>
    <w:rsid w:val="00745B64"/>
    <w:rsid w:val="00746C1B"/>
    <w:rsid w:val="007474E8"/>
    <w:rsid w:val="007476A8"/>
    <w:rsid w:val="00747D35"/>
    <w:rsid w:val="00747E9A"/>
    <w:rsid w:val="00747EF1"/>
    <w:rsid w:val="007502E3"/>
    <w:rsid w:val="00750A83"/>
    <w:rsid w:val="007515BB"/>
    <w:rsid w:val="007518CB"/>
    <w:rsid w:val="0075219C"/>
    <w:rsid w:val="00752338"/>
    <w:rsid w:val="00752A9A"/>
    <w:rsid w:val="0075376C"/>
    <w:rsid w:val="00754086"/>
    <w:rsid w:val="007540A1"/>
    <w:rsid w:val="0075419D"/>
    <w:rsid w:val="007545B1"/>
    <w:rsid w:val="007551E7"/>
    <w:rsid w:val="00755486"/>
    <w:rsid w:val="00755C2F"/>
    <w:rsid w:val="0075645B"/>
    <w:rsid w:val="00756852"/>
    <w:rsid w:val="00756B29"/>
    <w:rsid w:val="0075766E"/>
    <w:rsid w:val="007600E8"/>
    <w:rsid w:val="00760621"/>
    <w:rsid w:val="007608EE"/>
    <w:rsid w:val="00760CEB"/>
    <w:rsid w:val="0076242C"/>
    <w:rsid w:val="007625C8"/>
    <w:rsid w:val="00762F53"/>
    <w:rsid w:val="00763190"/>
    <w:rsid w:val="00763428"/>
    <w:rsid w:val="00763659"/>
    <w:rsid w:val="007641F3"/>
    <w:rsid w:val="00764308"/>
    <w:rsid w:val="00764530"/>
    <w:rsid w:val="0076482F"/>
    <w:rsid w:val="00764E3E"/>
    <w:rsid w:val="00766779"/>
    <w:rsid w:val="007668F2"/>
    <w:rsid w:val="00766D78"/>
    <w:rsid w:val="00766E76"/>
    <w:rsid w:val="007675AF"/>
    <w:rsid w:val="0076792A"/>
    <w:rsid w:val="007704A2"/>
    <w:rsid w:val="00770786"/>
    <w:rsid w:val="00770813"/>
    <w:rsid w:val="007711EB"/>
    <w:rsid w:val="0077207E"/>
    <w:rsid w:val="007720AB"/>
    <w:rsid w:val="00772ACE"/>
    <w:rsid w:val="007732F9"/>
    <w:rsid w:val="007742DA"/>
    <w:rsid w:val="00774CC3"/>
    <w:rsid w:val="007754B9"/>
    <w:rsid w:val="007757D6"/>
    <w:rsid w:val="00775F9A"/>
    <w:rsid w:val="00776865"/>
    <w:rsid w:val="00776C0A"/>
    <w:rsid w:val="00777584"/>
    <w:rsid w:val="007775F4"/>
    <w:rsid w:val="00777641"/>
    <w:rsid w:val="00777B8E"/>
    <w:rsid w:val="00777BF7"/>
    <w:rsid w:val="00777E90"/>
    <w:rsid w:val="00781158"/>
    <w:rsid w:val="00781912"/>
    <w:rsid w:val="007822D3"/>
    <w:rsid w:val="007826CD"/>
    <w:rsid w:val="0078289B"/>
    <w:rsid w:val="00782AA2"/>
    <w:rsid w:val="00783066"/>
    <w:rsid w:val="00783D9A"/>
    <w:rsid w:val="007841B5"/>
    <w:rsid w:val="00784469"/>
    <w:rsid w:val="00784691"/>
    <w:rsid w:val="00784A81"/>
    <w:rsid w:val="0078528F"/>
    <w:rsid w:val="007854A6"/>
    <w:rsid w:val="00786098"/>
    <w:rsid w:val="0078656E"/>
    <w:rsid w:val="00787FC7"/>
    <w:rsid w:val="00791CC1"/>
    <w:rsid w:val="0079310A"/>
    <w:rsid w:val="00793339"/>
    <w:rsid w:val="00793572"/>
    <w:rsid w:val="00793626"/>
    <w:rsid w:val="00793C12"/>
    <w:rsid w:val="00793C42"/>
    <w:rsid w:val="007940EE"/>
    <w:rsid w:val="00795108"/>
    <w:rsid w:val="00795788"/>
    <w:rsid w:val="00795C63"/>
    <w:rsid w:val="00795EDB"/>
    <w:rsid w:val="00797109"/>
    <w:rsid w:val="0079751F"/>
    <w:rsid w:val="007977B9"/>
    <w:rsid w:val="00797F6B"/>
    <w:rsid w:val="007A02A3"/>
    <w:rsid w:val="007A061C"/>
    <w:rsid w:val="007A1A9A"/>
    <w:rsid w:val="007A1C7A"/>
    <w:rsid w:val="007A21BA"/>
    <w:rsid w:val="007A2384"/>
    <w:rsid w:val="007A32D4"/>
    <w:rsid w:val="007A3465"/>
    <w:rsid w:val="007A37C6"/>
    <w:rsid w:val="007A3835"/>
    <w:rsid w:val="007A3CA0"/>
    <w:rsid w:val="007A65BE"/>
    <w:rsid w:val="007A6651"/>
    <w:rsid w:val="007A6C2D"/>
    <w:rsid w:val="007A6D03"/>
    <w:rsid w:val="007A7679"/>
    <w:rsid w:val="007A7973"/>
    <w:rsid w:val="007A7C95"/>
    <w:rsid w:val="007A7DB6"/>
    <w:rsid w:val="007B03C7"/>
    <w:rsid w:val="007B043E"/>
    <w:rsid w:val="007B048A"/>
    <w:rsid w:val="007B07CB"/>
    <w:rsid w:val="007B0E39"/>
    <w:rsid w:val="007B1013"/>
    <w:rsid w:val="007B1764"/>
    <w:rsid w:val="007B1A43"/>
    <w:rsid w:val="007B1F63"/>
    <w:rsid w:val="007B2375"/>
    <w:rsid w:val="007B4C19"/>
    <w:rsid w:val="007B4C29"/>
    <w:rsid w:val="007B56C3"/>
    <w:rsid w:val="007B60C0"/>
    <w:rsid w:val="007B6122"/>
    <w:rsid w:val="007B6298"/>
    <w:rsid w:val="007B637E"/>
    <w:rsid w:val="007B64FD"/>
    <w:rsid w:val="007B6844"/>
    <w:rsid w:val="007B6994"/>
    <w:rsid w:val="007B6CCC"/>
    <w:rsid w:val="007B7142"/>
    <w:rsid w:val="007B7359"/>
    <w:rsid w:val="007B74DA"/>
    <w:rsid w:val="007C0E63"/>
    <w:rsid w:val="007C149D"/>
    <w:rsid w:val="007C1A87"/>
    <w:rsid w:val="007C2626"/>
    <w:rsid w:val="007C2A7A"/>
    <w:rsid w:val="007C3AD9"/>
    <w:rsid w:val="007C3E47"/>
    <w:rsid w:val="007C3F78"/>
    <w:rsid w:val="007C5094"/>
    <w:rsid w:val="007C60E5"/>
    <w:rsid w:val="007C6390"/>
    <w:rsid w:val="007C67B4"/>
    <w:rsid w:val="007C7612"/>
    <w:rsid w:val="007C777F"/>
    <w:rsid w:val="007C7A6E"/>
    <w:rsid w:val="007D06D4"/>
    <w:rsid w:val="007D0EBE"/>
    <w:rsid w:val="007D28DB"/>
    <w:rsid w:val="007D2DC1"/>
    <w:rsid w:val="007D2F95"/>
    <w:rsid w:val="007D30F0"/>
    <w:rsid w:val="007D313A"/>
    <w:rsid w:val="007D3E7C"/>
    <w:rsid w:val="007D3F81"/>
    <w:rsid w:val="007D4FA6"/>
    <w:rsid w:val="007D5492"/>
    <w:rsid w:val="007D5990"/>
    <w:rsid w:val="007D5CB8"/>
    <w:rsid w:val="007D5D7D"/>
    <w:rsid w:val="007D5ECD"/>
    <w:rsid w:val="007D6196"/>
    <w:rsid w:val="007D7220"/>
    <w:rsid w:val="007D764C"/>
    <w:rsid w:val="007D7AF7"/>
    <w:rsid w:val="007D7BAC"/>
    <w:rsid w:val="007E00FE"/>
    <w:rsid w:val="007E025E"/>
    <w:rsid w:val="007E031C"/>
    <w:rsid w:val="007E07AC"/>
    <w:rsid w:val="007E152D"/>
    <w:rsid w:val="007E1E8E"/>
    <w:rsid w:val="007E25DE"/>
    <w:rsid w:val="007E2941"/>
    <w:rsid w:val="007E2BCD"/>
    <w:rsid w:val="007E35F0"/>
    <w:rsid w:val="007E3959"/>
    <w:rsid w:val="007E4D37"/>
    <w:rsid w:val="007E5702"/>
    <w:rsid w:val="007E5E2D"/>
    <w:rsid w:val="007E6227"/>
    <w:rsid w:val="007E6B5F"/>
    <w:rsid w:val="007E6E29"/>
    <w:rsid w:val="007E71D2"/>
    <w:rsid w:val="007F0709"/>
    <w:rsid w:val="007F1425"/>
    <w:rsid w:val="007F1734"/>
    <w:rsid w:val="007F1CF4"/>
    <w:rsid w:val="007F22BC"/>
    <w:rsid w:val="007F2390"/>
    <w:rsid w:val="007F2BC8"/>
    <w:rsid w:val="007F2FAA"/>
    <w:rsid w:val="007F32D5"/>
    <w:rsid w:val="007F332F"/>
    <w:rsid w:val="007F39A5"/>
    <w:rsid w:val="007F4190"/>
    <w:rsid w:val="007F47C8"/>
    <w:rsid w:val="007F4A87"/>
    <w:rsid w:val="007F4E0E"/>
    <w:rsid w:val="007F5EB7"/>
    <w:rsid w:val="007F6A04"/>
    <w:rsid w:val="007F7154"/>
    <w:rsid w:val="007F7831"/>
    <w:rsid w:val="0080080C"/>
    <w:rsid w:val="00800B22"/>
    <w:rsid w:val="00800B6B"/>
    <w:rsid w:val="008010F5"/>
    <w:rsid w:val="008017C7"/>
    <w:rsid w:val="008026FD"/>
    <w:rsid w:val="00802BC9"/>
    <w:rsid w:val="00802FCE"/>
    <w:rsid w:val="0080363F"/>
    <w:rsid w:val="0080387E"/>
    <w:rsid w:val="00804021"/>
    <w:rsid w:val="00804F3E"/>
    <w:rsid w:val="008055E9"/>
    <w:rsid w:val="00805AF4"/>
    <w:rsid w:val="00806C41"/>
    <w:rsid w:val="00807738"/>
    <w:rsid w:val="008078E8"/>
    <w:rsid w:val="00807C4A"/>
    <w:rsid w:val="00807EC8"/>
    <w:rsid w:val="00807FEB"/>
    <w:rsid w:val="00810035"/>
    <w:rsid w:val="00810785"/>
    <w:rsid w:val="00810D78"/>
    <w:rsid w:val="0081186E"/>
    <w:rsid w:val="00811B37"/>
    <w:rsid w:val="00813280"/>
    <w:rsid w:val="00813291"/>
    <w:rsid w:val="00814806"/>
    <w:rsid w:val="00814B14"/>
    <w:rsid w:val="00814D11"/>
    <w:rsid w:val="0081535F"/>
    <w:rsid w:val="008157F1"/>
    <w:rsid w:val="008163F0"/>
    <w:rsid w:val="00817326"/>
    <w:rsid w:val="0081778D"/>
    <w:rsid w:val="00817A72"/>
    <w:rsid w:val="00817D3E"/>
    <w:rsid w:val="00817ECF"/>
    <w:rsid w:val="00820DD6"/>
    <w:rsid w:val="008214B2"/>
    <w:rsid w:val="00822654"/>
    <w:rsid w:val="00822DB1"/>
    <w:rsid w:val="00822E26"/>
    <w:rsid w:val="00823034"/>
    <w:rsid w:val="008230FB"/>
    <w:rsid w:val="008236B4"/>
    <w:rsid w:val="008237CC"/>
    <w:rsid w:val="008241AA"/>
    <w:rsid w:val="0082446A"/>
    <w:rsid w:val="00824561"/>
    <w:rsid w:val="0082473D"/>
    <w:rsid w:val="008254B3"/>
    <w:rsid w:val="008255CF"/>
    <w:rsid w:val="00826518"/>
    <w:rsid w:val="00826945"/>
    <w:rsid w:val="00826A31"/>
    <w:rsid w:val="00826F18"/>
    <w:rsid w:val="0083069F"/>
    <w:rsid w:val="00831696"/>
    <w:rsid w:val="00832448"/>
    <w:rsid w:val="00832B39"/>
    <w:rsid w:val="00833099"/>
    <w:rsid w:val="00834E53"/>
    <w:rsid w:val="00834F46"/>
    <w:rsid w:val="008350ED"/>
    <w:rsid w:val="00835684"/>
    <w:rsid w:val="008359D8"/>
    <w:rsid w:val="00835A73"/>
    <w:rsid w:val="00837350"/>
    <w:rsid w:val="008374EC"/>
    <w:rsid w:val="00837D4A"/>
    <w:rsid w:val="00840315"/>
    <w:rsid w:val="0084057E"/>
    <w:rsid w:val="00840852"/>
    <w:rsid w:val="00840BDB"/>
    <w:rsid w:val="008413C4"/>
    <w:rsid w:val="00841C13"/>
    <w:rsid w:val="008423C9"/>
    <w:rsid w:val="00843685"/>
    <w:rsid w:val="008436C8"/>
    <w:rsid w:val="00843886"/>
    <w:rsid w:val="00843B17"/>
    <w:rsid w:val="00843E2D"/>
    <w:rsid w:val="00844F5C"/>
    <w:rsid w:val="00845F38"/>
    <w:rsid w:val="00846A0E"/>
    <w:rsid w:val="00846CC3"/>
    <w:rsid w:val="0084736E"/>
    <w:rsid w:val="00850118"/>
    <w:rsid w:val="00850B62"/>
    <w:rsid w:val="00851091"/>
    <w:rsid w:val="008510AF"/>
    <w:rsid w:val="0085173D"/>
    <w:rsid w:val="00851E7E"/>
    <w:rsid w:val="008525D0"/>
    <w:rsid w:val="00852C27"/>
    <w:rsid w:val="00852C79"/>
    <w:rsid w:val="008537A6"/>
    <w:rsid w:val="00854134"/>
    <w:rsid w:val="00854622"/>
    <w:rsid w:val="0085476F"/>
    <w:rsid w:val="00854EB9"/>
    <w:rsid w:val="008551DF"/>
    <w:rsid w:val="00855ADE"/>
    <w:rsid w:val="00855E3E"/>
    <w:rsid w:val="008564C3"/>
    <w:rsid w:val="0085671F"/>
    <w:rsid w:val="008569BE"/>
    <w:rsid w:val="00856BF0"/>
    <w:rsid w:val="00856D5D"/>
    <w:rsid w:val="00857DC6"/>
    <w:rsid w:val="008601D5"/>
    <w:rsid w:val="0086022C"/>
    <w:rsid w:val="0086039D"/>
    <w:rsid w:val="00860F20"/>
    <w:rsid w:val="00860F34"/>
    <w:rsid w:val="00861A72"/>
    <w:rsid w:val="00861E91"/>
    <w:rsid w:val="00862BFD"/>
    <w:rsid w:val="00862ED6"/>
    <w:rsid w:val="00863923"/>
    <w:rsid w:val="00863B80"/>
    <w:rsid w:val="00863D10"/>
    <w:rsid w:val="00864911"/>
    <w:rsid w:val="00865E8E"/>
    <w:rsid w:val="00866474"/>
    <w:rsid w:val="0086666C"/>
    <w:rsid w:val="0086673B"/>
    <w:rsid w:val="00866A7A"/>
    <w:rsid w:val="00866DFC"/>
    <w:rsid w:val="008673AA"/>
    <w:rsid w:val="008676C6"/>
    <w:rsid w:val="00867D24"/>
    <w:rsid w:val="00867E0B"/>
    <w:rsid w:val="00870685"/>
    <w:rsid w:val="00870ABA"/>
    <w:rsid w:val="00871104"/>
    <w:rsid w:val="00871275"/>
    <w:rsid w:val="00872A29"/>
    <w:rsid w:val="00872D5D"/>
    <w:rsid w:val="00872DB9"/>
    <w:rsid w:val="00873195"/>
    <w:rsid w:val="00873BD2"/>
    <w:rsid w:val="00873CEF"/>
    <w:rsid w:val="00873DEE"/>
    <w:rsid w:val="00874728"/>
    <w:rsid w:val="008759E5"/>
    <w:rsid w:val="00875A37"/>
    <w:rsid w:val="0087638F"/>
    <w:rsid w:val="00876D5C"/>
    <w:rsid w:val="00877213"/>
    <w:rsid w:val="008772D6"/>
    <w:rsid w:val="008803FC"/>
    <w:rsid w:val="008808D4"/>
    <w:rsid w:val="00880F8D"/>
    <w:rsid w:val="0088115E"/>
    <w:rsid w:val="008817D9"/>
    <w:rsid w:val="00881980"/>
    <w:rsid w:val="00881C8F"/>
    <w:rsid w:val="00881D37"/>
    <w:rsid w:val="008823A7"/>
    <w:rsid w:val="008825AD"/>
    <w:rsid w:val="00882654"/>
    <w:rsid w:val="00882E6E"/>
    <w:rsid w:val="008835FD"/>
    <w:rsid w:val="008836FA"/>
    <w:rsid w:val="00883FE8"/>
    <w:rsid w:val="00884AA4"/>
    <w:rsid w:val="00884F51"/>
    <w:rsid w:val="0088544C"/>
    <w:rsid w:val="00885DF5"/>
    <w:rsid w:val="00885F44"/>
    <w:rsid w:val="00885FAB"/>
    <w:rsid w:val="00886155"/>
    <w:rsid w:val="008865FC"/>
    <w:rsid w:val="00886B9F"/>
    <w:rsid w:val="008878C2"/>
    <w:rsid w:val="00887E3F"/>
    <w:rsid w:val="0089078F"/>
    <w:rsid w:val="00890ABE"/>
    <w:rsid w:val="00890ACF"/>
    <w:rsid w:val="00890F5E"/>
    <w:rsid w:val="008916F7"/>
    <w:rsid w:val="008919AA"/>
    <w:rsid w:val="00894426"/>
    <w:rsid w:val="00894CE3"/>
    <w:rsid w:val="0089581B"/>
    <w:rsid w:val="008959C6"/>
    <w:rsid w:val="00895BB8"/>
    <w:rsid w:val="00895FCF"/>
    <w:rsid w:val="00896976"/>
    <w:rsid w:val="00896AAE"/>
    <w:rsid w:val="00896C2C"/>
    <w:rsid w:val="008970AC"/>
    <w:rsid w:val="0089736E"/>
    <w:rsid w:val="00897AA0"/>
    <w:rsid w:val="008A0197"/>
    <w:rsid w:val="008A05B7"/>
    <w:rsid w:val="008A1013"/>
    <w:rsid w:val="008A31A4"/>
    <w:rsid w:val="008A3626"/>
    <w:rsid w:val="008A3843"/>
    <w:rsid w:val="008A3F5C"/>
    <w:rsid w:val="008A43EA"/>
    <w:rsid w:val="008A53AB"/>
    <w:rsid w:val="008A78E7"/>
    <w:rsid w:val="008B024F"/>
    <w:rsid w:val="008B104C"/>
    <w:rsid w:val="008B104E"/>
    <w:rsid w:val="008B145B"/>
    <w:rsid w:val="008B1D7C"/>
    <w:rsid w:val="008B1E61"/>
    <w:rsid w:val="008B2D6E"/>
    <w:rsid w:val="008B2F69"/>
    <w:rsid w:val="008B338C"/>
    <w:rsid w:val="008B389A"/>
    <w:rsid w:val="008B389C"/>
    <w:rsid w:val="008B39A6"/>
    <w:rsid w:val="008B3E87"/>
    <w:rsid w:val="008B41C8"/>
    <w:rsid w:val="008B4C9A"/>
    <w:rsid w:val="008B5148"/>
    <w:rsid w:val="008B5299"/>
    <w:rsid w:val="008B5B1F"/>
    <w:rsid w:val="008B5E32"/>
    <w:rsid w:val="008B61D5"/>
    <w:rsid w:val="008B6366"/>
    <w:rsid w:val="008B6441"/>
    <w:rsid w:val="008B6A97"/>
    <w:rsid w:val="008B6E12"/>
    <w:rsid w:val="008B724F"/>
    <w:rsid w:val="008B732D"/>
    <w:rsid w:val="008B777F"/>
    <w:rsid w:val="008C193C"/>
    <w:rsid w:val="008C1D0B"/>
    <w:rsid w:val="008C20AD"/>
    <w:rsid w:val="008C263B"/>
    <w:rsid w:val="008C274A"/>
    <w:rsid w:val="008C2E0D"/>
    <w:rsid w:val="008C3173"/>
    <w:rsid w:val="008C37BE"/>
    <w:rsid w:val="008C3E44"/>
    <w:rsid w:val="008C3E77"/>
    <w:rsid w:val="008C43E2"/>
    <w:rsid w:val="008C470A"/>
    <w:rsid w:val="008C50B8"/>
    <w:rsid w:val="008C6A7E"/>
    <w:rsid w:val="008C6F7F"/>
    <w:rsid w:val="008D023A"/>
    <w:rsid w:val="008D06FA"/>
    <w:rsid w:val="008D0893"/>
    <w:rsid w:val="008D0D1A"/>
    <w:rsid w:val="008D23CB"/>
    <w:rsid w:val="008D25DA"/>
    <w:rsid w:val="008D2DA3"/>
    <w:rsid w:val="008D33D8"/>
    <w:rsid w:val="008D34DB"/>
    <w:rsid w:val="008D4149"/>
    <w:rsid w:val="008D4920"/>
    <w:rsid w:val="008D54E2"/>
    <w:rsid w:val="008D57F2"/>
    <w:rsid w:val="008D591D"/>
    <w:rsid w:val="008D7752"/>
    <w:rsid w:val="008D77CA"/>
    <w:rsid w:val="008D7AE6"/>
    <w:rsid w:val="008D7E5F"/>
    <w:rsid w:val="008E04E6"/>
    <w:rsid w:val="008E068A"/>
    <w:rsid w:val="008E175F"/>
    <w:rsid w:val="008E19A4"/>
    <w:rsid w:val="008E201F"/>
    <w:rsid w:val="008E25D6"/>
    <w:rsid w:val="008E26E1"/>
    <w:rsid w:val="008E3294"/>
    <w:rsid w:val="008E36F7"/>
    <w:rsid w:val="008E3C2C"/>
    <w:rsid w:val="008E3DBE"/>
    <w:rsid w:val="008E47A3"/>
    <w:rsid w:val="008E47E7"/>
    <w:rsid w:val="008E50B3"/>
    <w:rsid w:val="008E50F4"/>
    <w:rsid w:val="008E577F"/>
    <w:rsid w:val="008E5DEA"/>
    <w:rsid w:val="008E6297"/>
    <w:rsid w:val="008E74F8"/>
    <w:rsid w:val="008F02D6"/>
    <w:rsid w:val="008F08CF"/>
    <w:rsid w:val="008F0B52"/>
    <w:rsid w:val="008F0DD0"/>
    <w:rsid w:val="008F121D"/>
    <w:rsid w:val="008F1620"/>
    <w:rsid w:val="008F1DB2"/>
    <w:rsid w:val="008F1EF7"/>
    <w:rsid w:val="008F21FF"/>
    <w:rsid w:val="008F230D"/>
    <w:rsid w:val="008F2671"/>
    <w:rsid w:val="008F2742"/>
    <w:rsid w:val="008F30BD"/>
    <w:rsid w:val="008F3FF6"/>
    <w:rsid w:val="008F4265"/>
    <w:rsid w:val="008F43BF"/>
    <w:rsid w:val="008F492E"/>
    <w:rsid w:val="008F4FE3"/>
    <w:rsid w:val="008F54F9"/>
    <w:rsid w:val="008F6066"/>
    <w:rsid w:val="008F66B4"/>
    <w:rsid w:val="008F72D8"/>
    <w:rsid w:val="009000A1"/>
    <w:rsid w:val="0090040E"/>
    <w:rsid w:val="009009D3"/>
    <w:rsid w:val="00900FF9"/>
    <w:rsid w:val="009010BF"/>
    <w:rsid w:val="009011E9"/>
    <w:rsid w:val="00901463"/>
    <w:rsid w:val="00901FCD"/>
    <w:rsid w:val="0090261F"/>
    <w:rsid w:val="00902AE9"/>
    <w:rsid w:val="00903122"/>
    <w:rsid w:val="00903947"/>
    <w:rsid w:val="00903EAB"/>
    <w:rsid w:val="00904536"/>
    <w:rsid w:val="009050CD"/>
    <w:rsid w:val="00905663"/>
    <w:rsid w:val="00905E63"/>
    <w:rsid w:val="00906D05"/>
    <w:rsid w:val="00906DD7"/>
    <w:rsid w:val="00906E67"/>
    <w:rsid w:val="009070EE"/>
    <w:rsid w:val="009070F8"/>
    <w:rsid w:val="009077FA"/>
    <w:rsid w:val="00907ADE"/>
    <w:rsid w:val="00910573"/>
    <w:rsid w:val="00910A83"/>
    <w:rsid w:val="0091100E"/>
    <w:rsid w:val="009110CF"/>
    <w:rsid w:val="0091260D"/>
    <w:rsid w:val="00913171"/>
    <w:rsid w:val="00913191"/>
    <w:rsid w:val="009131AF"/>
    <w:rsid w:val="00913289"/>
    <w:rsid w:val="009147CE"/>
    <w:rsid w:val="00914C76"/>
    <w:rsid w:val="0091546A"/>
    <w:rsid w:val="00915957"/>
    <w:rsid w:val="00915A15"/>
    <w:rsid w:val="00915B75"/>
    <w:rsid w:val="0091632A"/>
    <w:rsid w:val="00916B6F"/>
    <w:rsid w:val="00916D45"/>
    <w:rsid w:val="00916D9C"/>
    <w:rsid w:val="0092020B"/>
    <w:rsid w:val="00920596"/>
    <w:rsid w:val="009208AE"/>
    <w:rsid w:val="00920B00"/>
    <w:rsid w:val="00920E9D"/>
    <w:rsid w:val="00921295"/>
    <w:rsid w:val="00921616"/>
    <w:rsid w:val="00921B63"/>
    <w:rsid w:val="00921C51"/>
    <w:rsid w:val="00922B1E"/>
    <w:rsid w:val="00922B97"/>
    <w:rsid w:val="00922C74"/>
    <w:rsid w:val="00922CBF"/>
    <w:rsid w:val="009234F0"/>
    <w:rsid w:val="00923B97"/>
    <w:rsid w:val="009247E9"/>
    <w:rsid w:val="00924F7D"/>
    <w:rsid w:val="00925300"/>
    <w:rsid w:val="00925435"/>
    <w:rsid w:val="009258FE"/>
    <w:rsid w:val="009262D0"/>
    <w:rsid w:val="009264A4"/>
    <w:rsid w:val="00926FCD"/>
    <w:rsid w:val="009309C1"/>
    <w:rsid w:val="009318FB"/>
    <w:rsid w:val="00931A2B"/>
    <w:rsid w:val="00931EF0"/>
    <w:rsid w:val="00932C1B"/>
    <w:rsid w:val="00932E96"/>
    <w:rsid w:val="00932EEE"/>
    <w:rsid w:val="009335FD"/>
    <w:rsid w:val="00933AE7"/>
    <w:rsid w:val="00933B7D"/>
    <w:rsid w:val="00934A27"/>
    <w:rsid w:val="00934CAC"/>
    <w:rsid w:val="00934CF4"/>
    <w:rsid w:val="0093515F"/>
    <w:rsid w:val="00935283"/>
    <w:rsid w:val="00935BB8"/>
    <w:rsid w:val="00936312"/>
    <w:rsid w:val="009364DF"/>
    <w:rsid w:val="009365B7"/>
    <w:rsid w:val="00936BFF"/>
    <w:rsid w:val="00940335"/>
    <w:rsid w:val="00941049"/>
    <w:rsid w:val="009412CD"/>
    <w:rsid w:val="00941A06"/>
    <w:rsid w:val="00941DD0"/>
    <w:rsid w:val="009430D4"/>
    <w:rsid w:val="00943AB8"/>
    <w:rsid w:val="00943FBC"/>
    <w:rsid w:val="00944A4B"/>
    <w:rsid w:val="00945A3B"/>
    <w:rsid w:val="00947C8E"/>
    <w:rsid w:val="009504C4"/>
    <w:rsid w:val="00950A18"/>
    <w:rsid w:val="00950AC0"/>
    <w:rsid w:val="009517E3"/>
    <w:rsid w:val="00951B89"/>
    <w:rsid w:val="00951BE5"/>
    <w:rsid w:val="00951E65"/>
    <w:rsid w:val="00954268"/>
    <w:rsid w:val="00954B35"/>
    <w:rsid w:val="00954E8F"/>
    <w:rsid w:val="00954FB8"/>
    <w:rsid w:val="00955866"/>
    <w:rsid w:val="00955BB9"/>
    <w:rsid w:val="0095611F"/>
    <w:rsid w:val="00956AB9"/>
    <w:rsid w:val="00956EB5"/>
    <w:rsid w:val="0096021C"/>
    <w:rsid w:val="0096069C"/>
    <w:rsid w:val="00961104"/>
    <w:rsid w:val="009615A8"/>
    <w:rsid w:val="00961928"/>
    <w:rsid w:val="009621A8"/>
    <w:rsid w:val="00962789"/>
    <w:rsid w:val="00962D3D"/>
    <w:rsid w:val="00962E4B"/>
    <w:rsid w:val="00962F03"/>
    <w:rsid w:val="00963AB5"/>
    <w:rsid w:val="00964F1A"/>
    <w:rsid w:val="00964FAB"/>
    <w:rsid w:val="00965DE2"/>
    <w:rsid w:val="00966236"/>
    <w:rsid w:val="0097077E"/>
    <w:rsid w:val="009711EA"/>
    <w:rsid w:val="00971666"/>
    <w:rsid w:val="00971A67"/>
    <w:rsid w:val="00971F59"/>
    <w:rsid w:val="00972AE2"/>
    <w:rsid w:val="00972C93"/>
    <w:rsid w:val="00973433"/>
    <w:rsid w:val="00973B2C"/>
    <w:rsid w:val="00973DE5"/>
    <w:rsid w:val="00974121"/>
    <w:rsid w:val="00974269"/>
    <w:rsid w:val="00974A72"/>
    <w:rsid w:val="00975058"/>
    <w:rsid w:val="00975334"/>
    <w:rsid w:val="009755FE"/>
    <w:rsid w:val="00976486"/>
    <w:rsid w:val="00976674"/>
    <w:rsid w:val="00976FB8"/>
    <w:rsid w:val="00977068"/>
    <w:rsid w:val="00977C81"/>
    <w:rsid w:val="00977F47"/>
    <w:rsid w:val="009802C2"/>
    <w:rsid w:val="00981321"/>
    <w:rsid w:val="009814DA"/>
    <w:rsid w:val="0098199F"/>
    <w:rsid w:val="00982306"/>
    <w:rsid w:val="00982C3E"/>
    <w:rsid w:val="009831C3"/>
    <w:rsid w:val="00983356"/>
    <w:rsid w:val="00983663"/>
    <w:rsid w:val="0098378D"/>
    <w:rsid w:val="009839FF"/>
    <w:rsid w:val="00983B54"/>
    <w:rsid w:val="00984113"/>
    <w:rsid w:val="00984B30"/>
    <w:rsid w:val="0098551E"/>
    <w:rsid w:val="0098606F"/>
    <w:rsid w:val="00986096"/>
    <w:rsid w:val="0098665E"/>
    <w:rsid w:val="00987C87"/>
    <w:rsid w:val="00987E93"/>
    <w:rsid w:val="00987F40"/>
    <w:rsid w:val="009904DE"/>
    <w:rsid w:val="009909C7"/>
    <w:rsid w:val="00990EE2"/>
    <w:rsid w:val="00991988"/>
    <w:rsid w:val="00991A39"/>
    <w:rsid w:val="00991DFE"/>
    <w:rsid w:val="00992057"/>
    <w:rsid w:val="0099230C"/>
    <w:rsid w:val="00992604"/>
    <w:rsid w:val="00992E68"/>
    <w:rsid w:val="0099367C"/>
    <w:rsid w:val="00993823"/>
    <w:rsid w:val="00994096"/>
    <w:rsid w:val="00994551"/>
    <w:rsid w:val="009946A2"/>
    <w:rsid w:val="00994754"/>
    <w:rsid w:val="00994DC8"/>
    <w:rsid w:val="00995827"/>
    <w:rsid w:val="00995DED"/>
    <w:rsid w:val="00996178"/>
    <w:rsid w:val="00996B21"/>
    <w:rsid w:val="00997A13"/>
    <w:rsid w:val="009A1193"/>
    <w:rsid w:val="009A1429"/>
    <w:rsid w:val="009A169B"/>
    <w:rsid w:val="009A18B1"/>
    <w:rsid w:val="009A2319"/>
    <w:rsid w:val="009A2536"/>
    <w:rsid w:val="009A3833"/>
    <w:rsid w:val="009A3962"/>
    <w:rsid w:val="009A4B1E"/>
    <w:rsid w:val="009A4B66"/>
    <w:rsid w:val="009A61A3"/>
    <w:rsid w:val="009A73AD"/>
    <w:rsid w:val="009A746E"/>
    <w:rsid w:val="009A755F"/>
    <w:rsid w:val="009A7869"/>
    <w:rsid w:val="009A7DD3"/>
    <w:rsid w:val="009A7E66"/>
    <w:rsid w:val="009B061B"/>
    <w:rsid w:val="009B10CA"/>
    <w:rsid w:val="009B10F4"/>
    <w:rsid w:val="009B1ABE"/>
    <w:rsid w:val="009B1DE1"/>
    <w:rsid w:val="009B2528"/>
    <w:rsid w:val="009B27BE"/>
    <w:rsid w:val="009B2A72"/>
    <w:rsid w:val="009B2DA7"/>
    <w:rsid w:val="009B2FEF"/>
    <w:rsid w:val="009B371C"/>
    <w:rsid w:val="009B40CC"/>
    <w:rsid w:val="009B416C"/>
    <w:rsid w:val="009B439A"/>
    <w:rsid w:val="009B4BF4"/>
    <w:rsid w:val="009B4F6F"/>
    <w:rsid w:val="009B5A96"/>
    <w:rsid w:val="009C0013"/>
    <w:rsid w:val="009C0F43"/>
    <w:rsid w:val="009C1BC7"/>
    <w:rsid w:val="009C2672"/>
    <w:rsid w:val="009C286F"/>
    <w:rsid w:val="009C31BB"/>
    <w:rsid w:val="009C35B8"/>
    <w:rsid w:val="009C3865"/>
    <w:rsid w:val="009C3A24"/>
    <w:rsid w:val="009C4236"/>
    <w:rsid w:val="009C438D"/>
    <w:rsid w:val="009C438E"/>
    <w:rsid w:val="009C49D6"/>
    <w:rsid w:val="009C4ACD"/>
    <w:rsid w:val="009C4CB0"/>
    <w:rsid w:val="009C5015"/>
    <w:rsid w:val="009C538D"/>
    <w:rsid w:val="009C58B3"/>
    <w:rsid w:val="009C7773"/>
    <w:rsid w:val="009C78D5"/>
    <w:rsid w:val="009C7A11"/>
    <w:rsid w:val="009C7EE5"/>
    <w:rsid w:val="009D0102"/>
    <w:rsid w:val="009D12E4"/>
    <w:rsid w:val="009D14A9"/>
    <w:rsid w:val="009D3036"/>
    <w:rsid w:val="009D3C2F"/>
    <w:rsid w:val="009D40F2"/>
    <w:rsid w:val="009D447C"/>
    <w:rsid w:val="009D5EBA"/>
    <w:rsid w:val="009D678D"/>
    <w:rsid w:val="009D6852"/>
    <w:rsid w:val="009D6AE6"/>
    <w:rsid w:val="009D6EE0"/>
    <w:rsid w:val="009D6F17"/>
    <w:rsid w:val="009D7207"/>
    <w:rsid w:val="009D72EB"/>
    <w:rsid w:val="009D75F2"/>
    <w:rsid w:val="009D7682"/>
    <w:rsid w:val="009D770C"/>
    <w:rsid w:val="009D7ED7"/>
    <w:rsid w:val="009E01C9"/>
    <w:rsid w:val="009E049F"/>
    <w:rsid w:val="009E1621"/>
    <w:rsid w:val="009E1C30"/>
    <w:rsid w:val="009E1FF1"/>
    <w:rsid w:val="009E23AB"/>
    <w:rsid w:val="009E3039"/>
    <w:rsid w:val="009E3387"/>
    <w:rsid w:val="009E381F"/>
    <w:rsid w:val="009E3E62"/>
    <w:rsid w:val="009E42FC"/>
    <w:rsid w:val="009E46EB"/>
    <w:rsid w:val="009E4D3B"/>
    <w:rsid w:val="009E4F57"/>
    <w:rsid w:val="009E58E3"/>
    <w:rsid w:val="009E5B55"/>
    <w:rsid w:val="009E5BC9"/>
    <w:rsid w:val="009E72B5"/>
    <w:rsid w:val="009E735A"/>
    <w:rsid w:val="009E7766"/>
    <w:rsid w:val="009E788A"/>
    <w:rsid w:val="009E79D3"/>
    <w:rsid w:val="009F03E8"/>
    <w:rsid w:val="009F0415"/>
    <w:rsid w:val="009F0B8E"/>
    <w:rsid w:val="009F0D72"/>
    <w:rsid w:val="009F0E7B"/>
    <w:rsid w:val="009F1C25"/>
    <w:rsid w:val="009F21F2"/>
    <w:rsid w:val="009F25B9"/>
    <w:rsid w:val="009F2967"/>
    <w:rsid w:val="009F2F83"/>
    <w:rsid w:val="009F39F3"/>
    <w:rsid w:val="009F3CCD"/>
    <w:rsid w:val="009F403C"/>
    <w:rsid w:val="009F418C"/>
    <w:rsid w:val="009F430C"/>
    <w:rsid w:val="009F5AB7"/>
    <w:rsid w:val="009F6745"/>
    <w:rsid w:val="009F6867"/>
    <w:rsid w:val="009F6AE4"/>
    <w:rsid w:val="009F6C2C"/>
    <w:rsid w:val="009F6DC3"/>
    <w:rsid w:val="009F7663"/>
    <w:rsid w:val="009F76CC"/>
    <w:rsid w:val="00A003DF"/>
    <w:rsid w:val="00A0040B"/>
    <w:rsid w:val="00A004DF"/>
    <w:rsid w:val="00A007BD"/>
    <w:rsid w:val="00A00A3A"/>
    <w:rsid w:val="00A012B2"/>
    <w:rsid w:val="00A014CE"/>
    <w:rsid w:val="00A01D8E"/>
    <w:rsid w:val="00A02248"/>
    <w:rsid w:val="00A027C2"/>
    <w:rsid w:val="00A027F9"/>
    <w:rsid w:val="00A02FE9"/>
    <w:rsid w:val="00A0303D"/>
    <w:rsid w:val="00A038C1"/>
    <w:rsid w:val="00A0438D"/>
    <w:rsid w:val="00A04A62"/>
    <w:rsid w:val="00A04E03"/>
    <w:rsid w:val="00A04F65"/>
    <w:rsid w:val="00A051EF"/>
    <w:rsid w:val="00A05287"/>
    <w:rsid w:val="00A0528C"/>
    <w:rsid w:val="00A053EE"/>
    <w:rsid w:val="00A057F9"/>
    <w:rsid w:val="00A05821"/>
    <w:rsid w:val="00A05890"/>
    <w:rsid w:val="00A07853"/>
    <w:rsid w:val="00A07A44"/>
    <w:rsid w:val="00A1111F"/>
    <w:rsid w:val="00A124ED"/>
    <w:rsid w:val="00A12508"/>
    <w:rsid w:val="00A1269D"/>
    <w:rsid w:val="00A12D88"/>
    <w:rsid w:val="00A12D94"/>
    <w:rsid w:val="00A13289"/>
    <w:rsid w:val="00A137E7"/>
    <w:rsid w:val="00A14144"/>
    <w:rsid w:val="00A14976"/>
    <w:rsid w:val="00A1563A"/>
    <w:rsid w:val="00A157EB"/>
    <w:rsid w:val="00A158A4"/>
    <w:rsid w:val="00A159B7"/>
    <w:rsid w:val="00A15B87"/>
    <w:rsid w:val="00A16146"/>
    <w:rsid w:val="00A16449"/>
    <w:rsid w:val="00A16571"/>
    <w:rsid w:val="00A16A06"/>
    <w:rsid w:val="00A16BD6"/>
    <w:rsid w:val="00A16E20"/>
    <w:rsid w:val="00A17B1C"/>
    <w:rsid w:val="00A17ED2"/>
    <w:rsid w:val="00A20116"/>
    <w:rsid w:val="00A20194"/>
    <w:rsid w:val="00A207BC"/>
    <w:rsid w:val="00A211FB"/>
    <w:rsid w:val="00A212CF"/>
    <w:rsid w:val="00A22C35"/>
    <w:rsid w:val="00A23088"/>
    <w:rsid w:val="00A233C0"/>
    <w:rsid w:val="00A23964"/>
    <w:rsid w:val="00A24568"/>
    <w:rsid w:val="00A24966"/>
    <w:rsid w:val="00A24BBE"/>
    <w:rsid w:val="00A261D6"/>
    <w:rsid w:val="00A265C5"/>
    <w:rsid w:val="00A26AAC"/>
    <w:rsid w:val="00A26DF0"/>
    <w:rsid w:val="00A27518"/>
    <w:rsid w:val="00A2771F"/>
    <w:rsid w:val="00A27786"/>
    <w:rsid w:val="00A277A8"/>
    <w:rsid w:val="00A2781B"/>
    <w:rsid w:val="00A27D0A"/>
    <w:rsid w:val="00A27F17"/>
    <w:rsid w:val="00A30205"/>
    <w:rsid w:val="00A30253"/>
    <w:rsid w:val="00A305BC"/>
    <w:rsid w:val="00A30ACA"/>
    <w:rsid w:val="00A317EA"/>
    <w:rsid w:val="00A326EB"/>
    <w:rsid w:val="00A3277E"/>
    <w:rsid w:val="00A349EE"/>
    <w:rsid w:val="00A34B26"/>
    <w:rsid w:val="00A35224"/>
    <w:rsid w:val="00A36403"/>
    <w:rsid w:val="00A36897"/>
    <w:rsid w:val="00A376F5"/>
    <w:rsid w:val="00A400CE"/>
    <w:rsid w:val="00A40461"/>
    <w:rsid w:val="00A4068D"/>
    <w:rsid w:val="00A41203"/>
    <w:rsid w:val="00A41292"/>
    <w:rsid w:val="00A417AD"/>
    <w:rsid w:val="00A4240C"/>
    <w:rsid w:val="00A42410"/>
    <w:rsid w:val="00A42436"/>
    <w:rsid w:val="00A432D0"/>
    <w:rsid w:val="00A43349"/>
    <w:rsid w:val="00A43676"/>
    <w:rsid w:val="00A43946"/>
    <w:rsid w:val="00A44E71"/>
    <w:rsid w:val="00A46CB6"/>
    <w:rsid w:val="00A47106"/>
    <w:rsid w:val="00A473FD"/>
    <w:rsid w:val="00A50084"/>
    <w:rsid w:val="00A50528"/>
    <w:rsid w:val="00A50692"/>
    <w:rsid w:val="00A507AD"/>
    <w:rsid w:val="00A5081B"/>
    <w:rsid w:val="00A511AD"/>
    <w:rsid w:val="00A5156B"/>
    <w:rsid w:val="00A5168D"/>
    <w:rsid w:val="00A5198B"/>
    <w:rsid w:val="00A51EA0"/>
    <w:rsid w:val="00A524AC"/>
    <w:rsid w:val="00A52DD4"/>
    <w:rsid w:val="00A530D1"/>
    <w:rsid w:val="00A534EB"/>
    <w:rsid w:val="00A5389F"/>
    <w:rsid w:val="00A53DF2"/>
    <w:rsid w:val="00A5406B"/>
    <w:rsid w:val="00A56A26"/>
    <w:rsid w:val="00A56B3A"/>
    <w:rsid w:val="00A56C1E"/>
    <w:rsid w:val="00A56CBB"/>
    <w:rsid w:val="00A56FDC"/>
    <w:rsid w:val="00A5746B"/>
    <w:rsid w:val="00A577D6"/>
    <w:rsid w:val="00A6041E"/>
    <w:rsid w:val="00A60E32"/>
    <w:rsid w:val="00A61394"/>
    <w:rsid w:val="00A6166A"/>
    <w:rsid w:val="00A61741"/>
    <w:rsid w:val="00A61862"/>
    <w:rsid w:val="00A61B22"/>
    <w:rsid w:val="00A62FE3"/>
    <w:rsid w:val="00A63037"/>
    <w:rsid w:val="00A63192"/>
    <w:rsid w:val="00A63557"/>
    <w:rsid w:val="00A6428A"/>
    <w:rsid w:val="00A650E2"/>
    <w:rsid w:val="00A65218"/>
    <w:rsid w:val="00A65AFB"/>
    <w:rsid w:val="00A66281"/>
    <w:rsid w:val="00A66856"/>
    <w:rsid w:val="00A6685F"/>
    <w:rsid w:val="00A66A2A"/>
    <w:rsid w:val="00A671A9"/>
    <w:rsid w:val="00A67398"/>
    <w:rsid w:val="00A67456"/>
    <w:rsid w:val="00A67CD5"/>
    <w:rsid w:val="00A7017E"/>
    <w:rsid w:val="00A71F0B"/>
    <w:rsid w:val="00A7359B"/>
    <w:rsid w:val="00A73872"/>
    <w:rsid w:val="00A73DB9"/>
    <w:rsid w:val="00A7401E"/>
    <w:rsid w:val="00A746D4"/>
    <w:rsid w:val="00A767D2"/>
    <w:rsid w:val="00A76D18"/>
    <w:rsid w:val="00A76D68"/>
    <w:rsid w:val="00A76E65"/>
    <w:rsid w:val="00A770F0"/>
    <w:rsid w:val="00A77FA5"/>
    <w:rsid w:val="00A80332"/>
    <w:rsid w:val="00A80710"/>
    <w:rsid w:val="00A816D7"/>
    <w:rsid w:val="00A81A40"/>
    <w:rsid w:val="00A82997"/>
    <w:rsid w:val="00A82C12"/>
    <w:rsid w:val="00A82CD5"/>
    <w:rsid w:val="00A8303A"/>
    <w:rsid w:val="00A8321F"/>
    <w:rsid w:val="00A83A3D"/>
    <w:rsid w:val="00A83F65"/>
    <w:rsid w:val="00A847C1"/>
    <w:rsid w:val="00A851F4"/>
    <w:rsid w:val="00A86952"/>
    <w:rsid w:val="00A87346"/>
    <w:rsid w:val="00A8749B"/>
    <w:rsid w:val="00A877DD"/>
    <w:rsid w:val="00A87F23"/>
    <w:rsid w:val="00A9023A"/>
    <w:rsid w:val="00A9089D"/>
    <w:rsid w:val="00A90909"/>
    <w:rsid w:val="00A90C8C"/>
    <w:rsid w:val="00A90CBA"/>
    <w:rsid w:val="00A910EF"/>
    <w:rsid w:val="00A911B5"/>
    <w:rsid w:val="00A91697"/>
    <w:rsid w:val="00A91B3C"/>
    <w:rsid w:val="00A91DF1"/>
    <w:rsid w:val="00A925AD"/>
    <w:rsid w:val="00A9311D"/>
    <w:rsid w:val="00A93F6D"/>
    <w:rsid w:val="00A9489F"/>
    <w:rsid w:val="00A94A76"/>
    <w:rsid w:val="00A94CEB"/>
    <w:rsid w:val="00A94D26"/>
    <w:rsid w:val="00A95490"/>
    <w:rsid w:val="00A95822"/>
    <w:rsid w:val="00A95BB9"/>
    <w:rsid w:val="00A96831"/>
    <w:rsid w:val="00A96ECC"/>
    <w:rsid w:val="00A96EEF"/>
    <w:rsid w:val="00A97074"/>
    <w:rsid w:val="00A972B0"/>
    <w:rsid w:val="00A977D2"/>
    <w:rsid w:val="00A978DD"/>
    <w:rsid w:val="00A97E9E"/>
    <w:rsid w:val="00AA0AD1"/>
    <w:rsid w:val="00AA1256"/>
    <w:rsid w:val="00AA353A"/>
    <w:rsid w:val="00AA42CC"/>
    <w:rsid w:val="00AA4E78"/>
    <w:rsid w:val="00AA52BF"/>
    <w:rsid w:val="00AA5406"/>
    <w:rsid w:val="00AA54C2"/>
    <w:rsid w:val="00AA555E"/>
    <w:rsid w:val="00AA6CF2"/>
    <w:rsid w:val="00AA721A"/>
    <w:rsid w:val="00AA7688"/>
    <w:rsid w:val="00AA79CF"/>
    <w:rsid w:val="00AB13D4"/>
    <w:rsid w:val="00AB17C0"/>
    <w:rsid w:val="00AB2B30"/>
    <w:rsid w:val="00AB34C0"/>
    <w:rsid w:val="00AB3551"/>
    <w:rsid w:val="00AB3804"/>
    <w:rsid w:val="00AB3892"/>
    <w:rsid w:val="00AB3EFC"/>
    <w:rsid w:val="00AB41CB"/>
    <w:rsid w:val="00AB47A9"/>
    <w:rsid w:val="00AB5499"/>
    <w:rsid w:val="00AB65E6"/>
    <w:rsid w:val="00AB6A6D"/>
    <w:rsid w:val="00AB6EF7"/>
    <w:rsid w:val="00AB731E"/>
    <w:rsid w:val="00AB7809"/>
    <w:rsid w:val="00AB7A33"/>
    <w:rsid w:val="00AC0825"/>
    <w:rsid w:val="00AC0ABB"/>
    <w:rsid w:val="00AC0CF4"/>
    <w:rsid w:val="00AC1D03"/>
    <w:rsid w:val="00AC2494"/>
    <w:rsid w:val="00AC3C44"/>
    <w:rsid w:val="00AC4328"/>
    <w:rsid w:val="00AC471D"/>
    <w:rsid w:val="00AC52E3"/>
    <w:rsid w:val="00AC5B86"/>
    <w:rsid w:val="00AC5BEF"/>
    <w:rsid w:val="00AC6377"/>
    <w:rsid w:val="00AC675D"/>
    <w:rsid w:val="00AC6777"/>
    <w:rsid w:val="00AC6828"/>
    <w:rsid w:val="00AC6B2A"/>
    <w:rsid w:val="00AC7124"/>
    <w:rsid w:val="00AC73C3"/>
    <w:rsid w:val="00AC74F6"/>
    <w:rsid w:val="00AD0688"/>
    <w:rsid w:val="00AD079D"/>
    <w:rsid w:val="00AD09C6"/>
    <w:rsid w:val="00AD1348"/>
    <w:rsid w:val="00AD1530"/>
    <w:rsid w:val="00AD1952"/>
    <w:rsid w:val="00AD2375"/>
    <w:rsid w:val="00AD244E"/>
    <w:rsid w:val="00AD2DB6"/>
    <w:rsid w:val="00AD3B5A"/>
    <w:rsid w:val="00AD3C29"/>
    <w:rsid w:val="00AD3CA2"/>
    <w:rsid w:val="00AD4217"/>
    <w:rsid w:val="00AD4259"/>
    <w:rsid w:val="00AD4721"/>
    <w:rsid w:val="00AD488F"/>
    <w:rsid w:val="00AD4C43"/>
    <w:rsid w:val="00AD4CF3"/>
    <w:rsid w:val="00AD5140"/>
    <w:rsid w:val="00AD53CB"/>
    <w:rsid w:val="00AD5B65"/>
    <w:rsid w:val="00AD5C64"/>
    <w:rsid w:val="00AD6241"/>
    <w:rsid w:val="00AD6DB8"/>
    <w:rsid w:val="00AD7626"/>
    <w:rsid w:val="00AE0859"/>
    <w:rsid w:val="00AE0AF7"/>
    <w:rsid w:val="00AE0F2D"/>
    <w:rsid w:val="00AE0F63"/>
    <w:rsid w:val="00AE1371"/>
    <w:rsid w:val="00AE13CD"/>
    <w:rsid w:val="00AE2EE4"/>
    <w:rsid w:val="00AE3846"/>
    <w:rsid w:val="00AE3EC0"/>
    <w:rsid w:val="00AE3EE1"/>
    <w:rsid w:val="00AE4F53"/>
    <w:rsid w:val="00AE5371"/>
    <w:rsid w:val="00AE5A2D"/>
    <w:rsid w:val="00AE6DC1"/>
    <w:rsid w:val="00AE7844"/>
    <w:rsid w:val="00AF076A"/>
    <w:rsid w:val="00AF14AC"/>
    <w:rsid w:val="00AF1CD3"/>
    <w:rsid w:val="00AF2171"/>
    <w:rsid w:val="00AF273D"/>
    <w:rsid w:val="00AF39A4"/>
    <w:rsid w:val="00AF4B48"/>
    <w:rsid w:val="00AF4C87"/>
    <w:rsid w:val="00AF5066"/>
    <w:rsid w:val="00AF50F3"/>
    <w:rsid w:val="00AF51C7"/>
    <w:rsid w:val="00AF5C0F"/>
    <w:rsid w:val="00AF5DFC"/>
    <w:rsid w:val="00AF6455"/>
    <w:rsid w:val="00AF6977"/>
    <w:rsid w:val="00AF6B18"/>
    <w:rsid w:val="00AF7184"/>
    <w:rsid w:val="00AF7947"/>
    <w:rsid w:val="00B00AF4"/>
    <w:rsid w:val="00B0179A"/>
    <w:rsid w:val="00B019FB"/>
    <w:rsid w:val="00B023DC"/>
    <w:rsid w:val="00B0295B"/>
    <w:rsid w:val="00B03006"/>
    <w:rsid w:val="00B03064"/>
    <w:rsid w:val="00B03174"/>
    <w:rsid w:val="00B036BE"/>
    <w:rsid w:val="00B045C0"/>
    <w:rsid w:val="00B04B6B"/>
    <w:rsid w:val="00B04CDE"/>
    <w:rsid w:val="00B04D6A"/>
    <w:rsid w:val="00B05E42"/>
    <w:rsid w:val="00B0719E"/>
    <w:rsid w:val="00B10742"/>
    <w:rsid w:val="00B108C1"/>
    <w:rsid w:val="00B116B1"/>
    <w:rsid w:val="00B117D7"/>
    <w:rsid w:val="00B119DB"/>
    <w:rsid w:val="00B11C8E"/>
    <w:rsid w:val="00B12003"/>
    <w:rsid w:val="00B1206E"/>
    <w:rsid w:val="00B130EB"/>
    <w:rsid w:val="00B140C7"/>
    <w:rsid w:val="00B14662"/>
    <w:rsid w:val="00B14958"/>
    <w:rsid w:val="00B14FD7"/>
    <w:rsid w:val="00B15236"/>
    <w:rsid w:val="00B15304"/>
    <w:rsid w:val="00B160C6"/>
    <w:rsid w:val="00B16314"/>
    <w:rsid w:val="00B16681"/>
    <w:rsid w:val="00B16F99"/>
    <w:rsid w:val="00B176B9"/>
    <w:rsid w:val="00B178D3"/>
    <w:rsid w:val="00B17A08"/>
    <w:rsid w:val="00B205B8"/>
    <w:rsid w:val="00B20993"/>
    <w:rsid w:val="00B20B84"/>
    <w:rsid w:val="00B20E12"/>
    <w:rsid w:val="00B22A88"/>
    <w:rsid w:val="00B22C7F"/>
    <w:rsid w:val="00B231F3"/>
    <w:rsid w:val="00B2355B"/>
    <w:rsid w:val="00B23935"/>
    <w:rsid w:val="00B23A80"/>
    <w:rsid w:val="00B2484C"/>
    <w:rsid w:val="00B24855"/>
    <w:rsid w:val="00B24A21"/>
    <w:rsid w:val="00B24AC0"/>
    <w:rsid w:val="00B24E16"/>
    <w:rsid w:val="00B26499"/>
    <w:rsid w:val="00B266D2"/>
    <w:rsid w:val="00B26A4F"/>
    <w:rsid w:val="00B27751"/>
    <w:rsid w:val="00B27A57"/>
    <w:rsid w:val="00B27C4B"/>
    <w:rsid w:val="00B27CF8"/>
    <w:rsid w:val="00B30525"/>
    <w:rsid w:val="00B3120F"/>
    <w:rsid w:val="00B31346"/>
    <w:rsid w:val="00B31648"/>
    <w:rsid w:val="00B31DCA"/>
    <w:rsid w:val="00B3201C"/>
    <w:rsid w:val="00B321FF"/>
    <w:rsid w:val="00B32385"/>
    <w:rsid w:val="00B327A4"/>
    <w:rsid w:val="00B327B3"/>
    <w:rsid w:val="00B32D5A"/>
    <w:rsid w:val="00B33D8D"/>
    <w:rsid w:val="00B342C9"/>
    <w:rsid w:val="00B34314"/>
    <w:rsid w:val="00B3465E"/>
    <w:rsid w:val="00B35CB3"/>
    <w:rsid w:val="00B35E2B"/>
    <w:rsid w:val="00B36E63"/>
    <w:rsid w:val="00B37757"/>
    <w:rsid w:val="00B37C5A"/>
    <w:rsid w:val="00B401C9"/>
    <w:rsid w:val="00B40E0B"/>
    <w:rsid w:val="00B412CA"/>
    <w:rsid w:val="00B4173A"/>
    <w:rsid w:val="00B41F1F"/>
    <w:rsid w:val="00B41F6C"/>
    <w:rsid w:val="00B422F5"/>
    <w:rsid w:val="00B42C1F"/>
    <w:rsid w:val="00B42C24"/>
    <w:rsid w:val="00B43F06"/>
    <w:rsid w:val="00B43F23"/>
    <w:rsid w:val="00B441A9"/>
    <w:rsid w:val="00B44DE7"/>
    <w:rsid w:val="00B456E1"/>
    <w:rsid w:val="00B46328"/>
    <w:rsid w:val="00B468BB"/>
    <w:rsid w:val="00B4702F"/>
    <w:rsid w:val="00B470B8"/>
    <w:rsid w:val="00B476B3"/>
    <w:rsid w:val="00B5134C"/>
    <w:rsid w:val="00B51F55"/>
    <w:rsid w:val="00B51F6D"/>
    <w:rsid w:val="00B520C2"/>
    <w:rsid w:val="00B520D6"/>
    <w:rsid w:val="00B52650"/>
    <w:rsid w:val="00B52C0A"/>
    <w:rsid w:val="00B52C39"/>
    <w:rsid w:val="00B52FDD"/>
    <w:rsid w:val="00B530A1"/>
    <w:rsid w:val="00B53217"/>
    <w:rsid w:val="00B537EE"/>
    <w:rsid w:val="00B54AA8"/>
    <w:rsid w:val="00B5543C"/>
    <w:rsid w:val="00B567D5"/>
    <w:rsid w:val="00B56880"/>
    <w:rsid w:val="00B57419"/>
    <w:rsid w:val="00B574B1"/>
    <w:rsid w:val="00B57622"/>
    <w:rsid w:val="00B57672"/>
    <w:rsid w:val="00B601FA"/>
    <w:rsid w:val="00B60749"/>
    <w:rsid w:val="00B609B2"/>
    <w:rsid w:val="00B60C7E"/>
    <w:rsid w:val="00B617C0"/>
    <w:rsid w:val="00B623B0"/>
    <w:rsid w:val="00B6299E"/>
    <w:rsid w:val="00B62C5B"/>
    <w:rsid w:val="00B630D0"/>
    <w:rsid w:val="00B6413B"/>
    <w:rsid w:val="00B64186"/>
    <w:rsid w:val="00B6454A"/>
    <w:rsid w:val="00B645D5"/>
    <w:rsid w:val="00B64A81"/>
    <w:rsid w:val="00B64DB2"/>
    <w:rsid w:val="00B65815"/>
    <w:rsid w:val="00B65B94"/>
    <w:rsid w:val="00B65EE1"/>
    <w:rsid w:val="00B66647"/>
    <w:rsid w:val="00B66B38"/>
    <w:rsid w:val="00B66F48"/>
    <w:rsid w:val="00B672F5"/>
    <w:rsid w:val="00B67924"/>
    <w:rsid w:val="00B70730"/>
    <w:rsid w:val="00B708C3"/>
    <w:rsid w:val="00B70B9D"/>
    <w:rsid w:val="00B70CF8"/>
    <w:rsid w:val="00B71169"/>
    <w:rsid w:val="00B71B16"/>
    <w:rsid w:val="00B720CE"/>
    <w:rsid w:val="00B72830"/>
    <w:rsid w:val="00B72D09"/>
    <w:rsid w:val="00B73791"/>
    <w:rsid w:val="00B73A52"/>
    <w:rsid w:val="00B741B4"/>
    <w:rsid w:val="00B7470B"/>
    <w:rsid w:val="00B759D1"/>
    <w:rsid w:val="00B75DC8"/>
    <w:rsid w:val="00B7638E"/>
    <w:rsid w:val="00B76588"/>
    <w:rsid w:val="00B7662E"/>
    <w:rsid w:val="00B772AC"/>
    <w:rsid w:val="00B77896"/>
    <w:rsid w:val="00B801B1"/>
    <w:rsid w:val="00B80649"/>
    <w:rsid w:val="00B80BFE"/>
    <w:rsid w:val="00B811AE"/>
    <w:rsid w:val="00B81233"/>
    <w:rsid w:val="00B8174F"/>
    <w:rsid w:val="00B81B88"/>
    <w:rsid w:val="00B81D57"/>
    <w:rsid w:val="00B835C8"/>
    <w:rsid w:val="00B83E2A"/>
    <w:rsid w:val="00B842F3"/>
    <w:rsid w:val="00B84766"/>
    <w:rsid w:val="00B84A9A"/>
    <w:rsid w:val="00B84BB5"/>
    <w:rsid w:val="00B84CF4"/>
    <w:rsid w:val="00B850F8"/>
    <w:rsid w:val="00B85418"/>
    <w:rsid w:val="00B8670A"/>
    <w:rsid w:val="00B87B1E"/>
    <w:rsid w:val="00B87EAD"/>
    <w:rsid w:val="00B903ED"/>
    <w:rsid w:val="00B90767"/>
    <w:rsid w:val="00B909F4"/>
    <w:rsid w:val="00B90A5A"/>
    <w:rsid w:val="00B91D0F"/>
    <w:rsid w:val="00B9207C"/>
    <w:rsid w:val="00B9279C"/>
    <w:rsid w:val="00B93522"/>
    <w:rsid w:val="00B9383A"/>
    <w:rsid w:val="00B942ED"/>
    <w:rsid w:val="00B9586C"/>
    <w:rsid w:val="00B95E31"/>
    <w:rsid w:val="00B960F0"/>
    <w:rsid w:val="00B962A3"/>
    <w:rsid w:val="00B96421"/>
    <w:rsid w:val="00B96783"/>
    <w:rsid w:val="00B967AC"/>
    <w:rsid w:val="00B969F3"/>
    <w:rsid w:val="00B975A0"/>
    <w:rsid w:val="00B978CD"/>
    <w:rsid w:val="00BA1106"/>
    <w:rsid w:val="00BA1149"/>
    <w:rsid w:val="00BA1553"/>
    <w:rsid w:val="00BA186A"/>
    <w:rsid w:val="00BA2282"/>
    <w:rsid w:val="00BA2B39"/>
    <w:rsid w:val="00BA2D0B"/>
    <w:rsid w:val="00BA3214"/>
    <w:rsid w:val="00BA325A"/>
    <w:rsid w:val="00BA33D8"/>
    <w:rsid w:val="00BA36A2"/>
    <w:rsid w:val="00BA4CAA"/>
    <w:rsid w:val="00BA51B9"/>
    <w:rsid w:val="00BA53A9"/>
    <w:rsid w:val="00BA5E1F"/>
    <w:rsid w:val="00BA6588"/>
    <w:rsid w:val="00BA73AE"/>
    <w:rsid w:val="00BA754B"/>
    <w:rsid w:val="00BA79BD"/>
    <w:rsid w:val="00BA7A05"/>
    <w:rsid w:val="00BB02D2"/>
    <w:rsid w:val="00BB057A"/>
    <w:rsid w:val="00BB05C5"/>
    <w:rsid w:val="00BB23EE"/>
    <w:rsid w:val="00BB32DD"/>
    <w:rsid w:val="00BB3CF0"/>
    <w:rsid w:val="00BB3DC2"/>
    <w:rsid w:val="00BB3DFD"/>
    <w:rsid w:val="00BB54AD"/>
    <w:rsid w:val="00BB61DD"/>
    <w:rsid w:val="00BB6BA1"/>
    <w:rsid w:val="00BB73D5"/>
    <w:rsid w:val="00BB7850"/>
    <w:rsid w:val="00BB7970"/>
    <w:rsid w:val="00BC1066"/>
    <w:rsid w:val="00BC1897"/>
    <w:rsid w:val="00BC18BA"/>
    <w:rsid w:val="00BC261C"/>
    <w:rsid w:val="00BC2623"/>
    <w:rsid w:val="00BC2BA9"/>
    <w:rsid w:val="00BC344C"/>
    <w:rsid w:val="00BC39AF"/>
    <w:rsid w:val="00BC3F75"/>
    <w:rsid w:val="00BC42FF"/>
    <w:rsid w:val="00BC440C"/>
    <w:rsid w:val="00BC45BA"/>
    <w:rsid w:val="00BC5689"/>
    <w:rsid w:val="00BC6005"/>
    <w:rsid w:val="00BC6175"/>
    <w:rsid w:val="00BC6230"/>
    <w:rsid w:val="00BC66EA"/>
    <w:rsid w:val="00BC74D4"/>
    <w:rsid w:val="00BD1589"/>
    <w:rsid w:val="00BD1730"/>
    <w:rsid w:val="00BD1D6C"/>
    <w:rsid w:val="00BD2840"/>
    <w:rsid w:val="00BD29DC"/>
    <w:rsid w:val="00BD2F48"/>
    <w:rsid w:val="00BD33D6"/>
    <w:rsid w:val="00BD36D2"/>
    <w:rsid w:val="00BD399D"/>
    <w:rsid w:val="00BD39BD"/>
    <w:rsid w:val="00BD3C07"/>
    <w:rsid w:val="00BD3EF5"/>
    <w:rsid w:val="00BD44BE"/>
    <w:rsid w:val="00BD4B70"/>
    <w:rsid w:val="00BD5407"/>
    <w:rsid w:val="00BD547A"/>
    <w:rsid w:val="00BD5766"/>
    <w:rsid w:val="00BD5B0C"/>
    <w:rsid w:val="00BD6304"/>
    <w:rsid w:val="00BD64A0"/>
    <w:rsid w:val="00BD66CF"/>
    <w:rsid w:val="00BD6828"/>
    <w:rsid w:val="00BE026C"/>
    <w:rsid w:val="00BE1A80"/>
    <w:rsid w:val="00BE2CD3"/>
    <w:rsid w:val="00BE309E"/>
    <w:rsid w:val="00BE3767"/>
    <w:rsid w:val="00BE428E"/>
    <w:rsid w:val="00BE4366"/>
    <w:rsid w:val="00BE4BA4"/>
    <w:rsid w:val="00BE57B8"/>
    <w:rsid w:val="00BE591F"/>
    <w:rsid w:val="00BE6489"/>
    <w:rsid w:val="00BE6853"/>
    <w:rsid w:val="00BF0196"/>
    <w:rsid w:val="00BF0871"/>
    <w:rsid w:val="00BF0DA3"/>
    <w:rsid w:val="00BF0F64"/>
    <w:rsid w:val="00BF124D"/>
    <w:rsid w:val="00BF1769"/>
    <w:rsid w:val="00BF2001"/>
    <w:rsid w:val="00BF2967"/>
    <w:rsid w:val="00BF4B34"/>
    <w:rsid w:val="00BF5B84"/>
    <w:rsid w:val="00BF5E8D"/>
    <w:rsid w:val="00BF720E"/>
    <w:rsid w:val="00BF76C9"/>
    <w:rsid w:val="00BF7985"/>
    <w:rsid w:val="00BF7991"/>
    <w:rsid w:val="00BF7B5B"/>
    <w:rsid w:val="00C00351"/>
    <w:rsid w:val="00C00664"/>
    <w:rsid w:val="00C00987"/>
    <w:rsid w:val="00C0169F"/>
    <w:rsid w:val="00C024EF"/>
    <w:rsid w:val="00C030BB"/>
    <w:rsid w:val="00C03637"/>
    <w:rsid w:val="00C03962"/>
    <w:rsid w:val="00C0452D"/>
    <w:rsid w:val="00C0456C"/>
    <w:rsid w:val="00C04C8C"/>
    <w:rsid w:val="00C052F8"/>
    <w:rsid w:val="00C05CD0"/>
    <w:rsid w:val="00C062A9"/>
    <w:rsid w:val="00C065FA"/>
    <w:rsid w:val="00C06688"/>
    <w:rsid w:val="00C06CBD"/>
    <w:rsid w:val="00C07AD4"/>
    <w:rsid w:val="00C10B52"/>
    <w:rsid w:val="00C117E2"/>
    <w:rsid w:val="00C12AAE"/>
    <w:rsid w:val="00C12D43"/>
    <w:rsid w:val="00C13183"/>
    <w:rsid w:val="00C132B3"/>
    <w:rsid w:val="00C13C41"/>
    <w:rsid w:val="00C13D8A"/>
    <w:rsid w:val="00C14083"/>
    <w:rsid w:val="00C14592"/>
    <w:rsid w:val="00C14B99"/>
    <w:rsid w:val="00C152D2"/>
    <w:rsid w:val="00C1538A"/>
    <w:rsid w:val="00C159D5"/>
    <w:rsid w:val="00C15DB6"/>
    <w:rsid w:val="00C16622"/>
    <w:rsid w:val="00C16936"/>
    <w:rsid w:val="00C172B2"/>
    <w:rsid w:val="00C173C9"/>
    <w:rsid w:val="00C174B8"/>
    <w:rsid w:val="00C17A00"/>
    <w:rsid w:val="00C17DC7"/>
    <w:rsid w:val="00C20026"/>
    <w:rsid w:val="00C20068"/>
    <w:rsid w:val="00C22169"/>
    <w:rsid w:val="00C2326F"/>
    <w:rsid w:val="00C248DD"/>
    <w:rsid w:val="00C24CD3"/>
    <w:rsid w:val="00C259E3"/>
    <w:rsid w:val="00C25DAE"/>
    <w:rsid w:val="00C2758C"/>
    <w:rsid w:val="00C2765F"/>
    <w:rsid w:val="00C2769B"/>
    <w:rsid w:val="00C306B7"/>
    <w:rsid w:val="00C30E59"/>
    <w:rsid w:val="00C30F05"/>
    <w:rsid w:val="00C3157F"/>
    <w:rsid w:val="00C32937"/>
    <w:rsid w:val="00C32D85"/>
    <w:rsid w:val="00C32D8B"/>
    <w:rsid w:val="00C32DD1"/>
    <w:rsid w:val="00C3409D"/>
    <w:rsid w:val="00C343F3"/>
    <w:rsid w:val="00C3453D"/>
    <w:rsid w:val="00C34BCA"/>
    <w:rsid w:val="00C34DB5"/>
    <w:rsid w:val="00C356ED"/>
    <w:rsid w:val="00C3581A"/>
    <w:rsid w:val="00C36336"/>
    <w:rsid w:val="00C37399"/>
    <w:rsid w:val="00C409D0"/>
    <w:rsid w:val="00C40D5A"/>
    <w:rsid w:val="00C40E7A"/>
    <w:rsid w:val="00C41A8E"/>
    <w:rsid w:val="00C41AFF"/>
    <w:rsid w:val="00C42745"/>
    <w:rsid w:val="00C42CB7"/>
    <w:rsid w:val="00C42CC2"/>
    <w:rsid w:val="00C4330B"/>
    <w:rsid w:val="00C4344E"/>
    <w:rsid w:val="00C4369F"/>
    <w:rsid w:val="00C436F8"/>
    <w:rsid w:val="00C437D1"/>
    <w:rsid w:val="00C44316"/>
    <w:rsid w:val="00C44513"/>
    <w:rsid w:val="00C44608"/>
    <w:rsid w:val="00C4493E"/>
    <w:rsid w:val="00C45AEF"/>
    <w:rsid w:val="00C46186"/>
    <w:rsid w:val="00C46B9D"/>
    <w:rsid w:val="00C4717F"/>
    <w:rsid w:val="00C47D11"/>
    <w:rsid w:val="00C503F9"/>
    <w:rsid w:val="00C50536"/>
    <w:rsid w:val="00C508AB"/>
    <w:rsid w:val="00C50B25"/>
    <w:rsid w:val="00C50B70"/>
    <w:rsid w:val="00C51C32"/>
    <w:rsid w:val="00C5200C"/>
    <w:rsid w:val="00C52877"/>
    <w:rsid w:val="00C52F41"/>
    <w:rsid w:val="00C52F7B"/>
    <w:rsid w:val="00C53739"/>
    <w:rsid w:val="00C53BE3"/>
    <w:rsid w:val="00C53C38"/>
    <w:rsid w:val="00C53FEB"/>
    <w:rsid w:val="00C5440D"/>
    <w:rsid w:val="00C54657"/>
    <w:rsid w:val="00C54AF5"/>
    <w:rsid w:val="00C54DAC"/>
    <w:rsid w:val="00C54F5E"/>
    <w:rsid w:val="00C54FB8"/>
    <w:rsid w:val="00C553F0"/>
    <w:rsid w:val="00C5634F"/>
    <w:rsid w:val="00C56865"/>
    <w:rsid w:val="00C573D2"/>
    <w:rsid w:val="00C57487"/>
    <w:rsid w:val="00C57532"/>
    <w:rsid w:val="00C60D3E"/>
    <w:rsid w:val="00C610CB"/>
    <w:rsid w:val="00C6114C"/>
    <w:rsid w:val="00C611EE"/>
    <w:rsid w:val="00C6173F"/>
    <w:rsid w:val="00C6194B"/>
    <w:rsid w:val="00C61D95"/>
    <w:rsid w:val="00C630F0"/>
    <w:rsid w:val="00C6322B"/>
    <w:rsid w:val="00C6327F"/>
    <w:rsid w:val="00C6356D"/>
    <w:rsid w:val="00C64257"/>
    <w:rsid w:val="00C64644"/>
    <w:rsid w:val="00C646DB"/>
    <w:rsid w:val="00C6580A"/>
    <w:rsid w:val="00C6583B"/>
    <w:rsid w:val="00C65FA7"/>
    <w:rsid w:val="00C66543"/>
    <w:rsid w:val="00C6673E"/>
    <w:rsid w:val="00C66EA2"/>
    <w:rsid w:val="00C676E7"/>
    <w:rsid w:val="00C67DE2"/>
    <w:rsid w:val="00C70811"/>
    <w:rsid w:val="00C70EEE"/>
    <w:rsid w:val="00C71BFA"/>
    <w:rsid w:val="00C72B10"/>
    <w:rsid w:val="00C7300F"/>
    <w:rsid w:val="00C73C49"/>
    <w:rsid w:val="00C74B78"/>
    <w:rsid w:val="00C75298"/>
    <w:rsid w:val="00C75459"/>
    <w:rsid w:val="00C7590E"/>
    <w:rsid w:val="00C75985"/>
    <w:rsid w:val="00C75C3D"/>
    <w:rsid w:val="00C7625F"/>
    <w:rsid w:val="00C76BC9"/>
    <w:rsid w:val="00C76FBC"/>
    <w:rsid w:val="00C77AA8"/>
    <w:rsid w:val="00C77F57"/>
    <w:rsid w:val="00C8034A"/>
    <w:rsid w:val="00C8045F"/>
    <w:rsid w:val="00C8085D"/>
    <w:rsid w:val="00C80C0D"/>
    <w:rsid w:val="00C818CF"/>
    <w:rsid w:val="00C81CAD"/>
    <w:rsid w:val="00C82AEC"/>
    <w:rsid w:val="00C837CD"/>
    <w:rsid w:val="00C8426C"/>
    <w:rsid w:val="00C845EF"/>
    <w:rsid w:val="00C84C1F"/>
    <w:rsid w:val="00C8511D"/>
    <w:rsid w:val="00C853F1"/>
    <w:rsid w:val="00C85EC4"/>
    <w:rsid w:val="00C86331"/>
    <w:rsid w:val="00C876B0"/>
    <w:rsid w:val="00C90071"/>
    <w:rsid w:val="00C90308"/>
    <w:rsid w:val="00C90DE7"/>
    <w:rsid w:val="00C90FD5"/>
    <w:rsid w:val="00C91173"/>
    <w:rsid w:val="00C9139C"/>
    <w:rsid w:val="00C91DAB"/>
    <w:rsid w:val="00C920FD"/>
    <w:rsid w:val="00C931EB"/>
    <w:rsid w:val="00C9383F"/>
    <w:rsid w:val="00C93C39"/>
    <w:rsid w:val="00C94331"/>
    <w:rsid w:val="00C94495"/>
    <w:rsid w:val="00C94BFE"/>
    <w:rsid w:val="00C9500A"/>
    <w:rsid w:val="00C952A9"/>
    <w:rsid w:val="00C95555"/>
    <w:rsid w:val="00C956BE"/>
    <w:rsid w:val="00C9588D"/>
    <w:rsid w:val="00C96211"/>
    <w:rsid w:val="00C97242"/>
    <w:rsid w:val="00CA019F"/>
    <w:rsid w:val="00CA04D8"/>
    <w:rsid w:val="00CA05D4"/>
    <w:rsid w:val="00CA06BE"/>
    <w:rsid w:val="00CA12A6"/>
    <w:rsid w:val="00CA16A0"/>
    <w:rsid w:val="00CA1D84"/>
    <w:rsid w:val="00CA2026"/>
    <w:rsid w:val="00CA4AFF"/>
    <w:rsid w:val="00CA51CF"/>
    <w:rsid w:val="00CA5586"/>
    <w:rsid w:val="00CA5D6A"/>
    <w:rsid w:val="00CA5E80"/>
    <w:rsid w:val="00CA6E12"/>
    <w:rsid w:val="00CB09CB"/>
    <w:rsid w:val="00CB0A2E"/>
    <w:rsid w:val="00CB13B7"/>
    <w:rsid w:val="00CB1630"/>
    <w:rsid w:val="00CB17C0"/>
    <w:rsid w:val="00CB1CC4"/>
    <w:rsid w:val="00CB2C6A"/>
    <w:rsid w:val="00CB2EFA"/>
    <w:rsid w:val="00CB4F38"/>
    <w:rsid w:val="00CB59B6"/>
    <w:rsid w:val="00CB5C75"/>
    <w:rsid w:val="00CB5FB8"/>
    <w:rsid w:val="00CB6787"/>
    <w:rsid w:val="00CB67C0"/>
    <w:rsid w:val="00CB7BE8"/>
    <w:rsid w:val="00CC0671"/>
    <w:rsid w:val="00CC0DD3"/>
    <w:rsid w:val="00CC18F8"/>
    <w:rsid w:val="00CC1C3C"/>
    <w:rsid w:val="00CC233F"/>
    <w:rsid w:val="00CC2731"/>
    <w:rsid w:val="00CC39C8"/>
    <w:rsid w:val="00CC3F19"/>
    <w:rsid w:val="00CC54C3"/>
    <w:rsid w:val="00CC5863"/>
    <w:rsid w:val="00CC5D36"/>
    <w:rsid w:val="00CC74BB"/>
    <w:rsid w:val="00CC7BEC"/>
    <w:rsid w:val="00CD01FE"/>
    <w:rsid w:val="00CD03EE"/>
    <w:rsid w:val="00CD06AF"/>
    <w:rsid w:val="00CD0935"/>
    <w:rsid w:val="00CD0C5D"/>
    <w:rsid w:val="00CD0FE8"/>
    <w:rsid w:val="00CD1322"/>
    <w:rsid w:val="00CD1633"/>
    <w:rsid w:val="00CD23B1"/>
    <w:rsid w:val="00CD2783"/>
    <w:rsid w:val="00CD28CA"/>
    <w:rsid w:val="00CD301B"/>
    <w:rsid w:val="00CD3300"/>
    <w:rsid w:val="00CD341F"/>
    <w:rsid w:val="00CD3702"/>
    <w:rsid w:val="00CD4143"/>
    <w:rsid w:val="00CD4386"/>
    <w:rsid w:val="00CD5416"/>
    <w:rsid w:val="00CD5ABA"/>
    <w:rsid w:val="00CD5B03"/>
    <w:rsid w:val="00CD62E5"/>
    <w:rsid w:val="00CD6651"/>
    <w:rsid w:val="00CD6A55"/>
    <w:rsid w:val="00CD6CA8"/>
    <w:rsid w:val="00CD711B"/>
    <w:rsid w:val="00CD740A"/>
    <w:rsid w:val="00CD763B"/>
    <w:rsid w:val="00CD7B99"/>
    <w:rsid w:val="00CE0781"/>
    <w:rsid w:val="00CE0BD9"/>
    <w:rsid w:val="00CE1B87"/>
    <w:rsid w:val="00CE1BB7"/>
    <w:rsid w:val="00CE1F6D"/>
    <w:rsid w:val="00CE21CB"/>
    <w:rsid w:val="00CE2B75"/>
    <w:rsid w:val="00CE33DF"/>
    <w:rsid w:val="00CE3A6A"/>
    <w:rsid w:val="00CE3F37"/>
    <w:rsid w:val="00CE5051"/>
    <w:rsid w:val="00CE5347"/>
    <w:rsid w:val="00CE56F1"/>
    <w:rsid w:val="00CE57ED"/>
    <w:rsid w:val="00CE57EF"/>
    <w:rsid w:val="00CE63BE"/>
    <w:rsid w:val="00CE717D"/>
    <w:rsid w:val="00CE7F30"/>
    <w:rsid w:val="00CF062F"/>
    <w:rsid w:val="00CF0E9E"/>
    <w:rsid w:val="00CF21A7"/>
    <w:rsid w:val="00CF2699"/>
    <w:rsid w:val="00CF2E60"/>
    <w:rsid w:val="00CF35C9"/>
    <w:rsid w:val="00CF3C64"/>
    <w:rsid w:val="00CF3EC9"/>
    <w:rsid w:val="00CF4773"/>
    <w:rsid w:val="00CF4C1A"/>
    <w:rsid w:val="00CF4C9E"/>
    <w:rsid w:val="00CF5171"/>
    <w:rsid w:val="00CF6292"/>
    <w:rsid w:val="00CF6460"/>
    <w:rsid w:val="00CF6D44"/>
    <w:rsid w:val="00CF6F44"/>
    <w:rsid w:val="00CF734A"/>
    <w:rsid w:val="00CF76DA"/>
    <w:rsid w:val="00CF7841"/>
    <w:rsid w:val="00D0015E"/>
    <w:rsid w:val="00D0164E"/>
    <w:rsid w:val="00D02794"/>
    <w:rsid w:val="00D02947"/>
    <w:rsid w:val="00D029EC"/>
    <w:rsid w:val="00D02EEA"/>
    <w:rsid w:val="00D035A1"/>
    <w:rsid w:val="00D03874"/>
    <w:rsid w:val="00D039E3"/>
    <w:rsid w:val="00D03A35"/>
    <w:rsid w:val="00D04239"/>
    <w:rsid w:val="00D043F4"/>
    <w:rsid w:val="00D045D2"/>
    <w:rsid w:val="00D04B1B"/>
    <w:rsid w:val="00D050A9"/>
    <w:rsid w:val="00D052FE"/>
    <w:rsid w:val="00D0543F"/>
    <w:rsid w:val="00D056A7"/>
    <w:rsid w:val="00D100C4"/>
    <w:rsid w:val="00D10562"/>
    <w:rsid w:val="00D11619"/>
    <w:rsid w:val="00D12B72"/>
    <w:rsid w:val="00D12E06"/>
    <w:rsid w:val="00D131F3"/>
    <w:rsid w:val="00D13F0F"/>
    <w:rsid w:val="00D14754"/>
    <w:rsid w:val="00D152A7"/>
    <w:rsid w:val="00D1538E"/>
    <w:rsid w:val="00D1563B"/>
    <w:rsid w:val="00D15F5E"/>
    <w:rsid w:val="00D1604E"/>
    <w:rsid w:val="00D16419"/>
    <w:rsid w:val="00D1659B"/>
    <w:rsid w:val="00D166E9"/>
    <w:rsid w:val="00D200D9"/>
    <w:rsid w:val="00D202A9"/>
    <w:rsid w:val="00D20C05"/>
    <w:rsid w:val="00D21117"/>
    <w:rsid w:val="00D21185"/>
    <w:rsid w:val="00D21724"/>
    <w:rsid w:val="00D2203C"/>
    <w:rsid w:val="00D223E5"/>
    <w:rsid w:val="00D22D59"/>
    <w:rsid w:val="00D2369E"/>
    <w:rsid w:val="00D24A22"/>
    <w:rsid w:val="00D24B15"/>
    <w:rsid w:val="00D251FF"/>
    <w:rsid w:val="00D262B0"/>
    <w:rsid w:val="00D26CF1"/>
    <w:rsid w:val="00D26FEA"/>
    <w:rsid w:val="00D30336"/>
    <w:rsid w:val="00D309F7"/>
    <w:rsid w:val="00D30CAD"/>
    <w:rsid w:val="00D310F5"/>
    <w:rsid w:val="00D31447"/>
    <w:rsid w:val="00D31ED4"/>
    <w:rsid w:val="00D31FE8"/>
    <w:rsid w:val="00D32053"/>
    <w:rsid w:val="00D320E9"/>
    <w:rsid w:val="00D32193"/>
    <w:rsid w:val="00D322CD"/>
    <w:rsid w:val="00D324CF"/>
    <w:rsid w:val="00D336BA"/>
    <w:rsid w:val="00D34712"/>
    <w:rsid w:val="00D34A39"/>
    <w:rsid w:val="00D34C8A"/>
    <w:rsid w:val="00D36C16"/>
    <w:rsid w:val="00D37865"/>
    <w:rsid w:val="00D379C1"/>
    <w:rsid w:val="00D37DAA"/>
    <w:rsid w:val="00D37EC7"/>
    <w:rsid w:val="00D4028F"/>
    <w:rsid w:val="00D404B7"/>
    <w:rsid w:val="00D40E9C"/>
    <w:rsid w:val="00D4101B"/>
    <w:rsid w:val="00D411FA"/>
    <w:rsid w:val="00D41415"/>
    <w:rsid w:val="00D41B50"/>
    <w:rsid w:val="00D41F03"/>
    <w:rsid w:val="00D4224C"/>
    <w:rsid w:val="00D4293A"/>
    <w:rsid w:val="00D42F77"/>
    <w:rsid w:val="00D43ADD"/>
    <w:rsid w:val="00D440D7"/>
    <w:rsid w:val="00D445EF"/>
    <w:rsid w:val="00D44EDB"/>
    <w:rsid w:val="00D44F0C"/>
    <w:rsid w:val="00D4521C"/>
    <w:rsid w:val="00D45816"/>
    <w:rsid w:val="00D46000"/>
    <w:rsid w:val="00D467B3"/>
    <w:rsid w:val="00D46D6C"/>
    <w:rsid w:val="00D4748D"/>
    <w:rsid w:val="00D47710"/>
    <w:rsid w:val="00D47C73"/>
    <w:rsid w:val="00D47FE6"/>
    <w:rsid w:val="00D505FE"/>
    <w:rsid w:val="00D507E0"/>
    <w:rsid w:val="00D50AF5"/>
    <w:rsid w:val="00D515A4"/>
    <w:rsid w:val="00D519CC"/>
    <w:rsid w:val="00D51C60"/>
    <w:rsid w:val="00D52808"/>
    <w:rsid w:val="00D5333B"/>
    <w:rsid w:val="00D53B5D"/>
    <w:rsid w:val="00D53E0B"/>
    <w:rsid w:val="00D54A12"/>
    <w:rsid w:val="00D54D0A"/>
    <w:rsid w:val="00D55BA0"/>
    <w:rsid w:val="00D55BD4"/>
    <w:rsid w:val="00D55D36"/>
    <w:rsid w:val="00D5653A"/>
    <w:rsid w:val="00D5683E"/>
    <w:rsid w:val="00D57215"/>
    <w:rsid w:val="00D575E3"/>
    <w:rsid w:val="00D57FF4"/>
    <w:rsid w:val="00D6122F"/>
    <w:rsid w:val="00D61DB6"/>
    <w:rsid w:val="00D636FF"/>
    <w:rsid w:val="00D64055"/>
    <w:rsid w:val="00D64151"/>
    <w:rsid w:val="00D64684"/>
    <w:rsid w:val="00D6496A"/>
    <w:rsid w:val="00D65844"/>
    <w:rsid w:val="00D66EF8"/>
    <w:rsid w:val="00D66FAA"/>
    <w:rsid w:val="00D66FBA"/>
    <w:rsid w:val="00D66FF9"/>
    <w:rsid w:val="00D67228"/>
    <w:rsid w:val="00D67449"/>
    <w:rsid w:val="00D67458"/>
    <w:rsid w:val="00D67FCE"/>
    <w:rsid w:val="00D709D5"/>
    <w:rsid w:val="00D70DA4"/>
    <w:rsid w:val="00D71248"/>
    <w:rsid w:val="00D7163C"/>
    <w:rsid w:val="00D719CB"/>
    <w:rsid w:val="00D71B13"/>
    <w:rsid w:val="00D7226C"/>
    <w:rsid w:val="00D72AFF"/>
    <w:rsid w:val="00D72B4A"/>
    <w:rsid w:val="00D7317E"/>
    <w:rsid w:val="00D74CB1"/>
    <w:rsid w:val="00D75DFA"/>
    <w:rsid w:val="00D76326"/>
    <w:rsid w:val="00D76EEF"/>
    <w:rsid w:val="00D77335"/>
    <w:rsid w:val="00D77623"/>
    <w:rsid w:val="00D77696"/>
    <w:rsid w:val="00D77BA0"/>
    <w:rsid w:val="00D81013"/>
    <w:rsid w:val="00D813CF"/>
    <w:rsid w:val="00D81CFC"/>
    <w:rsid w:val="00D81E6D"/>
    <w:rsid w:val="00D824C8"/>
    <w:rsid w:val="00D82B86"/>
    <w:rsid w:val="00D82CA6"/>
    <w:rsid w:val="00D833F8"/>
    <w:rsid w:val="00D8343F"/>
    <w:rsid w:val="00D8355D"/>
    <w:rsid w:val="00D84B66"/>
    <w:rsid w:val="00D85662"/>
    <w:rsid w:val="00D857B4"/>
    <w:rsid w:val="00D85B81"/>
    <w:rsid w:val="00D85FE9"/>
    <w:rsid w:val="00D8602B"/>
    <w:rsid w:val="00D866C8"/>
    <w:rsid w:val="00D871E5"/>
    <w:rsid w:val="00D87249"/>
    <w:rsid w:val="00D87911"/>
    <w:rsid w:val="00D87ACF"/>
    <w:rsid w:val="00D90315"/>
    <w:rsid w:val="00D90342"/>
    <w:rsid w:val="00D90349"/>
    <w:rsid w:val="00D90622"/>
    <w:rsid w:val="00D90625"/>
    <w:rsid w:val="00D906FA"/>
    <w:rsid w:val="00D909F8"/>
    <w:rsid w:val="00D91A68"/>
    <w:rsid w:val="00D91D59"/>
    <w:rsid w:val="00D92096"/>
    <w:rsid w:val="00D936C5"/>
    <w:rsid w:val="00D9376B"/>
    <w:rsid w:val="00D93781"/>
    <w:rsid w:val="00D94274"/>
    <w:rsid w:val="00D94B9E"/>
    <w:rsid w:val="00D94C19"/>
    <w:rsid w:val="00D963AD"/>
    <w:rsid w:val="00D97587"/>
    <w:rsid w:val="00D97AE8"/>
    <w:rsid w:val="00DA0169"/>
    <w:rsid w:val="00DA0494"/>
    <w:rsid w:val="00DA0504"/>
    <w:rsid w:val="00DA0CD8"/>
    <w:rsid w:val="00DA0E70"/>
    <w:rsid w:val="00DA0FC7"/>
    <w:rsid w:val="00DA1670"/>
    <w:rsid w:val="00DA1815"/>
    <w:rsid w:val="00DA1867"/>
    <w:rsid w:val="00DA1ADE"/>
    <w:rsid w:val="00DA2292"/>
    <w:rsid w:val="00DA2D85"/>
    <w:rsid w:val="00DA3AEB"/>
    <w:rsid w:val="00DA43D1"/>
    <w:rsid w:val="00DA59B8"/>
    <w:rsid w:val="00DA5CBF"/>
    <w:rsid w:val="00DA5F38"/>
    <w:rsid w:val="00DA628E"/>
    <w:rsid w:val="00DB0733"/>
    <w:rsid w:val="00DB19F6"/>
    <w:rsid w:val="00DB4FE2"/>
    <w:rsid w:val="00DB5035"/>
    <w:rsid w:val="00DB5D4F"/>
    <w:rsid w:val="00DB6B0C"/>
    <w:rsid w:val="00DB6C17"/>
    <w:rsid w:val="00DB6F34"/>
    <w:rsid w:val="00DB7509"/>
    <w:rsid w:val="00DB7558"/>
    <w:rsid w:val="00DB7581"/>
    <w:rsid w:val="00DB7900"/>
    <w:rsid w:val="00DC03F7"/>
    <w:rsid w:val="00DC044D"/>
    <w:rsid w:val="00DC0483"/>
    <w:rsid w:val="00DC076E"/>
    <w:rsid w:val="00DC0936"/>
    <w:rsid w:val="00DC112E"/>
    <w:rsid w:val="00DC15C2"/>
    <w:rsid w:val="00DC1872"/>
    <w:rsid w:val="00DC268D"/>
    <w:rsid w:val="00DC27F3"/>
    <w:rsid w:val="00DC2ABA"/>
    <w:rsid w:val="00DC2DFB"/>
    <w:rsid w:val="00DC303A"/>
    <w:rsid w:val="00DC394E"/>
    <w:rsid w:val="00DC4A03"/>
    <w:rsid w:val="00DC51E5"/>
    <w:rsid w:val="00DC5543"/>
    <w:rsid w:val="00DC658D"/>
    <w:rsid w:val="00DC6B89"/>
    <w:rsid w:val="00DC70AD"/>
    <w:rsid w:val="00DC7EBC"/>
    <w:rsid w:val="00DD034E"/>
    <w:rsid w:val="00DD0672"/>
    <w:rsid w:val="00DD10E8"/>
    <w:rsid w:val="00DD16F3"/>
    <w:rsid w:val="00DD1E5C"/>
    <w:rsid w:val="00DD292F"/>
    <w:rsid w:val="00DD2BC4"/>
    <w:rsid w:val="00DD2DBB"/>
    <w:rsid w:val="00DD3DC4"/>
    <w:rsid w:val="00DD591D"/>
    <w:rsid w:val="00DD5D9B"/>
    <w:rsid w:val="00DD61F4"/>
    <w:rsid w:val="00DD6EE5"/>
    <w:rsid w:val="00DD7461"/>
    <w:rsid w:val="00DD757B"/>
    <w:rsid w:val="00DD7CCF"/>
    <w:rsid w:val="00DE0017"/>
    <w:rsid w:val="00DE0606"/>
    <w:rsid w:val="00DE0AA9"/>
    <w:rsid w:val="00DE0E7E"/>
    <w:rsid w:val="00DE11EF"/>
    <w:rsid w:val="00DE163C"/>
    <w:rsid w:val="00DE20C1"/>
    <w:rsid w:val="00DE20C2"/>
    <w:rsid w:val="00DE26C4"/>
    <w:rsid w:val="00DE28CA"/>
    <w:rsid w:val="00DE2D90"/>
    <w:rsid w:val="00DE336B"/>
    <w:rsid w:val="00DE3D88"/>
    <w:rsid w:val="00DE4E69"/>
    <w:rsid w:val="00DE4F10"/>
    <w:rsid w:val="00DE5677"/>
    <w:rsid w:val="00DE592C"/>
    <w:rsid w:val="00DE6360"/>
    <w:rsid w:val="00DE6DC3"/>
    <w:rsid w:val="00DE7010"/>
    <w:rsid w:val="00DE71DA"/>
    <w:rsid w:val="00DE757F"/>
    <w:rsid w:val="00DE75C2"/>
    <w:rsid w:val="00DE75D0"/>
    <w:rsid w:val="00DE7C7D"/>
    <w:rsid w:val="00DE7E23"/>
    <w:rsid w:val="00DF0EC4"/>
    <w:rsid w:val="00DF1AD0"/>
    <w:rsid w:val="00DF1C86"/>
    <w:rsid w:val="00DF2079"/>
    <w:rsid w:val="00DF247E"/>
    <w:rsid w:val="00DF24C0"/>
    <w:rsid w:val="00DF2A53"/>
    <w:rsid w:val="00DF300E"/>
    <w:rsid w:val="00DF412E"/>
    <w:rsid w:val="00DF44E6"/>
    <w:rsid w:val="00DF47BA"/>
    <w:rsid w:val="00DF4E99"/>
    <w:rsid w:val="00DF5329"/>
    <w:rsid w:val="00DF5BAB"/>
    <w:rsid w:val="00DF5C8D"/>
    <w:rsid w:val="00DF5DDA"/>
    <w:rsid w:val="00DF6C6C"/>
    <w:rsid w:val="00DF71C5"/>
    <w:rsid w:val="00DF72C0"/>
    <w:rsid w:val="00DF744A"/>
    <w:rsid w:val="00DF7BF2"/>
    <w:rsid w:val="00DF7CAF"/>
    <w:rsid w:val="00E01292"/>
    <w:rsid w:val="00E01328"/>
    <w:rsid w:val="00E01710"/>
    <w:rsid w:val="00E018D1"/>
    <w:rsid w:val="00E01B8A"/>
    <w:rsid w:val="00E01FA5"/>
    <w:rsid w:val="00E0248F"/>
    <w:rsid w:val="00E02533"/>
    <w:rsid w:val="00E02CCB"/>
    <w:rsid w:val="00E02D71"/>
    <w:rsid w:val="00E037B0"/>
    <w:rsid w:val="00E0439C"/>
    <w:rsid w:val="00E04792"/>
    <w:rsid w:val="00E05541"/>
    <w:rsid w:val="00E05CE5"/>
    <w:rsid w:val="00E0668F"/>
    <w:rsid w:val="00E07571"/>
    <w:rsid w:val="00E10168"/>
    <w:rsid w:val="00E10194"/>
    <w:rsid w:val="00E103A7"/>
    <w:rsid w:val="00E1084C"/>
    <w:rsid w:val="00E10A33"/>
    <w:rsid w:val="00E10B00"/>
    <w:rsid w:val="00E10FC7"/>
    <w:rsid w:val="00E1169B"/>
    <w:rsid w:val="00E11C71"/>
    <w:rsid w:val="00E12193"/>
    <w:rsid w:val="00E124A1"/>
    <w:rsid w:val="00E13375"/>
    <w:rsid w:val="00E140BD"/>
    <w:rsid w:val="00E14E28"/>
    <w:rsid w:val="00E14F5F"/>
    <w:rsid w:val="00E151F1"/>
    <w:rsid w:val="00E158FD"/>
    <w:rsid w:val="00E15E45"/>
    <w:rsid w:val="00E15FF4"/>
    <w:rsid w:val="00E1671D"/>
    <w:rsid w:val="00E169DE"/>
    <w:rsid w:val="00E16B47"/>
    <w:rsid w:val="00E16D2A"/>
    <w:rsid w:val="00E16FD2"/>
    <w:rsid w:val="00E1714D"/>
    <w:rsid w:val="00E17A59"/>
    <w:rsid w:val="00E206B5"/>
    <w:rsid w:val="00E207E3"/>
    <w:rsid w:val="00E209F2"/>
    <w:rsid w:val="00E20F6D"/>
    <w:rsid w:val="00E218D2"/>
    <w:rsid w:val="00E22C9C"/>
    <w:rsid w:val="00E22E8A"/>
    <w:rsid w:val="00E23157"/>
    <w:rsid w:val="00E2333D"/>
    <w:rsid w:val="00E233C6"/>
    <w:rsid w:val="00E233D8"/>
    <w:rsid w:val="00E23635"/>
    <w:rsid w:val="00E2380D"/>
    <w:rsid w:val="00E23B82"/>
    <w:rsid w:val="00E24068"/>
    <w:rsid w:val="00E2468E"/>
    <w:rsid w:val="00E24C7E"/>
    <w:rsid w:val="00E2513D"/>
    <w:rsid w:val="00E25A79"/>
    <w:rsid w:val="00E26837"/>
    <w:rsid w:val="00E26929"/>
    <w:rsid w:val="00E300C9"/>
    <w:rsid w:val="00E30133"/>
    <w:rsid w:val="00E3031A"/>
    <w:rsid w:val="00E30354"/>
    <w:rsid w:val="00E30782"/>
    <w:rsid w:val="00E30B24"/>
    <w:rsid w:val="00E30C62"/>
    <w:rsid w:val="00E3256E"/>
    <w:rsid w:val="00E32A54"/>
    <w:rsid w:val="00E32F06"/>
    <w:rsid w:val="00E336AC"/>
    <w:rsid w:val="00E33A2C"/>
    <w:rsid w:val="00E33C04"/>
    <w:rsid w:val="00E358D3"/>
    <w:rsid w:val="00E35B74"/>
    <w:rsid w:val="00E35BCD"/>
    <w:rsid w:val="00E35DB1"/>
    <w:rsid w:val="00E37840"/>
    <w:rsid w:val="00E37B09"/>
    <w:rsid w:val="00E37EC2"/>
    <w:rsid w:val="00E40170"/>
    <w:rsid w:val="00E40358"/>
    <w:rsid w:val="00E410E3"/>
    <w:rsid w:val="00E41A41"/>
    <w:rsid w:val="00E4209E"/>
    <w:rsid w:val="00E4247F"/>
    <w:rsid w:val="00E42AF7"/>
    <w:rsid w:val="00E430D1"/>
    <w:rsid w:val="00E43C5F"/>
    <w:rsid w:val="00E44483"/>
    <w:rsid w:val="00E4484B"/>
    <w:rsid w:val="00E4506B"/>
    <w:rsid w:val="00E45D04"/>
    <w:rsid w:val="00E45E38"/>
    <w:rsid w:val="00E468F2"/>
    <w:rsid w:val="00E47010"/>
    <w:rsid w:val="00E504B6"/>
    <w:rsid w:val="00E513EB"/>
    <w:rsid w:val="00E519EB"/>
    <w:rsid w:val="00E520EE"/>
    <w:rsid w:val="00E52932"/>
    <w:rsid w:val="00E52D1B"/>
    <w:rsid w:val="00E52EA2"/>
    <w:rsid w:val="00E53653"/>
    <w:rsid w:val="00E536A8"/>
    <w:rsid w:val="00E54484"/>
    <w:rsid w:val="00E54ECC"/>
    <w:rsid w:val="00E556F8"/>
    <w:rsid w:val="00E55E89"/>
    <w:rsid w:val="00E55EA7"/>
    <w:rsid w:val="00E55FF1"/>
    <w:rsid w:val="00E56C42"/>
    <w:rsid w:val="00E57C8C"/>
    <w:rsid w:val="00E60143"/>
    <w:rsid w:val="00E60186"/>
    <w:rsid w:val="00E60374"/>
    <w:rsid w:val="00E604DE"/>
    <w:rsid w:val="00E60527"/>
    <w:rsid w:val="00E60B1D"/>
    <w:rsid w:val="00E60E09"/>
    <w:rsid w:val="00E613A8"/>
    <w:rsid w:val="00E63887"/>
    <w:rsid w:val="00E638F5"/>
    <w:rsid w:val="00E63F4F"/>
    <w:rsid w:val="00E64518"/>
    <w:rsid w:val="00E647D3"/>
    <w:rsid w:val="00E64C79"/>
    <w:rsid w:val="00E661B2"/>
    <w:rsid w:val="00E664CE"/>
    <w:rsid w:val="00E66A82"/>
    <w:rsid w:val="00E6702A"/>
    <w:rsid w:val="00E67B04"/>
    <w:rsid w:val="00E70113"/>
    <w:rsid w:val="00E70DF6"/>
    <w:rsid w:val="00E71C8A"/>
    <w:rsid w:val="00E71FF4"/>
    <w:rsid w:val="00E725D7"/>
    <w:rsid w:val="00E729DB"/>
    <w:rsid w:val="00E72ECB"/>
    <w:rsid w:val="00E72F2A"/>
    <w:rsid w:val="00E74A87"/>
    <w:rsid w:val="00E74C52"/>
    <w:rsid w:val="00E75184"/>
    <w:rsid w:val="00E77105"/>
    <w:rsid w:val="00E77F8F"/>
    <w:rsid w:val="00E80120"/>
    <w:rsid w:val="00E80E3C"/>
    <w:rsid w:val="00E81BB0"/>
    <w:rsid w:val="00E82086"/>
    <w:rsid w:val="00E8243F"/>
    <w:rsid w:val="00E82841"/>
    <w:rsid w:val="00E82A29"/>
    <w:rsid w:val="00E82B49"/>
    <w:rsid w:val="00E83237"/>
    <w:rsid w:val="00E83344"/>
    <w:rsid w:val="00E8389F"/>
    <w:rsid w:val="00E83B51"/>
    <w:rsid w:val="00E83C23"/>
    <w:rsid w:val="00E83E38"/>
    <w:rsid w:val="00E83F64"/>
    <w:rsid w:val="00E840DE"/>
    <w:rsid w:val="00E84E30"/>
    <w:rsid w:val="00E855F3"/>
    <w:rsid w:val="00E85B36"/>
    <w:rsid w:val="00E8681F"/>
    <w:rsid w:val="00E86CE2"/>
    <w:rsid w:val="00E86EEE"/>
    <w:rsid w:val="00E87081"/>
    <w:rsid w:val="00E870D6"/>
    <w:rsid w:val="00E87A17"/>
    <w:rsid w:val="00E87BA0"/>
    <w:rsid w:val="00E90775"/>
    <w:rsid w:val="00E90A0B"/>
    <w:rsid w:val="00E90ACB"/>
    <w:rsid w:val="00E91A13"/>
    <w:rsid w:val="00E91D92"/>
    <w:rsid w:val="00E91E3F"/>
    <w:rsid w:val="00E92381"/>
    <w:rsid w:val="00E9241E"/>
    <w:rsid w:val="00E926E1"/>
    <w:rsid w:val="00E927EB"/>
    <w:rsid w:val="00E92C59"/>
    <w:rsid w:val="00E9306B"/>
    <w:rsid w:val="00E936F7"/>
    <w:rsid w:val="00E93C56"/>
    <w:rsid w:val="00E9463D"/>
    <w:rsid w:val="00E94B15"/>
    <w:rsid w:val="00E94B6E"/>
    <w:rsid w:val="00E9666A"/>
    <w:rsid w:val="00E96821"/>
    <w:rsid w:val="00E97534"/>
    <w:rsid w:val="00EA0B0F"/>
    <w:rsid w:val="00EA0B59"/>
    <w:rsid w:val="00EA0FCF"/>
    <w:rsid w:val="00EA1581"/>
    <w:rsid w:val="00EA27BD"/>
    <w:rsid w:val="00EA2903"/>
    <w:rsid w:val="00EA3A0C"/>
    <w:rsid w:val="00EA3BCC"/>
    <w:rsid w:val="00EA41C3"/>
    <w:rsid w:val="00EA4467"/>
    <w:rsid w:val="00EA46CD"/>
    <w:rsid w:val="00EA49D0"/>
    <w:rsid w:val="00EA4DAD"/>
    <w:rsid w:val="00EA504F"/>
    <w:rsid w:val="00EA53AC"/>
    <w:rsid w:val="00EA54EB"/>
    <w:rsid w:val="00EA6CE1"/>
    <w:rsid w:val="00EA7008"/>
    <w:rsid w:val="00EA75AE"/>
    <w:rsid w:val="00EA7759"/>
    <w:rsid w:val="00EA7970"/>
    <w:rsid w:val="00EB07CF"/>
    <w:rsid w:val="00EB0BF1"/>
    <w:rsid w:val="00EB1D45"/>
    <w:rsid w:val="00EB23EB"/>
    <w:rsid w:val="00EB272B"/>
    <w:rsid w:val="00EB2853"/>
    <w:rsid w:val="00EB36BB"/>
    <w:rsid w:val="00EB4333"/>
    <w:rsid w:val="00EB47FE"/>
    <w:rsid w:val="00EB4845"/>
    <w:rsid w:val="00EB566F"/>
    <w:rsid w:val="00EB5CB4"/>
    <w:rsid w:val="00EB6591"/>
    <w:rsid w:val="00EB699E"/>
    <w:rsid w:val="00EB6DFF"/>
    <w:rsid w:val="00EB7042"/>
    <w:rsid w:val="00EB70A6"/>
    <w:rsid w:val="00EB7F6D"/>
    <w:rsid w:val="00EC15D9"/>
    <w:rsid w:val="00EC15DF"/>
    <w:rsid w:val="00EC2A0B"/>
    <w:rsid w:val="00EC2CBB"/>
    <w:rsid w:val="00EC2E1E"/>
    <w:rsid w:val="00EC313C"/>
    <w:rsid w:val="00EC3169"/>
    <w:rsid w:val="00EC3237"/>
    <w:rsid w:val="00EC3611"/>
    <w:rsid w:val="00EC3A3E"/>
    <w:rsid w:val="00EC3BDF"/>
    <w:rsid w:val="00EC4194"/>
    <w:rsid w:val="00EC46F0"/>
    <w:rsid w:val="00EC4E58"/>
    <w:rsid w:val="00EC5136"/>
    <w:rsid w:val="00EC5591"/>
    <w:rsid w:val="00EC5AFD"/>
    <w:rsid w:val="00EC5E9F"/>
    <w:rsid w:val="00EC653D"/>
    <w:rsid w:val="00EC65F6"/>
    <w:rsid w:val="00EC71CE"/>
    <w:rsid w:val="00ED0AA6"/>
    <w:rsid w:val="00ED120D"/>
    <w:rsid w:val="00ED12E3"/>
    <w:rsid w:val="00ED180A"/>
    <w:rsid w:val="00ED1995"/>
    <w:rsid w:val="00ED1A38"/>
    <w:rsid w:val="00ED26CB"/>
    <w:rsid w:val="00ED39FD"/>
    <w:rsid w:val="00ED424B"/>
    <w:rsid w:val="00ED4656"/>
    <w:rsid w:val="00ED4878"/>
    <w:rsid w:val="00ED62B8"/>
    <w:rsid w:val="00EE03E5"/>
    <w:rsid w:val="00EE0604"/>
    <w:rsid w:val="00EE0B8A"/>
    <w:rsid w:val="00EE0E27"/>
    <w:rsid w:val="00EE0EAD"/>
    <w:rsid w:val="00EE144B"/>
    <w:rsid w:val="00EE1640"/>
    <w:rsid w:val="00EE1ABB"/>
    <w:rsid w:val="00EE1DE7"/>
    <w:rsid w:val="00EE1E9B"/>
    <w:rsid w:val="00EE1EDA"/>
    <w:rsid w:val="00EE2205"/>
    <w:rsid w:val="00EE26B2"/>
    <w:rsid w:val="00EE2B61"/>
    <w:rsid w:val="00EE2CA1"/>
    <w:rsid w:val="00EE3281"/>
    <w:rsid w:val="00EE38C0"/>
    <w:rsid w:val="00EE45B0"/>
    <w:rsid w:val="00EE4915"/>
    <w:rsid w:val="00EE4D27"/>
    <w:rsid w:val="00EE5162"/>
    <w:rsid w:val="00EE53AF"/>
    <w:rsid w:val="00EE54C8"/>
    <w:rsid w:val="00EE590C"/>
    <w:rsid w:val="00EE5E48"/>
    <w:rsid w:val="00EE5F0C"/>
    <w:rsid w:val="00EE5F1B"/>
    <w:rsid w:val="00EE5F68"/>
    <w:rsid w:val="00EE641F"/>
    <w:rsid w:val="00EE6718"/>
    <w:rsid w:val="00EE6B59"/>
    <w:rsid w:val="00EE785F"/>
    <w:rsid w:val="00EE7E0E"/>
    <w:rsid w:val="00EF0822"/>
    <w:rsid w:val="00EF0B5C"/>
    <w:rsid w:val="00EF1472"/>
    <w:rsid w:val="00EF16C3"/>
    <w:rsid w:val="00EF1B3F"/>
    <w:rsid w:val="00EF2469"/>
    <w:rsid w:val="00EF24D4"/>
    <w:rsid w:val="00EF3016"/>
    <w:rsid w:val="00EF3610"/>
    <w:rsid w:val="00EF46FB"/>
    <w:rsid w:val="00EF4E19"/>
    <w:rsid w:val="00EF6376"/>
    <w:rsid w:val="00EF6482"/>
    <w:rsid w:val="00EF64A9"/>
    <w:rsid w:val="00EF6A40"/>
    <w:rsid w:val="00EF7015"/>
    <w:rsid w:val="00F002D8"/>
    <w:rsid w:val="00F01674"/>
    <w:rsid w:val="00F01BA8"/>
    <w:rsid w:val="00F023D6"/>
    <w:rsid w:val="00F03086"/>
    <w:rsid w:val="00F032B5"/>
    <w:rsid w:val="00F0380F"/>
    <w:rsid w:val="00F03F0A"/>
    <w:rsid w:val="00F04869"/>
    <w:rsid w:val="00F050CA"/>
    <w:rsid w:val="00F05202"/>
    <w:rsid w:val="00F05A19"/>
    <w:rsid w:val="00F05E3C"/>
    <w:rsid w:val="00F0644A"/>
    <w:rsid w:val="00F0723D"/>
    <w:rsid w:val="00F07304"/>
    <w:rsid w:val="00F07841"/>
    <w:rsid w:val="00F10F3C"/>
    <w:rsid w:val="00F112E9"/>
    <w:rsid w:val="00F1180F"/>
    <w:rsid w:val="00F11852"/>
    <w:rsid w:val="00F11BB0"/>
    <w:rsid w:val="00F11D62"/>
    <w:rsid w:val="00F12422"/>
    <w:rsid w:val="00F12E27"/>
    <w:rsid w:val="00F12E79"/>
    <w:rsid w:val="00F139CA"/>
    <w:rsid w:val="00F13FBD"/>
    <w:rsid w:val="00F14124"/>
    <w:rsid w:val="00F149B6"/>
    <w:rsid w:val="00F14AFB"/>
    <w:rsid w:val="00F14B74"/>
    <w:rsid w:val="00F151CE"/>
    <w:rsid w:val="00F160A0"/>
    <w:rsid w:val="00F16734"/>
    <w:rsid w:val="00F167B0"/>
    <w:rsid w:val="00F173F2"/>
    <w:rsid w:val="00F17FD4"/>
    <w:rsid w:val="00F210AD"/>
    <w:rsid w:val="00F214F7"/>
    <w:rsid w:val="00F21741"/>
    <w:rsid w:val="00F21C85"/>
    <w:rsid w:val="00F21EBC"/>
    <w:rsid w:val="00F22E5E"/>
    <w:rsid w:val="00F23236"/>
    <w:rsid w:val="00F23A05"/>
    <w:rsid w:val="00F23A6C"/>
    <w:rsid w:val="00F23CBD"/>
    <w:rsid w:val="00F24264"/>
    <w:rsid w:val="00F2483A"/>
    <w:rsid w:val="00F24E09"/>
    <w:rsid w:val="00F25084"/>
    <w:rsid w:val="00F2513B"/>
    <w:rsid w:val="00F2514E"/>
    <w:rsid w:val="00F25223"/>
    <w:rsid w:val="00F25333"/>
    <w:rsid w:val="00F259AE"/>
    <w:rsid w:val="00F25C44"/>
    <w:rsid w:val="00F264F0"/>
    <w:rsid w:val="00F26BBC"/>
    <w:rsid w:val="00F271A6"/>
    <w:rsid w:val="00F301F9"/>
    <w:rsid w:val="00F302A2"/>
    <w:rsid w:val="00F3047B"/>
    <w:rsid w:val="00F304E4"/>
    <w:rsid w:val="00F30B6F"/>
    <w:rsid w:val="00F30CC9"/>
    <w:rsid w:val="00F310F5"/>
    <w:rsid w:val="00F316AA"/>
    <w:rsid w:val="00F31C3B"/>
    <w:rsid w:val="00F324B6"/>
    <w:rsid w:val="00F324E2"/>
    <w:rsid w:val="00F32659"/>
    <w:rsid w:val="00F32CD4"/>
    <w:rsid w:val="00F337D3"/>
    <w:rsid w:val="00F33B4F"/>
    <w:rsid w:val="00F3454F"/>
    <w:rsid w:val="00F3481D"/>
    <w:rsid w:val="00F34A35"/>
    <w:rsid w:val="00F34A99"/>
    <w:rsid w:val="00F34BFF"/>
    <w:rsid w:val="00F34CA3"/>
    <w:rsid w:val="00F3514E"/>
    <w:rsid w:val="00F35484"/>
    <w:rsid w:val="00F35D90"/>
    <w:rsid w:val="00F3697D"/>
    <w:rsid w:val="00F37053"/>
    <w:rsid w:val="00F375FF"/>
    <w:rsid w:val="00F37E10"/>
    <w:rsid w:val="00F37E79"/>
    <w:rsid w:val="00F407C0"/>
    <w:rsid w:val="00F41554"/>
    <w:rsid w:val="00F416DE"/>
    <w:rsid w:val="00F419FE"/>
    <w:rsid w:val="00F41FD2"/>
    <w:rsid w:val="00F42FF5"/>
    <w:rsid w:val="00F4360B"/>
    <w:rsid w:val="00F43ACD"/>
    <w:rsid w:val="00F44C2C"/>
    <w:rsid w:val="00F4580E"/>
    <w:rsid w:val="00F45B5B"/>
    <w:rsid w:val="00F45CB8"/>
    <w:rsid w:val="00F460AD"/>
    <w:rsid w:val="00F461AC"/>
    <w:rsid w:val="00F46470"/>
    <w:rsid w:val="00F46BCB"/>
    <w:rsid w:val="00F46E5E"/>
    <w:rsid w:val="00F46F01"/>
    <w:rsid w:val="00F4749D"/>
    <w:rsid w:val="00F47F31"/>
    <w:rsid w:val="00F50EF4"/>
    <w:rsid w:val="00F51065"/>
    <w:rsid w:val="00F5164C"/>
    <w:rsid w:val="00F51CFC"/>
    <w:rsid w:val="00F51FFE"/>
    <w:rsid w:val="00F52042"/>
    <w:rsid w:val="00F5274D"/>
    <w:rsid w:val="00F52B0E"/>
    <w:rsid w:val="00F55F2E"/>
    <w:rsid w:val="00F5629A"/>
    <w:rsid w:val="00F5648E"/>
    <w:rsid w:val="00F565E7"/>
    <w:rsid w:val="00F5669D"/>
    <w:rsid w:val="00F5731F"/>
    <w:rsid w:val="00F576DF"/>
    <w:rsid w:val="00F57851"/>
    <w:rsid w:val="00F578FE"/>
    <w:rsid w:val="00F57E65"/>
    <w:rsid w:val="00F6053F"/>
    <w:rsid w:val="00F613D6"/>
    <w:rsid w:val="00F61A91"/>
    <w:rsid w:val="00F61CBD"/>
    <w:rsid w:val="00F624AA"/>
    <w:rsid w:val="00F626F0"/>
    <w:rsid w:val="00F641AD"/>
    <w:rsid w:val="00F642C2"/>
    <w:rsid w:val="00F64965"/>
    <w:rsid w:val="00F64C35"/>
    <w:rsid w:val="00F65140"/>
    <w:rsid w:val="00F65346"/>
    <w:rsid w:val="00F656E6"/>
    <w:rsid w:val="00F658A4"/>
    <w:rsid w:val="00F66250"/>
    <w:rsid w:val="00F66673"/>
    <w:rsid w:val="00F66E38"/>
    <w:rsid w:val="00F676A2"/>
    <w:rsid w:val="00F703CF"/>
    <w:rsid w:val="00F70461"/>
    <w:rsid w:val="00F70682"/>
    <w:rsid w:val="00F72241"/>
    <w:rsid w:val="00F72359"/>
    <w:rsid w:val="00F7258D"/>
    <w:rsid w:val="00F726F8"/>
    <w:rsid w:val="00F72D69"/>
    <w:rsid w:val="00F752AF"/>
    <w:rsid w:val="00F752C2"/>
    <w:rsid w:val="00F7576E"/>
    <w:rsid w:val="00F75A2A"/>
    <w:rsid w:val="00F760F4"/>
    <w:rsid w:val="00F765C6"/>
    <w:rsid w:val="00F7666B"/>
    <w:rsid w:val="00F766F6"/>
    <w:rsid w:val="00F76F30"/>
    <w:rsid w:val="00F81009"/>
    <w:rsid w:val="00F812CC"/>
    <w:rsid w:val="00F812E6"/>
    <w:rsid w:val="00F8150B"/>
    <w:rsid w:val="00F8165F"/>
    <w:rsid w:val="00F81ACF"/>
    <w:rsid w:val="00F820F9"/>
    <w:rsid w:val="00F82451"/>
    <w:rsid w:val="00F82D2D"/>
    <w:rsid w:val="00F83833"/>
    <w:rsid w:val="00F83CCC"/>
    <w:rsid w:val="00F83D61"/>
    <w:rsid w:val="00F8422D"/>
    <w:rsid w:val="00F84A85"/>
    <w:rsid w:val="00F84EF2"/>
    <w:rsid w:val="00F8565D"/>
    <w:rsid w:val="00F8599B"/>
    <w:rsid w:val="00F85CBD"/>
    <w:rsid w:val="00F86FB5"/>
    <w:rsid w:val="00F87037"/>
    <w:rsid w:val="00F87349"/>
    <w:rsid w:val="00F87823"/>
    <w:rsid w:val="00F9091B"/>
    <w:rsid w:val="00F909B1"/>
    <w:rsid w:val="00F90D0F"/>
    <w:rsid w:val="00F913BA"/>
    <w:rsid w:val="00F916AC"/>
    <w:rsid w:val="00F919A1"/>
    <w:rsid w:val="00F91D58"/>
    <w:rsid w:val="00F92871"/>
    <w:rsid w:val="00F92CC6"/>
    <w:rsid w:val="00F92E01"/>
    <w:rsid w:val="00F9301A"/>
    <w:rsid w:val="00F932C7"/>
    <w:rsid w:val="00F93991"/>
    <w:rsid w:val="00F93D10"/>
    <w:rsid w:val="00F93D18"/>
    <w:rsid w:val="00F93F00"/>
    <w:rsid w:val="00F947A2"/>
    <w:rsid w:val="00F94D12"/>
    <w:rsid w:val="00F9575F"/>
    <w:rsid w:val="00F95A79"/>
    <w:rsid w:val="00F96268"/>
    <w:rsid w:val="00F96A40"/>
    <w:rsid w:val="00F96EA2"/>
    <w:rsid w:val="00F972CF"/>
    <w:rsid w:val="00F97339"/>
    <w:rsid w:val="00F974BE"/>
    <w:rsid w:val="00FA05B2"/>
    <w:rsid w:val="00FA0FF9"/>
    <w:rsid w:val="00FA2000"/>
    <w:rsid w:val="00FA25B2"/>
    <w:rsid w:val="00FA2A5F"/>
    <w:rsid w:val="00FA2D2B"/>
    <w:rsid w:val="00FA2EF1"/>
    <w:rsid w:val="00FA3CCC"/>
    <w:rsid w:val="00FA3EA3"/>
    <w:rsid w:val="00FA47A6"/>
    <w:rsid w:val="00FA59CA"/>
    <w:rsid w:val="00FA5DE1"/>
    <w:rsid w:val="00FA6C77"/>
    <w:rsid w:val="00FA6D96"/>
    <w:rsid w:val="00FA77EB"/>
    <w:rsid w:val="00FB081B"/>
    <w:rsid w:val="00FB0A4D"/>
    <w:rsid w:val="00FB0E1C"/>
    <w:rsid w:val="00FB17C5"/>
    <w:rsid w:val="00FB213D"/>
    <w:rsid w:val="00FB2B77"/>
    <w:rsid w:val="00FB2C36"/>
    <w:rsid w:val="00FB2C94"/>
    <w:rsid w:val="00FB2D07"/>
    <w:rsid w:val="00FB30BF"/>
    <w:rsid w:val="00FB3976"/>
    <w:rsid w:val="00FB3EAC"/>
    <w:rsid w:val="00FB4174"/>
    <w:rsid w:val="00FB4415"/>
    <w:rsid w:val="00FB46DA"/>
    <w:rsid w:val="00FB4F0C"/>
    <w:rsid w:val="00FB5D08"/>
    <w:rsid w:val="00FB641E"/>
    <w:rsid w:val="00FB65EB"/>
    <w:rsid w:val="00FB6EFD"/>
    <w:rsid w:val="00FB758E"/>
    <w:rsid w:val="00FB7C4D"/>
    <w:rsid w:val="00FC0BAD"/>
    <w:rsid w:val="00FC0D78"/>
    <w:rsid w:val="00FC121D"/>
    <w:rsid w:val="00FC1342"/>
    <w:rsid w:val="00FC19E6"/>
    <w:rsid w:val="00FC26A2"/>
    <w:rsid w:val="00FC2836"/>
    <w:rsid w:val="00FC2B71"/>
    <w:rsid w:val="00FC2D94"/>
    <w:rsid w:val="00FC2DA6"/>
    <w:rsid w:val="00FC39AB"/>
    <w:rsid w:val="00FC3EE5"/>
    <w:rsid w:val="00FC41FF"/>
    <w:rsid w:val="00FC438D"/>
    <w:rsid w:val="00FC534D"/>
    <w:rsid w:val="00FC54EE"/>
    <w:rsid w:val="00FC568E"/>
    <w:rsid w:val="00FC6301"/>
    <w:rsid w:val="00FC64C2"/>
    <w:rsid w:val="00FC66A4"/>
    <w:rsid w:val="00FC67A0"/>
    <w:rsid w:val="00FC67C9"/>
    <w:rsid w:val="00FC6AE9"/>
    <w:rsid w:val="00FC7243"/>
    <w:rsid w:val="00FC7576"/>
    <w:rsid w:val="00FC7D05"/>
    <w:rsid w:val="00FC7D7E"/>
    <w:rsid w:val="00FC7E2C"/>
    <w:rsid w:val="00FD02DE"/>
    <w:rsid w:val="00FD0840"/>
    <w:rsid w:val="00FD0C99"/>
    <w:rsid w:val="00FD1108"/>
    <w:rsid w:val="00FD12CF"/>
    <w:rsid w:val="00FD184C"/>
    <w:rsid w:val="00FD1E93"/>
    <w:rsid w:val="00FD292D"/>
    <w:rsid w:val="00FD2CF2"/>
    <w:rsid w:val="00FD30E3"/>
    <w:rsid w:val="00FD4316"/>
    <w:rsid w:val="00FD46DD"/>
    <w:rsid w:val="00FD50B9"/>
    <w:rsid w:val="00FD68BD"/>
    <w:rsid w:val="00FD6BD8"/>
    <w:rsid w:val="00FD6ECA"/>
    <w:rsid w:val="00FD75AE"/>
    <w:rsid w:val="00FD7832"/>
    <w:rsid w:val="00FD7A4F"/>
    <w:rsid w:val="00FD7B2A"/>
    <w:rsid w:val="00FD7F23"/>
    <w:rsid w:val="00FE0153"/>
    <w:rsid w:val="00FE01F8"/>
    <w:rsid w:val="00FE0A4E"/>
    <w:rsid w:val="00FE0BAB"/>
    <w:rsid w:val="00FE12E6"/>
    <w:rsid w:val="00FE1392"/>
    <w:rsid w:val="00FE1610"/>
    <w:rsid w:val="00FE1FA9"/>
    <w:rsid w:val="00FE215A"/>
    <w:rsid w:val="00FE2496"/>
    <w:rsid w:val="00FE2CE6"/>
    <w:rsid w:val="00FE2FB0"/>
    <w:rsid w:val="00FE3C98"/>
    <w:rsid w:val="00FE3E5D"/>
    <w:rsid w:val="00FE3F7B"/>
    <w:rsid w:val="00FE4A14"/>
    <w:rsid w:val="00FE4B39"/>
    <w:rsid w:val="00FE5049"/>
    <w:rsid w:val="00FE535A"/>
    <w:rsid w:val="00FE59BB"/>
    <w:rsid w:val="00FE5D5E"/>
    <w:rsid w:val="00FE5F44"/>
    <w:rsid w:val="00FE60A6"/>
    <w:rsid w:val="00FE65DB"/>
    <w:rsid w:val="00FE76EB"/>
    <w:rsid w:val="00FE7AE7"/>
    <w:rsid w:val="00FF0F95"/>
    <w:rsid w:val="00FF1007"/>
    <w:rsid w:val="00FF1C57"/>
    <w:rsid w:val="00FF1C65"/>
    <w:rsid w:val="00FF22A7"/>
    <w:rsid w:val="00FF3803"/>
    <w:rsid w:val="00FF3855"/>
    <w:rsid w:val="00FF40EE"/>
    <w:rsid w:val="00FF5086"/>
    <w:rsid w:val="00FF5122"/>
    <w:rsid w:val="00FF595D"/>
    <w:rsid w:val="00FF5B2E"/>
    <w:rsid w:val="00FF6130"/>
  </w:rsids>
  <m:mathPr>
    <m:mathFont m:val="Cambria Math"/>
    <m:brkBin m:val="before"/>
    <m:brkBinSub m:val="--"/>
    <m:smallFrac m:val="0"/>
    <m:dispDef/>
    <m:lMargin m:val="0"/>
    <m:rMargin m:val="0"/>
    <m:defJc m:val="centerGroup"/>
    <m:wrapIndent m:val="1440"/>
    <m:intLim m:val="subSup"/>
    <m:naryLim m:val="undOvr"/>
  </m:mathPr>
  <w:themeFontLang w:val="en-I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E65D295"/>
  <w15:docId w15:val="{25D9E1A1-0038-4A66-96CB-C11930ABA0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Times New Roman" w:eastAsia="Times New Roman" w:hAnsi="Times New Roman" w:cs="Times New Roman"/>
    </w:rPr>
  </w:style>
  <w:style w:type="paragraph" w:styleId="Heading1">
    <w:name w:val="heading 1"/>
    <w:basedOn w:val="Normal"/>
    <w:link w:val="Heading1Char"/>
    <w:uiPriority w:val="9"/>
    <w:qFormat/>
    <w:pPr>
      <w:ind w:left="100"/>
      <w:outlineLvl w:val="0"/>
    </w:pPr>
    <w:rPr>
      <w:b/>
      <w:bCs/>
    </w:rPr>
  </w:style>
  <w:style w:type="paragraph" w:styleId="Heading2">
    <w:name w:val="heading 2"/>
    <w:basedOn w:val="Normal"/>
    <w:next w:val="Normal"/>
    <w:link w:val="Heading2Char"/>
    <w:uiPriority w:val="9"/>
    <w:unhideWhenUsed/>
    <w:qFormat/>
    <w:rsid w:val="00F9733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C66EA2"/>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1E628D"/>
    <w:pPr>
      <w:keepNext/>
      <w:keepLines/>
      <w:widowControl/>
      <w:autoSpaceDE/>
      <w:autoSpaceDN/>
      <w:spacing w:before="80" w:after="40"/>
      <w:outlineLvl w:val="3"/>
    </w:pPr>
    <w:rPr>
      <w:rFonts w:eastAsiaTheme="majorEastAsia" w:cstheme="majorBidi"/>
      <w:i/>
      <w:iCs/>
      <w:color w:val="365F91" w:themeColor="accent1" w:themeShade="BF"/>
      <w:sz w:val="24"/>
      <w:szCs w:val="24"/>
    </w:rPr>
  </w:style>
  <w:style w:type="paragraph" w:styleId="Heading5">
    <w:name w:val="heading 5"/>
    <w:basedOn w:val="Normal"/>
    <w:next w:val="Normal"/>
    <w:link w:val="Heading5Char"/>
    <w:uiPriority w:val="9"/>
    <w:semiHidden/>
    <w:unhideWhenUsed/>
    <w:qFormat/>
    <w:rsid w:val="001E628D"/>
    <w:pPr>
      <w:keepNext/>
      <w:keepLines/>
      <w:widowControl/>
      <w:autoSpaceDE/>
      <w:autoSpaceDN/>
      <w:spacing w:before="80" w:after="40"/>
      <w:outlineLvl w:val="4"/>
    </w:pPr>
    <w:rPr>
      <w:rFonts w:eastAsiaTheme="majorEastAsia" w:cstheme="majorBidi"/>
      <w:color w:val="365F91" w:themeColor="accent1" w:themeShade="BF"/>
      <w:sz w:val="24"/>
      <w:szCs w:val="24"/>
    </w:rPr>
  </w:style>
  <w:style w:type="paragraph" w:styleId="Heading6">
    <w:name w:val="heading 6"/>
    <w:basedOn w:val="Normal"/>
    <w:next w:val="Normal"/>
    <w:link w:val="Heading6Char"/>
    <w:uiPriority w:val="9"/>
    <w:semiHidden/>
    <w:unhideWhenUsed/>
    <w:qFormat/>
    <w:rsid w:val="001E628D"/>
    <w:pPr>
      <w:keepNext/>
      <w:keepLines/>
      <w:widowControl/>
      <w:autoSpaceDE/>
      <w:autoSpaceDN/>
      <w:spacing w:before="40"/>
      <w:outlineLvl w:val="5"/>
    </w:pPr>
    <w:rPr>
      <w:rFonts w:eastAsiaTheme="majorEastAsia" w:cstheme="majorBidi"/>
      <w:i/>
      <w:iCs/>
      <w:color w:val="595959" w:themeColor="text1" w:themeTint="A6"/>
      <w:sz w:val="24"/>
      <w:szCs w:val="24"/>
    </w:rPr>
  </w:style>
  <w:style w:type="paragraph" w:styleId="Heading7">
    <w:name w:val="heading 7"/>
    <w:basedOn w:val="Normal"/>
    <w:next w:val="Normal"/>
    <w:link w:val="Heading7Char"/>
    <w:uiPriority w:val="9"/>
    <w:semiHidden/>
    <w:unhideWhenUsed/>
    <w:qFormat/>
    <w:rsid w:val="001E628D"/>
    <w:pPr>
      <w:keepNext/>
      <w:keepLines/>
      <w:widowControl/>
      <w:autoSpaceDE/>
      <w:autoSpaceDN/>
      <w:spacing w:before="40"/>
      <w:outlineLvl w:val="6"/>
    </w:pPr>
    <w:rPr>
      <w:rFonts w:eastAsiaTheme="majorEastAsia" w:cstheme="majorBidi"/>
      <w:color w:val="595959" w:themeColor="text1" w:themeTint="A6"/>
      <w:sz w:val="24"/>
      <w:szCs w:val="24"/>
    </w:rPr>
  </w:style>
  <w:style w:type="paragraph" w:styleId="Heading8">
    <w:name w:val="heading 8"/>
    <w:basedOn w:val="Normal"/>
    <w:next w:val="Normal"/>
    <w:link w:val="Heading8Char"/>
    <w:uiPriority w:val="9"/>
    <w:semiHidden/>
    <w:unhideWhenUsed/>
    <w:qFormat/>
    <w:rsid w:val="001E628D"/>
    <w:pPr>
      <w:keepNext/>
      <w:keepLines/>
      <w:widowControl/>
      <w:autoSpaceDE/>
      <w:autoSpaceDN/>
      <w:outlineLvl w:val="7"/>
    </w:pPr>
    <w:rPr>
      <w:rFonts w:eastAsiaTheme="majorEastAsia" w:cstheme="majorBidi"/>
      <w:i/>
      <w:iCs/>
      <w:color w:val="272727" w:themeColor="text1" w:themeTint="D8"/>
      <w:sz w:val="24"/>
      <w:szCs w:val="24"/>
    </w:rPr>
  </w:style>
  <w:style w:type="paragraph" w:styleId="Heading9">
    <w:name w:val="heading 9"/>
    <w:basedOn w:val="Normal"/>
    <w:next w:val="Normal"/>
    <w:link w:val="Heading9Char"/>
    <w:uiPriority w:val="9"/>
    <w:semiHidden/>
    <w:unhideWhenUsed/>
    <w:qFormat/>
    <w:rsid w:val="001E628D"/>
    <w:pPr>
      <w:keepNext/>
      <w:keepLines/>
      <w:widowControl/>
      <w:autoSpaceDE/>
      <w:autoSpaceDN/>
      <w:outlineLvl w:val="8"/>
    </w:pPr>
    <w:rPr>
      <w:rFonts w:eastAsiaTheme="majorEastAsia" w:cstheme="majorBidi"/>
      <w:color w:val="272727" w:themeColor="text1" w:themeTint="D8"/>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0"/>
      <w:szCs w:val="20"/>
    </w:rPr>
  </w:style>
  <w:style w:type="paragraph" w:styleId="Title">
    <w:name w:val="Title"/>
    <w:basedOn w:val="Normal"/>
    <w:link w:val="TitleChar"/>
    <w:uiPriority w:val="10"/>
    <w:qFormat/>
    <w:pPr>
      <w:ind w:left="537" w:right="575"/>
      <w:jc w:val="center"/>
    </w:pPr>
    <w:rPr>
      <w:b/>
      <w:bCs/>
      <w:sz w:val="32"/>
      <w:szCs w:val="32"/>
    </w:rPr>
  </w:style>
  <w:style w:type="paragraph" w:styleId="ListParagraph">
    <w:name w:val="List Paragraph"/>
    <w:basedOn w:val="Normal"/>
    <w:uiPriority w:val="34"/>
    <w:qFormat/>
    <w:pPr>
      <w:ind w:left="460" w:right="134" w:hanging="360"/>
      <w:jc w:val="both"/>
    </w:pPr>
  </w:style>
  <w:style w:type="paragraph" w:customStyle="1" w:styleId="TableParagraph">
    <w:name w:val="Table Paragraph"/>
    <w:basedOn w:val="Normal"/>
    <w:uiPriority w:val="1"/>
    <w:qFormat/>
  </w:style>
  <w:style w:type="paragraph" w:styleId="BalloonText">
    <w:name w:val="Balloon Text"/>
    <w:basedOn w:val="Normal"/>
    <w:link w:val="BalloonTextChar"/>
    <w:uiPriority w:val="99"/>
    <w:semiHidden/>
    <w:unhideWhenUsed/>
    <w:rsid w:val="005216B8"/>
    <w:rPr>
      <w:rFonts w:ascii="Tahoma" w:hAnsi="Tahoma" w:cs="Tahoma"/>
      <w:sz w:val="16"/>
      <w:szCs w:val="16"/>
    </w:rPr>
  </w:style>
  <w:style w:type="character" w:customStyle="1" w:styleId="BalloonTextChar">
    <w:name w:val="Balloon Text Char"/>
    <w:basedOn w:val="DefaultParagraphFont"/>
    <w:link w:val="BalloonText"/>
    <w:uiPriority w:val="99"/>
    <w:semiHidden/>
    <w:rsid w:val="005216B8"/>
    <w:rPr>
      <w:rFonts w:ascii="Tahoma" w:eastAsia="Times New Roman" w:hAnsi="Tahoma" w:cs="Tahoma"/>
      <w:sz w:val="16"/>
      <w:szCs w:val="16"/>
    </w:rPr>
  </w:style>
  <w:style w:type="paragraph" w:styleId="Header">
    <w:name w:val="header"/>
    <w:basedOn w:val="Normal"/>
    <w:link w:val="HeaderChar"/>
    <w:uiPriority w:val="99"/>
    <w:unhideWhenUsed/>
    <w:rsid w:val="003C52CA"/>
    <w:pPr>
      <w:tabs>
        <w:tab w:val="center" w:pos="4513"/>
        <w:tab w:val="right" w:pos="9026"/>
      </w:tabs>
    </w:pPr>
  </w:style>
  <w:style w:type="character" w:customStyle="1" w:styleId="HeaderChar">
    <w:name w:val="Header Char"/>
    <w:basedOn w:val="DefaultParagraphFont"/>
    <w:link w:val="Header"/>
    <w:uiPriority w:val="99"/>
    <w:rsid w:val="003C52CA"/>
    <w:rPr>
      <w:rFonts w:ascii="Times New Roman" w:eastAsia="Times New Roman" w:hAnsi="Times New Roman" w:cs="Times New Roman"/>
    </w:rPr>
  </w:style>
  <w:style w:type="paragraph" w:styleId="Footer">
    <w:name w:val="footer"/>
    <w:basedOn w:val="Normal"/>
    <w:link w:val="FooterChar"/>
    <w:uiPriority w:val="99"/>
    <w:unhideWhenUsed/>
    <w:rsid w:val="003C52CA"/>
    <w:pPr>
      <w:tabs>
        <w:tab w:val="center" w:pos="4513"/>
        <w:tab w:val="right" w:pos="9026"/>
      </w:tabs>
    </w:pPr>
  </w:style>
  <w:style w:type="character" w:customStyle="1" w:styleId="FooterChar">
    <w:name w:val="Footer Char"/>
    <w:basedOn w:val="DefaultParagraphFont"/>
    <w:link w:val="Footer"/>
    <w:uiPriority w:val="99"/>
    <w:rsid w:val="003C52CA"/>
    <w:rPr>
      <w:rFonts w:ascii="Times New Roman" w:eastAsia="Times New Roman" w:hAnsi="Times New Roman" w:cs="Times New Roman"/>
    </w:rPr>
  </w:style>
  <w:style w:type="character" w:styleId="Hyperlink">
    <w:name w:val="Hyperlink"/>
    <w:basedOn w:val="DefaultParagraphFont"/>
    <w:uiPriority w:val="99"/>
    <w:unhideWhenUsed/>
    <w:rsid w:val="00B66F48"/>
    <w:rPr>
      <w:color w:val="0000FF" w:themeColor="hyperlink"/>
      <w:u w:val="single"/>
    </w:rPr>
  </w:style>
  <w:style w:type="paragraph" w:styleId="Bibliography">
    <w:name w:val="Bibliography"/>
    <w:basedOn w:val="Normal"/>
    <w:next w:val="Normal"/>
    <w:uiPriority w:val="37"/>
    <w:unhideWhenUsed/>
    <w:rsid w:val="00D379C1"/>
  </w:style>
  <w:style w:type="table" w:styleId="TableGrid">
    <w:name w:val="Table Grid"/>
    <w:basedOn w:val="TableNormal"/>
    <w:uiPriority w:val="39"/>
    <w:rsid w:val="00A87F23"/>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B3201C"/>
    <w:pPr>
      <w:widowControl/>
      <w:adjustRightInd w:val="0"/>
    </w:pPr>
    <w:rPr>
      <w:rFonts w:ascii="Times New Roman" w:eastAsia="MS Mincho" w:hAnsi="Times New Roman" w:cs="Times New Roman"/>
      <w:color w:val="000000"/>
      <w:sz w:val="24"/>
      <w:szCs w:val="24"/>
    </w:rPr>
  </w:style>
  <w:style w:type="character" w:customStyle="1" w:styleId="Heading2Char">
    <w:name w:val="Heading 2 Char"/>
    <w:basedOn w:val="DefaultParagraphFont"/>
    <w:link w:val="Heading2"/>
    <w:uiPriority w:val="9"/>
    <w:rsid w:val="00F97339"/>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C66EA2"/>
    <w:rPr>
      <w:rFonts w:asciiTheme="majorHAnsi" w:eastAsiaTheme="majorEastAsia" w:hAnsiTheme="majorHAnsi" w:cstheme="majorBidi"/>
      <w:b/>
      <w:bCs/>
      <w:color w:val="4F81BD" w:themeColor="accent1"/>
    </w:rPr>
  </w:style>
  <w:style w:type="paragraph" w:styleId="NormalWeb">
    <w:name w:val="Normal (Web)"/>
    <w:basedOn w:val="Normal"/>
    <w:uiPriority w:val="99"/>
    <w:qFormat/>
    <w:rsid w:val="0037652E"/>
    <w:pPr>
      <w:widowControl/>
      <w:autoSpaceDE/>
      <w:autoSpaceDN/>
      <w:spacing w:line="480" w:lineRule="auto"/>
    </w:pPr>
    <w:rPr>
      <w:rFonts w:ascii="MS PGothic" w:eastAsiaTheme="minorEastAsia" w:hAnsi="MS PGothic"/>
      <w:sz w:val="24"/>
      <w:szCs w:val="20"/>
    </w:rPr>
  </w:style>
  <w:style w:type="character" w:customStyle="1" w:styleId="authors-list-item">
    <w:name w:val="authors-list-item"/>
    <w:basedOn w:val="DefaultParagraphFont"/>
    <w:rsid w:val="00044E00"/>
  </w:style>
  <w:style w:type="character" w:customStyle="1" w:styleId="author-sup-separator">
    <w:name w:val="author-sup-separator"/>
    <w:basedOn w:val="DefaultParagraphFont"/>
    <w:rsid w:val="00044E00"/>
  </w:style>
  <w:style w:type="character" w:customStyle="1" w:styleId="comma">
    <w:name w:val="comma"/>
    <w:basedOn w:val="DefaultParagraphFont"/>
    <w:rsid w:val="00044E00"/>
  </w:style>
  <w:style w:type="character" w:customStyle="1" w:styleId="period">
    <w:name w:val="period"/>
    <w:basedOn w:val="DefaultParagraphFont"/>
    <w:rsid w:val="00044E00"/>
  </w:style>
  <w:style w:type="character" w:customStyle="1" w:styleId="cit">
    <w:name w:val="cit"/>
    <w:basedOn w:val="DefaultParagraphFont"/>
    <w:rsid w:val="00044E00"/>
  </w:style>
  <w:style w:type="character" w:customStyle="1" w:styleId="Heading4Char">
    <w:name w:val="Heading 4 Char"/>
    <w:basedOn w:val="DefaultParagraphFont"/>
    <w:link w:val="Heading4"/>
    <w:uiPriority w:val="9"/>
    <w:semiHidden/>
    <w:rsid w:val="001E628D"/>
    <w:rPr>
      <w:rFonts w:ascii="Times New Roman" w:eastAsiaTheme="majorEastAsia" w:hAnsi="Times New Roman" w:cstheme="majorBidi"/>
      <w:i/>
      <w:iCs/>
      <w:color w:val="365F91" w:themeColor="accent1" w:themeShade="BF"/>
      <w:sz w:val="24"/>
      <w:szCs w:val="24"/>
    </w:rPr>
  </w:style>
  <w:style w:type="character" w:customStyle="1" w:styleId="Heading5Char">
    <w:name w:val="Heading 5 Char"/>
    <w:basedOn w:val="DefaultParagraphFont"/>
    <w:link w:val="Heading5"/>
    <w:uiPriority w:val="9"/>
    <w:semiHidden/>
    <w:rsid w:val="001E628D"/>
    <w:rPr>
      <w:rFonts w:ascii="Times New Roman" w:eastAsiaTheme="majorEastAsia" w:hAnsi="Times New Roman" w:cstheme="majorBidi"/>
      <w:color w:val="365F91" w:themeColor="accent1" w:themeShade="BF"/>
      <w:sz w:val="24"/>
      <w:szCs w:val="24"/>
    </w:rPr>
  </w:style>
  <w:style w:type="character" w:customStyle="1" w:styleId="Heading6Char">
    <w:name w:val="Heading 6 Char"/>
    <w:basedOn w:val="DefaultParagraphFont"/>
    <w:link w:val="Heading6"/>
    <w:uiPriority w:val="9"/>
    <w:semiHidden/>
    <w:rsid w:val="001E628D"/>
    <w:rPr>
      <w:rFonts w:ascii="Times New Roman" w:eastAsiaTheme="majorEastAsia" w:hAnsi="Times New Roman" w:cstheme="majorBidi"/>
      <w:i/>
      <w:iCs/>
      <w:color w:val="595959" w:themeColor="text1" w:themeTint="A6"/>
      <w:sz w:val="24"/>
      <w:szCs w:val="24"/>
    </w:rPr>
  </w:style>
  <w:style w:type="character" w:customStyle="1" w:styleId="Heading7Char">
    <w:name w:val="Heading 7 Char"/>
    <w:basedOn w:val="DefaultParagraphFont"/>
    <w:link w:val="Heading7"/>
    <w:uiPriority w:val="9"/>
    <w:semiHidden/>
    <w:rsid w:val="001E628D"/>
    <w:rPr>
      <w:rFonts w:ascii="Times New Roman" w:eastAsiaTheme="majorEastAsia" w:hAnsi="Times New Roman" w:cstheme="majorBidi"/>
      <w:color w:val="595959" w:themeColor="text1" w:themeTint="A6"/>
      <w:sz w:val="24"/>
      <w:szCs w:val="24"/>
    </w:rPr>
  </w:style>
  <w:style w:type="character" w:customStyle="1" w:styleId="Heading8Char">
    <w:name w:val="Heading 8 Char"/>
    <w:basedOn w:val="DefaultParagraphFont"/>
    <w:link w:val="Heading8"/>
    <w:uiPriority w:val="9"/>
    <w:semiHidden/>
    <w:rsid w:val="001E628D"/>
    <w:rPr>
      <w:rFonts w:ascii="Times New Roman" w:eastAsiaTheme="majorEastAsia" w:hAnsi="Times New Roman" w:cstheme="majorBidi"/>
      <w:i/>
      <w:iCs/>
      <w:color w:val="272727" w:themeColor="text1" w:themeTint="D8"/>
      <w:sz w:val="24"/>
      <w:szCs w:val="24"/>
    </w:rPr>
  </w:style>
  <w:style w:type="character" w:customStyle="1" w:styleId="Heading9Char">
    <w:name w:val="Heading 9 Char"/>
    <w:basedOn w:val="DefaultParagraphFont"/>
    <w:link w:val="Heading9"/>
    <w:uiPriority w:val="9"/>
    <w:semiHidden/>
    <w:rsid w:val="001E628D"/>
    <w:rPr>
      <w:rFonts w:ascii="Times New Roman" w:eastAsiaTheme="majorEastAsia" w:hAnsi="Times New Roman" w:cstheme="majorBidi"/>
      <w:color w:val="272727" w:themeColor="text1" w:themeTint="D8"/>
      <w:sz w:val="24"/>
      <w:szCs w:val="24"/>
    </w:rPr>
  </w:style>
  <w:style w:type="character" w:customStyle="1" w:styleId="Heading1Char">
    <w:name w:val="Heading 1 Char"/>
    <w:basedOn w:val="DefaultParagraphFont"/>
    <w:link w:val="Heading1"/>
    <w:uiPriority w:val="9"/>
    <w:rsid w:val="001E628D"/>
    <w:rPr>
      <w:rFonts w:ascii="Times New Roman" w:eastAsia="Times New Roman" w:hAnsi="Times New Roman" w:cs="Times New Roman"/>
      <w:b/>
      <w:bCs/>
    </w:rPr>
  </w:style>
  <w:style w:type="character" w:customStyle="1" w:styleId="TitleChar">
    <w:name w:val="Title Char"/>
    <w:basedOn w:val="DefaultParagraphFont"/>
    <w:link w:val="Title"/>
    <w:uiPriority w:val="10"/>
    <w:rsid w:val="001E628D"/>
    <w:rPr>
      <w:rFonts w:ascii="Times New Roman" w:eastAsia="Times New Roman" w:hAnsi="Times New Roman" w:cs="Times New Roman"/>
      <w:b/>
      <w:bCs/>
      <w:sz w:val="32"/>
      <w:szCs w:val="32"/>
    </w:rPr>
  </w:style>
  <w:style w:type="paragraph" w:styleId="Subtitle">
    <w:name w:val="Subtitle"/>
    <w:basedOn w:val="Normal"/>
    <w:next w:val="Normal"/>
    <w:link w:val="SubtitleChar"/>
    <w:uiPriority w:val="11"/>
    <w:qFormat/>
    <w:rsid w:val="001E628D"/>
    <w:pPr>
      <w:widowControl/>
      <w:numPr>
        <w:ilvl w:val="1"/>
      </w:numPr>
      <w:autoSpaceDE/>
      <w:autoSpaceDN/>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E628D"/>
    <w:rPr>
      <w:rFonts w:ascii="Times New Roman" w:eastAsiaTheme="majorEastAsia" w:hAnsi="Times New Roman" w:cstheme="majorBidi"/>
      <w:color w:val="595959" w:themeColor="text1" w:themeTint="A6"/>
      <w:spacing w:val="15"/>
      <w:sz w:val="28"/>
      <w:szCs w:val="28"/>
    </w:rPr>
  </w:style>
  <w:style w:type="paragraph" w:styleId="Quote">
    <w:name w:val="Quote"/>
    <w:basedOn w:val="Normal"/>
    <w:next w:val="Normal"/>
    <w:link w:val="QuoteChar"/>
    <w:uiPriority w:val="29"/>
    <w:qFormat/>
    <w:rsid w:val="001E628D"/>
    <w:pPr>
      <w:widowControl/>
      <w:autoSpaceDE/>
      <w:autoSpaceDN/>
      <w:spacing w:before="160" w:after="160"/>
      <w:jc w:val="center"/>
    </w:pPr>
    <w:rPr>
      <w:i/>
      <w:iCs/>
      <w:color w:val="404040" w:themeColor="text1" w:themeTint="BF"/>
      <w:sz w:val="24"/>
      <w:szCs w:val="24"/>
    </w:rPr>
  </w:style>
  <w:style w:type="character" w:customStyle="1" w:styleId="QuoteChar">
    <w:name w:val="Quote Char"/>
    <w:basedOn w:val="DefaultParagraphFont"/>
    <w:link w:val="Quote"/>
    <w:uiPriority w:val="29"/>
    <w:rsid w:val="001E628D"/>
    <w:rPr>
      <w:rFonts w:ascii="Times New Roman" w:eastAsia="Times New Roman" w:hAnsi="Times New Roman" w:cs="Times New Roman"/>
      <w:i/>
      <w:iCs/>
      <w:color w:val="404040" w:themeColor="text1" w:themeTint="BF"/>
      <w:sz w:val="24"/>
      <w:szCs w:val="24"/>
    </w:rPr>
  </w:style>
  <w:style w:type="character" w:styleId="IntenseEmphasis">
    <w:name w:val="Intense Emphasis"/>
    <w:basedOn w:val="DefaultParagraphFont"/>
    <w:uiPriority w:val="21"/>
    <w:qFormat/>
    <w:rsid w:val="001E628D"/>
    <w:rPr>
      <w:i/>
      <w:iCs/>
      <w:color w:val="365F91" w:themeColor="accent1" w:themeShade="BF"/>
    </w:rPr>
  </w:style>
  <w:style w:type="paragraph" w:styleId="IntenseQuote">
    <w:name w:val="Intense Quote"/>
    <w:basedOn w:val="Normal"/>
    <w:next w:val="Normal"/>
    <w:link w:val="IntenseQuoteChar"/>
    <w:uiPriority w:val="30"/>
    <w:qFormat/>
    <w:rsid w:val="001E628D"/>
    <w:pPr>
      <w:widowControl/>
      <w:pBdr>
        <w:top w:val="single" w:sz="4" w:space="10" w:color="365F91" w:themeColor="accent1" w:themeShade="BF"/>
        <w:bottom w:val="single" w:sz="4" w:space="10" w:color="365F91" w:themeColor="accent1" w:themeShade="BF"/>
      </w:pBdr>
      <w:autoSpaceDE/>
      <w:autoSpaceDN/>
      <w:spacing w:before="360" w:after="360"/>
      <w:ind w:left="864" w:right="864"/>
      <w:jc w:val="center"/>
    </w:pPr>
    <w:rPr>
      <w:i/>
      <w:iCs/>
      <w:color w:val="365F91" w:themeColor="accent1" w:themeShade="BF"/>
      <w:sz w:val="24"/>
      <w:szCs w:val="24"/>
    </w:rPr>
  </w:style>
  <w:style w:type="character" w:customStyle="1" w:styleId="IntenseQuoteChar">
    <w:name w:val="Intense Quote Char"/>
    <w:basedOn w:val="DefaultParagraphFont"/>
    <w:link w:val="IntenseQuote"/>
    <w:uiPriority w:val="30"/>
    <w:rsid w:val="001E628D"/>
    <w:rPr>
      <w:rFonts w:ascii="Times New Roman" w:eastAsia="Times New Roman" w:hAnsi="Times New Roman" w:cs="Times New Roman"/>
      <w:i/>
      <w:iCs/>
      <w:color w:val="365F91" w:themeColor="accent1" w:themeShade="BF"/>
      <w:sz w:val="24"/>
      <w:szCs w:val="24"/>
    </w:rPr>
  </w:style>
  <w:style w:type="character" w:styleId="IntenseReference">
    <w:name w:val="Intense Reference"/>
    <w:basedOn w:val="DefaultParagraphFont"/>
    <w:uiPriority w:val="32"/>
    <w:qFormat/>
    <w:rsid w:val="001E628D"/>
    <w:rPr>
      <w:b/>
      <w:bCs/>
      <w:smallCaps/>
      <w:color w:val="365F91" w:themeColor="accent1" w:themeShade="BF"/>
      <w:spacing w:val="5"/>
    </w:rPr>
  </w:style>
  <w:style w:type="character" w:styleId="FollowedHyperlink">
    <w:name w:val="FollowedHyperlink"/>
    <w:basedOn w:val="DefaultParagraphFont"/>
    <w:uiPriority w:val="99"/>
    <w:semiHidden/>
    <w:unhideWhenUsed/>
    <w:rsid w:val="001E628D"/>
    <w:rPr>
      <w:color w:val="800080" w:themeColor="followedHyperlink"/>
      <w:u w:val="single"/>
    </w:rPr>
  </w:style>
  <w:style w:type="character" w:styleId="Strong">
    <w:name w:val="Strong"/>
    <w:basedOn w:val="DefaultParagraphFont"/>
    <w:uiPriority w:val="22"/>
    <w:qFormat/>
    <w:rsid w:val="001E628D"/>
    <w:rPr>
      <w:b/>
      <w:bCs/>
    </w:rPr>
  </w:style>
  <w:style w:type="character" w:styleId="PageNumber">
    <w:name w:val="page number"/>
    <w:basedOn w:val="DefaultParagraphFont"/>
    <w:uiPriority w:val="99"/>
    <w:semiHidden/>
    <w:unhideWhenUsed/>
    <w:rsid w:val="001E628D"/>
  </w:style>
  <w:style w:type="paragraph" w:styleId="Caption">
    <w:name w:val="caption"/>
    <w:basedOn w:val="Normal"/>
    <w:next w:val="Normal"/>
    <w:uiPriority w:val="35"/>
    <w:unhideWhenUsed/>
    <w:qFormat/>
    <w:rsid w:val="001B3213"/>
    <w:pPr>
      <w:widowControl/>
      <w:autoSpaceDE/>
      <w:autoSpaceDN/>
      <w:spacing w:after="200"/>
    </w:pPr>
    <w:rPr>
      <w:i/>
      <w:iCs/>
      <w:color w:val="1F497D" w:themeColor="text2"/>
      <w:sz w:val="18"/>
      <w:szCs w:val="18"/>
    </w:rPr>
  </w:style>
  <w:style w:type="character" w:styleId="PlaceholderText">
    <w:name w:val="Placeholder Text"/>
    <w:basedOn w:val="DefaultParagraphFont"/>
    <w:uiPriority w:val="99"/>
    <w:semiHidden/>
    <w:rsid w:val="00201623"/>
    <w:rPr>
      <w:color w:val="808080"/>
    </w:rPr>
  </w:style>
  <w:style w:type="paragraph" w:customStyle="1" w:styleId="msonormal0">
    <w:name w:val="msonormal"/>
    <w:basedOn w:val="Normal"/>
    <w:rsid w:val="00451620"/>
    <w:pPr>
      <w:widowControl/>
      <w:autoSpaceDE/>
      <w:autoSpaceDN/>
      <w:spacing w:before="100" w:beforeAutospacing="1" w:after="100" w:afterAutospacing="1"/>
    </w:pPr>
    <w:rPr>
      <w:sz w:val="24"/>
      <w:szCs w:val="24"/>
    </w:rPr>
  </w:style>
  <w:style w:type="paragraph" w:customStyle="1" w:styleId="paragraph">
    <w:name w:val="paragraph"/>
    <w:basedOn w:val="Normal"/>
    <w:rsid w:val="00451620"/>
    <w:pPr>
      <w:widowControl/>
      <w:autoSpaceDE/>
      <w:autoSpaceDN/>
      <w:spacing w:before="100" w:beforeAutospacing="1" w:after="100" w:afterAutospacing="1"/>
    </w:pPr>
    <w:rPr>
      <w:sz w:val="24"/>
      <w:szCs w:val="24"/>
    </w:rPr>
  </w:style>
  <w:style w:type="character" w:customStyle="1" w:styleId="textrun">
    <w:name w:val="textrun"/>
    <w:basedOn w:val="DefaultParagraphFont"/>
    <w:rsid w:val="00451620"/>
  </w:style>
  <w:style w:type="character" w:customStyle="1" w:styleId="normaltextrun">
    <w:name w:val="normaltextrun"/>
    <w:basedOn w:val="DefaultParagraphFont"/>
    <w:rsid w:val="00451620"/>
  </w:style>
  <w:style w:type="character" w:customStyle="1" w:styleId="eop">
    <w:name w:val="eop"/>
    <w:basedOn w:val="DefaultParagraphFont"/>
    <w:rsid w:val="00451620"/>
  </w:style>
  <w:style w:type="character" w:customStyle="1" w:styleId="pagebreakblob">
    <w:name w:val="pagebreakblob"/>
    <w:basedOn w:val="DefaultParagraphFont"/>
    <w:rsid w:val="00451620"/>
  </w:style>
  <w:style w:type="character" w:customStyle="1" w:styleId="pagebreakborderspan">
    <w:name w:val="pagebreakborderspan"/>
    <w:basedOn w:val="DefaultParagraphFont"/>
    <w:rsid w:val="00451620"/>
  </w:style>
  <w:style w:type="character" w:customStyle="1" w:styleId="pagebreaktextspan">
    <w:name w:val="pagebreaktextspan"/>
    <w:basedOn w:val="DefaultParagraphFont"/>
    <w:rsid w:val="00451620"/>
  </w:style>
  <w:style w:type="paragraph" w:customStyle="1" w:styleId="outlineelement">
    <w:name w:val="outlineelement"/>
    <w:basedOn w:val="Normal"/>
    <w:rsid w:val="00451620"/>
    <w:pPr>
      <w:widowControl/>
      <w:autoSpaceDE/>
      <w:autoSpaceDN/>
      <w:spacing w:before="100" w:beforeAutospacing="1" w:after="100" w:afterAutospacing="1"/>
    </w:pPr>
    <w:rPr>
      <w:sz w:val="24"/>
      <w:szCs w:val="24"/>
    </w:rPr>
  </w:style>
  <w:style w:type="character" w:customStyle="1" w:styleId="fieldrange">
    <w:name w:val="fieldrange"/>
    <w:basedOn w:val="DefaultParagraphFont"/>
    <w:rsid w:val="00451620"/>
  </w:style>
  <w:style w:type="character" w:customStyle="1" w:styleId="wacimagecontainer">
    <w:name w:val="wacimagecontainer"/>
    <w:basedOn w:val="DefaultParagraphFont"/>
    <w:rsid w:val="00451620"/>
  </w:style>
  <w:style w:type="character" w:customStyle="1" w:styleId="wacimageborder">
    <w:name w:val="wacimageborder"/>
    <w:basedOn w:val="DefaultParagraphFont"/>
    <w:rsid w:val="00451620"/>
  </w:style>
  <w:style w:type="character" w:styleId="UnresolvedMention">
    <w:name w:val="Unresolved Mention"/>
    <w:basedOn w:val="DefaultParagraphFont"/>
    <w:uiPriority w:val="99"/>
    <w:semiHidden/>
    <w:unhideWhenUsed/>
    <w:rsid w:val="00451620"/>
    <w:rPr>
      <w:color w:val="605E5C"/>
      <w:shd w:val="clear" w:color="auto" w:fill="E1DFDD"/>
    </w:rPr>
  </w:style>
  <w:style w:type="paragraph" w:styleId="Revision">
    <w:name w:val="Revision"/>
    <w:hidden/>
    <w:uiPriority w:val="99"/>
    <w:semiHidden/>
    <w:rsid w:val="00451620"/>
    <w:pPr>
      <w:widowControl/>
      <w:autoSpaceDE/>
      <w:autoSpaceDN/>
    </w:pPr>
  </w:style>
  <w:style w:type="paragraph" w:styleId="BodyText2">
    <w:name w:val="Body Text 2"/>
    <w:basedOn w:val="Normal"/>
    <w:link w:val="BodyText2Char"/>
    <w:rsid w:val="00451620"/>
    <w:pPr>
      <w:widowControl/>
      <w:autoSpaceDE/>
      <w:autoSpaceDN/>
      <w:jc w:val="both"/>
    </w:pPr>
    <w:rPr>
      <w:rFonts w:ascii="Arial" w:hAnsi="Arial"/>
      <w:sz w:val="24"/>
      <w:szCs w:val="20"/>
    </w:rPr>
  </w:style>
  <w:style w:type="character" w:customStyle="1" w:styleId="BodyText2Char">
    <w:name w:val="Body Text 2 Char"/>
    <w:basedOn w:val="DefaultParagraphFont"/>
    <w:link w:val="BodyText2"/>
    <w:rsid w:val="00451620"/>
    <w:rPr>
      <w:rFonts w:ascii="Arial" w:eastAsia="Times New Roman" w:hAnsi="Arial" w:cs="Times New Roman"/>
      <w:sz w:val="24"/>
      <w:szCs w:val="20"/>
    </w:rPr>
  </w:style>
  <w:style w:type="paragraph" w:styleId="BodyText3">
    <w:name w:val="Body Text 3"/>
    <w:basedOn w:val="Normal"/>
    <w:link w:val="BodyText3Char"/>
    <w:rsid w:val="00451620"/>
    <w:pPr>
      <w:widowControl/>
      <w:autoSpaceDE/>
      <w:autoSpaceDN/>
      <w:spacing w:after="120"/>
    </w:pPr>
    <w:rPr>
      <w:sz w:val="16"/>
      <w:szCs w:val="16"/>
    </w:rPr>
  </w:style>
  <w:style w:type="character" w:customStyle="1" w:styleId="BodyText3Char">
    <w:name w:val="Body Text 3 Char"/>
    <w:basedOn w:val="DefaultParagraphFont"/>
    <w:link w:val="BodyText3"/>
    <w:rsid w:val="00451620"/>
    <w:rPr>
      <w:rFonts w:ascii="Times New Roman" w:eastAsia="Times New Roman" w:hAnsi="Times New Roman" w:cs="Times New Roman"/>
      <w:sz w:val="16"/>
      <w:szCs w:val="16"/>
    </w:rPr>
  </w:style>
  <w:style w:type="character" w:styleId="CommentReference">
    <w:name w:val="annotation reference"/>
    <w:basedOn w:val="DefaultParagraphFont"/>
    <w:uiPriority w:val="99"/>
    <w:semiHidden/>
    <w:unhideWhenUsed/>
    <w:rsid w:val="00451620"/>
    <w:rPr>
      <w:sz w:val="16"/>
      <w:szCs w:val="16"/>
    </w:rPr>
  </w:style>
  <w:style w:type="paragraph" w:styleId="CommentText">
    <w:name w:val="annotation text"/>
    <w:basedOn w:val="Normal"/>
    <w:link w:val="CommentTextChar"/>
    <w:uiPriority w:val="99"/>
    <w:unhideWhenUsed/>
    <w:rsid w:val="00451620"/>
    <w:pPr>
      <w:widowControl/>
      <w:autoSpaceDE/>
      <w:autoSpaceDN/>
      <w:spacing w:after="160"/>
    </w:pPr>
    <w:rPr>
      <w:rFonts w:asciiTheme="minorHAnsi" w:eastAsiaTheme="minorHAnsi" w:hAnsiTheme="minorHAnsi" w:cstheme="minorBidi"/>
      <w:sz w:val="20"/>
      <w:szCs w:val="20"/>
    </w:rPr>
  </w:style>
  <w:style w:type="character" w:customStyle="1" w:styleId="CommentTextChar">
    <w:name w:val="Comment Text Char"/>
    <w:basedOn w:val="DefaultParagraphFont"/>
    <w:link w:val="CommentText"/>
    <w:uiPriority w:val="99"/>
    <w:rsid w:val="00451620"/>
    <w:rPr>
      <w:sz w:val="20"/>
      <w:szCs w:val="20"/>
    </w:rPr>
  </w:style>
  <w:style w:type="paragraph" w:styleId="CommentSubject">
    <w:name w:val="annotation subject"/>
    <w:basedOn w:val="CommentText"/>
    <w:next w:val="CommentText"/>
    <w:link w:val="CommentSubjectChar"/>
    <w:uiPriority w:val="99"/>
    <w:semiHidden/>
    <w:unhideWhenUsed/>
    <w:rsid w:val="00451620"/>
    <w:rPr>
      <w:b/>
      <w:bCs/>
    </w:rPr>
  </w:style>
  <w:style w:type="character" w:customStyle="1" w:styleId="CommentSubjectChar">
    <w:name w:val="Comment Subject Char"/>
    <w:basedOn w:val="CommentTextChar"/>
    <w:link w:val="CommentSubject"/>
    <w:uiPriority w:val="99"/>
    <w:semiHidden/>
    <w:rsid w:val="00451620"/>
    <w:rPr>
      <w:b/>
      <w:bCs/>
      <w:sz w:val="20"/>
      <w:szCs w:val="20"/>
    </w:rPr>
  </w:style>
  <w:style w:type="character" w:styleId="Emphasis">
    <w:name w:val="Emphasis"/>
    <w:aliases w:val="Imagenes"/>
    <w:basedOn w:val="DefaultParagraphFont"/>
    <w:uiPriority w:val="20"/>
    <w:qFormat/>
    <w:rsid w:val="00451620"/>
    <w:rPr>
      <w:i/>
      <w:iCs/>
    </w:rPr>
  </w:style>
  <w:style w:type="paragraph" w:styleId="NoSpacing">
    <w:name w:val="No Spacing"/>
    <w:uiPriority w:val="1"/>
    <w:qFormat/>
    <w:rsid w:val="00DC1872"/>
    <w:pPr>
      <w:widowControl/>
      <w:autoSpaceDE/>
      <w:autoSpaceDN/>
    </w:pPr>
    <w:rPr>
      <w:kern w:val="2"/>
      <w:sz w:val="24"/>
      <w:szCs w:val="24"/>
      <w:lang w:val="en-AU"/>
      <w14:ligatures w14:val="standardContextual"/>
    </w:rPr>
  </w:style>
  <w:style w:type="paragraph" w:customStyle="1" w:styleId="MDPI71References">
    <w:name w:val="MDPI_7.1_References"/>
    <w:qFormat/>
    <w:rsid w:val="000A7303"/>
    <w:pPr>
      <w:widowControl/>
      <w:numPr>
        <w:numId w:val="1"/>
      </w:numPr>
      <w:autoSpaceDE/>
      <w:autoSpaceDN/>
      <w:adjustRightInd w:val="0"/>
      <w:snapToGrid w:val="0"/>
      <w:spacing w:line="228" w:lineRule="auto"/>
      <w:jc w:val="both"/>
    </w:pPr>
    <w:rPr>
      <w:rFonts w:ascii="Palatino Linotype" w:eastAsia="Times New Roman" w:hAnsi="Palatino Linotype" w:cs="Times New Roman"/>
      <w:color w:val="000000"/>
      <w:sz w:val="18"/>
      <w:szCs w:val="20"/>
      <w:lang w:eastAsia="de-DE" w:bidi="en-US"/>
    </w:rPr>
  </w:style>
  <w:style w:type="paragraph" w:customStyle="1" w:styleId="MDPI41tablecaption">
    <w:name w:val="MDPI_4.1_table_caption"/>
    <w:qFormat/>
    <w:rsid w:val="00C646DB"/>
    <w:pPr>
      <w:widowControl/>
      <w:autoSpaceDE/>
      <w:autoSpaceDN/>
      <w:adjustRightInd w:val="0"/>
      <w:snapToGrid w:val="0"/>
      <w:spacing w:before="240" w:after="120" w:line="228" w:lineRule="auto"/>
      <w:ind w:left="2608"/>
      <w:jc w:val="both"/>
    </w:pPr>
    <w:rPr>
      <w:rFonts w:ascii="Palatino Linotype" w:eastAsia="Times New Roman" w:hAnsi="Palatino Linotype" w:cs="Cordia New"/>
      <w:color w:val="000000"/>
      <w:sz w:val="18"/>
      <w:lang w:eastAsia="de-DE" w:bidi="en-US"/>
    </w:rPr>
  </w:style>
  <w:style w:type="paragraph" w:customStyle="1" w:styleId="MDPI43tablefooter">
    <w:name w:val="MDPI_4.3_table_footer"/>
    <w:next w:val="Normal"/>
    <w:qFormat/>
    <w:rsid w:val="007057B5"/>
    <w:pPr>
      <w:widowControl/>
      <w:autoSpaceDE/>
      <w:autoSpaceDN/>
      <w:adjustRightInd w:val="0"/>
      <w:snapToGrid w:val="0"/>
      <w:spacing w:line="228" w:lineRule="auto"/>
      <w:ind w:left="2608"/>
      <w:jc w:val="both"/>
    </w:pPr>
    <w:rPr>
      <w:rFonts w:ascii="Palatino Linotype" w:eastAsia="Times New Roman" w:hAnsi="Palatino Linotype" w:cs="Cordia New"/>
      <w:color w:val="000000"/>
      <w:sz w:val="18"/>
      <w:lang w:eastAsia="de-DE" w:bidi="en-US"/>
    </w:rPr>
  </w:style>
  <w:style w:type="paragraph" w:customStyle="1" w:styleId="MDPI51figurecaption">
    <w:name w:val="MDPI_5.1_figure_caption"/>
    <w:qFormat/>
    <w:rsid w:val="00BD29DC"/>
    <w:pPr>
      <w:widowControl/>
      <w:autoSpaceDE/>
      <w:autoSpaceDN/>
      <w:adjustRightInd w:val="0"/>
      <w:snapToGrid w:val="0"/>
      <w:spacing w:before="120" w:after="240" w:line="228" w:lineRule="auto"/>
      <w:ind w:left="2608"/>
      <w:jc w:val="both"/>
    </w:pPr>
    <w:rPr>
      <w:rFonts w:ascii="Palatino Linotype" w:eastAsia="Times New Roman" w:hAnsi="Palatino Linotype" w:cs="Times New Roman"/>
      <w:color w:val="000000"/>
      <w:sz w:val="18"/>
      <w:szCs w:val="20"/>
      <w:lang w:eastAsia="de-DE" w:bidi="en-US"/>
    </w:rPr>
  </w:style>
  <w:style w:type="character" w:customStyle="1" w:styleId="selectable">
    <w:name w:val="selectable"/>
    <w:basedOn w:val="DefaultParagraphFont"/>
    <w:rsid w:val="00EE3281"/>
  </w:style>
  <w:style w:type="paragraph" w:customStyle="1" w:styleId="EndNoteBibliographyTitle">
    <w:name w:val="EndNote Bibliography Title"/>
    <w:basedOn w:val="Normal"/>
    <w:link w:val="EndNoteBibliographyTitleChar"/>
    <w:rsid w:val="009E3039"/>
    <w:pPr>
      <w:widowControl/>
      <w:autoSpaceDE/>
      <w:autoSpaceDN/>
      <w:spacing w:line="278" w:lineRule="auto"/>
      <w:jc w:val="center"/>
    </w:pPr>
    <w:rPr>
      <w:rFonts w:ascii="Aptos" w:eastAsiaTheme="minorHAnsi" w:hAnsi="Aptos" w:cstheme="minorBidi"/>
      <w:noProof/>
      <w:kern w:val="2"/>
      <w:sz w:val="24"/>
      <w:szCs w:val="24"/>
      <w14:ligatures w14:val="standardContextual"/>
    </w:rPr>
  </w:style>
  <w:style w:type="character" w:customStyle="1" w:styleId="EndNoteBibliographyTitleChar">
    <w:name w:val="EndNote Bibliography Title Char"/>
    <w:basedOn w:val="DefaultParagraphFont"/>
    <w:link w:val="EndNoteBibliographyTitle"/>
    <w:rsid w:val="009E3039"/>
    <w:rPr>
      <w:rFonts w:ascii="Aptos" w:hAnsi="Aptos"/>
      <w:noProof/>
      <w:kern w:val="2"/>
      <w:sz w:val="24"/>
      <w:szCs w:val="24"/>
      <w14:ligatures w14:val="standardContextual"/>
    </w:rPr>
  </w:style>
  <w:style w:type="paragraph" w:customStyle="1" w:styleId="EndNoteBibliography">
    <w:name w:val="EndNote Bibliography"/>
    <w:basedOn w:val="Normal"/>
    <w:link w:val="EndNoteBibliographyChar"/>
    <w:rsid w:val="009E3039"/>
    <w:pPr>
      <w:widowControl/>
      <w:autoSpaceDE/>
      <w:autoSpaceDN/>
      <w:spacing w:after="160"/>
    </w:pPr>
    <w:rPr>
      <w:rFonts w:ascii="Aptos" w:eastAsiaTheme="minorHAnsi" w:hAnsi="Aptos" w:cstheme="minorBidi"/>
      <w:noProof/>
      <w:kern w:val="2"/>
      <w:sz w:val="24"/>
      <w:szCs w:val="24"/>
      <w14:ligatures w14:val="standardContextual"/>
    </w:rPr>
  </w:style>
  <w:style w:type="character" w:customStyle="1" w:styleId="EndNoteBibliographyChar">
    <w:name w:val="EndNote Bibliography Char"/>
    <w:basedOn w:val="DefaultParagraphFont"/>
    <w:link w:val="EndNoteBibliography"/>
    <w:rsid w:val="009E3039"/>
    <w:rPr>
      <w:rFonts w:ascii="Aptos" w:hAnsi="Aptos"/>
      <w:noProof/>
      <w:kern w:val="2"/>
      <w:sz w:val="24"/>
      <w:szCs w:val="24"/>
      <w14:ligatures w14:val="standardContextual"/>
    </w:rPr>
  </w:style>
  <w:style w:type="character" w:customStyle="1" w:styleId="apple-converted-space">
    <w:name w:val="apple-converted-space"/>
    <w:basedOn w:val="DefaultParagraphFont"/>
    <w:rsid w:val="004269B9"/>
  </w:style>
  <w:style w:type="character" w:customStyle="1" w:styleId="relative">
    <w:name w:val="relative"/>
    <w:basedOn w:val="DefaultParagraphFont"/>
    <w:rsid w:val="004269B9"/>
  </w:style>
  <w:style w:type="character" w:customStyle="1" w:styleId="name">
    <w:name w:val="name"/>
    <w:basedOn w:val="DefaultParagraphFont"/>
    <w:rsid w:val="004269B9"/>
  </w:style>
  <w:style w:type="paragraph" w:customStyle="1" w:styleId="p1">
    <w:name w:val="p1"/>
    <w:basedOn w:val="Normal"/>
    <w:rsid w:val="00B6454A"/>
    <w:pPr>
      <w:widowControl/>
      <w:autoSpaceDE/>
      <w:autoSpaceDN/>
    </w:pPr>
    <w:rPr>
      <w:color w:val="000000"/>
      <w:sz w:val="18"/>
      <w:szCs w:val="18"/>
    </w:rPr>
  </w:style>
  <w:style w:type="character" w:customStyle="1" w:styleId="s1">
    <w:name w:val="s1"/>
    <w:basedOn w:val="DefaultParagraphFont"/>
    <w:rsid w:val="00B6454A"/>
    <w:rPr>
      <w:rFonts w:ascii="Times New Roman" w:hAnsi="Times New Roman" w:cs="Times New Roman" w:hint="default"/>
      <w:sz w:val="12"/>
      <w:szCs w:val="12"/>
    </w:rPr>
  </w:style>
  <w:style w:type="character" w:customStyle="1" w:styleId="s2">
    <w:name w:val="s2"/>
    <w:basedOn w:val="DefaultParagraphFont"/>
    <w:rsid w:val="00B6454A"/>
    <w:rPr>
      <w:rFonts w:ascii="Times New Roman" w:hAnsi="Times New Roman" w:cs="Times New Roman" w:hint="default"/>
      <w:sz w:val="15"/>
      <w:szCs w:val="15"/>
    </w:rPr>
  </w:style>
  <w:style w:type="paragraph" w:customStyle="1" w:styleId="MDPI17abstract">
    <w:name w:val="MDPI_1.7_abstract"/>
    <w:next w:val="Normal"/>
    <w:qFormat/>
    <w:rsid w:val="0072248E"/>
    <w:pPr>
      <w:widowControl/>
      <w:autoSpaceDE/>
      <w:autoSpaceDN/>
      <w:adjustRightInd w:val="0"/>
      <w:snapToGrid w:val="0"/>
      <w:spacing w:before="240" w:after="120" w:line="280" w:lineRule="atLeast"/>
      <w:ind w:left="2608"/>
      <w:jc w:val="both"/>
    </w:pPr>
    <w:rPr>
      <w:rFonts w:ascii="Palatino Linotype" w:eastAsia="Times New Roman" w:hAnsi="Palatino Linotype" w:cs="Times New Roman"/>
      <w:color w:val="000000"/>
      <w:sz w:val="20"/>
      <w:lang w:eastAsia="de-DE" w:bidi="en-US"/>
      <w14:ligatures w14:val="standardContextual"/>
    </w:rPr>
  </w:style>
  <w:style w:type="paragraph" w:customStyle="1" w:styleId="MDPI18keywords">
    <w:name w:val="MDPI_1.8_keywords"/>
    <w:next w:val="Normal"/>
    <w:qFormat/>
    <w:rsid w:val="0072248E"/>
    <w:pPr>
      <w:widowControl/>
      <w:autoSpaceDE/>
      <w:autoSpaceDN/>
      <w:adjustRightInd w:val="0"/>
      <w:snapToGrid w:val="0"/>
      <w:spacing w:before="240" w:line="280" w:lineRule="atLeast"/>
      <w:ind w:left="2608"/>
      <w:jc w:val="both"/>
    </w:pPr>
    <w:rPr>
      <w:rFonts w:ascii="Palatino Linotype" w:eastAsia="Times New Roman" w:hAnsi="Palatino Linotype" w:cs="Times New Roman"/>
      <w:snapToGrid w:val="0"/>
      <w:color w:val="000000"/>
      <w:sz w:val="20"/>
      <w:lang w:eastAsia="de-DE" w:bidi="en-US"/>
    </w:rPr>
  </w:style>
  <w:style w:type="paragraph" w:customStyle="1" w:styleId="MDPI19line">
    <w:name w:val="MDPI_1.9_line"/>
    <w:qFormat/>
    <w:rsid w:val="0072248E"/>
    <w:pPr>
      <w:widowControl/>
      <w:pBdr>
        <w:bottom w:val="single" w:sz="4" w:space="1" w:color="auto"/>
      </w:pBdr>
      <w:autoSpaceDE/>
      <w:autoSpaceDN/>
      <w:adjustRightInd w:val="0"/>
      <w:snapToGrid w:val="0"/>
      <w:spacing w:after="480" w:line="280" w:lineRule="atLeast"/>
      <w:ind w:left="2608"/>
      <w:jc w:val="both"/>
    </w:pPr>
    <w:rPr>
      <w:rFonts w:ascii="Palatino Linotype" w:eastAsia="Times New Roman" w:hAnsi="Palatino Linotype" w:cs="Cordia New"/>
      <w:color w:val="000000"/>
      <w:sz w:val="20"/>
      <w:szCs w:val="24"/>
      <w:lang w:eastAsia="de-DE" w:bidi="en-US"/>
      <w14:ligatures w14:val="standardContextual"/>
    </w:rPr>
  </w:style>
  <w:style w:type="paragraph" w:customStyle="1" w:styleId="MDPI31text">
    <w:name w:val="MDPI_3.1_text"/>
    <w:qFormat/>
    <w:rsid w:val="0072248E"/>
    <w:pPr>
      <w:widowControl/>
      <w:autoSpaceDE/>
      <w:autoSpaceDN/>
      <w:adjustRightInd w:val="0"/>
      <w:snapToGrid w:val="0"/>
      <w:spacing w:line="280" w:lineRule="atLeast"/>
      <w:ind w:left="2608" w:firstLine="425"/>
      <w:jc w:val="both"/>
    </w:pPr>
    <w:rPr>
      <w:rFonts w:ascii="Palatino Linotype" w:eastAsia="Times New Roman" w:hAnsi="Palatino Linotype" w:cs="Times New Roman"/>
      <w:snapToGrid w:val="0"/>
      <w:color w:val="000000"/>
      <w:sz w:val="20"/>
      <w:lang w:eastAsia="de-DE" w:bidi="en-US"/>
      <w14:ligatures w14:val="standardContextual"/>
    </w:rPr>
  </w:style>
  <w:style w:type="paragraph" w:customStyle="1" w:styleId="MDPI52figure">
    <w:name w:val="MDPI_5.2_figure"/>
    <w:qFormat/>
    <w:rsid w:val="0072248E"/>
    <w:pPr>
      <w:widowControl/>
      <w:autoSpaceDE/>
      <w:autoSpaceDN/>
      <w:adjustRightInd w:val="0"/>
      <w:snapToGrid w:val="0"/>
      <w:spacing w:before="240" w:after="120"/>
      <w:jc w:val="center"/>
    </w:pPr>
    <w:rPr>
      <w:rFonts w:ascii="Palatino Linotype" w:eastAsia="Times New Roman" w:hAnsi="Palatino Linotype" w:cs="Times New Roman"/>
      <w:snapToGrid w:val="0"/>
      <w:color w:val="000000"/>
      <w:sz w:val="20"/>
      <w:szCs w:val="20"/>
      <w:lang w:eastAsia="de-DE" w:bidi="en-US"/>
      <w14:ligatures w14:val="standardContextual"/>
    </w:rPr>
  </w:style>
  <w:style w:type="paragraph" w:customStyle="1" w:styleId="MDPI21heading1">
    <w:name w:val="MDPI_2.1_heading1"/>
    <w:qFormat/>
    <w:rsid w:val="0072248E"/>
    <w:pPr>
      <w:widowControl/>
      <w:autoSpaceDE/>
      <w:autoSpaceDN/>
      <w:adjustRightInd w:val="0"/>
      <w:snapToGrid w:val="0"/>
      <w:spacing w:before="240" w:after="60" w:line="280" w:lineRule="atLeast"/>
      <w:ind w:left="2608"/>
      <w:outlineLvl w:val="0"/>
    </w:pPr>
    <w:rPr>
      <w:rFonts w:ascii="Palatino Linotype" w:eastAsia="Times New Roman" w:hAnsi="Palatino Linotype" w:cs="Times New Roman"/>
      <w:b/>
      <w:snapToGrid w:val="0"/>
      <w:color w:val="000000"/>
      <w:sz w:val="24"/>
      <w:lang w:eastAsia="de-DE" w:bidi="en-US"/>
      <w14:ligatures w14:val="standardContextual"/>
    </w:rPr>
  </w:style>
  <w:style w:type="paragraph" w:customStyle="1" w:styleId="MDPI22heading2">
    <w:name w:val="MDPI_2.2_heading2"/>
    <w:qFormat/>
    <w:rsid w:val="0072248E"/>
    <w:pPr>
      <w:widowControl/>
      <w:autoSpaceDE/>
      <w:autoSpaceDN/>
      <w:adjustRightInd w:val="0"/>
      <w:snapToGrid w:val="0"/>
      <w:spacing w:before="60" w:after="60" w:line="280" w:lineRule="atLeast"/>
      <w:ind w:left="2608"/>
      <w:outlineLvl w:val="1"/>
    </w:pPr>
    <w:rPr>
      <w:rFonts w:ascii="Palatino Linotype" w:eastAsia="Times New Roman" w:hAnsi="Palatino Linotype" w:cs="Times New Roman"/>
      <w:i/>
      <w:noProof/>
      <w:snapToGrid w:val="0"/>
      <w:color w:val="000000"/>
      <w:sz w:val="20"/>
      <w:lang w:eastAsia="de-DE" w:bidi="en-US"/>
      <w14:ligatures w14:val="standardContextual"/>
    </w:rPr>
  </w:style>
  <w:style w:type="paragraph" w:customStyle="1" w:styleId="MDPI62backmatter">
    <w:name w:val="MDPI_6.2_back_matter"/>
    <w:qFormat/>
    <w:rsid w:val="0072248E"/>
    <w:pPr>
      <w:widowControl/>
      <w:autoSpaceDE/>
      <w:autoSpaceDN/>
      <w:adjustRightInd w:val="0"/>
      <w:snapToGrid w:val="0"/>
      <w:spacing w:after="120" w:line="280" w:lineRule="atLeast"/>
      <w:ind w:left="2608"/>
      <w:jc w:val="both"/>
    </w:pPr>
    <w:rPr>
      <w:rFonts w:ascii="Palatino Linotype" w:eastAsia="Times New Roman" w:hAnsi="Palatino Linotype" w:cs="Times New Roman"/>
      <w:snapToGrid w:val="0"/>
      <w:color w:val="000000"/>
      <w:sz w:val="18"/>
      <w:szCs w:val="20"/>
      <w:lang w:eastAsia="zh-CN" w:bidi="en-US"/>
      <w14:ligatures w14:val="standardContextual"/>
    </w:rPr>
  </w:style>
  <w:style w:type="paragraph" w:customStyle="1" w:styleId="p5">
    <w:name w:val="p5"/>
    <w:basedOn w:val="Normal"/>
    <w:rsid w:val="001F0D52"/>
    <w:pPr>
      <w:widowControl/>
      <w:autoSpaceDE/>
      <w:autoSpaceDN/>
    </w:pPr>
    <w:rPr>
      <w:rFonts w:ascii="Helvetica Neue" w:eastAsiaTheme="minorEastAsia" w:hAnsi="Helvetica Neue"/>
      <w:color w:val="000000"/>
      <w:sz w:val="18"/>
      <w:szCs w:val="18"/>
    </w:rPr>
  </w:style>
  <w:style w:type="paragraph" w:customStyle="1" w:styleId="p6">
    <w:name w:val="p6"/>
    <w:basedOn w:val="Normal"/>
    <w:rsid w:val="001F0D52"/>
    <w:pPr>
      <w:widowControl/>
      <w:autoSpaceDE/>
      <w:autoSpaceDN/>
    </w:pPr>
    <w:rPr>
      <w:rFonts w:ascii="Helvetica Neue" w:eastAsiaTheme="minorEastAsia" w:hAnsi="Helvetica Neue"/>
      <w:color w:val="000000"/>
      <w:sz w:val="18"/>
      <w:szCs w:val="18"/>
    </w:rPr>
  </w:style>
  <w:style w:type="paragraph" w:customStyle="1" w:styleId="p7">
    <w:name w:val="p7"/>
    <w:basedOn w:val="Normal"/>
    <w:rsid w:val="001F0D52"/>
    <w:pPr>
      <w:widowControl/>
      <w:autoSpaceDE/>
      <w:autoSpaceDN/>
      <w:spacing w:after="150"/>
    </w:pPr>
    <w:rPr>
      <w:rFonts w:ascii="Helvetica" w:eastAsiaTheme="minorEastAsia" w:hAnsi="Helvetica"/>
      <w:color w:val="333333"/>
      <w:sz w:val="18"/>
      <w:szCs w:val="18"/>
    </w:rPr>
  </w:style>
  <w:style w:type="paragraph" w:customStyle="1" w:styleId="p9">
    <w:name w:val="p9"/>
    <w:basedOn w:val="Normal"/>
    <w:rsid w:val="001F0D52"/>
    <w:pPr>
      <w:widowControl/>
      <w:autoSpaceDE/>
      <w:autoSpaceDN/>
      <w:spacing w:after="150"/>
    </w:pPr>
    <w:rPr>
      <w:rFonts w:ascii="Helvetica" w:eastAsiaTheme="minorEastAsia" w:hAnsi="Helvetica"/>
      <w:color w:val="185FA1"/>
      <w:sz w:val="18"/>
      <w:szCs w:val="18"/>
    </w:rPr>
  </w:style>
  <w:style w:type="character" w:customStyle="1" w:styleId="s3">
    <w:name w:val="s3"/>
    <w:basedOn w:val="DefaultParagraphFont"/>
    <w:rsid w:val="001F0D52"/>
    <w:rPr>
      <w:rFonts w:ascii="Helvetica Neue" w:hAnsi="Helvetica Neue" w:hint="default"/>
      <w:b w:val="0"/>
      <w:bCs w:val="0"/>
      <w:i w:val="0"/>
      <w:iCs w:val="0"/>
      <w:sz w:val="18"/>
      <w:szCs w:val="18"/>
    </w:rPr>
  </w:style>
  <w:style w:type="character" w:customStyle="1" w:styleId="s4">
    <w:name w:val="s4"/>
    <w:basedOn w:val="DefaultParagraphFont"/>
    <w:rsid w:val="001F0D52"/>
    <w:rPr>
      <w:rFonts w:ascii="Helvetica" w:hAnsi="Helvetica" w:hint="default"/>
      <w:b w:val="0"/>
      <w:bCs w:val="0"/>
      <w:i w:val="0"/>
      <w:iCs w:val="0"/>
      <w:sz w:val="18"/>
      <w:szCs w:val="18"/>
    </w:rPr>
  </w:style>
  <w:style w:type="character" w:customStyle="1" w:styleId="s5">
    <w:name w:val="s5"/>
    <w:basedOn w:val="DefaultParagraphFont"/>
    <w:rsid w:val="001F0D52"/>
    <w:rPr>
      <w:rFonts w:ascii="Helvetica" w:hAnsi="Helvetica" w:hint="default"/>
      <w:b/>
      <w:bCs/>
      <w:i w:val="0"/>
      <w:iCs w:val="0"/>
      <w:sz w:val="18"/>
      <w:szCs w:val="18"/>
    </w:rPr>
  </w:style>
  <w:style w:type="paragraph" w:styleId="FootnoteText">
    <w:name w:val="footnote text"/>
    <w:basedOn w:val="Normal"/>
    <w:link w:val="FootnoteTextChar"/>
    <w:uiPriority w:val="99"/>
    <w:unhideWhenUsed/>
    <w:rsid w:val="00916D9C"/>
    <w:pPr>
      <w:widowControl/>
      <w:autoSpaceDE/>
      <w:autoSpaceDN/>
      <w:jc w:val="both"/>
    </w:pPr>
    <w:rPr>
      <w:rFonts w:eastAsiaTheme="minorHAnsi" w:cstheme="minorBidi"/>
      <w:color w:val="000000" w:themeColor="text1"/>
      <w:sz w:val="24"/>
      <w:szCs w:val="24"/>
      <w:lang w:val="en-GB"/>
    </w:rPr>
  </w:style>
  <w:style w:type="character" w:customStyle="1" w:styleId="FootnoteTextChar">
    <w:name w:val="Footnote Text Char"/>
    <w:basedOn w:val="DefaultParagraphFont"/>
    <w:link w:val="FootnoteText"/>
    <w:uiPriority w:val="99"/>
    <w:rsid w:val="00916D9C"/>
    <w:rPr>
      <w:rFonts w:ascii="Times New Roman" w:hAnsi="Times New Roman"/>
      <w:color w:val="000000" w:themeColor="text1"/>
      <w:sz w:val="24"/>
      <w:szCs w:val="24"/>
      <w:lang w:val="en-GB"/>
    </w:rPr>
  </w:style>
  <w:style w:type="character" w:styleId="FootnoteReference">
    <w:name w:val="footnote reference"/>
    <w:basedOn w:val="DefaultParagraphFont"/>
    <w:uiPriority w:val="99"/>
    <w:unhideWhenUsed/>
    <w:rsid w:val="00916D9C"/>
    <w:rPr>
      <w:vertAlign w:val="superscript"/>
    </w:rPr>
  </w:style>
  <w:style w:type="table" w:styleId="PlainTable5">
    <w:name w:val="Plain Table 5"/>
    <w:basedOn w:val="TableNormal"/>
    <w:uiPriority w:val="45"/>
    <w:rsid w:val="00916D9C"/>
    <w:pPr>
      <w:widowControl/>
      <w:autoSpaceDE/>
      <w:autoSpaceDN/>
    </w:pPr>
    <w:rPr>
      <w:lang w:val="da-DK"/>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6Colorful-Accent3">
    <w:name w:val="List Table 6 Colorful Accent 3"/>
    <w:basedOn w:val="TableNormal"/>
    <w:uiPriority w:val="51"/>
    <w:rsid w:val="00916D9C"/>
    <w:pPr>
      <w:widowControl/>
      <w:autoSpaceDE/>
      <w:autoSpaceDN/>
    </w:pPr>
    <w:rPr>
      <w:color w:val="76923C" w:themeColor="accent3" w:themeShade="BF"/>
      <w:sz w:val="24"/>
      <w:szCs w:val="24"/>
      <w:lang w:val="da-DK"/>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character" w:customStyle="1" w:styleId="EndNoteBibliographyTitleTegn">
    <w:name w:val="EndNote Bibliography Title Tegn"/>
    <w:basedOn w:val="DefaultParagraphFont"/>
    <w:rsid w:val="00916D9C"/>
    <w:rPr>
      <w:rFonts w:ascii="Times New Roman" w:hAnsi="Times New Roman" w:cs="Times New Roman"/>
      <w:color w:val="000000" w:themeColor="text1"/>
      <w:lang w:val="en-US"/>
    </w:rPr>
  </w:style>
  <w:style w:type="character" w:customStyle="1" w:styleId="EndNoteBibliographyTegn">
    <w:name w:val="EndNote Bibliography Tegn"/>
    <w:basedOn w:val="DefaultParagraphFont"/>
    <w:rsid w:val="00916D9C"/>
    <w:rPr>
      <w:rFonts w:ascii="Times New Roman" w:hAnsi="Times New Roman" w:cs="Times New Roman"/>
      <w:color w:val="000000" w:themeColor="text1"/>
      <w:lang w:val="en-US"/>
    </w:rPr>
  </w:style>
  <w:style w:type="character" w:customStyle="1" w:styleId="Ulstomtale1">
    <w:name w:val="Uløst omtale1"/>
    <w:basedOn w:val="DefaultParagraphFont"/>
    <w:uiPriority w:val="99"/>
    <w:semiHidden/>
    <w:unhideWhenUsed/>
    <w:rsid w:val="00916D9C"/>
    <w:rPr>
      <w:color w:val="605E5C"/>
      <w:shd w:val="clear" w:color="auto" w:fill="E1DFDD"/>
    </w:rPr>
  </w:style>
  <w:style w:type="character" w:styleId="LineNumber">
    <w:name w:val="line number"/>
    <w:basedOn w:val="DefaultParagraphFont"/>
    <w:uiPriority w:val="99"/>
    <w:semiHidden/>
    <w:unhideWhenUsed/>
    <w:rsid w:val="00916D9C"/>
  </w:style>
  <w:style w:type="paragraph" w:styleId="HTMLPreformatted">
    <w:name w:val="HTML Preformatted"/>
    <w:basedOn w:val="Normal"/>
    <w:link w:val="HTMLPreformattedChar"/>
    <w:uiPriority w:val="99"/>
    <w:semiHidden/>
    <w:unhideWhenUsed/>
    <w:rsid w:val="00916D9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pPr>
    <w:rPr>
      <w:rFonts w:ascii="Courier New" w:hAnsi="Courier New" w:cs="Courier New"/>
      <w:sz w:val="20"/>
      <w:szCs w:val="20"/>
      <w:lang w:val="da-DK" w:eastAsia="da-DK"/>
    </w:rPr>
  </w:style>
  <w:style w:type="character" w:customStyle="1" w:styleId="HTMLPreformattedChar">
    <w:name w:val="HTML Preformatted Char"/>
    <w:basedOn w:val="DefaultParagraphFont"/>
    <w:link w:val="HTMLPreformatted"/>
    <w:uiPriority w:val="99"/>
    <w:semiHidden/>
    <w:rsid w:val="00916D9C"/>
    <w:rPr>
      <w:rFonts w:ascii="Courier New" w:eastAsia="Times New Roman" w:hAnsi="Courier New" w:cs="Courier New"/>
      <w:sz w:val="20"/>
      <w:szCs w:val="20"/>
      <w:lang w:val="da-DK" w:eastAsia="da-DK"/>
    </w:rPr>
  </w:style>
  <w:style w:type="character" w:customStyle="1" w:styleId="y2iqfc">
    <w:name w:val="y2iqfc"/>
    <w:basedOn w:val="DefaultParagraphFont"/>
    <w:rsid w:val="00916D9C"/>
  </w:style>
  <w:style w:type="numbering" w:customStyle="1" w:styleId="CurrentList2">
    <w:name w:val="Current List2"/>
    <w:uiPriority w:val="99"/>
    <w:rsid w:val="005601BA"/>
    <w:pPr>
      <w:numPr>
        <w:numId w:val="8"/>
      </w:numPr>
    </w:pPr>
  </w:style>
  <w:style w:type="character" w:customStyle="1" w:styleId="ms-1">
    <w:name w:val="ms-1"/>
    <w:basedOn w:val="DefaultParagraphFont"/>
    <w:rsid w:val="005601BA"/>
  </w:style>
  <w:style w:type="character" w:customStyle="1" w:styleId="max-w-15ch">
    <w:name w:val="max-w-[15ch]"/>
    <w:basedOn w:val="DefaultParagraphFont"/>
    <w:rsid w:val="005601B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6934">
      <w:bodyDiv w:val="1"/>
      <w:marLeft w:val="0"/>
      <w:marRight w:val="0"/>
      <w:marTop w:val="0"/>
      <w:marBottom w:val="0"/>
      <w:divBdr>
        <w:top w:val="none" w:sz="0" w:space="0" w:color="auto"/>
        <w:left w:val="none" w:sz="0" w:space="0" w:color="auto"/>
        <w:bottom w:val="none" w:sz="0" w:space="0" w:color="auto"/>
        <w:right w:val="none" w:sz="0" w:space="0" w:color="auto"/>
      </w:divBdr>
    </w:div>
    <w:div w:id="1972899">
      <w:bodyDiv w:val="1"/>
      <w:marLeft w:val="0"/>
      <w:marRight w:val="0"/>
      <w:marTop w:val="0"/>
      <w:marBottom w:val="0"/>
      <w:divBdr>
        <w:top w:val="none" w:sz="0" w:space="0" w:color="auto"/>
        <w:left w:val="none" w:sz="0" w:space="0" w:color="auto"/>
        <w:bottom w:val="none" w:sz="0" w:space="0" w:color="auto"/>
        <w:right w:val="none" w:sz="0" w:space="0" w:color="auto"/>
      </w:divBdr>
    </w:div>
    <w:div w:id="32122741">
      <w:bodyDiv w:val="1"/>
      <w:marLeft w:val="0"/>
      <w:marRight w:val="0"/>
      <w:marTop w:val="0"/>
      <w:marBottom w:val="0"/>
      <w:divBdr>
        <w:top w:val="none" w:sz="0" w:space="0" w:color="auto"/>
        <w:left w:val="none" w:sz="0" w:space="0" w:color="auto"/>
        <w:bottom w:val="none" w:sz="0" w:space="0" w:color="auto"/>
        <w:right w:val="none" w:sz="0" w:space="0" w:color="auto"/>
      </w:divBdr>
    </w:div>
    <w:div w:id="36200902">
      <w:bodyDiv w:val="1"/>
      <w:marLeft w:val="0"/>
      <w:marRight w:val="0"/>
      <w:marTop w:val="0"/>
      <w:marBottom w:val="0"/>
      <w:divBdr>
        <w:top w:val="none" w:sz="0" w:space="0" w:color="auto"/>
        <w:left w:val="none" w:sz="0" w:space="0" w:color="auto"/>
        <w:bottom w:val="none" w:sz="0" w:space="0" w:color="auto"/>
        <w:right w:val="none" w:sz="0" w:space="0" w:color="auto"/>
      </w:divBdr>
    </w:div>
    <w:div w:id="37559770">
      <w:bodyDiv w:val="1"/>
      <w:marLeft w:val="0"/>
      <w:marRight w:val="0"/>
      <w:marTop w:val="0"/>
      <w:marBottom w:val="0"/>
      <w:divBdr>
        <w:top w:val="none" w:sz="0" w:space="0" w:color="auto"/>
        <w:left w:val="none" w:sz="0" w:space="0" w:color="auto"/>
        <w:bottom w:val="none" w:sz="0" w:space="0" w:color="auto"/>
        <w:right w:val="none" w:sz="0" w:space="0" w:color="auto"/>
      </w:divBdr>
    </w:div>
    <w:div w:id="57946828">
      <w:bodyDiv w:val="1"/>
      <w:marLeft w:val="0"/>
      <w:marRight w:val="0"/>
      <w:marTop w:val="0"/>
      <w:marBottom w:val="0"/>
      <w:divBdr>
        <w:top w:val="none" w:sz="0" w:space="0" w:color="auto"/>
        <w:left w:val="none" w:sz="0" w:space="0" w:color="auto"/>
        <w:bottom w:val="none" w:sz="0" w:space="0" w:color="auto"/>
        <w:right w:val="none" w:sz="0" w:space="0" w:color="auto"/>
      </w:divBdr>
    </w:div>
    <w:div w:id="75368406">
      <w:bodyDiv w:val="1"/>
      <w:marLeft w:val="0"/>
      <w:marRight w:val="0"/>
      <w:marTop w:val="0"/>
      <w:marBottom w:val="0"/>
      <w:divBdr>
        <w:top w:val="none" w:sz="0" w:space="0" w:color="auto"/>
        <w:left w:val="none" w:sz="0" w:space="0" w:color="auto"/>
        <w:bottom w:val="none" w:sz="0" w:space="0" w:color="auto"/>
        <w:right w:val="none" w:sz="0" w:space="0" w:color="auto"/>
      </w:divBdr>
    </w:div>
    <w:div w:id="83377478">
      <w:bodyDiv w:val="1"/>
      <w:marLeft w:val="0"/>
      <w:marRight w:val="0"/>
      <w:marTop w:val="0"/>
      <w:marBottom w:val="0"/>
      <w:divBdr>
        <w:top w:val="none" w:sz="0" w:space="0" w:color="auto"/>
        <w:left w:val="none" w:sz="0" w:space="0" w:color="auto"/>
        <w:bottom w:val="none" w:sz="0" w:space="0" w:color="auto"/>
        <w:right w:val="none" w:sz="0" w:space="0" w:color="auto"/>
      </w:divBdr>
    </w:div>
    <w:div w:id="84619105">
      <w:bodyDiv w:val="1"/>
      <w:marLeft w:val="0"/>
      <w:marRight w:val="0"/>
      <w:marTop w:val="0"/>
      <w:marBottom w:val="0"/>
      <w:divBdr>
        <w:top w:val="none" w:sz="0" w:space="0" w:color="auto"/>
        <w:left w:val="none" w:sz="0" w:space="0" w:color="auto"/>
        <w:bottom w:val="none" w:sz="0" w:space="0" w:color="auto"/>
        <w:right w:val="none" w:sz="0" w:space="0" w:color="auto"/>
      </w:divBdr>
    </w:div>
    <w:div w:id="89933103">
      <w:bodyDiv w:val="1"/>
      <w:marLeft w:val="0"/>
      <w:marRight w:val="0"/>
      <w:marTop w:val="0"/>
      <w:marBottom w:val="0"/>
      <w:divBdr>
        <w:top w:val="none" w:sz="0" w:space="0" w:color="auto"/>
        <w:left w:val="none" w:sz="0" w:space="0" w:color="auto"/>
        <w:bottom w:val="none" w:sz="0" w:space="0" w:color="auto"/>
        <w:right w:val="none" w:sz="0" w:space="0" w:color="auto"/>
      </w:divBdr>
    </w:div>
    <w:div w:id="94177657">
      <w:bodyDiv w:val="1"/>
      <w:marLeft w:val="0"/>
      <w:marRight w:val="0"/>
      <w:marTop w:val="0"/>
      <w:marBottom w:val="0"/>
      <w:divBdr>
        <w:top w:val="none" w:sz="0" w:space="0" w:color="auto"/>
        <w:left w:val="none" w:sz="0" w:space="0" w:color="auto"/>
        <w:bottom w:val="none" w:sz="0" w:space="0" w:color="auto"/>
        <w:right w:val="none" w:sz="0" w:space="0" w:color="auto"/>
      </w:divBdr>
    </w:div>
    <w:div w:id="94248827">
      <w:bodyDiv w:val="1"/>
      <w:marLeft w:val="0"/>
      <w:marRight w:val="0"/>
      <w:marTop w:val="0"/>
      <w:marBottom w:val="0"/>
      <w:divBdr>
        <w:top w:val="none" w:sz="0" w:space="0" w:color="auto"/>
        <w:left w:val="none" w:sz="0" w:space="0" w:color="auto"/>
        <w:bottom w:val="none" w:sz="0" w:space="0" w:color="auto"/>
        <w:right w:val="none" w:sz="0" w:space="0" w:color="auto"/>
      </w:divBdr>
    </w:div>
    <w:div w:id="98568793">
      <w:bodyDiv w:val="1"/>
      <w:marLeft w:val="0"/>
      <w:marRight w:val="0"/>
      <w:marTop w:val="0"/>
      <w:marBottom w:val="0"/>
      <w:divBdr>
        <w:top w:val="none" w:sz="0" w:space="0" w:color="auto"/>
        <w:left w:val="none" w:sz="0" w:space="0" w:color="auto"/>
        <w:bottom w:val="none" w:sz="0" w:space="0" w:color="auto"/>
        <w:right w:val="none" w:sz="0" w:space="0" w:color="auto"/>
      </w:divBdr>
    </w:div>
    <w:div w:id="103154369">
      <w:bodyDiv w:val="1"/>
      <w:marLeft w:val="0"/>
      <w:marRight w:val="0"/>
      <w:marTop w:val="0"/>
      <w:marBottom w:val="0"/>
      <w:divBdr>
        <w:top w:val="none" w:sz="0" w:space="0" w:color="auto"/>
        <w:left w:val="none" w:sz="0" w:space="0" w:color="auto"/>
        <w:bottom w:val="none" w:sz="0" w:space="0" w:color="auto"/>
        <w:right w:val="none" w:sz="0" w:space="0" w:color="auto"/>
      </w:divBdr>
    </w:div>
    <w:div w:id="116458942">
      <w:bodyDiv w:val="1"/>
      <w:marLeft w:val="0"/>
      <w:marRight w:val="0"/>
      <w:marTop w:val="0"/>
      <w:marBottom w:val="0"/>
      <w:divBdr>
        <w:top w:val="none" w:sz="0" w:space="0" w:color="auto"/>
        <w:left w:val="none" w:sz="0" w:space="0" w:color="auto"/>
        <w:bottom w:val="none" w:sz="0" w:space="0" w:color="auto"/>
        <w:right w:val="none" w:sz="0" w:space="0" w:color="auto"/>
      </w:divBdr>
    </w:div>
    <w:div w:id="136118999">
      <w:bodyDiv w:val="1"/>
      <w:marLeft w:val="0"/>
      <w:marRight w:val="0"/>
      <w:marTop w:val="0"/>
      <w:marBottom w:val="0"/>
      <w:divBdr>
        <w:top w:val="none" w:sz="0" w:space="0" w:color="auto"/>
        <w:left w:val="none" w:sz="0" w:space="0" w:color="auto"/>
        <w:bottom w:val="none" w:sz="0" w:space="0" w:color="auto"/>
        <w:right w:val="none" w:sz="0" w:space="0" w:color="auto"/>
      </w:divBdr>
    </w:div>
    <w:div w:id="139883246">
      <w:bodyDiv w:val="1"/>
      <w:marLeft w:val="0"/>
      <w:marRight w:val="0"/>
      <w:marTop w:val="0"/>
      <w:marBottom w:val="0"/>
      <w:divBdr>
        <w:top w:val="none" w:sz="0" w:space="0" w:color="auto"/>
        <w:left w:val="none" w:sz="0" w:space="0" w:color="auto"/>
        <w:bottom w:val="none" w:sz="0" w:space="0" w:color="auto"/>
        <w:right w:val="none" w:sz="0" w:space="0" w:color="auto"/>
      </w:divBdr>
    </w:div>
    <w:div w:id="148906155">
      <w:bodyDiv w:val="1"/>
      <w:marLeft w:val="0"/>
      <w:marRight w:val="0"/>
      <w:marTop w:val="0"/>
      <w:marBottom w:val="0"/>
      <w:divBdr>
        <w:top w:val="none" w:sz="0" w:space="0" w:color="auto"/>
        <w:left w:val="none" w:sz="0" w:space="0" w:color="auto"/>
        <w:bottom w:val="none" w:sz="0" w:space="0" w:color="auto"/>
        <w:right w:val="none" w:sz="0" w:space="0" w:color="auto"/>
      </w:divBdr>
    </w:div>
    <w:div w:id="161358332">
      <w:bodyDiv w:val="1"/>
      <w:marLeft w:val="0"/>
      <w:marRight w:val="0"/>
      <w:marTop w:val="0"/>
      <w:marBottom w:val="0"/>
      <w:divBdr>
        <w:top w:val="none" w:sz="0" w:space="0" w:color="auto"/>
        <w:left w:val="none" w:sz="0" w:space="0" w:color="auto"/>
        <w:bottom w:val="none" w:sz="0" w:space="0" w:color="auto"/>
        <w:right w:val="none" w:sz="0" w:space="0" w:color="auto"/>
      </w:divBdr>
    </w:div>
    <w:div w:id="168108776">
      <w:bodyDiv w:val="1"/>
      <w:marLeft w:val="0"/>
      <w:marRight w:val="0"/>
      <w:marTop w:val="0"/>
      <w:marBottom w:val="0"/>
      <w:divBdr>
        <w:top w:val="none" w:sz="0" w:space="0" w:color="auto"/>
        <w:left w:val="none" w:sz="0" w:space="0" w:color="auto"/>
        <w:bottom w:val="none" w:sz="0" w:space="0" w:color="auto"/>
        <w:right w:val="none" w:sz="0" w:space="0" w:color="auto"/>
      </w:divBdr>
    </w:div>
    <w:div w:id="170070008">
      <w:bodyDiv w:val="1"/>
      <w:marLeft w:val="0"/>
      <w:marRight w:val="0"/>
      <w:marTop w:val="0"/>
      <w:marBottom w:val="0"/>
      <w:divBdr>
        <w:top w:val="none" w:sz="0" w:space="0" w:color="auto"/>
        <w:left w:val="none" w:sz="0" w:space="0" w:color="auto"/>
        <w:bottom w:val="none" w:sz="0" w:space="0" w:color="auto"/>
        <w:right w:val="none" w:sz="0" w:space="0" w:color="auto"/>
      </w:divBdr>
    </w:div>
    <w:div w:id="180823330">
      <w:bodyDiv w:val="1"/>
      <w:marLeft w:val="0"/>
      <w:marRight w:val="0"/>
      <w:marTop w:val="0"/>
      <w:marBottom w:val="0"/>
      <w:divBdr>
        <w:top w:val="none" w:sz="0" w:space="0" w:color="auto"/>
        <w:left w:val="none" w:sz="0" w:space="0" w:color="auto"/>
        <w:bottom w:val="none" w:sz="0" w:space="0" w:color="auto"/>
        <w:right w:val="none" w:sz="0" w:space="0" w:color="auto"/>
      </w:divBdr>
    </w:div>
    <w:div w:id="201286389">
      <w:bodyDiv w:val="1"/>
      <w:marLeft w:val="0"/>
      <w:marRight w:val="0"/>
      <w:marTop w:val="0"/>
      <w:marBottom w:val="0"/>
      <w:divBdr>
        <w:top w:val="none" w:sz="0" w:space="0" w:color="auto"/>
        <w:left w:val="none" w:sz="0" w:space="0" w:color="auto"/>
        <w:bottom w:val="none" w:sz="0" w:space="0" w:color="auto"/>
        <w:right w:val="none" w:sz="0" w:space="0" w:color="auto"/>
      </w:divBdr>
    </w:div>
    <w:div w:id="212234585">
      <w:bodyDiv w:val="1"/>
      <w:marLeft w:val="0"/>
      <w:marRight w:val="0"/>
      <w:marTop w:val="0"/>
      <w:marBottom w:val="0"/>
      <w:divBdr>
        <w:top w:val="none" w:sz="0" w:space="0" w:color="auto"/>
        <w:left w:val="none" w:sz="0" w:space="0" w:color="auto"/>
        <w:bottom w:val="none" w:sz="0" w:space="0" w:color="auto"/>
        <w:right w:val="none" w:sz="0" w:space="0" w:color="auto"/>
      </w:divBdr>
    </w:div>
    <w:div w:id="220482152">
      <w:bodyDiv w:val="1"/>
      <w:marLeft w:val="0"/>
      <w:marRight w:val="0"/>
      <w:marTop w:val="0"/>
      <w:marBottom w:val="0"/>
      <w:divBdr>
        <w:top w:val="none" w:sz="0" w:space="0" w:color="auto"/>
        <w:left w:val="none" w:sz="0" w:space="0" w:color="auto"/>
        <w:bottom w:val="none" w:sz="0" w:space="0" w:color="auto"/>
        <w:right w:val="none" w:sz="0" w:space="0" w:color="auto"/>
      </w:divBdr>
    </w:div>
    <w:div w:id="253589691">
      <w:bodyDiv w:val="1"/>
      <w:marLeft w:val="0"/>
      <w:marRight w:val="0"/>
      <w:marTop w:val="0"/>
      <w:marBottom w:val="0"/>
      <w:divBdr>
        <w:top w:val="none" w:sz="0" w:space="0" w:color="auto"/>
        <w:left w:val="none" w:sz="0" w:space="0" w:color="auto"/>
        <w:bottom w:val="none" w:sz="0" w:space="0" w:color="auto"/>
        <w:right w:val="none" w:sz="0" w:space="0" w:color="auto"/>
      </w:divBdr>
    </w:div>
    <w:div w:id="255938670">
      <w:bodyDiv w:val="1"/>
      <w:marLeft w:val="0"/>
      <w:marRight w:val="0"/>
      <w:marTop w:val="0"/>
      <w:marBottom w:val="0"/>
      <w:divBdr>
        <w:top w:val="none" w:sz="0" w:space="0" w:color="auto"/>
        <w:left w:val="none" w:sz="0" w:space="0" w:color="auto"/>
        <w:bottom w:val="none" w:sz="0" w:space="0" w:color="auto"/>
        <w:right w:val="none" w:sz="0" w:space="0" w:color="auto"/>
      </w:divBdr>
    </w:div>
    <w:div w:id="257494260">
      <w:bodyDiv w:val="1"/>
      <w:marLeft w:val="0"/>
      <w:marRight w:val="0"/>
      <w:marTop w:val="0"/>
      <w:marBottom w:val="0"/>
      <w:divBdr>
        <w:top w:val="none" w:sz="0" w:space="0" w:color="auto"/>
        <w:left w:val="none" w:sz="0" w:space="0" w:color="auto"/>
        <w:bottom w:val="none" w:sz="0" w:space="0" w:color="auto"/>
        <w:right w:val="none" w:sz="0" w:space="0" w:color="auto"/>
      </w:divBdr>
    </w:div>
    <w:div w:id="258375105">
      <w:bodyDiv w:val="1"/>
      <w:marLeft w:val="0"/>
      <w:marRight w:val="0"/>
      <w:marTop w:val="0"/>
      <w:marBottom w:val="0"/>
      <w:divBdr>
        <w:top w:val="none" w:sz="0" w:space="0" w:color="auto"/>
        <w:left w:val="none" w:sz="0" w:space="0" w:color="auto"/>
        <w:bottom w:val="none" w:sz="0" w:space="0" w:color="auto"/>
        <w:right w:val="none" w:sz="0" w:space="0" w:color="auto"/>
      </w:divBdr>
    </w:div>
    <w:div w:id="262030331">
      <w:bodyDiv w:val="1"/>
      <w:marLeft w:val="0"/>
      <w:marRight w:val="0"/>
      <w:marTop w:val="0"/>
      <w:marBottom w:val="0"/>
      <w:divBdr>
        <w:top w:val="none" w:sz="0" w:space="0" w:color="auto"/>
        <w:left w:val="none" w:sz="0" w:space="0" w:color="auto"/>
        <w:bottom w:val="none" w:sz="0" w:space="0" w:color="auto"/>
        <w:right w:val="none" w:sz="0" w:space="0" w:color="auto"/>
      </w:divBdr>
    </w:div>
    <w:div w:id="265237915">
      <w:bodyDiv w:val="1"/>
      <w:marLeft w:val="0"/>
      <w:marRight w:val="0"/>
      <w:marTop w:val="0"/>
      <w:marBottom w:val="0"/>
      <w:divBdr>
        <w:top w:val="none" w:sz="0" w:space="0" w:color="auto"/>
        <w:left w:val="none" w:sz="0" w:space="0" w:color="auto"/>
        <w:bottom w:val="none" w:sz="0" w:space="0" w:color="auto"/>
        <w:right w:val="none" w:sz="0" w:space="0" w:color="auto"/>
      </w:divBdr>
    </w:div>
    <w:div w:id="268969618">
      <w:bodyDiv w:val="1"/>
      <w:marLeft w:val="0"/>
      <w:marRight w:val="0"/>
      <w:marTop w:val="0"/>
      <w:marBottom w:val="0"/>
      <w:divBdr>
        <w:top w:val="none" w:sz="0" w:space="0" w:color="auto"/>
        <w:left w:val="none" w:sz="0" w:space="0" w:color="auto"/>
        <w:bottom w:val="none" w:sz="0" w:space="0" w:color="auto"/>
        <w:right w:val="none" w:sz="0" w:space="0" w:color="auto"/>
      </w:divBdr>
    </w:div>
    <w:div w:id="273438820">
      <w:bodyDiv w:val="1"/>
      <w:marLeft w:val="0"/>
      <w:marRight w:val="0"/>
      <w:marTop w:val="0"/>
      <w:marBottom w:val="0"/>
      <w:divBdr>
        <w:top w:val="none" w:sz="0" w:space="0" w:color="auto"/>
        <w:left w:val="none" w:sz="0" w:space="0" w:color="auto"/>
        <w:bottom w:val="none" w:sz="0" w:space="0" w:color="auto"/>
        <w:right w:val="none" w:sz="0" w:space="0" w:color="auto"/>
      </w:divBdr>
    </w:div>
    <w:div w:id="275449778">
      <w:bodyDiv w:val="1"/>
      <w:marLeft w:val="0"/>
      <w:marRight w:val="0"/>
      <w:marTop w:val="0"/>
      <w:marBottom w:val="0"/>
      <w:divBdr>
        <w:top w:val="none" w:sz="0" w:space="0" w:color="auto"/>
        <w:left w:val="none" w:sz="0" w:space="0" w:color="auto"/>
        <w:bottom w:val="none" w:sz="0" w:space="0" w:color="auto"/>
        <w:right w:val="none" w:sz="0" w:space="0" w:color="auto"/>
      </w:divBdr>
    </w:div>
    <w:div w:id="276260351">
      <w:bodyDiv w:val="1"/>
      <w:marLeft w:val="0"/>
      <w:marRight w:val="0"/>
      <w:marTop w:val="0"/>
      <w:marBottom w:val="0"/>
      <w:divBdr>
        <w:top w:val="none" w:sz="0" w:space="0" w:color="auto"/>
        <w:left w:val="none" w:sz="0" w:space="0" w:color="auto"/>
        <w:bottom w:val="none" w:sz="0" w:space="0" w:color="auto"/>
        <w:right w:val="none" w:sz="0" w:space="0" w:color="auto"/>
      </w:divBdr>
    </w:div>
    <w:div w:id="279066986">
      <w:bodyDiv w:val="1"/>
      <w:marLeft w:val="0"/>
      <w:marRight w:val="0"/>
      <w:marTop w:val="0"/>
      <w:marBottom w:val="0"/>
      <w:divBdr>
        <w:top w:val="none" w:sz="0" w:space="0" w:color="auto"/>
        <w:left w:val="none" w:sz="0" w:space="0" w:color="auto"/>
        <w:bottom w:val="none" w:sz="0" w:space="0" w:color="auto"/>
        <w:right w:val="none" w:sz="0" w:space="0" w:color="auto"/>
      </w:divBdr>
    </w:div>
    <w:div w:id="281960233">
      <w:bodyDiv w:val="1"/>
      <w:marLeft w:val="0"/>
      <w:marRight w:val="0"/>
      <w:marTop w:val="0"/>
      <w:marBottom w:val="0"/>
      <w:divBdr>
        <w:top w:val="none" w:sz="0" w:space="0" w:color="auto"/>
        <w:left w:val="none" w:sz="0" w:space="0" w:color="auto"/>
        <w:bottom w:val="none" w:sz="0" w:space="0" w:color="auto"/>
        <w:right w:val="none" w:sz="0" w:space="0" w:color="auto"/>
      </w:divBdr>
    </w:div>
    <w:div w:id="284504941">
      <w:bodyDiv w:val="1"/>
      <w:marLeft w:val="0"/>
      <w:marRight w:val="0"/>
      <w:marTop w:val="0"/>
      <w:marBottom w:val="0"/>
      <w:divBdr>
        <w:top w:val="none" w:sz="0" w:space="0" w:color="auto"/>
        <w:left w:val="none" w:sz="0" w:space="0" w:color="auto"/>
        <w:bottom w:val="none" w:sz="0" w:space="0" w:color="auto"/>
        <w:right w:val="none" w:sz="0" w:space="0" w:color="auto"/>
      </w:divBdr>
    </w:div>
    <w:div w:id="295066592">
      <w:bodyDiv w:val="1"/>
      <w:marLeft w:val="0"/>
      <w:marRight w:val="0"/>
      <w:marTop w:val="0"/>
      <w:marBottom w:val="0"/>
      <w:divBdr>
        <w:top w:val="none" w:sz="0" w:space="0" w:color="auto"/>
        <w:left w:val="none" w:sz="0" w:space="0" w:color="auto"/>
        <w:bottom w:val="none" w:sz="0" w:space="0" w:color="auto"/>
        <w:right w:val="none" w:sz="0" w:space="0" w:color="auto"/>
      </w:divBdr>
    </w:div>
    <w:div w:id="297688831">
      <w:bodyDiv w:val="1"/>
      <w:marLeft w:val="0"/>
      <w:marRight w:val="0"/>
      <w:marTop w:val="0"/>
      <w:marBottom w:val="0"/>
      <w:divBdr>
        <w:top w:val="none" w:sz="0" w:space="0" w:color="auto"/>
        <w:left w:val="none" w:sz="0" w:space="0" w:color="auto"/>
        <w:bottom w:val="none" w:sz="0" w:space="0" w:color="auto"/>
        <w:right w:val="none" w:sz="0" w:space="0" w:color="auto"/>
      </w:divBdr>
    </w:div>
    <w:div w:id="333992766">
      <w:bodyDiv w:val="1"/>
      <w:marLeft w:val="0"/>
      <w:marRight w:val="0"/>
      <w:marTop w:val="0"/>
      <w:marBottom w:val="0"/>
      <w:divBdr>
        <w:top w:val="none" w:sz="0" w:space="0" w:color="auto"/>
        <w:left w:val="none" w:sz="0" w:space="0" w:color="auto"/>
        <w:bottom w:val="none" w:sz="0" w:space="0" w:color="auto"/>
        <w:right w:val="none" w:sz="0" w:space="0" w:color="auto"/>
      </w:divBdr>
    </w:div>
    <w:div w:id="336153997">
      <w:bodyDiv w:val="1"/>
      <w:marLeft w:val="0"/>
      <w:marRight w:val="0"/>
      <w:marTop w:val="0"/>
      <w:marBottom w:val="0"/>
      <w:divBdr>
        <w:top w:val="none" w:sz="0" w:space="0" w:color="auto"/>
        <w:left w:val="none" w:sz="0" w:space="0" w:color="auto"/>
        <w:bottom w:val="none" w:sz="0" w:space="0" w:color="auto"/>
        <w:right w:val="none" w:sz="0" w:space="0" w:color="auto"/>
      </w:divBdr>
    </w:div>
    <w:div w:id="353850015">
      <w:bodyDiv w:val="1"/>
      <w:marLeft w:val="0"/>
      <w:marRight w:val="0"/>
      <w:marTop w:val="0"/>
      <w:marBottom w:val="0"/>
      <w:divBdr>
        <w:top w:val="none" w:sz="0" w:space="0" w:color="auto"/>
        <w:left w:val="none" w:sz="0" w:space="0" w:color="auto"/>
        <w:bottom w:val="none" w:sz="0" w:space="0" w:color="auto"/>
        <w:right w:val="none" w:sz="0" w:space="0" w:color="auto"/>
      </w:divBdr>
    </w:div>
    <w:div w:id="356738335">
      <w:bodyDiv w:val="1"/>
      <w:marLeft w:val="0"/>
      <w:marRight w:val="0"/>
      <w:marTop w:val="0"/>
      <w:marBottom w:val="0"/>
      <w:divBdr>
        <w:top w:val="none" w:sz="0" w:space="0" w:color="auto"/>
        <w:left w:val="none" w:sz="0" w:space="0" w:color="auto"/>
        <w:bottom w:val="none" w:sz="0" w:space="0" w:color="auto"/>
        <w:right w:val="none" w:sz="0" w:space="0" w:color="auto"/>
      </w:divBdr>
    </w:div>
    <w:div w:id="370039984">
      <w:bodyDiv w:val="1"/>
      <w:marLeft w:val="0"/>
      <w:marRight w:val="0"/>
      <w:marTop w:val="0"/>
      <w:marBottom w:val="0"/>
      <w:divBdr>
        <w:top w:val="none" w:sz="0" w:space="0" w:color="auto"/>
        <w:left w:val="none" w:sz="0" w:space="0" w:color="auto"/>
        <w:bottom w:val="none" w:sz="0" w:space="0" w:color="auto"/>
        <w:right w:val="none" w:sz="0" w:space="0" w:color="auto"/>
      </w:divBdr>
    </w:div>
    <w:div w:id="372392019">
      <w:bodyDiv w:val="1"/>
      <w:marLeft w:val="0"/>
      <w:marRight w:val="0"/>
      <w:marTop w:val="0"/>
      <w:marBottom w:val="0"/>
      <w:divBdr>
        <w:top w:val="none" w:sz="0" w:space="0" w:color="auto"/>
        <w:left w:val="none" w:sz="0" w:space="0" w:color="auto"/>
        <w:bottom w:val="none" w:sz="0" w:space="0" w:color="auto"/>
        <w:right w:val="none" w:sz="0" w:space="0" w:color="auto"/>
      </w:divBdr>
    </w:div>
    <w:div w:id="391202012">
      <w:bodyDiv w:val="1"/>
      <w:marLeft w:val="0"/>
      <w:marRight w:val="0"/>
      <w:marTop w:val="0"/>
      <w:marBottom w:val="0"/>
      <w:divBdr>
        <w:top w:val="none" w:sz="0" w:space="0" w:color="auto"/>
        <w:left w:val="none" w:sz="0" w:space="0" w:color="auto"/>
        <w:bottom w:val="none" w:sz="0" w:space="0" w:color="auto"/>
        <w:right w:val="none" w:sz="0" w:space="0" w:color="auto"/>
      </w:divBdr>
    </w:div>
    <w:div w:id="400249952">
      <w:bodyDiv w:val="1"/>
      <w:marLeft w:val="0"/>
      <w:marRight w:val="0"/>
      <w:marTop w:val="0"/>
      <w:marBottom w:val="0"/>
      <w:divBdr>
        <w:top w:val="none" w:sz="0" w:space="0" w:color="auto"/>
        <w:left w:val="none" w:sz="0" w:space="0" w:color="auto"/>
        <w:bottom w:val="none" w:sz="0" w:space="0" w:color="auto"/>
        <w:right w:val="none" w:sz="0" w:space="0" w:color="auto"/>
      </w:divBdr>
    </w:div>
    <w:div w:id="415054154">
      <w:bodyDiv w:val="1"/>
      <w:marLeft w:val="0"/>
      <w:marRight w:val="0"/>
      <w:marTop w:val="0"/>
      <w:marBottom w:val="0"/>
      <w:divBdr>
        <w:top w:val="none" w:sz="0" w:space="0" w:color="auto"/>
        <w:left w:val="none" w:sz="0" w:space="0" w:color="auto"/>
        <w:bottom w:val="none" w:sz="0" w:space="0" w:color="auto"/>
        <w:right w:val="none" w:sz="0" w:space="0" w:color="auto"/>
      </w:divBdr>
    </w:div>
    <w:div w:id="469440563">
      <w:bodyDiv w:val="1"/>
      <w:marLeft w:val="0"/>
      <w:marRight w:val="0"/>
      <w:marTop w:val="0"/>
      <w:marBottom w:val="0"/>
      <w:divBdr>
        <w:top w:val="none" w:sz="0" w:space="0" w:color="auto"/>
        <w:left w:val="none" w:sz="0" w:space="0" w:color="auto"/>
        <w:bottom w:val="none" w:sz="0" w:space="0" w:color="auto"/>
        <w:right w:val="none" w:sz="0" w:space="0" w:color="auto"/>
      </w:divBdr>
    </w:div>
    <w:div w:id="475680506">
      <w:bodyDiv w:val="1"/>
      <w:marLeft w:val="0"/>
      <w:marRight w:val="0"/>
      <w:marTop w:val="0"/>
      <w:marBottom w:val="0"/>
      <w:divBdr>
        <w:top w:val="none" w:sz="0" w:space="0" w:color="auto"/>
        <w:left w:val="none" w:sz="0" w:space="0" w:color="auto"/>
        <w:bottom w:val="none" w:sz="0" w:space="0" w:color="auto"/>
        <w:right w:val="none" w:sz="0" w:space="0" w:color="auto"/>
      </w:divBdr>
    </w:div>
    <w:div w:id="481435433">
      <w:bodyDiv w:val="1"/>
      <w:marLeft w:val="0"/>
      <w:marRight w:val="0"/>
      <w:marTop w:val="0"/>
      <w:marBottom w:val="0"/>
      <w:divBdr>
        <w:top w:val="none" w:sz="0" w:space="0" w:color="auto"/>
        <w:left w:val="none" w:sz="0" w:space="0" w:color="auto"/>
        <w:bottom w:val="none" w:sz="0" w:space="0" w:color="auto"/>
        <w:right w:val="none" w:sz="0" w:space="0" w:color="auto"/>
      </w:divBdr>
    </w:div>
    <w:div w:id="496963570">
      <w:bodyDiv w:val="1"/>
      <w:marLeft w:val="0"/>
      <w:marRight w:val="0"/>
      <w:marTop w:val="0"/>
      <w:marBottom w:val="0"/>
      <w:divBdr>
        <w:top w:val="none" w:sz="0" w:space="0" w:color="auto"/>
        <w:left w:val="none" w:sz="0" w:space="0" w:color="auto"/>
        <w:bottom w:val="none" w:sz="0" w:space="0" w:color="auto"/>
        <w:right w:val="none" w:sz="0" w:space="0" w:color="auto"/>
      </w:divBdr>
    </w:div>
    <w:div w:id="511116699">
      <w:bodyDiv w:val="1"/>
      <w:marLeft w:val="0"/>
      <w:marRight w:val="0"/>
      <w:marTop w:val="0"/>
      <w:marBottom w:val="0"/>
      <w:divBdr>
        <w:top w:val="none" w:sz="0" w:space="0" w:color="auto"/>
        <w:left w:val="none" w:sz="0" w:space="0" w:color="auto"/>
        <w:bottom w:val="none" w:sz="0" w:space="0" w:color="auto"/>
        <w:right w:val="none" w:sz="0" w:space="0" w:color="auto"/>
      </w:divBdr>
    </w:div>
    <w:div w:id="519662512">
      <w:bodyDiv w:val="1"/>
      <w:marLeft w:val="0"/>
      <w:marRight w:val="0"/>
      <w:marTop w:val="0"/>
      <w:marBottom w:val="0"/>
      <w:divBdr>
        <w:top w:val="none" w:sz="0" w:space="0" w:color="auto"/>
        <w:left w:val="none" w:sz="0" w:space="0" w:color="auto"/>
        <w:bottom w:val="none" w:sz="0" w:space="0" w:color="auto"/>
        <w:right w:val="none" w:sz="0" w:space="0" w:color="auto"/>
      </w:divBdr>
    </w:div>
    <w:div w:id="529495164">
      <w:bodyDiv w:val="1"/>
      <w:marLeft w:val="0"/>
      <w:marRight w:val="0"/>
      <w:marTop w:val="0"/>
      <w:marBottom w:val="0"/>
      <w:divBdr>
        <w:top w:val="none" w:sz="0" w:space="0" w:color="auto"/>
        <w:left w:val="none" w:sz="0" w:space="0" w:color="auto"/>
        <w:bottom w:val="none" w:sz="0" w:space="0" w:color="auto"/>
        <w:right w:val="none" w:sz="0" w:space="0" w:color="auto"/>
      </w:divBdr>
    </w:div>
    <w:div w:id="544685763">
      <w:bodyDiv w:val="1"/>
      <w:marLeft w:val="0"/>
      <w:marRight w:val="0"/>
      <w:marTop w:val="0"/>
      <w:marBottom w:val="0"/>
      <w:divBdr>
        <w:top w:val="none" w:sz="0" w:space="0" w:color="auto"/>
        <w:left w:val="none" w:sz="0" w:space="0" w:color="auto"/>
        <w:bottom w:val="none" w:sz="0" w:space="0" w:color="auto"/>
        <w:right w:val="none" w:sz="0" w:space="0" w:color="auto"/>
      </w:divBdr>
    </w:div>
    <w:div w:id="544827316">
      <w:bodyDiv w:val="1"/>
      <w:marLeft w:val="0"/>
      <w:marRight w:val="0"/>
      <w:marTop w:val="0"/>
      <w:marBottom w:val="0"/>
      <w:divBdr>
        <w:top w:val="none" w:sz="0" w:space="0" w:color="auto"/>
        <w:left w:val="none" w:sz="0" w:space="0" w:color="auto"/>
        <w:bottom w:val="none" w:sz="0" w:space="0" w:color="auto"/>
        <w:right w:val="none" w:sz="0" w:space="0" w:color="auto"/>
      </w:divBdr>
    </w:div>
    <w:div w:id="555438846">
      <w:bodyDiv w:val="1"/>
      <w:marLeft w:val="0"/>
      <w:marRight w:val="0"/>
      <w:marTop w:val="0"/>
      <w:marBottom w:val="0"/>
      <w:divBdr>
        <w:top w:val="none" w:sz="0" w:space="0" w:color="auto"/>
        <w:left w:val="none" w:sz="0" w:space="0" w:color="auto"/>
        <w:bottom w:val="none" w:sz="0" w:space="0" w:color="auto"/>
        <w:right w:val="none" w:sz="0" w:space="0" w:color="auto"/>
      </w:divBdr>
    </w:div>
    <w:div w:id="557519306">
      <w:bodyDiv w:val="1"/>
      <w:marLeft w:val="0"/>
      <w:marRight w:val="0"/>
      <w:marTop w:val="0"/>
      <w:marBottom w:val="0"/>
      <w:divBdr>
        <w:top w:val="none" w:sz="0" w:space="0" w:color="auto"/>
        <w:left w:val="none" w:sz="0" w:space="0" w:color="auto"/>
        <w:bottom w:val="none" w:sz="0" w:space="0" w:color="auto"/>
        <w:right w:val="none" w:sz="0" w:space="0" w:color="auto"/>
      </w:divBdr>
    </w:div>
    <w:div w:id="597296016">
      <w:bodyDiv w:val="1"/>
      <w:marLeft w:val="0"/>
      <w:marRight w:val="0"/>
      <w:marTop w:val="0"/>
      <w:marBottom w:val="0"/>
      <w:divBdr>
        <w:top w:val="none" w:sz="0" w:space="0" w:color="auto"/>
        <w:left w:val="none" w:sz="0" w:space="0" w:color="auto"/>
        <w:bottom w:val="none" w:sz="0" w:space="0" w:color="auto"/>
        <w:right w:val="none" w:sz="0" w:space="0" w:color="auto"/>
      </w:divBdr>
    </w:div>
    <w:div w:id="624390786">
      <w:bodyDiv w:val="1"/>
      <w:marLeft w:val="0"/>
      <w:marRight w:val="0"/>
      <w:marTop w:val="0"/>
      <w:marBottom w:val="0"/>
      <w:divBdr>
        <w:top w:val="none" w:sz="0" w:space="0" w:color="auto"/>
        <w:left w:val="none" w:sz="0" w:space="0" w:color="auto"/>
        <w:bottom w:val="none" w:sz="0" w:space="0" w:color="auto"/>
        <w:right w:val="none" w:sz="0" w:space="0" w:color="auto"/>
      </w:divBdr>
    </w:div>
    <w:div w:id="630988286">
      <w:bodyDiv w:val="1"/>
      <w:marLeft w:val="0"/>
      <w:marRight w:val="0"/>
      <w:marTop w:val="0"/>
      <w:marBottom w:val="0"/>
      <w:divBdr>
        <w:top w:val="none" w:sz="0" w:space="0" w:color="auto"/>
        <w:left w:val="none" w:sz="0" w:space="0" w:color="auto"/>
        <w:bottom w:val="none" w:sz="0" w:space="0" w:color="auto"/>
        <w:right w:val="none" w:sz="0" w:space="0" w:color="auto"/>
      </w:divBdr>
    </w:div>
    <w:div w:id="648288919">
      <w:bodyDiv w:val="1"/>
      <w:marLeft w:val="0"/>
      <w:marRight w:val="0"/>
      <w:marTop w:val="0"/>
      <w:marBottom w:val="0"/>
      <w:divBdr>
        <w:top w:val="none" w:sz="0" w:space="0" w:color="auto"/>
        <w:left w:val="none" w:sz="0" w:space="0" w:color="auto"/>
        <w:bottom w:val="none" w:sz="0" w:space="0" w:color="auto"/>
        <w:right w:val="none" w:sz="0" w:space="0" w:color="auto"/>
      </w:divBdr>
    </w:div>
    <w:div w:id="657730080">
      <w:bodyDiv w:val="1"/>
      <w:marLeft w:val="0"/>
      <w:marRight w:val="0"/>
      <w:marTop w:val="0"/>
      <w:marBottom w:val="0"/>
      <w:divBdr>
        <w:top w:val="none" w:sz="0" w:space="0" w:color="auto"/>
        <w:left w:val="none" w:sz="0" w:space="0" w:color="auto"/>
        <w:bottom w:val="none" w:sz="0" w:space="0" w:color="auto"/>
        <w:right w:val="none" w:sz="0" w:space="0" w:color="auto"/>
      </w:divBdr>
    </w:div>
    <w:div w:id="701200847">
      <w:bodyDiv w:val="1"/>
      <w:marLeft w:val="0"/>
      <w:marRight w:val="0"/>
      <w:marTop w:val="0"/>
      <w:marBottom w:val="0"/>
      <w:divBdr>
        <w:top w:val="none" w:sz="0" w:space="0" w:color="auto"/>
        <w:left w:val="none" w:sz="0" w:space="0" w:color="auto"/>
        <w:bottom w:val="none" w:sz="0" w:space="0" w:color="auto"/>
        <w:right w:val="none" w:sz="0" w:space="0" w:color="auto"/>
      </w:divBdr>
    </w:div>
    <w:div w:id="707149874">
      <w:bodyDiv w:val="1"/>
      <w:marLeft w:val="0"/>
      <w:marRight w:val="0"/>
      <w:marTop w:val="0"/>
      <w:marBottom w:val="0"/>
      <w:divBdr>
        <w:top w:val="none" w:sz="0" w:space="0" w:color="auto"/>
        <w:left w:val="none" w:sz="0" w:space="0" w:color="auto"/>
        <w:bottom w:val="none" w:sz="0" w:space="0" w:color="auto"/>
        <w:right w:val="none" w:sz="0" w:space="0" w:color="auto"/>
      </w:divBdr>
    </w:div>
    <w:div w:id="708140135">
      <w:bodyDiv w:val="1"/>
      <w:marLeft w:val="0"/>
      <w:marRight w:val="0"/>
      <w:marTop w:val="0"/>
      <w:marBottom w:val="0"/>
      <w:divBdr>
        <w:top w:val="none" w:sz="0" w:space="0" w:color="auto"/>
        <w:left w:val="none" w:sz="0" w:space="0" w:color="auto"/>
        <w:bottom w:val="none" w:sz="0" w:space="0" w:color="auto"/>
        <w:right w:val="none" w:sz="0" w:space="0" w:color="auto"/>
      </w:divBdr>
    </w:div>
    <w:div w:id="710225496">
      <w:bodyDiv w:val="1"/>
      <w:marLeft w:val="0"/>
      <w:marRight w:val="0"/>
      <w:marTop w:val="0"/>
      <w:marBottom w:val="0"/>
      <w:divBdr>
        <w:top w:val="none" w:sz="0" w:space="0" w:color="auto"/>
        <w:left w:val="none" w:sz="0" w:space="0" w:color="auto"/>
        <w:bottom w:val="none" w:sz="0" w:space="0" w:color="auto"/>
        <w:right w:val="none" w:sz="0" w:space="0" w:color="auto"/>
      </w:divBdr>
    </w:div>
    <w:div w:id="723523612">
      <w:bodyDiv w:val="1"/>
      <w:marLeft w:val="0"/>
      <w:marRight w:val="0"/>
      <w:marTop w:val="0"/>
      <w:marBottom w:val="0"/>
      <w:divBdr>
        <w:top w:val="none" w:sz="0" w:space="0" w:color="auto"/>
        <w:left w:val="none" w:sz="0" w:space="0" w:color="auto"/>
        <w:bottom w:val="none" w:sz="0" w:space="0" w:color="auto"/>
        <w:right w:val="none" w:sz="0" w:space="0" w:color="auto"/>
      </w:divBdr>
    </w:div>
    <w:div w:id="728650584">
      <w:bodyDiv w:val="1"/>
      <w:marLeft w:val="0"/>
      <w:marRight w:val="0"/>
      <w:marTop w:val="0"/>
      <w:marBottom w:val="0"/>
      <w:divBdr>
        <w:top w:val="none" w:sz="0" w:space="0" w:color="auto"/>
        <w:left w:val="none" w:sz="0" w:space="0" w:color="auto"/>
        <w:bottom w:val="none" w:sz="0" w:space="0" w:color="auto"/>
        <w:right w:val="none" w:sz="0" w:space="0" w:color="auto"/>
      </w:divBdr>
    </w:div>
    <w:div w:id="729620493">
      <w:bodyDiv w:val="1"/>
      <w:marLeft w:val="0"/>
      <w:marRight w:val="0"/>
      <w:marTop w:val="0"/>
      <w:marBottom w:val="0"/>
      <w:divBdr>
        <w:top w:val="none" w:sz="0" w:space="0" w:color="auto"/>
        <w:left w:val="none" w:sz="0" w:space="0" w:color="auto"/>
        <w:bottom w:val="none" w:sz="0" w:space="0" w:color="auto"/>
        <w:right w:val="none" w:sz="0" w:space="0" w:color="auto"/>
      </w:divBdr>
    </w:div>
    <w:div w:id="744492396">
      <w:bodyDiv w:val="1"/>
      <w:marLeft w:val="0"/>
      <w:marRight w:val="0"/>
      <w:marTop w:val="0"/>
      <w:marBottom w:val="0"/>
      <w:divBdr>
        <w:top w:val="none" w:sz="0" w:space="0" w:color="auto"/>
        <w:left w:val="none" w:sz="0" w:space="0" w:color="auto"/>
        <w:bottom w:val="none" w:sz="0" w:space="0" w:color="auto"/>
        <w:right w:val="none" w:sz="0" w:space="0" w:color="auto"/>
      </w:divBdr>
    </w:div>
    <w:div w:id="746346897">
      <w:bodyDiv w:val="1"/>
      <w:marLeft w:val="0"/>
      <w:marRight w:val="0"/>
      <w:marTop w:val="0"/>
      <w:marBottom w:val="0"/>
      <w:divBdr>
        <w:top w:val="none" w:sz="0" w:space="0" w:color="auto"/>
        <w:left w:val="none" w:sz="0" w:space="0" w:color="auto"/>
        <w:bottom w:val="none" w:sz="0" w:space="0" w:color="auto"/>
        <w:right w:val="none" w:sz="0" w:space="0" w:color="auto"/>
      </w:divBdr>
    </w:div>
    <w:div w:id="746876316">
      <w:bodyDiv w:val="1"/>
      <w:marLeft w:val="0"/>
      <w:marRight w:val="0"/>
      <w:marTop w:val="0"/>
      <w:marBottom w:val="0"/>
      <w:divBdr>
        <w:top w:val="none" w:sz="0" w:space="0" w:color="auto"/>
        <w:left w:val="none" w:sz="0" w:space="0" w:color="auto"/>
        <w:bottom w:val="none" w:sz="0" w:space="0" w:color="auto"/>
        <w:right w:val="none" w:sz="0" w:space="0" w:color="auto"/>
      </w:divBdr>
    </w:div>
    <w:div w:id="770123394">
      <w:bodyDiv w:val="1"/>
      <w:marLeft w:val="0"/>
      <w:marRight w:val="0"/>
      <w:marTop w:val="0"/>
      <w:marBottom w:val="0"/>
      <w:divBdr>
        <w:top w:val="none" w:sz="0" w:space="0" w:color="auto"/>
        <w:left w:val="none" w:sz="0" w:space="0" w:color="auto"/>
        <w:bottom w:val="none" w:sz="0" w:space="0" w:color="auto"/>
        <w:right w:val="none" w:sz="0" w:space="0" w:color="auto"/>
      </w:divBdr>
    </w:div>
    <w:div w:id="774979985">
      <w:bodyDiv w:val="1"/>
      <w:marLeft w:val="0"/>
      <w:marRight w:val="0"/>
      <w:marTop w:val="0"/>
      <w:marBottom w:val="0"/>
      <w:divBdr>
        <w:top w:val="none" w:sz="0" w:space="0" w:color="auto"/>
        <w:left w:val="none" w:sz="0" w:space="0" w:color="auto"/>
        <w:bottom w:val="none" w:sz="0" w:space="0" w:color="auto"/>
        <w:right w:val="none" w:sz="0" w:space="0" w:color="auto"/>
      </w:divBdr>
    </w:div>
    <w:div w:id="790783537">
      <w:bodyDiv w:val="1"/>
      <w:marLeft w:val="0"/>
      <w:marRight w:val="0"/>
      <w:marTop w:val="0"/>
      <w:marBottom w:val="0"/>
      <w:divBdr>
        <w:top w:val="none" w:sz="0" w:space="0" w:color="auto"/>
        <w:left w:val="none" w:sz="0" w:space="0" w:color="auto"/>
        <w:bottom w:val="none" w:sz="0" w:space="0" w:color="auto"/>
        <w:right w:val="none" w:sz="0" w:space="0" w:color="auto"/>
      </w:divBdr>
    </w:div>
    <w:div w:id="791172371">
      <w:bodyDiv w:val="1"/>
      <w:marLeft w:val="0"/>
      <w:marRight w:val="0"/>
      <w:marTop w:val="0"/>
      <w:marBottom w:val="0"/>
      <w:divBdr>
        <w:top w:val="none" w:sz="0" w:space="0" w:color="auto"/>
        <w:left w:val="none" w:sz="0" w:space="0" w:color="auto"/>
        <w:bottom w:val="none" w:sz="0" w:space="0" w:color="auto"/>
        <w:right w:val="none" w:sz="0" w:space="0" w:color="auto"/>
      </w:divBdr>
    </w:div>
    <w:div w:id="819536984">
      <w:bodyDiv w:val="1"/>
      <w:marLeft w:val="0"/>
      <w:marRight w:val="0"/>
      <w:marTop w:val="0"/>
      <w:marBottom w:val="0"/>
      <w:divBdr>
        <w:top w:val="none" w:sz="0" w:space="0" w:color="auto"/>
        <w:left w:val="none" w:sz="0" w:space="0" w:color="auto"/>
        <w:bottom w:val="none" w:sz="0" w:space="0" w:color="auto"/>
        <w:right w:val="none" w:sz="0" w:space="0" w:color="auto"/>
      </w:divBdr>
    </w:div>
    <w:div w:id="828329859">
      <w:bodyDiv w:val="1"/>
      <w:marLeft w:val="0"/>
      <w:marRight w:val="0"/>
      <w:marTop w:val="0"/>
      <w:marBottom w:val="0"/>
      <w:divBdr>
        <w:top w:val="none" w:sz="0" w:space="0" w:color="auto"/>
        <w:left w:val="none" w:sz="0" w:space="0" w:color="auto"/>
        <w:bottom w:val="none" w:sz="0" w:space="0" w:color="auto"/>
        <w:right w:val="none" w:sz="0" w:space="0" w:color="auto"/>
      </w:divBdr>
    </w:div>
    <w:div w:id="834762229">
      <w:bodyDiv w:val="1"/>
      <w:marLeft w:val="0"/>
      <w:marRight w:val="0"/>
      <w:marTop w:val="0"/>
      <w:marBottom w:val="0"/>
      <w:divBdr>
        <w:top w:val="none" w:sz="0" w:space="0" w:color="auto"/>
        <w:left w:val="none" w:sz="0" w:space="0" w:color="auto"/>
        <w:bottom w:val="none" w:sz="0" w:space="0" w:color="auto"/>
        <w:right w:val="none" w:sz="0" w:space="0" w:color="auto"/>
      </w:divBdr>
    </w:div>
    <w:div w:id="844243661">
      <w:bodyDiv w:val="1"/>
      <w:marLeft w:val="0"/>
      <w:marRight w:val="0"/>
      <w:marTop w:val="0"/>
      <w:marBottom w:val="0"/>
      <w:divBdr>
        <w:top w:val="none" w:sz="0" w:space="0" w:color="auto"/>
        <w:left w:val="none" w:sz="0" w:space="0" w:color="auto"/>
        <w:bottom w:val="none" w:sz="0" w:space="0" w:color="auto"/>
        <w:right w:val="none" w:sz="0" w:space="0" w:color="auto"/>
      </w:divBdr>
    </w:div>
    <w:div w:id="846362602">
      <w:bodyDiv w:val="1"/>
      <w:marLeft w:val="0"/>
      <w:marRight w:val="0"/>
      <w:marTop w:val="0"/>
      <w:marBottom w:val="0"/>
      <w:divBdr>
        <w:top w:val="none" w:sz="0" w:space="0" w:color="auto"/>
        <w:left w:val="none" w:sz="0" w:space="0" w:color="auto"/>
        <w:bottom w:val="none" w:sz="0" w:space="0" w:color="auto"/>
        <w:right w:val="none" w:sz="0" w:space="0" w:color="auto"/>
      </w:divBdr>
    </w:div>
    <w:div w:id="879895793">
      <w:bodyDiv w:val="1"/>
      <w:marLeft w:val="0"/>
      <w:marRight w:val="0"/>
      <w:marTop w:val="0"/>
      <w:marBottom w:val="0"/>
      <w:divBdr>
        <w:top w:val="none" w:sz="0" w:space="0" w:color="auto"/>
        <w:left w:val="none" w:sz="0" w:space="0" w:color="auto"/>
        <w:bottom w:val="none" w:sz="0" w:space="0" w:color="auto"/>
        <w:right w:val="none" w:sz="0" w:space="0" w:color="auto"/>
      </w:divBdr>
    </w:div>
    <w:div w:id="886839738">
      <w:bodyDiv w:val="1"/>
      <w:marLeft w:val="0"/>
      <w:marRight w:val="0"/>
      <w:marTop w:val="0"/>
      <w:marBottom w:val="0"/>
      <w:divBdr>
        <w:top w:val="none" w:sz="0" w:space="0" w:color="auto"/>
        <w:left w:val="none" w:sz="0" w:space="0" w:color="auto"/>
        <w:bottom w:val="none" w:sz="0" w:space="0" w:color="auto"/>
        <w:right w:val="none" w:sz="0" w:space="0" w:color="auto"/>
      </w:divBdr>
    </w:div>
    <w:div w:id="901939020">
      <w:bodyDiv w:val="1"/>
      <w:marLeft w:val="0"/>
      <w:marRight w:val="0"/>
      <w:marTop w:val="0"/>
      <w:marBottom w:val="0"/>
      <w:divBdr>
        <w:top w:val="none" w:sz="0" w:space="0" w:color="auto"/>
        <w:left w:val="none" w:sz="0" w:space="0" w:color="auto"/>
        <w:bottom w:val="none" w:sz="0" w:space="0" w:color="auto"/>
        <w:right w:val="none" w:sz="0" w:space="0" w:color="auto"/>
      </w:divBdr>
    </w:div>
    <w:div w:id="946431069">
      <w:bodyDiv w:val="1"/>
      <w:marLeft w:val="0"/>
      <w:marRight w:val="0"/>
      <w:marTop w:val="0"/>
      <w:marBottom w:val="0"/>
      <w:divBdr>
        <w:top w:val="none" w:sz="0" w:space="0" w:color="auto"/>
        <w:left w:val="none" w:sz="0" w:space="0" w:color="auto"/>
        <w:bottom w:val="none" w:sz="0" w:space="0" w:color="auto"/>
        <w:right w:val="none" w:sz="0" w:space="0" w:color="auto"/>
      </w:divBdr>
    </w:div>
    <w:div w:id="962468575">
      <w:bodyDiv w:val="1"/>
      <w:marLeft w:val="0"/>
      <w:marRight w:val="0"/>
      <w:marTop w:val="0"/>
      <w:marBottom w:val="0"/>
      <w:divBdr>
        <w:top w:val="none" w:sz="0" w:space="0" w:color="auto"/>
        <w:left w:val="none" w:sz="0" w:space="0" w:color="auto"/>
        <w:bottom w:val="none" w:sz="0" w:space="0" w:color="auto"/>
        <w:right w:val="none" w:sz="0" w:space="0" w:color="auto"/>
      </w:divBdr>
    </w:div>
    <w:div w:id="976375672">
      <w:bodyDiv w:val="1"/>
      <w:marLeft w:val="0"/>
      <w:marRight w:val="0"/>
      <w:marTop w:val="0"/>
      <w:marBottom w:val="0"/>
      <w:divBdr>
        <w:top w:val="none" w:sz="0" w:space="0" w:color="auto"/>
        <w:left w:val="none" w:sz="0" w:space="0" w:color="auto"/>
        <w:bottom w:val="none" w:sz="0" w:space="0" w:color="auto"/>
        <w:right w:val="none" w:sz="0" w:space="0" w:color="auto"/>
      </w:divBdr>
    </w:div>
    <w:div w:id="977537285">
      <w:bodyDiv w:val="1"/>
      <w:marLeft w:val="0"/>
      <w:marRight w:val="0"/>
      <w:marTop w:val="0"/>
      <w:marBottom w:val="0"/>
      <w:divBdr>
        <w:top w:val="none" w:sz="0" w:space="0" w:color="auto"/>
        <w:left w:val="none" w:sz="0" w:space="0" w:color="auto"/>
        <w:bottom w:val="none" w:sz="0" w:space="0" w:color="auto"/>
        <w:right w:val="none" w:sz="0" w:space="0" w:color="auto"/>
      </w:divBdr>
    </w:div>
    <w:div w:id="989140095">
      <w:bodyDiv w:val="1"/>
      <w:marLeft w:val="0"/>
      <w:marRight w:val="0"/>
      <w:marTop w:val="0"/>
      <w:marBottom w:val="0"/>
      <w:divBdr>
        <w:top w:val="none" w:sz="0" w:space="0" w:color="auto"/>
        <w:left w:val="none" w:sz="0" w:space="0" w:color="auto"/>
        <w:bottom w:val="none" w:sz="0" w:space="0" w:color="auto"/>
        <w:right w:val="none" w:sz="0" w:space="0" w:color="auto"/>
      </w:divBdr>
    </w:div>
    <w:div w:id="990717073">
      <w:bodyDiv w:val="1"/>
      <w:marLeft w:val="0"/>
      <w:marRight w:val="0"/>
      <w:marTop w:val="0"/>
      <w:marBottom w:val="0"/>
      <w:divBdr>
        <w:top w:val="none" w:sz="0" w:space="0" w:color="auto"/>
        <w:left w:val="none" w:sz="0" w:space="0" w:color="auto"/>
        <w:bottom w:val="none" w:sz="0" w:space="0" w:color="auto"/>
        <w:right w:val="none" w:sz="0" w:space="0" w:color="auto"/>
      </w:divBdr>
    </w:div>
    <w:div w:id="991176382">
      <w:bodyDiv w:val="1"/>
      <w:marLeft w:val="0"/>
      <w:marRight w:val="0"/>
      <w:marTop w:val="0"/>
      <w:marBottom w:val="0"/>
      <w:divBdr>
        <w:top w:val="none" w:sz="0" w:space="0" w:color="auto"/>
        <w:left w:val="none" w:sz="0" w:space="0" w:color="auto"/>
        <w:bottom w:val="none" w:sz="0" w:space="0" w:color="auto"/>
        <w:right w:val="none" w:sz="0" w:space="0" w:color="auto"/>
      </w:divBdr>
    </w:div>
    <w:div w:id="1000355043">
      <w:bodyDiv w:val="1"/>
      <w:marLeft w:val="0"/>
      <w:marRight w:val="0"/>
      <w:marTop w:val="0"/>
      <w:marBottom w:val="0"/>
      <w:divBdr>
        <w:top w:val="none" w:sz="0" w:space="0" w:color="auto"/>
        <w:left w:val="none" w:sz="0" w:space="0" w:color="auto"/>
        <w:bottom w:val="none" w:sz="0" w:space="0" w:color="auto"/>
        <w:right w:val="none" w:sz="0" w:space="0" w:color="auto"/>
      </w:divBdr>
    </w:div>
    <w:div w:id="1012999895">
      <w:bodyDiv w:val="1"/>
      <w:marLeft w:val="0"/>
      <w:marRight w:val="0"/>
      <w:marTop w:val="0"/>
      <w:marBottom w:val="0"/>
      <w:divBdr>
        <w:top w:val="none" w:sz="0" w:space="0" w:color="auto"/>
        <w:left w:val="none" w:sz="0" w:space="0" w:color="auto"/>
        <w:bottom w:val="none" w:sz="0" w:space="0" w:color="auto"/>
        <w:right w:val="none" w:sz="0" w:space="0" w:color="auto"/>
      </w:divBdr>
    </w:div>
    <w:div w:id="1026371358">
      <w:bodyDiv w:val="1"/>
      <w:marLeft w:val="0"/>
      <w:marRight w:val="0"/>
      <w:marTop w:val="0"/>
      <w:marBottom w:val="0"/>
      <w:divBdr>
        <w:top w:val="none" w:sz="0" w:space="0" w:color="auto"/>
        <w:left w:val="none" w:sz="0" w:space="0" w:color="auto"/>
        <w:bottom w:val="none" w:sz="0" w:space="0" w:color="auto"/>
        <w:right w:val="none" w:sz="0" w:space="0" w:color="auto"/>
      </w:divBdr>
    </w:div>
    <w:div w:id="1037780072">
      <w:bodyDiv w:val="1"/>
      <w:marLeft w:val="0"/>
      <w:marRight w:val="0"/>
      <w:marTop w:val="0"/>
      <w:marBottom w:val="0"/>
      <w:divBdr>
        <w:top w:val="none" w:sz="0" w:space="0" w:color="auto"/>
        <w:left w:val="none" w:sz="0" w:space="0" w:color="auto"/>
        <w:bottom w:val="none" w:sz="0" w:space="0" w:color="auto"/>
        <w:right w:val="none" w:sz="0" w:space="0" w:color="auto"/>
      </w:divBdr>
    </w:div>
    <w:div w:id="1058481331">
      <w:bodyDiv w:val="1"/>
      <w:marLeft w:val="0"/>
      <w:marRight w:val="0"/>
      <w:marTop w:val="0"/>
      <w:marBottom w:val="0"/>
      <w:divBdr>
        <w:top w:val="none" w:sz="0" w:space="0" w:color="auto"/>
        <w:left w:val="none" w:sz="0" w:space="0" w:color="auto"/>
        <w:bottom w:val="none" w:sz="0" w:space="0" w:color="auto"/>
        <w:right w:val="none" w:sz="0" w:space="0" w:color="auto"/>
      </w:divBdr>
    </w:div>
    <w:div w:id="1075935968">
      <w:bodyDiv w:val="1"/>
      <w:marLeft w:val="0"/>
      <w:marRight w:val="0"/>
      <w:marTop w:val="0"/>
      <w:marBottom w:val="0"/>
      <w:divBdr>
        <w:top w:val="none" w:sz="0" w:space="0" w:color="auto"/>
        <w:left w:val="none" w:sz="0" w:space="0" w:color="auto"/>
        <w:bottom w:val="none" w:sz="0" w:space="0" w:color="auto"/>
        <w:right w:val="none" w:sz="0" w:space="0" w:color="auto"/>
      </w:divBdr>
    </w:div>
    <w:div w:id="1080523587">
      <w:bodyDiv w:val="1"/>
      <w:marLeft w:val="0"/>
      <w:marRight w:val="0"/>
      <w:marTop w:val="0"/>
      <w:marBottom w:val="0"/>
      <w:divBdr>
        <w:top w:val="none" w:sz="0" w:space="0" w:color="auto"/>
        <w:left w:val="none" w:sz="0" w:space="0" w:color="auto"/>
        <w:bottom w:val="none" w:sz="0" w:space="0" w:color="auto"/>
        <w:right w:val="none" w:sz="0" w:space="0" w:color="auto"/>
      </w:divBdr>
    </w:div>
    <w:div w:id="1097865679">
      <w:bodyDiv w:val="1"/>
      <w:marLeft w:val="0"/>
      <w:marRight w:val="0"/>
      <w:marTop w:val="0"/>
      <w:marBottom w:val="0"/>
      <w:divBdr>
        <w:top w:val="none" w:sz="0" w:space="0" w:color="auto"/>
        <w:left w:val="none" w:sz="0" w:space="0" w:color="auto"/>
        <w:bottom w:val="none" w:sz="0" w:space="0" w:color="auto"/>
        <w:right w:val="none" w:sz="0" w:space="0" w:color="auto"/>
      </w:divBdr>
    </w:div>
    <w:div w:id="1114791160">
      <w:bodyDiv w:val="1"/>
      <w:marLeft w:val="0"/>
      <w:marRight w:val="0"/>
      <w:marTop w:val="0"/>
      <w:marBottom w:val="0"/>
      <w:divBdr>
        <w:top w:val="none" w:sz="0" w:space="0" w:color="auto"/>
        <w:left w:val="none" w:sz="0" w:space="0" w:color="auto"/>
        <w:bottom w:val="none" w:sz="0" w:space="0" w:color="auto"/>
        <w:right w:val="none" w:sz="0" w:space="0" w:color="auto"/>
      </w:divBdr>
    </w:div>
    <w:div w:id="1123957291">
      <w:bodyDiv w:val="1"/>
      <w:marLeft w:val="0"/>
      <w:marRight w:val="0"/>
      <w:marTop w:val="0"/>
      <w:marBottom w:val="0"/>
      <w:divBdr>
        <w:top w:val="none" w:sz="0" w:space="0" w:color="auto"/>
        <w:left w:val="none" w:sz="0" w:space="0" w:color="auto"/>
        <w:bottom w:val="none" w:sz="0" w:space="0" w:color="auto"/>
        <w:right w:val="none" w:sz="0" w:space="0" w:color="auto"/>
      </w:divBdr>
    </w:div>
    <w:div w:id="1158300911">
      <w:bodyDiv w:val="1"/>
      <w:marLeft w:val="0"/>
      <w:marRight w:val="0"/>
      <w:marTop w:val="0"/>
      <w:marBottom w:val="0"/>
      <w:divBdr>
        <w:top w:val="none" w:sz="0" w:space="0" w:color="auto"/>
        <w:left w:val="none" w:sz="0" w:space="0" w:color="auto"/>
        <w:bottom w:val="none" w:sz="0" w:space="0" w:color="auto"/>
        <w:right w:val="none" w:sz="0" w:space="0" w:color="auto"/>
      </w:divBdr>
    </w:div>
    <w:div w:id="1159493959">
      <w:bodyDiv w:val="1"/>
      <w:marLeft w:val="0"/>
      <w:marRight w:val="0"/>
      <w:marTop w:val="0"/>
      <w:marBottom w:val="0"/>
      <w:divBdr>
        <w:top w:val="none" w:sz="0" w:space="0" w:color="auto"/>
        <w:left w:val="none" w:sz="0" w:space="0" w:color="auto"/>
        <w:bottom w:val="none" w:sz="0" w:space="0" w:color="auto"/>
        <w:right w:val="none" w:sz="0" w:space="0" w:color="auto"/>
      </w:divBdr>
    </w:div>
    <w:div w:id="1159543854">
      <w:bodyDiv w:val="1"/>
      <w:marLeft w:val="0"/>
      <w:marRight w:val="0"/>
      <w:marTop w:val="0"/>
      <w:marBottom w:val="0"/>
      <w:divBdr>
        <w:top w:val="none" w:sz="0" w:space="0" w:color="auto"/>
        <w:left w:val="none" w:sz="0" w:space="0" w:color="auto"/>
        <w:bottom w:val="none" w:sz="0" w:space="0" w:color="auto"/>
        <w:right w:val="none" w:sz="0" w:space="0" w:color="auto"/>
      </w:divBdr>
    </w:div>
    <w:div w:id="1170482876">
      <w:bodyDiv w:val="1"/>
      <w:marLeft w:val="0"/>
      <w:marRight w:val="0"/>
      <w:marTop w:val="0"/>
      <w:marBottom w:val="0"/>
      <w:divBdr>
        <w:top w:val="none" w:sz="0" w:space="0" w:color="auto"/>
        <w:left w:val="none" w:sz="0" w:space="0" w:color="auto"/>
        <w:bottom w:val="none" w:sz="0" w:space="0" w:color="auto"/>
        <w:right w:val="none" w:sz="0" w:space="0" w:color="auto"/>
      </w:divBdr>
    </w:div>
    <w:div w:id="1177311608">
      <w:bodyDiv w:val="1"/>
      <w:marLeft w:val="0"/>
      <w:marRight w:val="0"/>
      <w:marTop w:val="0"/>
      <w:marBottom w:val="0"/>
      <w:divBdr>
        <w:top w:val="none" w:sz="0" w:space="0" w:color="auto"/>
        <w:left w:val="none" w:sz="0" w:space="0" w:color="auto"/>
        <w:bottom w:val="none" w:sz="0" w:space="0" w:color="auto"/>
        <w:right w:val="none" w:sz="0" w:space="0" w:color="auto"/>
      </w:divBdr>
    </w:div>
    <w:div w:id="1180854703">
      <w:bodyDiv w:val="1"/>
      <w:marLeft w:val="0"/>
      <w:marRight w:val="0"/>
      <w:marTop w:val="0"/>
      <w:marBottom w:val="0"/>
      <w:divBdr>
        <w:top w:val="none" w:sz="0" w:space="0" w:color="auto"/>
        <w:left w:val="none" w:sz="0" w:space="0" w:color="auto"/>
        <w:bottom w:val="none" w:sz="0" w:space="0" w:color="auto"/>
        <w:right w:val="none" w:sz="0" w:space="0" w:color="auto"/>
      </w:divBdr>
    </w:div>
    <w:div w:id="1187521654">
      <w:bodyDiv w:val="1"/>
      <w:marLeft w:val="0"/>
      <w:marRight w:val="0"/>
      <w:marTop w:val="0"/>
      <w:marBottom w:val="0"/>
      <w:divBdr>
        <w:top w:val="none" w:sz="0" w:space="0" w:color="auto"/>
        <w:left w:val="none" w:sz="0" w:space="0" w:color="auto"/>
        <w:bottom w:val="none" w:sz="0" w:space="0" w:color="auto"/>
        <w:right w:val="none" w:sz="0" w:space="0" w:color="auto"/>
      </w:divBdr>
    </w:div>
    <w:div w:id="1209074726">
      <w:bodyDiv w:val="1"/>
      <w:marLeft w:val="0"/>
      <w:marRight w:val="0"/>
      <w:marTop w:val="0"/>
      <w:marBottom w:val="0"/>
      <w:divBdr>
        <w:top w:val="none" w:sz="0" w:space="0" w:color="auto"/>
        <w:left w:val="none" w:sz="0" w:space="0" w:color="auto"/>
        <w:bottom w:val="none" w:sz="0" w:space="0" w:color="auto"/>
        <w:right w:val="none" w:sz="0" w:space="0" w:color="auto"/>
      </w:divBdr>
    </w:div>
    <w:div w:id="1210648873">
      <w:bodyDiv w:val="1"/>
      <w:marLeft w:val="0"/>
      <w:marRight w:val="0"/>
      <w:marTop w:val="0"/>
      <w:marBottom w:val="0"/>
      <w:divBdr>
        <w:top w:val="none" w:sz="0" w:space="0" w:color="auto"/>
        <w:left w:val="none" w:sz="0" w:space="0" w:color="auto"/>
        <w:bottom w:val="none" w:sz="0" w:space="0" w:color="auto"/>
        <w:right w:val="none" w:sz="0" w:space="0" w:color="auto"/>
      </w:divBdr>
    </w:div>
    <w:div w:id="1218278067">
      <w:bodyDiv w:val="1"/>
      <w:marLeft w:val="0"/>
      <w:marRight w:val="0"/>
      <w:marTop w:val="0"/>
      <w:marBottom w:val="0"/>
      <w:divBdr>
        <w:top w:val="none" w:sz="0" w:space="0" w:color="auto"/>
        <w:left w:val="none" w:sz="0" w:space="0" w:color="auto"/>
        <w:bottom w:val="none" w:sz="0" w:space="0" w:color="auto"/>
        <w:right w:val="none" w:sz="0" w:space="0" w:color="auto"/>
      </w:divBdr>
    </w:div>
    <w:div w:id="1234975233">
      <w:bodyDiv w:val="1"/>
      <w:marLeft w:val="0"/>
      <w:marRight w:val="0"/>
      <w:marTop w:val="0"/>
      <w:marBottom w:val="0"/>
      <w:divBdr>
        <w:top w:val="none" w:sz="0" w:space="0" w:color="auto"/>
        <w:left w:val="none" w:sz="0" w:space="0" w:color="auto"/>
        <w:bottom w:val="none" w:sz="0" w:space="0" w:color="auto"/>
        <w:right w:val="none" w:sz="0" w:space="0" w:color="auto"/>
      </w:divBdr>
    </w:div>
    <w:div w:id="1238395860">
      <w:bodyDiv w:val="1"/>
      <w:marLeft w:val="0"/>
      <w:marRight w:val="0"/>
      <w:marTop w:val="0"/>
      <w:marBottom w:val="0"/>
      <w:divBdr>
        <w:top w:val="none" w:sz="0" w:space="0" w:color="auto"/>
        <w:left w:val="none" w:sz="0" w:space="0" w:color="auto"/>
        <w:bottom w:val="none" w:sz="0" w:space="0" w:color="auto"/>
        <w:right w:val="none" w:sz="0" w:space="0" w:color="auto"/>
      </w:divBdr>
    </w:div>
    <w:div w:id="1260870237">
      <w:bodyDiv w:val="1"/>
      <w:marLeft w:val="0"/>
      <w:marRight w:val="0"/>
      <w:marTop w:val="0"/>
      <w:marBottom w:val="0"/>
      <w:divBdr>
        <w:top w:val="none" w:sz="0" w:space="0" w:color="auto"/>
        <w:left w:val="none" w:sz="0" w:space="0" w:color="auto"/>
        <w:bottom w:val="none" w:sz="0" w:space="0" w:color="auto"/>
        <w:right w:val="none" w:sz="0" w:space="0" w:color="auto"/>
      </w:divBdr>
    </w:div>
    <w:div w:id="1262448897">
      <w:bodyDiv w:val="1"/>
      <w:marLeft w:val="0"/>
      <w:marRight w:val="0"/>
      <w:marTop w:val="0"/>
      <w:marBottom w:val="0"/>
      <w:divBdr>
        <w:top w:val="none" w:sz="0" w:space="0" w:color="auto"/>
        <w:left w:val="none" w:sz="0" w:space="0" w:color="auto"/>
        <w:bottom w:val="none" w:sz="0" w:space="0" w:color="auto"/>
        <w:right w:val="none" w:sz="0" w:space="0" w:color="auto"/>
      </w:divBdr>
    </w:div>
    <w:div w:id="1323849729">
      <w:bodyDiv w:val="1"/>
      <w:marLeft w:val="0"/>
      <w:marRight w:val="0"/>
      <w:marTop w:val="0"/>
      <w:marBottom w:val="0"/>
      <w:divBdr>
        <w:top w:val="none" w:sz="0" w:space="0" w:color="auto"/>
        <w:left w:val="none" w:sz="0" w:space="0" w:color="auto"/>
        <w:bottom w:val="none" w:sz="0" w:space="0" w:color="auto"/>
        <w:right w:val="none" w:sz="0" w:space="0" w:color="auto"/>
      </w:divBdr>
    </w:div>
    <w:div w:id="1357266443">
      <w:bodyDiv w:val="1"/>
      <w:marLeft w:val="0"/>
      <w:marRight w:val="0"/>
      <w:marTop w:val="0"/>
      <w:marBottom w:val="0"/>
      <w:divBdr>
        <w:top w:val="none" w:sz="0" w:space="0" w:color="auto"/>
        <w:left w:val="none" w:sz="0" w:space="0" w:color="auto"/>
        <w:bottom w:val="none" w:sz="0" w:space="0" w:color="auto"/>
        <w:right w:val="none" w:sz="0" w:space="0" w:color="auto"/>
      </w:divBdr>
    </w:div>
    <w:div w:id="1365713923">
      <w:bodyDiv w:val="1"/>
      <w:marLeft w:val="0"/>
      <w:marRight w:val="0"/>
      <w:marTop w:val="0"/>
      <w:marBottom w:val="0"/>
      <w:divBdr>
        <w:top w:val="none" w:sz="0" w:space="0" w:color="auto"/>
        <w:left w:val="none" w:sz="0" w:space="0" w:color="auto"/>
        <w:bottom w:val="none" w:sz="0" w:space="0" w:color="auto"/>
        <w:right w:val="none" w:sz="0" w:space="0" w:color="auto"/>
      </w:divBdr>
    </w:div>
    <w:div w:id="1407070944">
      <w:bodyDiv w:val="1"/>
      <w:marLeft w:val="0"/>
      <w:marRight w:val="0"/>
      <w:marTop w:val="0"/>
      <w:marBottom w:val="0"/>
      <w:divBdr>
        <w:top w:val="none" w:sz="0" w:space="0" w:color="auto"/>
        <w:left w:val="none" w:sz="0" w:space="0" w:color="auto"/>
        <w:bottom w:val="none" w:sz="0" w:space="0" w:color="auto"/>
        <w:right w:val="none" w:sz="0" w:space="0" w:color="auto"/>
      </w:divBdr>
    </w:div>
    <w:div w:id="1435636897">
      <w:bodyDiv w:val="1"/>
      <w:marLeft w:val="0"/>
      <w:marRight w:val="0"/>
      <w:marTop w:val="0"/>
      <w:marBottom w:val="0"/>
      <w:divBdr>
        <w:top w:val="none" w:sz="0" w:space="0" w:color="auto"/>
        <w:left w:val="none" w:sz="0" w:space="0" w:color="auto"/>
        <w:bottom w:val="none" w:sz="0" w:space="0" w:color="auto"/>
        <w:right w:val="none" w:sz="0" w:space="0" w:color="auto"/>
      </w:divBdr>
    </w:div>
    <w:div w:id="1441100785">
      <w:bodyDiv w:val="1"/>
      <w:marLeft w:val="0"/>
      <w:marRight w:val="0"/>
      <w:marTop w:val="0"/>
      <w:marBottom w:val="0"/>
      <w:divBdr>
        <w:top w:val="none" w:sz="0" w:space="0" w:color="auto"/>
        <w:left w:val="none" w:sz="0" w:space="0" w:color="auto"/>
        <w:bottom w:val="none" w:sz="0" w:space="0" w:color="auto"/>
        <w:right w:val="none" w:sz="0" w:space="0" w:color="auto"/>
      </w:divBdr>
    </w:div>
    <w:div w:id="1445153405">
      <w:bodyDiv w:val="1"/>
      <w:marLeft w:val="0"/>
      <w:marRight w:val="0"/>
      <w:marTop w:val="0"/>
      <w:marBottom w:val="0"/>
      <w:divBdr>
        <w:top w:val="none" w:sz="0" w:space="0" w:color="auto"/>
        <w:left w:val="none" w:sz="0" w:space="0" w:color="auto"/>
        <w:bottom w:val="none" w:sz="0" w:space="0" w:color="auto"/>
        <w:right w:val="none" w:sz="0" w:space="0" w:color="auto"/>
      </w:divBdr>
    </w:div>
    <w:div w:id="1450247546">
      <w:bodyDiv w:val="1"/>
      <w:marLeft w:val="0"/>
      <w:marRight w:val="0"/>
      <w:marTop w:val="0"/>
      <w:marBottom w:val="0"/>
      <w:divBdr>
        <w:top w:val="none" w:sz="0" w:space="0" w:color="auto"/>
        <w:left w:val="none" w:sz="0" w:space="0" w:color="auto"/>
        <w:bottom w:val="none" w:sz="0" w:space="0" w:color="auto"/>
        <w:right w:val="none" w:sz="0" w:space="0" w:color="auto"/>
      </w:divBdr>
    </w:div>
    <w:div w:id="1454712734">
      <w:bodyDiv w:val="1"/>
      <w:marLeft w:val="0"/>
      <w:marRight w:val="0"/>
      <w:marTop w:val="0"/>
      <w:marBottom w:val="0"/>
      <w:divBdr>
        <w:top w:val="none" w:sz="0" w:space="0" w:color="auto"/>
        <w:left w:val="none" w:sz="0" w:space="0" w:color="auto"/>
        <w:bottom w:val="none" w:sz="0" w:space="0" w:color="auto"/>
        <w:right w:val="none" w:sz="0" w:space="0" w:color="auto"/>
      </w:divBdr>
    </w:div>
    <w:div w:id="1477725902">
      <w:bodyDiv w:val="1"/>
      <w:marLeft w:val="0"/>
      <w:marRight w:val="0"/>
      <w:marTop w:val="0"/>
      <w:marBottom w:val="0"/>
      <w:divBdr>
        <w:top w:val="none" w:sz="0" w:space="0" w:color="auto"/>
        <w:left w:val="none" w:sz="0" w:space="0" w:color="auto"/>
        <w:bottom w:val="none" w:sz="0" w:space="0" w:color="auto"/>
        <w:right w:val="none" w:sz="0" w:space="0" w:color="auto"/>
      </w:divBdr>
    </w:div>
    <w:div w:id="1479348320">
      <w:bodyDiv w:val="1"/>
      <w:marLeft w:val="0"/>
      <w:marRight w:val="0"/>
      <w:marTop w:val="0"/>
      <w:marBottom w:val="0"/>
      <w:divBdr>
        <w:top w:val="none" w:sz="0" w:space="0" w:color="auto"/>
        <w:left w:val="none" w:sz="0" w:space="0" w:color="auto"/>
        <w:bottom w:val="none" w:sz="0" w:space="0" w:color="auto"/>
        <w:right w:val="none" w:sz="0" w:space="0" w:color="auto"/>
      </w:divBdr>
    </w:div>
    <w:div w:id="1480030970">
      <w:bodyDiv w:val="1"/>
      <w:marLeft w:val="0"/>
      <w:marRight w:val="0"/>
      <w:marTop w:val="0"/>
      <w:marBottom w:val="0"/>
      <w:divBdr>
        <w:top w:val="none" w:sz="0" w:space="0" w:color="auto"/>
        <w:left w:val="none" w:sz="0" w:space="0" w:color="auto"/>
        <w:bottom w:val="none" w:sz="0" w:space="0" w:color="auto"/>
        <w:right w:val="none" w:sz="0" w:space="0" w:color="auto"/>
      </w:divBdr>
    </w:div>
    <w:div w:id="1481725811">
      <w:bodyDiv w:val="1"/>
      <w:marLeft w:val="0"/>
      <w:marRight w:val="0"/>
      <w:marTop w:val="0"/>
      <w:marBottom w:val="0"/>
      <w:divBdr>
        <w:top w:val="none" w:sz="0" w:space="0" w:color="auto"/>
        <w:left w:val="none" w:sz="0" w:space="0" w:color="auto"/>
        <w:bottom w:val="none" w:sz="0" w:space="0" w:color="auto"/>
        <w:right w:val="none" w:sz="0" w:space="0" w:color="auto"/>
      </w:divBdr>
    </w:div>
    <w:div w:id="1482383319">
      <w:bodyDiv w:val="1"/>
      <w:marLeft w:val="0"/>
      <w:marRight w:val="0"/>
      <w:marTop w:val="0"/>
      <w:marBottom w:val="0"/>
      <w:divBdr>
        <w:top w:val="none" w:sz="0" w:space="0" w:color="auto"/>
        <w:left w:val="none" w:sz="0" w:space="0" w:color="auto"/>
        <w:bottom w:val="none" w:sz="0" w:space="0" w:color="auto"/>
        <w:right w:val="none" w:sz="0" w:space="0" w:color="auto"/>
      </w:divBdr>
    </w:div>
    <w:div w:id="1492989299">
      <w:bodyDiv w:val="1"/>
      <w:marLeft w:val="0"/>
      <w:marRight w:val="0"/>
      <w:marTop w:val="0"/>
      <w:marBottom w:val="0"/>
      <w:divBdr>
        <w:top w:val="none" w:sz="0" w:space="0" w:color="auto"/>
        <w:left w:val="none" w:sz="0" w:space="0" w:color="auto"/>
        <w:bottom w:val="none" w:sz="0" w:space="0" w:color="auto"/>
        <w:right w:val="none" w:sz="0" w:space="0" w:color="auto"/>
      </w:divBdr>
    </w:div>
    <w:div w:id="1500195928">
      <w:bodyDiv w:val="1"/>
      <w:marLeft w:val="0"/>
      <w:marRight w:val="0"/>
      <w:marTop w:val="0"/>
      <w:marBottom w:val="0"/>
      <w:divBdr>
        <w:top w:val="none" w:sz="0" w:space="0" w:color="auto"/>
        <w:left w:val="none" w:sz="0" w:space="0" w:color="auto"/>
        <w:bottom w:val="none" w:sz="0" w:space="0" w:color="auto"/>
        <w:right w:val="none" w:sz="0" w:space="0" w:color="auto"/>
      </w:divBdr>
    </w:div>
    <w:div w:id="1505822945">
      <w:bodyDiv w:val="1"/>
      <w:marLeft w:val="0"/>
      <w:marRight w:val="0"/>
      <w:marTop w:val="0"/>
      <w:marBottom w:val="0"/>
      <w:divBdr>
        <w:top w:val="none" w:sz="0" w:space="0" w:color="auto"/>
        <w:left w:val="none" w:sz="0" w:space="0" w:color="auto"/>
        <w:bottom w:val="none" w:sz="0" w:space="0" w:color="auto"/>
        <w:right w:val="none" w:sz="0" w:space="0" w:color="auto"/>
      </w:divBdr>
    </w:div>
    <w:div w:id="1514802908">
      <w:bodyDiv w:val="1"/>
      <w:marLeft w:val="0"/>
      <w:marRight w:val="0"/>
      <w:marTop w:val="0"/>
      <w:marBottom w:val="0"/>
      <w:divBdr>
        <w:top w:val="none" w:sz="0" w:space="0" w:color="auto"/>
        <w:left w:val="none" w:sz="0" w:space="0" w:color="auto"/>
        <w:bottom w:val="none" w:sz="0" w:space="0" w:color="auto"/>
        <w:right w:val="none" w:sz="0" w:space="0" w:color="auto"/>
      </w:divBdr>
    </w:div>
    <w:div w:id="1537305272">
      <w:bodyDiv w:val="1"/>
      <w:marLeft w:val="0"/>
      <w:marRight w:val="0"/>
      <w:marTop w:val="0"/>
      <w:marBottom w:val="0"/>
      <w:divBdr>
        <w:top w:val="none" w:sz="0" w:space="0" w:color="auto"/>
        <w:left w:val="none" w:sz="0" w:space="0" w:color="auto"/>
        <w:bottom w:val="none" w:sz="0" w:space="0" w:color="auto"/>
        <w:right w:val="none" w:sz="0" w:space="0" w:color="auto"/>
      </w:divBdr>
    </w:div>
    <w:div w:id="1553150225">
      <w:bodyDiv w:val="1"/>
      <w:marLeft w:val="0"/>
      <w:marRight w:val="0"/>
      <w:marTop w:val="0"/>
      <w:marBottom w:val="0"/>
      <w:divBdr>
        <w:top w:val="none" w:sz="0" w:space="0" w:color="auto"/>
        <w:left w:val="none" w:sz="0" w:space="0" w:color="auto"/>
        <w:bottom w:val="none" w:sz="0" w:space="0" w:color="auto"/>
        <w:right w:val="none" w:sz="0" w:space="0" w:color="auto"/>
      </w:divBdr>
    </w:div>
    <w:div w:id="1553226207">
      <w:bodyDiv w:val="1"/>
      <w:marLeft w:val="0"/>
      <w:marRight w:val="0"/>
      <w:marTop w:val="0"/>
      <w:marBottom w:val="0"/>
      <w:divBdr>
        <w:top w:val="none" w:sz="0" w:space="0" w:color="auto"/>
        <w:left w:val="none" w:sz="0" w:space="0" w:color="auto"/>
        <w:bottom w:val="none" w:sz="0" w:space="0" w:color="auto"/>
        <w:right w:val="none" w:sz="0" w:space="0" w:color="auto"/>
      </w:divBdr>
    </w:div>
    <w:div w:id="1554585298">
      <w:bodyDiv w:val="1"/>
      <w:marLeft w:val="0"/>
      <w:marRight w:val="0"/>
      <w:marTop w:val="0"/>
      <w:marBottom w:val="0"/>
      <w:divBdr>
        <w:top w:val="none" w:sz="0" w:space="0" w:color="auto"/>
        <w:left w:val="none" w:sz="0" w:space="0" w:color="auto"/>
        <w:bottom w:val="none" w:sz="0" w:space="0" w:color="auto"/>
        <w:right w:val="none" w:sz="0" w:space="0" w:color="auto"/>
      </w:divBdr>
    </w:div>
    <w:div w:id="1560048729">
      <w:bodyDiv w:val="1"/>
      <w:marLeft w:val="0"/>
      <w:marRight w:val="0"/>
      <w:marTop w:val="0"/>
      <w:marBottom w:val="0"/>
      <w:divBdr>
        <w:top w:val="none" w:sz="0" w:space="0" w:color="auto"/>
        <w:left w:val="none" w:sz="0" w:space="0" w:color="auto"/>
        <w:bottom w:val="none" w:sz="0" w:space="0" w:color="auto"/>
        <w:right w:val="none" w:sz="0" w:space="0" w:color="auto"/>
      </w:divBdr>
    </w:div>
    <w:div w:id="1566408526">
      <w:bodyDiv w:val="1"/>
      <w:marLeft w:val="0"/>
      <w:marRight w:val="0"/>
      <w:marTop w:val="0"/>
      <w:marBottom w:val="0"/>
      <w:divBdr>
        <w:top w:val="none" w:sz="0" w:space="0" w:color="auto"/>
        <w:left w:val="none" w:sz="0" w:space="0" w:color="auto"/>
        <w:bottom w:val="none" w:sz="0" w:space="0" w:color="auto"/>
        <w:right w:val="none" w:sz="0" w:space="0" w:color="auto"/>
      </w:divBdr>
    </w:div>
    <w:div w:id="1568149577">
      <w:bodyDiv w:val="1"/>
      <w:marLeft w:val="0"/>
      <w:marRight w:val="0"/>
      <w:marTop w:val="0"/>
      <w:marBottom w:val="0"/>
      <w:divBdr>
        <w:top w:val="none" w:sz="0" w:space="0" w:color="auto"/>
        <w:left w:val="none" w:sz="0" w:space="0" w:color="auto"/>
        <w:bottom w:val="none" w:sz="0" w:space="0" w:color="auto"/>
        <w:right w:val="none" w:sz="0" w:space="0" w:color="auto"/>
      </w:divBdr>
    </w:div>
    <w:div w:id="1593591102">
      <w:bodyDiv w:val="1"/>
      <w:marLeft w:val="0"/>
      <w:marRight w:val="0"/>
      <w:marTop w:val="0"/>
      <w:marBottom w:val="0"/>
      <w:divBdr>
        <w:top w:val="none" w:sz="0" w:space="0" w:color="auto"/>
        <w:left w:val="none" w:sz="0" w:space="0" w:color="auto"/>
        <w:bottom w:val="none" w:sz="0" w:space="0" w:color="auto"/>
        <w:right w:val="none" w:sz="0" w:space="0" w:color="auto"/>
      </w:divBdr>
    </w:div>
    <w:div w:id="1594582774">
      <w:bodyDiv w:val="1"/>
      <w:marLeft w:val="0"/>
      <w:marRight w:val="0"/>
      <w:marTop w:val="0"/>
      <w:marBottom w:val="0"/>
      <w:divBdr>
        <w:top w:val="none" w:sz="0" w:space="0" w:color="auto"/>
        <w:left w:val="none" w:sz="0" w:space="0" w:color="auto"/>
        <w:bottom w:val="none" w:sz="0" w:space="0" w:color="auto"/>
        <w:right w:val="none" w:sz="0" w:space="0" w:color="auto"/>
      </w:divBdr>
    </w:div>
    <w:div w:id="1595741650">
      <w:bodyDiv w:val="1"/>
      <w:marLeft w:val="0"/>
      <w:marRight w:val="0"/>
      <w:marTop w:val="0"/>
      <w:marBottom w:val="0"/>
      <w:divBdr>
        <w:top w:val="none" w:sz="0" w:space="0" w:color="auto"/>
        <w:left w:val="none" w:sz="0" w:space="0" w:color="auto"/>
        <w:bottom w:val="none" w:sz="0" w:space="0" w:color="auto"/>
        <w:right w:val="none" w:sz="0" w:space="0" w:color="auto"/>
      </w:divBdr>
    </w:div>
    <w:div w:id="1608853011">
      <w:bodyDiv w:val="1"/>
      <w:marLeft w:val="0"/>
      <w:marRight w:val="0"/>
      <w:marTop w:val="0"/>
      <w:marBottom w:val="0"/>
      <w:divBdr>
        <w:top w:val="none" w:sz="0" w:space="0" w:color="auto"/>
        <w:left w:val="none" w:sz="0" w:space="0" w:color="auto"/>
        <w:bottom w:val="none" w:sz="0" w:space="0" w:color="auto"/>
        <w:right w:val="none" w:sz="0" w:space="0" w:color="auto"/>
      </w:divBdr>
    </w:div>
    <w:div w:id="1616906895">
      <w:bodyDiv w:val="1"/>
      <w:marLeft w:val="0"/>
      <w:marRight w:val="0"/>
      <w:marTop w:val="0"/>
      <w:marBottom w:val="0"/>
      <w:divBdr>
        <w:top w:val="none" w:sz="0" w:space="0" w:color="auto"/>
        <w:left w:val="none" w:sz="0" w:space="0" w:color="auto"/>
        <w:bottom w:val="none" w:sz="0" w:space="0" w:color="auto"/>
        <w:right w:val="none" w:sz="0" w:space="0" w:color="auto"/>
      </w:divBdr>
    </w:div>
    <w:div w:id="1620256064">
      <w:bodyDiv w:val="1"/>
      <w:marLeft w:val="0"/>
      <w:marRight w:val="0"/>
      <w:marTop w:val="0"/>
      <w:marBottom w:val="0"/>
      <w:divBdr>
        <w:top w:val="none" w:sz="0" w:space="0" w:color="auto"/>
        <w:left w:val="none" w:sz="0" w:space="0" w:color="auto"/>
        <w:bottom w:val="none" w:sz="0" w:space="0" w:color="auto"/>
        <w:right w:val="none" w:sz="0" w:space="0" w:color="auto"/>
      </w:divBdr>
    </w:div>
    <w:div w:id="1651136233">
      <w:bodyDiv w:val="1"/>
      <w:marLeft w:val="0"/>
      <w:marRight w:val="0"/>
      <w:marTop w:val="0"/>
      <w:marBottom w:val="0"/>
      <w:divBdr>
        <w:top w:val="none" w:sz="0" w:space="0" w:color="auto"/>
        <w:left w:val="none" w:sz="0" w:space="0" w:color="auto"/>
        <w:bottom w:val="none" w:sz="0" w:space="0" w:color="auto"/>
        <w:right w:val="none" w:sz="0" w:space="0" w:color="auto"/>
      </w:divBdr>
    </w:div>
    <w:div w:id="1658879553">
      <w:bodyDiv w:val="1"/>
      <w:marLeft w:val="0"/>
      <w:marRight w:val="0"/>
      <w:marTop w:val="0"/>
      <w:marBottom w:val="0"/>
      <w:divBdr>
        <w:top w:val="none" w:sz="0" w:space="0" w:color="auto"/>
        <w:left w:val="none" w:sz="0" w:space="0" w:color="auto"/>
        <w:bottom w:val="none" w:sz="0" w:space="0" w:color="auto"/>
        <w:right w:val="none" w:sz="0" w:space="0" w:color="auto"/>
      </w:divBdr>
    </w:div>
    <w:div w:id="1676227244">
      <w:bodyDiv w:val="1"/>
      <w:marLeft w:val="0"/>
      <w:marRight w:val="0"/>
      <w:marTop w:val="0"/>
      <w:marBottom w:val="0"/>
      <w:divBdr>
        <w:top w:val="none" w:sz="0" w:space="0" w:color="auto"/>
        <w:left w:val="none" w:sz="0" w:space="0" w:color="auto"/>
        <w:bottom w:val="none" w:sz="0" w:space="0" w:color="auto"/>
        <w:right w:val="none" w:sz="0" w:space="0" w:color="auto"/>
      </w:divBdr>
    </w:div>
    <w:div w:id="1678968285">
      <w:bodyDiv w:val="1"/>
      <w:marLeft w:val="0"/>
      <w:marRight w:val="0"/>
      <w:marTop w:val="0"/>
      <w:marBottom w:val="0"/>
      <w:divBdr>
        <w:top w:val="none" w:sz="0" w:space="0" w:color="auto"/>
        <w:left w:val="none" w:sz="0" w:space="0" w:color="auto"/>
        <w:bottom w:val="none" w:sz="0" w:space="0" w:color="auto"/>
        <w:right w:val="none" w:sz="0" w:space="0" w:color="auto"/>
      </w:divBdr>
    </w:div>
    <w:div w:id="1685665357">
      <w:bodyDiv w:val="1"/>
      <w:marLeft w:val="0"/>
      <w:marRight w:val="0"/>
      <w:marTop w:val="0"/>
      <w:marBottom w:val="0"/>
      <w:divBdr>
        <w:top w:val="none" w:sz="0" w:space="0" w:color="auto"/>
        <w:left w:val="none" w:sz="0" w:space="0" w:color="auto"/>
        <w:bottom w:val="none" w:sz="0" w:space="0" w:color="auto"/>
        <w:right w:val="none" w:sz="0" w:space="0" w:color="auto"/>
      </w:divBdr>
    </w:div>
    <w:div w:id="1695031085">
      <w:bodyDiv w:val="1"/>
      <w:marLeft w:val="0"/>
      <w:marRight w:val="0"/>
      <w:marTop w:val="0"/>
      <w:marBottom w:val="0"/>
      <w:divBdr>
        <w:top w:val="none" w:sz="0" w:space="0" w:color="auto"/>
        <w:left w:val="none" w:sz="0" w:space="0" w:color="auto"/>
        <w:bottom w:val="none" w:sz="0" w:space="0" w:color="auto"/>
        <w:right w:val="none" w:sz="0" w:space="0" w:color="auto"/>
      </w:divBdr>
    </w:div>
    <w:div w:id="1706905550">
      <w:bodyDiv w:val="1"/>
      <w:marLeft w:val="0"/>
      <w:marRight w:val="0"/>
      <w:marTop w:val="0"/>
      <w:marBottom w:val="0"/>
      <w:divBdr>
        <w:top w:val="none" w:sz="0" w:space="0" w:color="auto"/>
        <w:left w:val="none" w:sz="0" w:space="0" w:color="auto"/>
        <w:bottom w:val="none" w:sz="0" w:space="0" w:color="auto"/>
        <w:right w:val="none" w:sz="0" w:space="0" w:color="auto"/>
      </w:divBdr>
    </w:div>
    <w:div w:id="1709452847">
      <w:bodyDiv w:val="1"/>
      <w:marLeft w:val="0"/>
      <w:marRight w:val="0"/>
      <w:marTop w:val="0"/>
      <w:marBottom w:val="0"/>
      <w:divBdr>
        <w:top w:val="none" w:sz="0" w:space="0" w:color="auto"/>
        <w:left w:val="none" w:sz="0" w:space="0" w:color="auto"/>
        <w:bottom w:val="none" w:sz="0" w:space="0" w:color="auto"/>
        <w:right w:val="none" w:sz="0" w:space="0" w:color="auto"/>
      </w:divBdr>
    </w:div>
    <w:div w:id="1765763488">
      <w:bodyDiv w:val="1"/>
      <w:marLeft w:val="0"/>
      <w:marRight w:val="0"/>
      <w:marTop w:val="0"/>
      <w:marBottom w:val="0"/>
      <w:divBdr>
        <w:top w:val="none" w:sz="0" w:space="0" w:color="auto"/>
        <w:left w:val="none" w:sz="0" w:space="0" w:color="auto"/>
        <w:bottom w:val="none" w:sz="0" w:space="0" w:color="auto"/>
        <w:right w:val="none" w:sz="0" w:space="0" w:color="auto"/>
      </w:divBdr>
    </w:div>
    <w:div w:id="1775131417">
      <w:bodyDiv w:val="1"/>
      <w:marLeft w:val="0"/>
      <w:marRight w:val="0"/>
      <w:marTop w:val="0"/>
      <w:marBottom w:val="0"/>
      <w:divBdr>
        <w:top w:val="none" w:sz="0" w:space="0" w:color="auto"/>
        <w:left w:val="none" w:sz="0" w:space="0" w:color="auto"/>
        <w:bottom w:val="none" w:sz="0" w:space="0" w:color="auto"/>
        <w:right w:val="none" w:sz="0" w:space="0" w:color="auto"/>
      </w:divBdr>
    </w:div>
    <w:div w:id="1805418284">
      <w:bodyDiv w:val="1"/>
      <w:marLeft w:val="0"/>
      <w:marRight w:val="0"/>
      <w:marTop w:val="0"/>
      <w:marBottom w:val="0"/>
      <w:divBdr>
        <w:top w:val="none" w:sz="0" w:space="0" w:color="auto"/>
        <w:left w:val="none" w:sz="0" w:space="0" w:color="auto"/>
        <w:bottom w:val="none" w:sz="0" w:space="0" w:color="auto"/>
        <w:right w:val="none" w:sz="0" w:space="0" w:color="auto"/>
      </w:divBdr>
    </w:div>
    <w:div w:id="1835951569">
      <w:bodyDiv w:val="1"/>
      <w:marLeft w:val="0"/>
      <w:marRight w:val="0"/>
      <w:marTop w:val="0"/>
      <w:marBottom w:val="0"/>
      <w:divBdr>
        <w:top w:val="none" w:sz="0" w:space="0" w:color="auto"/>
        <w:left w:val="none" w:sz="0" w:space="0" w:color="auto"/>
        <w:bottom w:val="none" w:sz="0" w:space="0" w:color="auto"/>
        <w:right w:val="none" w:sz="0" w:space="0" w:color="auto"/>
      </w:divBdr>
    </w:div>
    <w:div w:id="1843546856">
      <w:bodyDiv w:val="1"/>
      <w:marLeft w:val="0"/>
      <w:marRight w:val="0"/>
      <w:marTop w:val="0"/>
      <w:marBottom w:val="0"/>
      <w:divBdr>
        <w:top w:val="none" w:sz="0" w:space="0" w:color="auto"/>
        <w:left w:val="none" w:sz="0" w:space="0" w:color="auto"/>
        <w:bottom w:val="none" w:sz="0" w:space="0" w:color="auto"/>
        <w:right w:val="none" w:sz="0" w:space="0" w:color="auto"/>
      </w:divBdr>
    </w:div>
    <w:div w:id="1861972150">
      <w:bodyDiv w:val="1"/>
      <w:marLeft w:val="0"/>
      <w:marRight w:val="0"/>
      <w:marTop w:val="0"/>
      <w:marBottom w:val="0"/>
      <w:divBdr>
        <w:top w:val="none" w:sz="0" w:space="0" w:color="auto"/>
        <w:left w:val="none" w:sz="0" w:space="0" w:color="auto"/>
        <w:bottom w:val="none" w:sz="0" w:space="0" w:color="auto"/>
        <w:right w:val="none" w:sz="0" w:space="0" w:color="auto"/>
      </w:divBdr>
    </w:div>
    <w:div w:id="1879507741">
      <w:bodyDiv w:val="1"/>
      <w:marLeft w:val="0"/>
      <w:marRight w:val="0"/>
      <w:marTop w:val="0"/>
      <w:marBottom w:val="0"/>
      <w:divBdr>
        <w:top w:val="none" w:sz="0" w:space="0" w:color="auto"/>
        <w:left w:val="none" w:sz="0" w:space="0" w:color="auto"/>
        <w:bottom w:val="none" w:sz="0" w:space="0" w:color="auto"/>
        <w:right w:val="none" w:sz="0" w:space="0" w:color="auto"/>
      </w:divBdr>
    </w:div>
    <w:div w:id="1899710370">
      <w:bodyDiv w:val="1"/>
      <w:marLeft w:val="0"/>
      <w:marRight w:val="0"/>
      <w:marTop w:val="0"/>
      <w:marBottom w:val="0"/>
      <w:divBdr>
        <w:top w:val="none" w:sz="0" w:space="0" w:color="auto"/>
        <w:left w:val="none" w:sz="0" w:space="0" w:color="auto"/>
        <w:bottom w:val="none" w:sz="0" w:space="0" w:color="auto"/>
        <w:right w:val="none" w:sz="0" w:space="0" w:color="auto"/>
      </w:divBdr>
    </w:div>
    <w:div w:id="1908033833">
      <w:bodyDiv w:val="1"/>
      <w:marLeft w:val="0"/>
      <w:marRight w:val="0"/>
      <w:marTop w:val="0"/>
      <w:marBottom w:val="0"/>
      <w:divBdr>
        <w:top w:val="none" w:sz="0" w:space="0" w:color="auto"/>
        <w:left w:val="none" w:sz="0" w:space="0" w:color="auto"/>
        <w:bottom w:val="none" w:sz="0" w:space="0" w:color="auto"/>
        <w:right w:val="none" w:sz="0" w:space="0" w:color="auto"/>
      </w:divBdr>
    </w:div>
    <w:div w:id="1911387294">
      <w:bodyDiv w:val="1"/>
      <w:marLeft w:val="0"/>
      <w:marRight w:val="0"/>
      <w:marTop w:val="0"/>
      <w:marBottom w:val="0"/>
      <w:divBdr>
        <w:top w:val="none" w:sz="0" w:space="0" w:color="auto"/>
        <w:left w:val="none" w:sz="0" w:space="0" w:color="auto"/>
        <w:bottom w:val="none" w:sz="0" w:space="0" w:color="auto"/>
        <w:right w:val="none" w:sz="0" w:space="0" w:color="auto"/>
      </w:divBdr>
    </w:div>
    <w:div w:id="1920140446">
      <w:bodyDiv w:val="1"/>
      <w:marLeft w:val="0"/>
      <w:marRight w:val="0"/>
      <w:marTop w:val="0"/>
      <w:marBottom w:val="0"/>
      <w:divBdr>
        <w:top w:val="none" w:sz="0" w:space="0" w:color="auto"/>
        <w:left w:val="none" w:sz="0" w:space="0" w:color="auto"/>
        <w:bottom w:val="none" w:sz="0" w:space="0" w:color="auto"/>
        <w:right w:val="none" w:sz="0" w:space="0" w:color="auto"/>
      </w:divBdr>
    </w:div>
    <w:div w:id="1933077600">
      <w:bodyDiv w:val="1"/>
      <w:marLeft w:val="0"/>
      <w:marRight w:val="0"/>
      <w:marTop w:val="0"/>
      <w:marBottom w:val="0"/>
      <w:divBdr>
        <w:top w:val="none" w:sz="0" w:space="0" w:color="auto"/>
        <w:left w:val="none" w:sz="0" w:space="0" w:color="auto"/>
        <w:bottom w:val="none" w:sz="0" w:space="0" w:color="auto"/>
        <w:right w:val="none" w:sz="0" w:space="0" w:color="auto"/>
      </w:divBdr>
    </w:div>
    <w:div w:id="1978417955">
      <w:bodyDiv w:val="1"/>
      <w:marLeft w:val="0"/>
      <w:marRight w:val="0"/>
      <w:marTop w:val="0"/>
      <w:marBottom w:val="0"/>
      <w:divBdr>
        <w:top w:val="none" w:sz="0" w:space="0" w:color="auto"/>
        <w:left w:val="none" w:sz="0" w:space="0" w:color="auto"/>
        <w:bottom w:val="none" w:sz="0" w:space="0" w:color="auto"/>
        <w:right w:val="none" w:sz="0" w:space="0" w:color="auto"/>
      </w:divBdr>
    </w:div>
    <w:div w:id="1988784285">
      <w:bodyDiv w:val="1"/>
      <w:marLeft w:val="0"/>
      <w:marRight w:val="0"/>
      <w:marTop w:val="0"/>
      <w:marBottom w:val="0"/>
      <w:divBdr>
        <w:top w:val="none" w:sz="0" w:space="0" w:color="auto"/>
        <w:left w:val="none" w:sz="0" w:space="0" w:color="auto"/>
        <w:bottom w:val="none" w:sz="0" w:space="0" w:color="auto"/>
        <w:right w:val="none" w:sz="0" w:space="0" w:color="auto"/>
      </w:divBdr>
    </w:div>
    <w:div w:id="1993437930">
      <w:bodyDiv w:val="1"/>
      <w:marLeft w:val="0"/>
      <w:marRight w:val="0"/>
      <w:marTop w:val="0"/>
      <w:marBottom w:val="0"/>
      <w:divBdr>
        <w:top w:val="none" w:sz="0" w:space="0" w:color="auto"/>
        <w:left w:val="none" w:sz="0" w:space="0" w:color="auto"/>
        <w:bottom w:val="none" w:sz="0" w:space="0" w:color="auto"/>
        <w:right w:val="none" w:sz="0" w:space="0" w:color="auto"/>
      </w:divBdr>
    </w:div>
    <w:div w:id="2002851462">
      <w:bodyDiv w:val="1"/>
      <w:marLeft w:val="0"/>
      <w:marRight w:val="0"/>
      <w:marTop w:val="0"/>
      <w:marBottom w:val="0"/>
      <w:divBdr>
        <w:top w:val="none" w:sz="0" w:space="0" w:color="auto"/>
        <w:left w:val="none" w:sz="0" w:space="0" w:color="auto"/>
        <w:bottom w:val="none" w:sz="0" w:space="0" w:color="auto"/>
        <w:right w:val="none" w:sz="0" w:space="0" w:color="auto"/>
      </w:divBdr>
    </w:div>
    <w:div w:id="2005739077">
      <w:bodyDiv w:val="1"/>
      <w:marLeft w:val="0"/>
      <w:marRight w:val="0"/>
      <w:marTop w:val="0"/>
      <w:marBottom w:val="0"/>
      <w:divBdr>
        <w:top w:val="none" w:sz="0" w:space="0" w:color="auto"/>
        <w:left w:val="none" w:sz="0" w:space="0" w:color="auto"/>
        <w:bottom w:val="none" w:sz="0" w:space="0" w:color="auto"/>
        <w:right w:val="none" w:sz="0" w:space="0" w:color="auto"/>
      </w:divBdr>
    </w:div>
    <w:div w:id="2010206616">
      <w:bodyDiv w:val="1"/>
      <w:marLeft w:val="0"/>
      <w:marRight w:val="0"/>
      <w:marTop w:val="0"/>
      <w:marBottom w:val="0"/>
      <w:divBdr>
        <w:top w:val="none" w:sz="0" w:space="0" w:color="auto"/>
        <w:left w:val="none" w:sz="0" w:space="0" w:color="auto"/>
        <w:bottom w:val="none" w:sz="0" w:space="0" w:color="auto"/>
        <w:right w:val="none" w:sz="0" w:space="0" w:color="auto"/>
      </w:divBdr>
    </w:div>
    <w:div w:id="2028943488">
      <w:bodyDiv w:val="1"/>
      <w:marLeft w:val="0"/>
      <w:marRight w:val="0"/>
      <w:marTop w:val="0"/>
      <w:marBottom w:val="0"/>
      <w:divBdr>
        <w:top w:val="none" w:sz="0" w:space="0" w:color="auto"/>
        <w:left w:val="none" w:sz="0" w:space="0" w:color="auto"/>
        <w:bottom w:val="none" w:sz="0" w:space="0" w:color="auto"/>
        <w:right w:val="none" w:sz="0" w:space="0" w:color="auto"/>
      </w:divBdr>
    </w:div>
    <w:div w:id="2043822314">
      <w:bodyDiv w:val="1"/>
      <w:marLeft w:val="0"/>
      <w:marRight w:val="0"/>
      <w:marTop w:val="0"/>
      <w:marBottom w:val="0"/>
      <w:divBdr>
        <w:top w:val="none" w:sz="0" w:space="0" w:color="auto"/>
        <w:left w:val="none" w:sz="0" w:space="0" w:color="auto"/>
        <w:bottom w:val="none" w:sz="0" w:space="0" w:color="auto"/>
        <w:right w:val="none" w:sz="0" w:space="0" w:color="auto"/>
      </w:divBdr>
    </w:div>
    <w:div w:id="2045716703">
      <w:bodyDiv w:val="1"/>
      <w:marLeft w:val="0"/>
      <w:marRight w:val="0"/>
      <w:marTop w:val="0"/>
      <w:marBottom w:val="0"/>
      <w:divBdr>
        <w:top w:val="none" w:sz="0" w:space="0" w:color="auto"/>
        <w:left w:val="none" w:sz="0" w:space="0" w:color="auto"/>
        <w:bottom w:val="none" w:sz="0" w:space="0" w:color="auto"/>
        <w:right w:val="none" w:sz="0" w:space="0" w:color="auto"/>
      </w:divBdr>
    </w:div>
    <w:div w:id="2062515273">
      <w:bodyDiv w:val="1"/>
      <w:marLeft w:val="0"/>
      <w:marRight w:val="0"/>
      <w:marTop w:val="0"/>
      <w:marBottom w:val="0"/>
      <w:divBdr>
        <w:top w:val="none" w:sz="0" w:space="0" w:color="auto"/>
        <w:left w:val="none" w:sz="0" w:space="0" w:color="auto"/>
        <w:bottom w:val="none" w:sz="0" w:space="0" w:color="auto"/>
        <w:right w:val="none" w:sz="0" w:space="0" w:color="auto"/>
      </w:divBdr>
    </w:div>
    <w:div w:id="2080638674">
      <w:bodyDiv w:val="1"/>
      <w:marLeft w:val="0"/>
      <w:marRight w:val="0"/>
      <w:marTop w:val="0"/>
      <w:marBottom w:val="0"/>
      <w:divBdr>
        <w:top w:val="none" w:sz="0" w:space="0" w:color="auto"/>
        <w:left w:val="none" w:sz="0" w:space="0" w:color="auto"/>
        <w:bottom w:val="none" w:sz="0" w:space="0" w:color="auto"/>
        <w:right w:val="none" w:sz="0" w:space="0" w:color="auto"/>
      </w:divBdr>
    </w:div>
    <w:div w:id="2082629072">
      <w:bodyDiv w:val="1"/>
      <w:marLeft w:val="0"/>
      <w:marRight w:val="0"/>
      <w:marTop w:val="0"/>
      <w:marBottom w:val="0"/>
      <w:divBdr>
        <w:top w:val="none" w:sz="0" w:space="0" w:color="auto"/>
        <w:left w:val="none" w:sz="0" w:space="0" w:color="auto"/>
        <w:bottom w:val="none" w:sz="0" w:space="0" w:color="auto"/>
        <w:right w:val="none" w:sz="0" w:space="0" w:color="auto"/>
      </w:divBdr>
    </w:div>
    <w:div w:id="2088767596">
      <w:bodyDiv w:val="1"/>
      <w:marLeft w:val="0"/>
      <w:marRight w:val="0"/>
      <w:marTop w:val="0"/>
      <w:marBottom w:val="0"/>
      <w:divBdr>
        <w:top w:val="none" w:sz="0" w:space="0" w:color="auto"/>
        <w:left w:val="none" w:sz="0" w:space="0" w:color="auto"/>
        <w:bottom w:val="none" w:sz="0" w:space="0" w:color="auto"/>
        <w:right w:val="none" w:sz="0" w:space="0" w:color="auto"/>
      </w:divBdr>
    </w:div>
    <w:div w:id="2093503487">
      <w:bodyDiv w:val="1"/>
      <w:marLeft w:val="0"/>
      <w:marRight w:val="0"/>
      <w:marTop w:val="0"/>
      <w:marBottom w:val="0"/>
      <w:divBdr>
        <w:top w:val="none" w:sz="0" w:space="0" w:color="auto"/>
        <w:left w:val="none" w:sz="0" w:space="0" w:color="auto"/>
        <w:bottom w:val="none" w:sz="0" w:space="0" w:color="auto"/>
        <w:right w:val="none" w:sz="0" w:space="0" w:color="auto"/>
      </w:divBdr>
    </w:div>
    <w:div w:id="2099322156">
      <w:bodyDiv w:val="1"/>
      <w:marLeft w:val="0"/>
      <w:marRight w:val="0"/>
      <w:marTop w:val="0"/>
      <w:marBottom w:val="0"/>
      <w:divBdr>
        <w:top w:val="none" w:sz="0" w:space="0" w:color="auto"/>
        <w:left w:val="none" w:sz="0" w:space="0" w:color="auto"/>
        <w:bottom w:val="none" w:sz="0" w:space="0" w:color="auto"/>
        <w:right w:val="none" w:sz="0" w:space="0" w:color="auto"/>
      </w:divBdr>
    </w:div>
    <w:div w:id="2108696682">
      <w:bodyDiv w:val="1"/>
      <w:marLeft w:val="0"/>
      <w:marRight w:val="0"/>
      <w:marTop w:val="0"/>
      <w:marBottom w:val="0"/>
      <w:divBdr>
        <w:top w:val="none" w:sz="0" w:space="0" w:color="auto"/>
        <w:left w:val="none" w:sz="0" w:space="0" w:color="auto"/>
        <w:bottom w:val="none" w:sz="0" w:space="0" w:color="auto"/>
        <w:right w:val="none" w:sz="0" w:space="0" w:color="auto"/>
      </w:divBdr>
    </w:div>
    <w:div w:id="2115637463">
      <w:bodyDiv w:val="1"/>
      <w:marLeft w:val="0"/>
      <w:marRight w:val="0"/>
      <w:marTop w:val="0"/>
      <w:marBottom w:val="0"/>
      <w:divBdr>
        <w:top w:val="none" w:sz="0" w:space="0" w:color="auto"/>
        <w:left w:val="none" w:sz="0" w:space="0" w:color="auto"/>
        <w:bottom w:val="none" w:sz="0" w:space="0" w:color="auto"/>
        <w:right w:val="none" w:sz="0" w:space="0" w:color="auto"/>
      </w:divBdr>
    </w:div>
    <w:div w:id="2132623416">
      <w:bodyDiv w:val="1"/>
      <w:marLeft w:val="0"/>
      <w:marRight w:val="0"/>
      <w:marTop w:val="0"/>
      <w:marBottom w:val="0"/>
      <w:divBdr>
        <w:top w:val="none" w:sz="0" w:space="0" w:color="auto"/>
        <w:left w:val="none" w:sz="0" w:space="0" w:color="auto"/>
        <w:bottom w:val="none" w:sz="0" w:space="0" w:color="auto"/>
        <w:right w:val="none" w:sz="0" w:space="0" w:color="auto"/>
      </w:divBdr>
    </w:div>
    <w:div w:id="2134277635">
      <w:bodyDiv w:val="1"/>
      <w:marLeft w:val="0"/>
      <w:marRight w:val="0"/>
      <w:marTop w:val="0"/>
      <w:marBottom w:val="0"/>
      <w:divBdr>
        <w:top w:val="none" w:sz="0" w:space="0" w:color="auto"/>
        <w:left w:val="none" w:sz="0" w:space="0" w:color="auto"/>
        <w:bottom w:val="none" w:sz="0" w:space="0" w:color="auto"/>
        <w:right w:val="none" w:sz="0" w:space="0" w:color="auto"/>
      </w:divBdr>
    </w:div>
    <w:div w:id="2139520081">
      <w:bodyDiv w:val="1"/>
      <w:marLeft w:val="0"/>
      <w:marRight w:val="0"/>
      <w:marTop w:val="0"/>
      <w:marBottom w:val="0"/>
      <w:divBdr>
        <w:top w:val="none" w:sz="0" w:space="0" w:color="auto"/>
        <w:left w:val="none" w:sz="0" w:space="0" w:color="auto"/>
        <w:bottom w:val="none" w:sz="0" w:space="0" w:color="auto"/>
        <w:right w:val="none" w:sz="0" w:space="0" w:color="auto"/>
      </w:divBdr>
    </w:div>
    <w:div w:id="214368952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18" Type="http://schemas.openxmlformats.org/officeDocument/2006/relationships/image" Target="media/image9.jpeg"/><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image" Target="media/image8.png"/><Relationship Id="rId2" Type="http://schemas.openxmlformats.org/officeDocument/2006/relationships/numbering" Target="numbering.xml"/><Relationship Id="rId16" Type="http://schemas.openxmlformats.org/officeDocument/2006/relationships/image" Target="media/image7.pn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image" Target="media/image6.png"/><Relationship Id="rId10" Type="http://schemas.openxmlformats.org/officeDocument/2006/relationships/image" Target="media/image3.png"/><Relationship Id="rId19" Type="http://schemas.openxmlformats.org/officeDocument/2006/relationships/hyperlink" Target="http://creativecommons.org/licenses/by/4.0/"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45EBBC2-0A35-498C-9624-68C58B0596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1773</TotalTime>
  <Pages>1</Pages>
  <Words>57399</Words>
  <Characters>327179</Characters>
  <Application>Microsoft Office Word</Application>
  <DocSecurity>0</DocSecurity>
  <Lines>2726</Lines>
  <Paragraphs>767</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383811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Prasanth Reddy</dc:creator>
  <cp:keywords/>
  <dc:description/>
  <cp:lastModifiedBy>t21617</cp:lastModifiedBy>
  <cp:revision>112</cp:revision>
  <cp:lastPrinted>2025-06-10T08:44:00Z</cp:lastPrinted>
  <dcterms:created xsi:type="dcterms:W3CDTF">2025-05-02T06:19:00Z</dcterms:created>
  <dcterms:modified xsi:type="dcterms:W3CDTF">2026-09-04T05:21:00Z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2020-06-09T00:00:00Z</vt:filetime>
  </property>
  <property fmtid="{D5CDD505-2E9C-101B-9397-08002B2CF9AE}" pid="3" name="Creator">
    <vt:lpwstr>Microsoft® Word for Microsoft 365</vt:lpwstr>
  </property>
  <property fmtid="{D5CDD505-2E9C-101B-9397-08002B2CF9AE}" pid="4" name="LastSaved">
    <vt:filetime>2020-06-18T00:00:00Z</vt:filetime>
  </property>
</Properties>
</file>