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C2BC8" w14:textId="60E21948" w:rsidR="00017D30" w:rsidRPr="004419B9" w:rsidRDefault="0002471B" w:rsidP="004419B9">
      <w:pPr>
        <w:shd w:val="pct5" w:color="auto" w:fill="538135"/>
        <w:tabs>
          <w:tab w:val="left" w:pos="3870"/>
          <w:tab w:val="left" w:pos="9990"/>
        </w:tabs>
        <w:spacing w:after="0" w:line="360" w:lineRule="auto"/>
        <w:ind w:right="-425"/>
        <w:jc w:val="both"/>
        <w:rPr>
          <w:rStyle w:val="Hyperlink"/>
          <w:rFonts w:ascii="Times New Roman" w:hAnsi="Times New Roman" w:cs="Times New Roman"/>
          <w:b/>
          <w:color w:val="4472C4"/>
          <w:sz w:val="28"/>
          <w:szCs w:val="46"/>
          <w:u w:val="none"/>
        </w:rPr>
      </w:pPr>
      <w:r>
        <w:rPr>
          <w:noProof/>
        </w:rPr>
        <w:drawing>
          <wp:anchor distT="0" distB="203708" distL="114300" distR="179197" simplePos="0" relativeHeight="251658240" behindDoc="0" locked="0" layoutInCell="1" allowOverlap="1" wp14:anchorId="79F05CD9" wp14:editId="1526DAC9">
            <wp:simplePos x="0" y="0"/>
            <wp:positionH relativeFrom="column">
              <wp:posOffset>4597400</wp:posOffset>
            </wp:positionH>
            <wp:positionV relativeFrom="paragraph">
              <wp:posOffset>130175</wp:posOffset>
            </wp:positionV>
            <wp:extent cx="866775" cy="280670"/>
            <wp:effectExtent l="0" t="19050" r="47625" b="138430"/>
            <wp:wrapTopAndBottom/>
            <wp:docPr id="5" name="Picture 11" descr="http://www.fortunejournals.com/img/logo-defau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1" descr="http://www.fortunejournals.com/img/logo-default.png"/>
                    <pic:cNvPicPr>
                      <a:picLocks noChangeAspect="1" noChangeArrowheads="1"/>
                    </pic:cNvPicPr>
                  </pic:nvPicPr>
                  <pic:blipFill>
                    <a:blip r:embed="rId8" cstate="print"/>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Pr>
          <w:noProof/>
        </w:rPr>
        <w:drawing>
          <wp:anchor distT="124460" distB="300228" distL="114300" distR="114300" simplePos="0" relativeHeight="251659264" behindDoc="0" locked="0" layoutInCell="1" allowOverlap="1" wp14:anchorId="0EA3FE81" wp14:editId="44675828">
            <wp:simplePos x="0" y="0"/>
            <wp:positionH relativeFrom="column">
              <wp:posOffset>5465445</wp:posOffset>
            </wp:positionH>
            <wp:positionV relativeFrom="paragraph">
              <wp:posOffset>95250</wp:posOffset>
            </wp:positionV>
            <wp:extent cx="781050" cy="266700"/>
            <wp:effectExtent l="19050" t="95250" r="19050" b="190500"/>
            <wp:wrapTopAndBottom/>
            <wp:docPr id="4" name="Picture 10" descr="C:\Users\fortu\OneDrive\Desktop\about-open-acc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descr="C:\Users\fortu\OneDrive\Desktop\about-open-access.png"/>
                    <pic:cNvPicPr>
                      <a:picLocks noChangeAspect="1" noChangeArrowheads="1"/>
                    </pic:cNvPicPr>
                  </pic:nvPicPr>
                  <pic:blipFill>
                    <a:blip r:embed="rId9" cstate="print"/>
                    <a:srcRect/>
                    <a:stretch>
                      <a:fillRect/>
                    </a:stretch>
                  </pic:blipFill>
                  <pic:spPr bwMode="auto">
                    <a:xfrm>
                      <a:off x="0" y="0"/>
                      <a:ext cx="781050" cy="26670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9676CF">
        <w:rPr>
          <w:rStyle w:val="Hyperlink"/>
          <w:rFonts w:ascii="Times New Roman" w:hAnsi="Times New Roman" w:cs="Times New Roman"/>
          <w:b/>
          <w:color w:val="FFFFFF"/>
          <w:sz w:val="28"/>
          <w:szCs w:val="46"/>
          <w:u w:val="none"/>
        </w:rPr>
        <w:t>Case</w:t>
      </w:r>
      <w:r w:rsidR="00A202AF">
        <w:rPr>
          <w:rStyle w:val="Hyperlink"/>
          <w:rFonts w:ascii="Times New Roman" w:hAnsi="Times New Roman" w:cs="Times New Roman"/>
          <w:b/>
          <w:color w:val="FFFFFF"/>
          <w:sz w:val="28"/>
          <w:szCs w:val="46"/>
          <w:u w:val="none"/>
        </w:rPr>
        <w:t xml:space="preserve"> </w:t>
      </w:r>
      <w:r w:rsidR="009676CF">
        <w:rPr>
          <w:rStyle w:val="Hyperlink"/>
          <w:rFonts w:ascii="Times New Roman" w:hAnsi="Times New Roman" w:cs="Times New Roman"/>
          <w:b/>
          <w:color w:val="FFFFFF"/>
          <w:sz w:val="28"/>
          <w:szCs w:val="46"/>
          <w:u w:val="none"/>
        </w:rPr>
        <w:t>Report</w:t>
      </w:r>
    </w:p>
    <w:p w14:paraId="267863B6" w14:textId="77777777" w:rsidR="00017D30" w:rsidRPr="00824CFE" w:rsidRDefault="00017D30" w:rsidP="00824CFE">
      <w:pPr>
        <w:spacing w:after="0" w:line="360" w:lineRule="auto"/>
        <w:jc w:val="both"/>
        <w:rPr>
          <w:rFonts w:ascii="Times New Roman" w:hAnsi="Times New Roman" w:cs="Times New Roman"/>
          <w:b/>
          <w:bCs/>
          <w:sz w:val="20"/>
          <w:szCs w:val="20"/>
        </w:rPr>
      </w:pPr>
    </w:p>
    <w:p w14:paraId="76B1FF68" w14:textId="633FDE33" w:rsidR="00702EA2" w:rsidRPr="00E223E1" w:rsidRDefault="00E223E1" w:rsidP="00BC4B38">
      <w:pPr>
        <w:spacing w:after="0" w:line="360" w:lineRule="auto"/>
        <w:jc w:val="center"/>
        <w:rPr>
          <w:rFonts w:ascii="Times New Roman" w:hAnsi="Times New Roman" w:cs="Times New Roman"/>
          <w:b/>
          <w:bCs/>
          <w:sz w:val="40"/>
          <w:szCs w:val="40"/>
        </w:rPr>
      </w:pPr>
      <w:r w:rsidRPr="00E223E1">
        <w:rPr>
          <w:rFonts w:ascii="Times New Roman" w:eastAsia="Times New Roman" w:hAnsi="Times New Roman" w:cs="Times New Roman"/>
          <w:b/>
          <w:bCs/>
          <w:sz w:val="32"/>
          <w:szCs w:val="32"/>
        </w:rPr>
        <w:t xml:space="preserve">The Role of FDG-PET/CT in Detecting Bone Metastases: Insights from </w:t>
      </w:r>
      <w:r w:rsidR="00120601">
        <w:rPr>
          <w:rFonts w:ascii="Times New Roman" w:eastAsia="Times New Roman" w:hAnsi="Times New Roman" w:cs="Times New Roman"/>
          <w:b/>
          <w:bCs/>
          <w:sz w:val="32"/>
          <w:szCs w:val="32"/>
        </w:rPr>
        <w:t>T</w:t>
      </w:r>
      <w:r w:rsidRPr="00E223E1">
        <w:rPr>
          <w:rFonts w:ascii="Times New Roman" w:eastAsia="Times New Roman" w:hAnsi="Times New Roman" w:cs="Times New Roman"/>
          <w:b/>
          <w:bCs/>
          <w:sz w:val="32"/>
          <w:szCs w:val="32"/>
        </w:rPr>
        <w:t>wo Case Reports</w:t>
      </w:r>
    </w:p>
    <w:p w14:paraId="3843BB22" w14:textId="77777777" w:rsidR="00E223E1" w:rsidRPr="000A169D" w:rsidRDefault="00E223E1" w:rsidP="000A169D">
      <w:pPr>
        <w:widowControl w:val="0"/>
        <w:autoSpaceDE w:val="0"/>
        <w:autoSpaceDN w:val="0"/>
        <w:spacing w:after="0" w:line="360" w:lineRule="auto"/>
        <w:jc w:val="both"/>
        <w:rPr>
          <w:rFonts w:ascii="Times New Roman" w:hAnsi="Times New Roman" w:cs="Times New Roman"/>
          <w:sz w:val="20"/>
          <w:szCs w:val="20"/>
          <w:lang w:val="it-IT"/>
        </w:rPr>
      </w:pPr>
    </w:p>
    <w:p w14:paraId="17694E13" w14:textId="784D5425" w:rsidR="00E223E1" w:rsidRDefault="00E223E1" w:rsidP="00356DB4">
      <w:pPr>
        <w:spacing w:after="0" w:line="360" w:lineRule="auto"/>
        <w:jc w:val="both"/>
        <w:rPr>
          <w:rFonts w:ascii="Times New Roman" w:eastAsia="Times New Roman" w:hAnsi="Times New Roman" w:cs="Times New Roman"/>
          <w:b/>
          <w:bCs/>
          <w:vertAlign w:val="superscript"/>
          <w:lang w:val="it-IT"/>
        </w:rPr>
      </w:pPr>
      <w:r w:rsidRPr="00356DB4">
        <w:rPr>
          <w:rFonts w:ascii="Times New Roman" w:eastAsia="Times New Roman" w:hAnsi="Times New Roman" w:cs="Times New Roman"/>
          <w:b/>
          <w:bCs/>
          <w:lang w:val="it-IT"/>
        </w:rPr>
        <w:t> Esilda Trushaj</w:t>
      </w:r>
      <w:r w:rsidR="00356DB4" w:rsidRPr="00356DB4">
        <w:rPr>
          <w:rFonts w:ascii="Times New Roman" w:eastAsia="Times New Roman" w:hAnsi="Times New Roman" w:cs="Times New Roman"/>
          <w:b/>
          <w:bCs/>
          <w:vertAlign w:val="superscript"/>
          <w:lang w:val="it-IT"/>
        </w:rPr>
        <w:t>1</w:t>
      </w:r>
      <w:r w:rsidR="00463DCA">
        <w:rPr>
          <w:rFonts w:ascii="Times New Roman" w:eastAsia="Times New Roman" w:hAnsi="Times New Roman" w:cs="Times New Roman"/>
          <w:b/>
          <w:bCs/>
          <w:vertAlign w:val="superscript"/>
          <w:lang w:val="it-IT"/>
        </w:rPr>
        <w:t>*</w:t>
      </w:r>
      <w:r w:rsidR="00356DB4" w:rsidRPr="00356DB4">
        <w:rPr>
          <w:rFonts w:ascii="Times New Roman" w:eastAsia="Times New Roman" w:hAnsi="Times New Roman" w:cs="Times New Roman"/>
          <w:b/>
          <w:bCs/>
          <w:lang w:val="it-IT"/>
        </w:rPr>
        <w:t>, Juliana Shahu</w:t>
      </w:r>
      <w:r w:rsidR="00356DB4" w:rsidRPr="00356DB4">
        <w:rPr>
          <w:rFonts w:ascii="Times New Roman" w:eastAsia="Times New Roman" w:hAnsi="Times New Roman" w:cs="Times New Roman"/>
          <w:b/>
          <w:bCs/>
          <w:vertAlign w:val="superscript"/>
          <w:lang w:val="it-IT"/>
        </w:rPr>
        <w:t>2</w:t>
      </w:r>
      <w:r w:rsidR="00356DB4" w:rsidRPr="00356DB4">
        <w:rPr>
          <w:rFonts w:ascii="Times New Roman" w:eastAsia="Times New Roman" w:hAnsi="Times New Roman" w:cs="Times New Roman"/>
          <w:b/>
          <w:bCs/>
          <w:lang w:val="it-IT"/>
        </w:rPr>
        <w:t>, Arben Dhima</w:t>
      </w:r>
      <w:r w:rsidR="00356DB4" w:rsidRPr="00356DB4">
        <w:rPr>
          <w:rFonts w:ascii="Times New Roman" w:eastAsia="Times New Roman" w:hAnsi="Times New Roman" w:cs="Times New Roman"/>
          <w:b/>
          <w:bCs/>
          <w:vertAlign w:val="superscript"/>
          <w:lang w:val="it-IT"/>
        </w:rPr>
        <w:t>3</w:t>
      </w:r>
      <w:r w:rsidR="00356DB4" w:rsidRPr="00356DB4">
        <w:rPr>
          <w:rFonts w:ascii="Times New Roman" w:eastAsia="Times New Roman" w:hAnsi="Times New Roman" w:cs="Times New Roman"/>
          <w:b/>
          <w:bCs/>
          <w:lang w:val="it-IT"/>
        </w:rPr>
        <w:t>, Elda Shahu</w:t>
      </w:r>
      <w:r w:rsidR="00356DB4" w:rsidRPr="00356DB4">
        <w:rPr>
          <w:rFonts w:ascii="Times New Roman" w:eastAsia="Times New Roman" w:hAnsi="Times New Roman" w:cs="Times New Roman"/>
          <w:b/>
          <w:bCs/>
          <w:vertAlign w:val="superscript"/>
          <w:lang w:val="it-IT"/>
        </w:rPr>
        <w:t>4</w:t>
      </w:r>
    </w:p>
    <w:p w14:paraId="5A3E641D" w14:textId="77777777" w:rsidR="00356DB4" w:rsidRPr="00356DB4" w:rsidRDefault="00356DB4" w:rsidP="00356DB4">
      <w:pPr>
        <w:spacing w:after="0" w:line="360" w:lineRule="auto"/>
        <w:jc w:val="both"/>
        <w:rPr>
          <w:rFonts w:ascii="Times New Roman" w:eastAsia="Times New Roman" w:hAnsi="Times New Roman" w:cs="Times New Roman"/>
          <w:lang w:val="it-IT"/>
        </w:rPr>
      </w:pPr>
    </w:p>
    <w:p w14:paraId="272E7A5D" w14:textId="10EB07DF" w:rsidR="00E223E1" w:rsidRDefault="00356DB4" w:rsidP="000A169D">
      <w:pPr>
        <w:spacing w:after="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1</w:t>
      </w:r>
      <w:r w:rsidR="00E223E1" w:rsidRPr="00E223E1">
        <w:rPr>
          <w:rFonts w:ascii="Times New Roman" w:eastAsia="Times New Roman" w:hAnsi="Times New Roman" w:cs="Times New Roman"/>
          <w:sz w:val="20"/>
          <w:szCs w:val="20"/>
        </w:rPr>
        <w:t>Diagnostic imaging and Nuclear Medicine Resident, University Hospital Mother Theresa, Tirana, Albania</w:t>
      </w:r>
    </w:p>
    <w:p w14:paraId="22DE7026" w14:textId="26939536" w:rsidR="00356DB4" w:rsidRPr="00356DB4" w:rsidRDefault="00356DB4" w:rsidP="00356DB4">
      <w:pPr>
        <w:spacing w:after="0" w:line="360" w:lineRule="auto"/>
        <w:jc w:val="both"/>
        <w:rPr>
          <w:rFonts w:ascii="Times New Roman" w:eastAsia="Times New Roman" w:hAnsi="Times New Roman" w:cs="Times New Roman"/>
          <w:sz w:val="20"/>
          <w:szCs w:val="20"/>
        </w:rPr>
      </w:pPr>
      <w:r w:rsidRPr="00356DB4">
        <w:rPr>
          <w:rFonts w:ascii="Times New Roman" w:eastAsia="Times New Roman" w:hAnsi="Times New Roman" w:cs="Times New Roman"/>
          <w:sz w:val="20"/>
          <w:szCs w:val="20"/>
          <w:vertAlign w:val="superscript"/>
        </w:rPr>
        <w:t>2</w:t>
      </w:r>
      <w:r w:rsidRPr="00356DB4">
        <w:rPr>
          <w:rFonts w:ascii="Times New Roman" w:eastAsia="Times New Roman" w:hAnsi="Times New Roman" w:cs="Times New Roman"/>
          <w:sz w:val="20"/>
          <w:szCs w:val="20"/>
        </w:rPr>
        <w:t xml:space="preserve">General Surgeon, Department of Surgery, Regional Hospital of </w:t>
      </w:r>
      <w:proofErr w:type="spellStart"/>
      <w:r w:rsidRPr="00356DB4">
        <w:rPr>
          <w:rFonts w:ascii="Times New Roman" w:eastAsia="Times New Roman" w:hAnsi="Times New Roman" w:cs="Times New Roman"/>
          <w:sz w:val="20"/>
          <w:szCs w:val="20"/>
        </w:rPr>
        <w:t>Diber</w:t>
      </w:r>
      <w:proofErr w:type="spellEnd"/>
      <w:r w:rsidRPr="00356DB4">
        <w:rPr>
          <w:rFonts w:ascii="Times New Roman" w:eastAsia="Times New Roman" w:hAnsi="Times New Roman" w:cs="Times New Roman"/>
          <w:sz w:val="20"/>
          <w:szCs w:val="20"/>
        </w:rPr>
        <w:t>, Albania</w:t>
      </w:r>
    </w:p>
    <w:p w14:paraId="4A81156E" w14:textId="77777777" w:rsidR="00356DB4" w:rsidRPr="00356DB4" w:rsidRDefault="00356DB4" w:rsidP="00356DB4">
      <w:pPr>
        <w:spacing w:after="0" w:line="360" w:lineRule="auto"/>
        <w:jc w:val="both"/>
        <w:rPr>
          <w:rFonts w:ascii="Times New Roman" w:eastAsia="Times New Roman" w:hAnsi="Times New Roman" w:cs="Times New Roman"/>
          <w:sz w:val="20"/>
          <w:szCs w:val="20"/>
        </w:rPr>
      </w:pPr>
      <w:r w:rsidRPr="00356DB4">
        <w:rPr>
          <w:rFonts w:ascii="Times New Roman" w:eastAsia="Times New Roman" w:hAnsi="Times New Roman" w:cs="Times New Roman"/>
          <w:sz w:val="20"/>
          <w:szCs w:val="20"/>
          <w:vertAlign w:val="superscript"/>
        </w:rPr>
        <w:t>3</w:t>
      </w:r>
      <w:r w:rsidRPr="00356DB4">
        <w:rPr>
          <w:rFonts w:ascii="Times New Roman" w:eastAsia="Times New Roman" w:hAnsi="Times New Roman" w:cs="Times New Roman"/>
          <w:sz w:val="20"/>
          <w:szCs w:val="20"/>
        </w:rPr>
        <w:t>Diagnostic Imaging and Nuclear Medicine Doctor, American Hospital 3, Tirana, Albania</w:t>
      </w:r>
    </w:p>
    <w:p w14:paraId="551FFC92" w14:textId="77777777" w:rsidR="00356DB4" w:rsidRPr="00356DB4" w:rsidRDefault="00356DB4" w:rsidP="00356DB4">
      <w:pPr>
        <w:spacing w:after="0" w:line="360" w:lineRule="auto"/>
        <w:jc w:val="both"/>
        <w:rPr>
          <w:rFonts w:ascii="Times New Roman" w:eastAsia="Times New Roman" w:hAnsi="Times New Roman" w:cs="Times New Roman"/>
          <w:sz w:val="20"/>
          <w:szCs w:val="20"/>
        </w:rPr>
      </w:pPr>
      <w:r w:rsidRPr="00356DB4">
        <w:rPr>
          <w:rFonts w:ascii="Times New Roman" w:eastAsia="Times New Roman" w:hAnsi="Times New Roman" w:cs="Times New Roman"/>
          <w:sz w:val="20"/>
          <w:szCs w:val="20"/>
          <w:vertAlign w:val="superscript"/>
        </w:rPr>
        <w:t>4</w:t>
      </w:r>
      <w:r w:rsidRPr="00356DB4">
        <w:rPr>
          <w:rFonts w:ascii="Times New Roman" w:eastAsia="Times New Roman" w:hAnsi="Times New Roman" w:cs="Times New Roman"/>
          <w:sz w:val="20"/>
          <w:szCs w:val="20"/>
        </w:rPr>
        <w:t xml:space="preserve"> Diagnostic imaging and Nuclear Medicine Resident, University Hospital Mother Theresa, Tirana, Albania</w:t>
      </w:r>
    </w:p>
    <w:p w14:paraId="311CE395" w14:textId="77777777" w:rsidR="0042102C" w:rsidRPr="00E223E1" w:rsidRDefault="0042102C" w:rsidP="000A169D">
      <w:pPr>
        <w:spacing w:after="0" w:line="360" w:lineRule="auto"/>
        <w:jc w:val="both"/>
        <w:rPr>
          <w:rFonts w:ascii="Times New Roman" w:hAnsi="Times New Roman" w:cs="Times New Roman"/>
          <w:sz w:val="20"/>
          <w:szCs w:val="20"/>
        </w:rPr>
      </w:pPr>
    </w:p>
    <w:p w14:paraId="7AF26B0E" w14:textId="30A04255" w:rsidR="00E223E1" w:rsidRPr="00323D30" w:rsidRDefault="003022AF" w:rsidP="00323D30">
      <w:pPr>
        <w:widowControl w:val="0"/>
        <w:autoSpaceDE w:val="0"/>
        <w:autoSpaceDN w:val="0"/>
        <w:spacing w:after="0" w:line="360" w:lineRule="auto"/>
        <w:jc w:val="both"/>
        <w:rPr>
          <w:rFonts w:ascii="Times New Roman" w:hAnsi="Times New Roman" w:cs="Times New Roman"/>
          <w:sz w:val="20"/>
          <w:szCs w:val="20"/>
          <w:lang w:val="it-IT"/>
        </w:rPr>
      </w:pPr>
      <w:r w:rsidRPr="00892185">
        <w:rPr>
          <w:rFonts w:ascii="Times New Roman" w:hAnsi="Times New Roman" w:cs="Times New Roman"/>
          <w:b/>
          <w:color w:val="0070C0"/>
          <w:vertAlign w:val="superscript"/>
          <w:lang w:val="pt-BR"/>
        </w:rPr>
        <w:t>*</w:t>
      </w:r>
      <w:r w:rsidR="00303E17" w:rsidRPr="00892185">
        <w:rPr>
          <w:rFonts w:ascii="Times New Roman" w:hAnsi="Times New Roman" w:cs="Times New Roman"/>
          <w:b/>
          <w:color w:val="0070C0"/>
          <w:lang w:val="pt-BR"/>
        </w:rPr>
        <w:t>Corresponding</w:t>
      </w:r>
      <w:r w:rsidR="00E42D95" w:rsidRPr="00892185">
        <w:rPr>
          <w:rFonts w:ascii="Times New Roman" w:hAnsi="Times New Roman" w:cs="Times New Roman"/>
          <w:b/>
          <w:color w:val="0070C0"/>
          <w:lang w:val="pt-BR"/>
        </w:rPr>
        <w:t xml:space="preserve"> </w:t>
      </w:r>
      <w:r w:rsidR="00303E17" w:rsidRPr="00E223E1">
        <w:rPr>
          <w:rFonts w:ascii="Times New Roman" w:hAnsi="Times New Roman" w:cs="Times New Roman"/>
          <w:b/>
          <w:color w:val="0070C0"/>
          <w:lang w:val="pt-BR"/>
        </w:rPr>
        <w:t>Author</w:t>
      </w:r>
      <w:r w:rsidR="00E223E1" w:rsidRPr="00E223E1">
        <w:rPr>
          <w:rFonts w:ascii="Times New Roman" w:eastAsia="Times New Roman" w:hAnsi="Times New Roman" w:cs="Times New Roman"/>
          <w:b/>
          <w:bCs/>
          <w:color w:val="0070C0"/>
        </w:rPr>
        <w:t>:</w:t>
      </w:r>
      <w:r w:rsidR="00323D30">
        <w:rPr>
          <w:rFonts w:ascii="Times New Roman" w:eastAsia="Times New Roman" w:hAnsi="Times New Roman" w:cs="Times New Roman"/>
          <w:b/>
          <w:bCs/>
          <w:color w:val="0070C0"/>
        </w:rPr>
        <w:t xml:space="preserve"> </w:t>
      </w:r>
      <w:r w:rsidR="00323D30" w:rsidRPr="00323D30">
        <w:rPr>
          <w:rFonts w:ascii="Times New Roman" w:eastAsia="Times New Roman" w:hAnsi="Times New Roman" w:cs="Times New Roman"/>
          <w:sz w:val="20"/>
          <w:szCs w:val="20"/>
          <w:lang w:val="it-IT"/>
        </w:rPr>
        <w:t xml:space="preserve">Esilda Trushaj, </w:t>
      </w:r>
      <w:r w:rsidR="00E223E1" w:rsidRPr="00E223E1">
        <w:rPr>
          <w:rFonts w:ascii="Times New Roman" w:eastAsia="Times New Roman" w:hAnsi="Times New Roman" w:cs="Times New Roman"/>
          <w:sz w:val="20"/>
          <w:szCs w:val="20"/>
        </w:rPr>
        <w:t>Diagnostic imaging and Nuclear Medicine Resident, University Hospital Mother Theresa, Tirana, Albani</w:t>
      </w:r>
      <w:r w:rsidR="00A94129">
        <w:rPr>
          <w:rFonts w:ascii="Times New Roman" w:eastAsia="Times New Roman" w:hAnsi="Times New Roman" w:cs="Times New Roman"/>
          <w:sz w:val="20"/>
          <w:szCs w:val="20"/>
        </w:rPr>
        <w:t>a</w:t>
      </w:r>
    </w:p>
    <w:p w14:paraId="71A6F8C9" w14:textId="4D25897B" w:rsidR="00122D08" w:rsidRPr="00E223E1" w:rsidRDefault="00122D08" w:rsidP="000A169D">
      <w:pPr>
        <w:spacing w:after="0" w:line="360" w:lineRule="auto"/>
        <w:jc w:val="both"/>
        <w:rPr>
          <w:rFonts w:ascii="Times New Roman" w:hAnsi="Times New Roman" w:cs="Times New Roman"/>
          <w:bCs/>
          <w:sz w:val="18"/>
          <w:szCs w:val="18"/>
          <w:vertAlign w:val="superscript"/>
        </w:rPr>
      </w:pPr>
    </w:p>
    <w:p w14:paraId="761FFBD4" w14:textId="7396B285" w:rsidR="001F6A88" w:rsidRPr="003B4598" w:rsidRDefault="00CE12CD" w:rsidP="000A169D">
      <w:pPr>
        <w:spacing w:after="0" w:line="360" w:lineRule="auto"/>
        <w:jc w:val="both"/>
        <w:rPr>
          <w:rFonts w:ascii="Times New Roman" w:hAnsi="Times New Roman" w:cs="Times New Roman"/>
          <w:bCs/>
          <w:sz w:val="20"/>
          <w:szCs w:val="20"/>
          <w:vertAlign w:val="superscript"/>
        </w:rPr>
      </w:pPr>
      <w:r w:rsidRPr="00824CFE">
        <w:rPr>
          <w:rFonts w:ascii="Times New Roman" w:hAnsi="Times New Roman" w:cs="Times New Roman"/>
          <w:b/>
          <w:color w:val="0070C0"/>
          <w:sz w:val="20"/>
          <w:szCs w:val="20"/>
        </w:rPr>
        <w:t>Received:</w:t>
      </w:r>
      <w:r w:rsidR="00E42D95" w:rsidRPr="00824CFE">
        <w:rPr>
          <w:rFonts w:ascii="Times New Roman" w:hAnsi="Times New Roman" w:cs="Times New Roman"/>
          <w:b/>
          <w:color w:val="0070C0"/>
          <w:sz w:val="20"/>
          <w:szCs w:val="20"/>
        </w:rPr>
        <w:t xml:space="preserve"> </w:t>
      </w:r>
      <w:r w:rsidR="00122D08">
        <w:rPr>
          <w:rFonts w:ascii="Times New Roman" w:hAnsi="Times New Roman" w:cs="Times New Roman"/>
          <w:sz w:val="20"/>
          <w:szCs w:val="20"/>
        </w:rPr>
        <w:t>0</w:t>
      </w:r>
      <w:r w:rsidR="00E223E1">
        <w:rPr>
          <w:rFonts w:ascii="Times New Roman" w:hAnsi="Times New Roman" w:cs="Times New Roman"/>
          <w:sz w:val="20"/>
          <w:szCs w:val="20"/>
        </w:rPr>
        <w:t>4</w:t>
      </w:r>
      <w:r w:rsidR="00122D08">
        <w:rPr>
          <w:rFonts w:ascii="Times New Roman" w:hAnsi="Times New Roman" w:cs="Times New Roman"/>
          <w:sz w:val="20"/>
          <w:szCs w:val="20"/>
        </w:rPr>
        <w:t xml:space="preserve"> </w:t>
      </w:r>
      <w:r w:rsidR="00E223E1">
        <w:rPr>
          <w:rFonts w:ascii="Times New Roman" w:hAnsi="Times New Roman" w:cs="Times New Roman"/>
          <w:sz w:val="20"/>
          <w:szCs w:val="20"/>
        </w:rPr>
        <w:t>January</w:t>
      </w:r>
      <w:r w:rsidR="00892185">
        <w:rPr>
          <w:rFonts w:ascii="Times New Roman" w:eastAsia="MS Mincho" w:hAnsi="Times New Roman" w:cs="Times New Roman"/>
          <w:sz w:val="20"/>
          <w:szCs w:val="20"/>
          <w:lang w:eastAsia="ja-JP"/>
        </w:rPr>
        <w:t xml:space="preserve"> </w:t>
      </w:r>
      <w:r w:rsidR="00432543" w:rsidRPr="00824CFE">
        <w:rPr>
          <w:rFonts w:ascii="Times New Roman" w:hAnsi="Times New Roman" w:cs="Times New Roman"/>
          <w:sz w:val="20"/>
          <w:szCs w:val="20"/>
        </w:rPr>
        <w:t>202</w:t>
      </w:r>
      <w:r w:rsidR="00E223E1">
        <w:rPr>
          <w:rFonts w:ascii="Times New Roman" w:hAnsi="Times New Roman" w:cs="Times New Roman"/>
          <w:sz w:val="20"/>
          <w:szCs w:val="20"/>
        </w:rPr>
        <w:t>6</w:t>
      </w:r>
      <w:r w:rsidRPr="00824CFE">
        <w:rPr>
          <w:rFonts w:ascii="Times New Roman" w:hAnsi="Times New Roman" w:cs="Times New Roman"/>
          <w:sz w:val="20"/>
          <w:szCs w:val="20"/>
        </w:rPr>
        <w:t>;</w:t>
      </w:r>
      <w:r w:rsidR="00E42D95" w:rsidRPr="00824CFE">
        <w:rPr>
          <w:rFonts w:ascii="Times New Roman" w:hAnsi="Times New Roman" w:cs="Times New Roman"/>
          <w:sz w:val="20"/>
          <w:szCs w:val="20"/>
        </w:rPr>
        <w:t xml:space="preserve"> </w:t>
      </w:r>
      <w:r w:rsidRPr="00824CFE">
        <w:rPr>
          <w:rFonts w:ascii="Times New Roman" w:hAnsi="Times New Roman" w:cs="Times New Roman"/>
          <w:b/>
          <w:color w:val="0070C0"/>
          <w:sz w:val="20"/>
          <w:szCs w:val="20"/>
        </w:rPr>
        <w:t>Accepted:</w:t>
      </w:r>
      <w:r w:rsidR="00E42D95" w:rsidRPr="00824CFE">
        <w:rPr>
          <w:rFonts w:ascii="Times New Roman" w:hAnsi="Times New Roman" w:cs="Times New Roman"/>
          <w:b/>
          <w:color w:val="0070C0"/>
          <w:sz w:val="20"/>
          <w:szCs w:val="20"/>
        </w:rPr>
        <w:t xml:space="preserve"> </w:t>
      </w:r>
      <w:r w:rsidR="00E223E1">
        <w:rPr>
          <w:rFonts w:ascii="Times New Roman" w:hAnsi="Times New Roman" w:cs="Times New Roman"/>
          <w:bCs/>
          <w:color w:val="000000" w:themeColor="text1"/>
          <w:sz w:val="20"/>
          <w:szCs w:val="20"/>
        </w:rPr>
        <w:t>1</w:t>
      </w:r>
      <w:r w:rsidR="00E223E1" w:rsidRPr="00E223E1">
        <w:rPr>
          <w:rFonts w:ascii="Times New Roman" w:hAnsi="Times New Roman" w:cs="Times New Roman"/>
          <w:bCs/>
          <w:color w:val="000000" w:themeColor="text1"/>
          <w:sz w:val="20"/>
          <w:szCs w:val="20"/>
        </w:rPr>
        <w:t>9</w:t>
      </w:r>
      <w:r w:rsidR="00D844BF" w:rsidRPr="00B66C95">
        <w:rPr>
          <w:rFonts w:ascii="Times New Roman" w:hAnsi="Times New Roman" w:cs="Times New Roman"/>
          <w:color w:val="000000" w:themeColor="text1"/>
          <w:sz w:val="20"/>
          <w:szCs w:val="20"/>
        </w:rPr>
        <w:t xml:space="preserve"> </w:t>
      </w:r>
      <w:r w:rsidR="00E223E1">
        <w:rPr>
          <w:rFonts w:ascii="Times New Roman" w:hAnsi="Times New Roman" w:cs="Times New Roman"/>
          <w:sz w:val="20"/>
          <w:szCs w:val="20"/>
        </w:rPr>
        <w:t>January</w:t>
      </w:r>
      <w:r w:rsidR="00E223E1">
        <w:rPr>
          <w:rFonts w:ascii="Times New Roman" w:eastAsia="MS Mincho" w:hAnsi="Times New Roman" w:cs="Times New Roman"/>
          <w:sz w:val="20"/>
          <w:szCs w:val="20"/>
          <w:lang w:eastAsia="ja-JP"/>
        </w:rPr>
        <w:t xml:space="preserve"> </w:t>
      </w:r>
      <w:r w:rsidR="003A1A20">
        <w:rPr>
          <w:rFonts w:ascii="Times New Roman" w:eastAsia="MS Mincho" w:hAnsi="Times New Roman" w:cs="Times New Roman"/>
          <w:sz w:val="20"/>
          <w:szCs w:val="20"/>
          <w:lang w:eastAsia="ja-JP"/>
        </w:rPr>
        <w:t>202</w:t>
      </w:r>
      <w:r w:rsidR="00E223E1">
        <w:rPr>
          <w:rFonts w:ascii="Times New Roman" w:eastAsia="MS Mincho" w:hAnsi="Times New Roman" w:cs="Times New Roman"/>
          <w:sz w:val="20"/>
          <w:szCs w:val="20"/>
          <w:lang w:eastAsia="ja-JP"/>
        </w:rPr>
        <w:t>6</w:t>
      </w:r>
      <w:r w:rsidRPr="00824CFE">
        <w:rPr>
          <w:rFonts w:ascii="Times New Roman" w:hAnsi="Times New Roman" w:cs="Times New Roman"/>
          <w:sz w:val="20"/>
          <w:szCs w:val="20"/>
        </w:rPr>
        <w:t>;</w:t>
      </w:r>
      <w:r w:rsidR="00E42D95" w:rsidRPr="00824CFE">
        <w:rPr>
          <w:rFonts w:ascii="Times New Roman" w:hAnsi="Times New Roman" w:cs="Times New Roman"/>
          <w:sz w:val="20"/>
          <w:szCs w:val="20"/>
        </w:rPr>
        <w:t xml:space="preserve"> </w:t>
      </w:r>
      <w:r w:rsidRPr="00824CFE">
        <w:rPr>
          <w:rFonts w:ascii="Times New Roman" w:hAnsi="Times New Roman" w:cs="Times New Roman"/>
          <w:b/>
          <w:color w:val="0070C0"/>
          <w:sz w:val="20"/>
          <w:szCs w:val="20"/>
        </w:rPr>
        <w:t>Published:</w:t>
      </w:r>
      <w:r w:rsidR="001749F8" w:rsidRPr="00824CFE">
        <w:rPr>
          <w:rFonts w:ascii="Times New Roman" w:hAnsi="Times New Roman" w:cs="Times New Roman"/>
          <w:b/>
          <w:color w:val="0070C0"/>
          <w:sz w:val="20"/>
          <w:szCs w:val="20"/>
        </w:rPr>
        <w:t xml:space="preserve"> </w:t>
      </w:r>
      <w:r w:rsidR="00CC4C52">
        <w:rPr>
          <w:rFonts w:ascii="Times New Roman" w:eastAsia="MS Mincho" w:hAnsi="Times New Roman" w:cs="Times New Roman"/>
          <w:sz w:val="20"/>
          <w:szCs w:val="20"/>
          <w:lang w:eastAsia="ja-JP"/>
        </w:rPr>
        <w:t>11</w:t>
      </w:r>
      <w:r w:rsidR="00D87CE2">
        <w:rPr>
          <w:rFonts w:ascii="Times New Roman" w:eastAsia="MS Mincho" w:hAnsi="Times New Roman" w:cs="Times New Roman"/>
          <w:sz w:val="20"/>
          <w:szCs w:val="20"/>
          <w:lang w:eastAsia="ja-JP"/>
        </w:rPr>
        <w:t xml:space="preserve"> </w:t>
      </w:r>
      <w:r w:rsidR="0098088C">
        <w:rPr>
          <w:rFonts w:ascii="Times New Roman" w:hAnsi="Times New Roman" w:cs="Times New Roman"/>
          <w:sz w:val="20"/>
          <w:szCs w:val="20"/>
        </w:rPr>
        <w:t>February</w:t>
      </w:r>
      <w:r w:rsidR="00E223E1">
        <w:rPr>
          <w:rFonts w:ascii="Times New Roman" w:eastAsia="MS Mincho" w:hAnsi="Times New Roman" w:cs="Times New Roman"/>
          <w:sz w:val="20"/>
          <w:szCs w:val="20"/>
          <w:lang w:eastAsia="ja-JP"/>
        </w:rPr>
        <w:t xml:space="preserve"> </w:t>
      </w:r>
      <w:r w:rsidR="00235130">
        <w:rPr>
          <w:rFonts w:ascii="Times New Roman" w:hAnsi="Times New Roman" w:cs="Times New Roman"/>
          <w:sz w:val="20"/>
          <w:szCs w:val="20"/>
        </w:rPr>
        <w:t>202</w:t>
      </w:r>
      <w:r w:rsidR="00E223E1">
        <w:rPr>
          <w:rFonts w:ascii="Times New Roman" w:hAnsi="Times New Roman" w:cs="Times New Roman"/>
          <w:sz w:val="20"/>
          <w:szCs w:val="20"/>
        </w:rPr>
        <w:t>6</w:t>
      </w:r>
    </w:p>
    <w:p w14:paraId="440CE4EF" w14:textId="77777777" w:rsidR="001F6A88" w:rsidRPr="00824CFE" w:rsidRDefault="001F6A88" w:rsidP="000A169D">
      <w:pPr>
        <w:spacing w:after="0" w:line="360" w:lineRule="auto"/>
        <w:jc w:val="both"/>
        <w:rPr>
          <w:rFonts w:ascii="Times New Roman" w:hAnsi="Times New Roman" w:cs="Times New Roman"/>
          <w:sz w:val="20"/>
          <w:szCs w:val="20"/>
        </w:rPr>
      </w:pPr>
    </w:p>
    <w:p w14:paraId="3DB77479" w14:textId="2E76E375" w:rsidR="002C43B5" w:rsidRPr="002911B8" w:rsidRDefault="00017D30" w:rsidP="00A94129">
      <w:pPr>
        <w:spacing w:after="0" w:line="360" w:lineRule="auto"/>
        <w:jc w:val="both"/>
        <w:rPr>
          <w:rFonts w:ascii="Times New Roman" w:hAnsi="Times New Roman" w:cs="Times New Roman"/>
          <w:sz w:val="20"/>
          <w:szCs w:val="20"/>
        </w:rPr>
      </w:pPr>
      <w:r w:rsidRPr="00805624">
        <w:rPr>
          <w:rFonts w:ascii="Times New Roman" w:hAnsi="Times New Roman" w:cs="Times New Roman"/>
          <w:b/>
          <w:bCs/>
          <w:color w:val="0070C0"/>
          <w:lang w:val="en-IN"/>
        </w:rPr>
        <w:t>Citation</w:t>
      </w:r>
      <w:r w:rsidR="009B47C8" w:rsidRPr="00805624">
        <w:rPr>
          <w:rFonts w:ascii="Times New Roman" w:hAnsi="Times New Roman" w:cs="Times New Roman"/>
          <w:b/>
          <w:bCs/>
          <w:color w:val="0070C0"/>
          <w:lang w:val="en-IN"/>
        </w:rPr>
        <w:t>:</w:t>
      </w:r>
      <w:r w:rsidR="00892185">
        <w:rPr>
          <w:lang w:val="en-IN"/>
        </w:rPr>
        <w:t xml:space="preserve"> </w:t>
      </w:r>
      <w:proofErr w:type="spellStart"/>
      <w:r w:rsidR="00B16FE8" w:rsidRPr="002911B8">
        <w:rPr>
          <w:rFonts w:ascii="Times New Roman" w:eastAsia="Times New Roman" w:hAnsi="Times New Roman" w:cs="Times New Roman"/>
          <w:sz w:val="20"/>
          <w:szCs w:val="20"/>
        </w:rPr>
        <w:t>Esilda</w:t>
      </w:r>
      <w:proofErr w:type="spellEnd"/>
      <w:r w:rsidR="00B16FE8" w:rsidRPr="002911B8">
        <w:rPr>
          <w:rFonts w:ascii="Times New Roman" w:eastAsia="Times New Roman" w:hAnsi="Times New Roman" w:cs="Times New Roman"/>
          <w:sz w:val="20"/>
          <w:szCs w:val="20"/>
        </w:rPr>
        <w:t xml:space="preserve"> Trushaj</w:t>
      </w:r>
      <w:r w:rsidR="00A94129" w:rsidRPr="002911B8">
        <w:rPr>
          <w:rFonts w:ascii="Times New Roman" w:hAnsi="Times New Roman" w:cs="Times New Roman"/>
          <w:sz w:val="20"/>
          <w:szCs w:val="20"/>
        </w:rPr>
        <w:t xml:space="preserve">, </w:t>
      </w:r>
      <w:r w:rsidR="00A94129" w:rsidRPr="002911B8">
        <w:rPr>
          <w:rFonts w:ascii="Times New Roman" w:eastAsia="Times New Roman" w:hAnsi="Times New Roman" w:cs="Times New Roman"/>
          <w:sz w:val="20"/>
          <w:szCs w:val="20"/>
          <w:lang w:val="it-IT"/>
        </w:rPr>
        <w:t>Juliana Shahu, Arben Dhima, Elda Shahu</w:t>
      </w:r>
      <w:r w:rsidR="00A94129" w:rsidRPr="002911B8">
        <w:rPr>
          <w:rFonts w:ascii="Times New Roman" w:hAnsi="Times New Roman" w:cs="Times New Roman"/>
          <w:sz w:val="20"/>
          <w:szCs w:val="20"/>
        </w:rPr>
        <w:t xml:space="preserve">. </w:t>
      </w:r>
      <w:r w:rsidR="00B16FE8" w:rsidRPr="002911B8">
        <w:rPr>
          <w:rFonts w:ascii="Times New Roman" w:eastAsia="Times New Roman" w:hAnsi="Times New Roman" w:cs="Times New Roman"/>
          <w:sz w:val="20"/>
          <w:szCs w:val="20"/>
        </w:rPr>
        <w:t>The Role of FDG-PET/CT in Detecting Bone Metastases: Insights from two Case Reports.</w:t>
      </w:r>
      <w:r w:rsidR="00A94129" w:rsidRPr="002911B8">
        <w:rPr>
          <w:rFonts w:ascii="Times New Roman" w:hAnsi="Times New Roman" w:cs="Times New Roman"/>
          <w:sz w:val="20"/>
          <w:szCs w:val="20"/>
        </w:rPr>
        <w:t xml:space="preserve"> </w:t>
      </w:r>
      <w:r w:rsidR="00B66C95" w:rsidRPr="002911B8">
        <w:rPr>
          <w:rFonts w:ascii="Times New Roman" w:hAnsi="Times New Roman" w:cs="Times New Roman"/>
          <w:color w:val="000000" w:themeColor="text1"/>
          <w:sz w:val="20"/>
          <w:szCs w:val="20"/>
          <w:lang w:val="en-IN"/>
        </w:rPr>
        <w:t xml:space="preserve">Journal of Radiology and Clinical Imaging </w:t>
      </w:r>
      <w:r w:rsidR="00B16FE8" w:rsidRPr="002911B8">
        <w:rPr>
          <w:rFonts w:ascii="Times New Roman" w:hAnsi="Times New Roman" w:cs="Times New Roman"/>
          <w:sz w:val="20"/>
          <w:szCs w:val="20"/>
        </w:rPr>
        <w:t>9</w:t>
      </w:r>
      <w:r w:rsidR="00B66C95" w:rsidRPr="002911B8">
        <w:rPr>
          <w:rFonts w:ascii="Times New Roman" w:hAnsi="Times New Roman" w:cs="Times New Roman"/>
          <w:sz w:val="20"/>
          <w:szCs w:val="20"/>
        </w:rPr>
        <w:t xml:space="preserve"> </w:t>
      </w:r>
      <w:r w:rsidR="009479B2" w:rsidRPr="002911B8">
        <w:rPr>
          <w:rFonts w:ascii="Times New Roman" w:hAnsi="Times New Roman" w:cs="Times New Roman"/>
          <w:sz w:val="20"/>
          <w:szCs w:val="20"/>
        </w:rPr>
        <w:t>(202</w:t>
      </w:r>
      <w:r w:rsidR="00B16FE8" w:rsidRPr="002911B8">
        <w:rPr>
          <w:rFonts w:ascii="Times New Roman" w:hAnsi="Times New Roman" w:cs="Times New Roman"/>
          <w:sz w:val="20"/>
          <w:szCs w:val="20"/>
        </w:rPr>
        <w:t>6</w:t>
      </w:r>
      <w:r w:rsidR="000F257B" w:rsidRPr="002911B8">
        <w:rPr>
          <w:rFonts w:ascii="Times New Roman" w:hAnsi="Times New Roman" w:cs="Times New Roman"/>
          <w:sz w:val="20"/>
          <w:szCs w:val="20"/>
        </w:rPr>
        <w:t>)</w:t>
      </w:r>
      <w:r w:rsidR="004E3A67" w:rsidRPr="002911B8">
        <w:rPr>
          <w:rFonts w:ascii="Times New Roman" w:hAnsi="Times New Roman" w:cs="Times New Roman"/>
          <w:sz w:val="20"/>
          <w:szCs w:val="20"/>
        </w:rPr>
        <w:t xml:space="preserve">: </w:t>
      </w:r>
      <w:r w:rsidR="00CC4C52">
        <w:rPr>
          <w:rFonts w:ascii="Times New Roman" w:hAnsi="Times New Roman" w:cs="Times New Roman"/>
          <w:sz w:val="20"/>
          <w:szCs w:val="20"/>
        </w:rPr>
        <w:t>14</w:t>
      </w:r>
      <w:r w:rsidR="00652AB4">
        <w:rPr>
          <w:rFonts w:ascii="Times New Roman" w:hAnsi="Times New Roman" w:cs="Times New Roman"/>
          <w:sz w:val="20"/>
          <w:szCs w:val="20"/>
        </w:rPr>
        <w:t>-1</w:t>
      </w:r>
      <w:r w:rsidR="00CC4C52">
        <w:rPr>
          <w:rFonts w:ascii="Times New Roman" w:hAnsi="Times New Roman" w:cs="Times New Roman"/>
          <w:sz w:val="20"/>
          <w:szCs w:val="20"/>
        </w:rPr>
        <w:t>7</w:t>
      </w:r>
      <w:r w:rsidR="004E3A67" w:rsidRPr="002911B8">
        <w:rPr>
          <w:rFonts w:ascii="Times New Roman" w:hAnsi="Times New Roman" w:cs="Times New Roman"/>
          <w:sz w:val="20"/>
          <w:szCs w:val="20"/>
        </w:rPr>
        <w:t>.</w:t>
      </w:r>
    </w:p>
    <w:p w14:paraId="41FC2305" w14:textId="77777777" w:rsidR="00290504" w:rsidRPr="002911B8" w:rsidRDefault="00290504" w:rsidP="000A169D">
      <w:pPr>
        <w:spacing w:after="0" w:line="360" w:lineRule="auto"/>
        <w:jc w:val="both"/>
        <w:rPr>
          <w:rFonts w:ascii="Times New Roman" w:hAnsi="Times New Roman" w:cs="Times New Roman"/>
          <w:sz w:val="20"/>
          <w:szCs w:val="20"/>
        </w:rPr>
        <w:sectPr w:rsidR="00290504" w:rsidRPr="002911B8" w:rsidSect="00357312">
          <w:headerReference w:type="default" r:id="rId10"/>
          <w:footerReference w:type="default" r:id="rId11"/>
          <w:type w:val="continuous"/>
          <w:pgSz w:w="12240" w:h="15840"/>
          <w:pgMar w:top="1360" w:right="1320" w:bottom="280" w:left="1200" w:header="720" w:footer="720" w:gutter="0"/>
          <w:pgNumType w:start="128"/>
          <w:cols w:space="720"/>
        </w:sectPr>
      </w:pPr>
    </w:p>
    <w:p w14:paraId="00D84139" w14:textId="77777777" w:rsidR="00723753" w:rsidRPr="002911B8" w:rsidRDefault="00723753" w:rsidP="000A169D">
      <w:pPr>
        <w:spacing w:after="0" w:line="360" w:lineRule="auto"/>
        <w:jc w:val="both"/>
        <w:rPr>
          <w:rFonts w:ascii="Times New Roman" w:eastAsia="Times New Roman" w:hAnsi="Times New Roman" w:cs="Times New Roman"/>
          <w:bCs/>
          <w:sz w:val="20"/>
          <w:szCs w:val="20"/>
          <w:lang w:val="en-IN" w:eastAsia="en-IN"/>
        </w:rPr>
      </w:pPr>
    </w:p>
    <w:p w14:paraId="034AE959" w14:textId="77777777" w:rsidR="00723753" w:rsidRPr="000A169D" w:rsidRDefault="00723753" w:rsidP="000A169D">
      <w:pPr>
        <w:spacing w:after="0" w:line="360" w:lineRule="auto"/>
        <w:jc w:val="both"/>
        <w:rPr>
          <w:rFonts w:ascii="Times New Roman" w:eastAsia="Times New Roman" w:hAnsi="Times New Roman" w:cs="Times New Roman"/>
          <w:color w:val="0070C0"/>
          <w:sz w:val="20"/>
          <w:szCs w:val="20"/>
          <w:lang w:val="en-IN" w:eastAsia="en-IN"/>
        </w:rPr>
        <w:sectPr w:rsidR="00723753" w:rsidRPr="000A169D" w:rsidSect="00290504">
          <w:type w:val="continuous"/>
          <w:pgSz w:w="12240" w:h="15840"/>
          <w:pgMar w:top="1360" w:right="1320" w:bottom="280" w:left="1200" w:header="720" w:footer="720" w:gutter="0"/>
          <w:pgNumType w:start="128"/>
          <w:cols w:space="720"/>
        </w:sectPr>
      </w:pPr>
    </w:p>
    <w:p w14:paraId="6BE6B34D" w14:textId="77777777" w:rsidR="002C43B5" w:rsidRPr="00B54F04" w:rsidRDefault="00C21B72" w:rsidP="000A169D">
      <w:pPr>
        <w:spacing w:after="0" w:line="360" w:lineRule="auto"/>
        <w:jc w:val="both"/>
        <w:rPr>
          <w:rFonts w:ascii="Times New Roman" w:eastAsia="Times New Roman" w:hAnsi="Times New Roman" w:cs="Times New Roman"/>
          <w:b/>
          <w:bCs/>
          <w:color w:val="0070C0"/>
          <w:lang w:val="en-IN" w:eastAsia="en-IN"/>
        </w:rPr>
      </w:pPr>
      <w:r w:rsidRPr="00B54F04">
        <w:rPr>
          <w:rFonts w:ascii="Times New Roman" w:eastAsia="Times New Roman" w:hAnsi="Times New Roman" w:cs="Times New Roman"/>
          <w:b/>
          <w:bCs/>
          <w:color w:val="0070C0"/>
          <w:lang w:val="en-IN" w:eastAsia="en-IN"/>
        </w:rPr>
        <w:t>Abstract</w:t>
      </w:r>
    </w:p>
    <w:p w14:paraId="173D2180" w14:textId="77777777" w:rsidR="00B16FE8" w:rsidRDefault="00B16FE8" w:rsidP="000A169D">
      <w:pPr>
        <w:spacing w:after="0" w:line="360" w:lineRule="auto"/>
        <w:jc w:val="both"/>
        <w:rPr>
          <w:rFonts w:ascii="Times New Roman" w:hAnsi="Times New Roman" w:cs="Times New Roman"/>
          <w:sz w:val="20"/>
          <w:szCs w:val="20"/>
        </w:rPr>
      </w:pPr>
      <w:r w:rsidRPr="00610A82">
        <w:rPr>
          <w:rFonts w:ascii="Times New Roman" w:eastAsia="Times New Roman" w:hAnsi="Times New Roman" w:cs="Times New Roman"/>
          <w:b/>
          <w:bCs/>
          <w:color w:val="0070C0"/>
          <w:sz w:val="20"/>
          <w:szCs w:val="20"/>
        </w:rPr>
        <w:t>Background:</w:t>
      </w:r>
      <w:r w:rsidRPr="00B16FE8">
        <w:rPr>
          <w:rFonts w:ascii="Times New Roman" w:eastAsia="Times New Roman" w:hAnsi="Times New Roman" w:cs="Times New Roman"/>
          <w:sz w:val="20"/>
          <w:szCs w:val="20"/>
        </w:rPr>
        <w:t xml:space="preserve"> </w:t>
      </w:r>
      <w:r w:rsidRPr="00B16FE8">
        <w:rPr>
          <w:rFonts w:ascii="Times New Roman" w:hAnsi="Times New Roman" w:cs="Times New Roman"/>
          <w:noProof/>
          <w:sz w:val="20"/>
          <w:szCs w:val="20"/>
        </w:rPr>
        <w:t>The detection of bone metastasis is a crucial element of managing oncological patients based on the fact that its presence takes a great importance in staging, treatment strategies, prognosis and the overall management of the patients. 18F-FDG PET/CT</w:t>
      </w:r>
      <w:r w:rsidRPr="00B16FE8">
        <w:rPr>
          <w:rFonts w:ascii="Times New Roman" w:hAnsi="Times New Roman" w:cs="Times New Roman"/>
          <w:sz w:val="20"/>
          <w:szCs w:val="20"/>
        </w:rPr>
        <w:t xml:space="preserve"> combines both metabolic and anatomical information and offers superior reliability compared to other imaging modalities.</w:t>
      </w:r>
    </w:p>
    <w:p w14:paraId="1F3AE81F" w14:textId="4EA194D9" w:rsidR="00B16FE8" w:rsidRDefault="00B16FE8" w:rsidP="00B16FE8">
      <w:pPr>
        <w:spacing w:after="0" w:line="360" w:lineRule="auto"/>
        <w:jc w:val="both"/>
        <w:rPr>
          <w:rFonts w:ascii="Times New Roman" w:hAnsi="Times New Roman" w:cs="Times New Roman"/>
          <w:noProof/>
          <w:sz w:val="20"/>
          <w:szCs w:val="20"/>
        </w:rPr>
      </w:pPr>
      <w:r w:rsidRPr="00610A82">
        <w:rPr>
          <w:rFonts w:ascii="Times New Roman" w:hAnsi="Times New Roman" w:cs="Times New Roman"/>
          <w:b/>
          <w:bCs/>
          <w:color w:val="0070C0"/>
          <w:sz w:val="20"/>
          <w:szCs w:val="20"/>
        </w:rPr>
        <w:t>Case presentation:</w:t>
      </w:r>
      <w:r w:rsidRPr="00610A82">
        <w:rPr>
          <w:rFonts w:ascii="Times New Roman" w:hAnsi="Times New Roman" w:cs="Times New Roman"/>
          <w:color w:val="0070C0"/>
          <w:sz w:val="20"/>
          <w:szCs w:val="20"/>
        </w:rPr>
        <w:t xml:space="preserve"> </w:t>
      </w:r>
      <w:r w:rsidRPr="00B16FE8">
        <w:rPr>
          <w:rFonts w:ascii="Times New Roman" w:hAnsi="Times New Roman" w:cs="Times New Roman"/>
          <w:sz w:val="20"/>
          <w:szCs w:val="20"/>
        </w:rPr>
        <w:t xml:space="preserve">We report two cases where </w:t>
      </w:r>
      <w:r w:rsidRPr="00B16FE8">
        <w:rPr>
          <w:rFonts w:ascii="Times New Roman" w:hAnsi="Times New Roman" w:cs="Times New Roman"/>
          <w:noProof/>
          <w:sz w:val="20"/>
          <w:szCs w:val="20"/>
        </w:rPr>
        <w:t>18F-FDG PET/CT plays an important role in detecting bone metastases that were undetected with other imaging modalities. These findings influenced in disease staging and overall treatment planning of the patient.</w:t>
      </w:r>
    </w:p>
    <w:p w14:paraId="31E79EB7" w14:textId="2794BB50" w:rsidR="00B16FE8" w:rsidRDefault="00B16FE8" w:rsidP="00B16FE8">
      <w:pPr>
        <w:spacing w:after="0" w:line="360" w:lineRule="auto"/>
        <w:jc w:val="both"/>
        <w:rPr>
          <w:rFonts w:ascii="Times New Roman" w:hAnsi="Times New Roman" w:cs="Times New Roman"/>
          <w:sz w:val="20"/>
          <w:szCs w:val="20"/>
          <w:shd w:val="clear" w:color="auto" w:fill="FFFFFF"/>
        </w:rPr>
      </w:pPr>
      <w:r w:rsidRPr="00610A82">
        <w:rPr>
          <w:rFonts w:ascii="Times New Roman" w:hAnsi="Times New Roman" w:cs="Times New Roman"/>
          <w:b/>
          <w:bCs/>
          <w:noProof/>
          <w:color w:val="0070C0"/>
          <w:sz w:val="20"/>
          <w:szCs w:val="20"/>
        </w:rPr>
        <w:t>Discussion:</w:t>
      </w:r>
      <w:r w:rsidRPr="00610A82">
        <w:rPr>
          <w:rFonts w:ascii="Times New Roman" w:hAnsi="Times New Roman" w:cs="Times New Roman"/>
          <w:noProof/>
          <w:color w:val="0070C0"/>
          <w:sz w:val="20"/>
          <w:szCs w:val="20"/>
        </w:rPr>
        <w:t xml:space="preserve"> </w:t>
      </w:r>
      <w:r w:rsidRPr="00B16FE8">
        <w:rPr>
          <w:rFonts w:ascii="Times New Roman" w:hAnsi="Times New Roman" w:cs="Times New Roman"/>
          <w:sz w:val="20"/>
          <w:szCs w:val="20"/>
          <w:shd w:val="clear" w:color="auto" w:fill="FFFFFF"/>
        </w:rPr>
        <w:t>In our hospital center we use both bone FDG PET/CT and bone scintigraphy, the last one is more indicated if there is any suspicion for bone metastasis, due to low cost. On the contrary, it is evaluated that PET/CT has brought us</w:t>
      </w:r>
      <w:r w:rsidR="002911B8">
        <w:rPr>
          <w:rFonts w:ascii="Times New Roman" w:hAnsi="Times New Roman" w:cs="Times New Roman"/>
          <w:sz w:val="20"/>
          <w:szCs w:val="20"/>
          <w:shd w:val="clear" w:color="auto" w:fill="FFFFFF"/>
        </w:rPr>
        <w:t xml:space="preserve"> </w:t>
      </w:r>
      <w:r w:rsidRPr="00B16FE8">
        <w:rPr>
          <w:rFonts w:ascii="Times New Roman" w:hAnsi="Times New Roman" w:cs="Times New Roman"/>
          <w:sz w:val="20"/>
          <w:szCs w:val="20"/>
          <w:shd w:val="clear" w:color="auto" w:fill="FFFFFF"/>
        </w:rPr>
        <w:lastRenderedPageBreak/>
        <w:t>higher sensitivity and specificity with low false negative. PET/CT detects bone marrow lesions mainly based on their increased metabolic activity rather than on anatomical alterations.</w:t>
      </w:r>
    </w:p>
    <w:p w14:paraId="1DC0A7D4" w14:textId="07B51306" w:rsidR="00B16FE8" w:rsidRPr="00B16FE8" w:rsidRDefault="00B16FE8" w:rsidP="00F939DA">
      <w:pPr>
        <w:spacing w:after="0" w:line="360" w:lineRule="auto"/>
        <w:jc w:val="both"/>
        <w:rPr>
          <w:rFonts w:ascii="Times New Roman" w:hAnsi="Times New Roman" w:cs="Times New Roman"/>
          <w:sz w:val="20"/>
          <w:szCs w:val="20"/>
          <w:shd w:val="clear" w:color="auto" w:fill="FFFFFF"/>
        </w:rPr>
      </w:pPr>
      <w:r w:rsidRPr="00610A82">
        <w:rPr>
          <w:rFonts w:ascii="Times New Roman" w:hAnsi="Times New Roman" w:cs="Times New Roman"/>
          <w:b/>
          <w:bCs/>
          <w:color w:val="0070C0"/>
          <w:sz w:val="20"/>
          <w:szCs w:val="20"/>
          <w:shd w:val="clear" w:color="auto" w:fill="FFFFFF"/>
        </w:rPr>
        <w:t>Conclusion:</w:t>
      </w:r>
      <w:r w:rsidRPr="00610A82">
        <w:rPr>
          <w:rFonts w:ascii="Times New Roman" w:hAnsi="Times New Roman" w:cs="Times New Roman"/>
          <w:color w:val="0070C0"/>
          <w:sz w:val="20"/>
          <w:szCs w:val="20"/>
          <w:shd w:val="clear" w:color="auto" w:fill="FFFFFF"/>
        </w:rPr>
        <w:t xml:space="preserve"> </w:t>
      </w:r>
      <w:r w:rsidRPr="00B16FE8">
        <w:rPr>
          <w:rFonts w:ascii="Times New Roman" w:hAnsi="Times New Roman" w:cs="Times New Roman"/>
          <w:sz w:val="20"/>
          <w:szCs w:val="20"/>
          <w:shd w:val="clear" w:color="auto" w:fill="FFFFFF"/>
        </w:rPr>
        <w:t>FDG-PET/CT is the appropriate diagnostic modality in detection and evaluation of bone metastases. It has very high specificity and sensitivity when performed according to protocol and the combined metabolic and anatomical information make it important in oncologic patients.</w:t>
      </w:r>
    </w:p>
    <w:p w14:paraId="2BBE58F5" w14:textId="77777777" w:rsidR="00B16FE8" w:rsidRPr="000A169D" w:rsidRDefault="00B16FE8" w:rsidP="00F939DA">
      <w:pPr>
        <w:spacing w:after="0" w:line="360" w:lineRule="auto"/>
        <w:jc w:val="both"/>
        <w:rPr>
          <w:rFonts w:ascii="Times New Roman" w:eastAsia="Times New Roman" w:hAnsi="Times New Roman" w:cs="Times New Roman"/>
          <w:sz w:val="20"/>
          <w:szCs w:val="20"/>
        </w:rPr>
      </w:pPr>
    </w:p>
    <w:p w14:paraId="206C79EE" w14:textId="08A7D9EB" w:rsidR="00B66C95" w:rsidRPr="00B66C95" w:rsidRDefault="00C21B72" w:rsidP="00F939DA">
      <w:pPr>
        <w:spacing w:after="0" w:line="360" w:lineRule="auto"/>
        <w:jc w:val="both"/>
        <w:rPr>
          <w:rFonts w:ascii="Times New Roman" w:hAnsi="Times New Roman" w:cs="Times New Roman"/>
          <w:color w:val="231F20"/>
          <w:sz w:val="20"/>
          <w:szCs w:val="20"/>
        </w:rPr>
      </w:pPr>
      <w:r w:rsidRPr="007E218E">
        <w:rPr>
          <w:rFonts w:ascii="Times New Roman" w:hAnsi="Times New Roman" w:cs="Times New Roman"/>
          <w:b/>
          <w:bCs/>
          <w:color w:val="0070C0"/>
          <w:lang w:val="en-IN" w:eastAsia="en-IN"/>
        </w:rPr>
        <w:t>Keywords</w:t>
      </w:r>
      <w:r w:rsidR="003B4598" w:rsidRPr="00720398">
        <w:rPr>
          <w:rFonts w:ascii="Times New Roman" w:hAnsi="Times New Roman" w:cs="Times New Roman"/>
          <w:b/>
          <w:bCs/>
          <w:color w:val="0070C0"/>
          <w:sz w:val="20"/>
          <w:szCs w:val="20"/>
          <w:lang w:val="en-IN" w:eastAsia="en-IN"/>
        </w:rPr>
        <w:t>:</w:t>
      </w:r>
      <w:r w:rsidR="00720398" w:rsidRPr="00720398">
        <w:rPr>
          <w:rFonts w:ascii="Times New Roman" w:eastAsia="Times New Roman" w:hAnsi="Times New Roman" w:cs="Times New Roman"/>
          <w:sz w:val="20"/>
          <w:szCs w:val="20"/>
          <w:lang w:val="en-IN"/>
        </w:rPr>
        <w:t xml:space="preserve"> </w:t>
      </w:r>
      <w:r w:rsidR="00B16FE8" w:rsidRPr="00B16FE8">
        <w:rPr>
          <w:rFonts w:ascii="Times New Roman" w:eastAsia="Times New Roman" w:hAnsi="Times New Roman" w:cs="Times New Roman"/>
          <w:sz w:val="20"/>
          <w:szCs w:val="20"/>
        </w:rPr>
        <w:t>Bone metastases; Cancer staging; FDG-PET</w:t>
      </w:r>
      <w:r w:rsidR="00B16FE8" w:rsidRPr="00B16FE8">
        <w:rPr>
          <w:rFonts w:ascii="Times New Roman" w:hAnsi="Times New Roman" w:cs="Times New Roman"/>
          <w:sz w:val="20"/>
          <w:szCs w:val="20"/>
          <w:shd w:val="clear" w:color="auto" w:fill="FFFFFF"/>
        </w:rPr>
        <w:t xml:space="preserve">/CT; Oncology; </w:t>
      </w:r>
      <w:r w:rsidR="00996683">
        <w:rPr>
          <w:rFonts w:ascii="Times New Roman" w:hAnsi="Times New Roman" w:cs="Times New Roman"/>
          <w:sz w:val="20"/>
          <w:szCs w:val="20"/>
          <w:shd w:val="clear" w:color="auto" w:fill="FFFFFF"/>
        </w:rPr>
        <w:t>T</w:t>
      </w:r>
      <w:r w:rsidR="00B16FE8" w:rsidRPr="00B16FE8">
        <w:rPr>
          <w:rFonts w:ascii="Times New Roman" w:hAnsi="Times New Roman" w:cs="Times New Roman"/>
          <w:sz w:val="20"/>
          <w:szCs w:val="20"/>
          <w:shd w:val="clear" w:color="auto" w:fill="FFFFFF"/>
        </w:rPr>
        <w:t>reatment planning</w:t>
      </w:r>
    </w:p>
    <w:p w14:paraId="0D660399" w14:textId="77777777" w:rsidR="00892185" w:rsidRPr="000A169D" w:rsidRDefault="00892185" w:rsidP="00F939DA">
      <w:pPr>
        <w:spacing w:after="0" w:line="360" w:lineRule="auto"/>
        <w:jc w:val="both"/>
        <w:rPr>
          <w:rFonts w:ascii="Times New Roman" w:hAnsi="Times New Roman" w:cs="Times New Roman"/>
          <w:sz w:val="20"/>
          <w:szCs w:val="20"/>
        </w:rPr>
      </w:pPr>
    </w:p>
    <w:p w14:paraId="5AFD18FC" w14:textId="3015DFDD" w:rsidR="002622A2" w:rsidRDefault="00BB5A4D" w:rsidP="00F939DA">
      <w:pPr>
        <w:autoSpaceDE w:val="0"/>
        <w:autoSpaceDN w:val="0"/>
        <w:adjustRightInd w:val="0"/>
        <w:spacing w:after="0" w:line="360" w:lineRule="auto"/>
        <w:jc w:val="both"/>
        <w:rPr>
          <w:rFonts w:ascii="Times New Roman" w:hAnsi="Times New Roman" w:cs="Times New Roman"/>
          <w:b/>
          <w:bCs/>
          <w:color w:val="0070C0"/>
          <w:lang w:val="en-IN" w:eastAsia="en-IN"/>
        </w:rPr>
      </w:pPr>
      <w:r>
        <w:rPr>
          <w:rFonts w:ascii="Times New Roman" w:hAnsi="Times New Roman" w:cs="Times New Roman"/>
          <w:b/>
          <w:bCs/>
          <w:color w:val="0070C0"/>
          <w:lang w:val="en-IN" w:eastAsia="en-IN"/>
        </w:rPr>
        <w:t xml:space="preserve">1. </w:t>
      </w:r>
      <w:r w:rsidR="002622A2" w:rsidRPr="002622A2">
        <w:rPr>
          <w:rFonts w:ascii="Times New Roman" w:hAnsi="Times New Roman" w:cs="Times New Roman"/>
          <w:b/>
          <w:bCs/>
          <w:color w:val="0070C0"/>
          <w:lang w:val="en-IN" w:eastAsia="en-IN"/>
        </w:rPr>
        <w:t>Introduction</w:t>
      </w:r>
    </w:p>
    <w:p w14:paraId="1CC54917" w14:textId="77777777" w:rsidR="00B16FE8" w:rsidRDefault="00B16FE8" w:rsidP="00F939DA">
      <w:pPr>
        <w:pStyle w:val="NormalWeb"/>
        <w:shd w:val="clear" w:color="auto" w:fill="FFFFFF"/>
        <w:spacing w:before="0" w:beforeAutospacing="0" w:after="0" w:afterAutospacing="0" w:line="360" w:lineRule="auto"/>
        <w:jc w:val="both"/>
        <w:rPr>
          <w:sz w:val="20"/>
          <w:szCs w:val="20"/>
        </w:rPr>
      </w:pPr>
      <w:r w:rsidRPr="00B16FE8">
        <w:rPr>
          <w:noProof/>
          <w:sz w:val="20"/>
          <w:szCs w:val="20"/>
        </w:rPr>
        <w:t xml:space="preserve">18F-FDG PET/CT </w:t>
      </w:r>
      <w:r w:rsidRPr="00B16FE8">
        <w:rPr>
          <w:sz w:val="20"/>
          <w:szCs w:val="20"/>
        </w:rPr>
        <w:t xml:space="preserve">plays a major role in oncology influencing in diagnosis, staging and monitoring treatment response. It combines both metabolic and anatomical information and offers superior reliability compared to other imaging modalities. This technique allows better delineation of areas with increased tracer uptake, improved accuracy in detecting metastatic disease, guidance in therapy planning and prediction of clinical outcomes. </w:t>
      </w:r>
      <w:r w:rsidRPr="00B16FE8">
        <w:rPr>
          <w:noProof/>
          <w:sz w:val="20"/>
          <w:szCs w:val="20"/>
        </w:rPr>
        <w:t xml:space="preserve">18F-FDG PET/CT </w:t>
      </w:r>
      <w:r w:rsidRPr="00B16FE8">
        <w:rPr>
          <w:sz w:val="20"/>
          <w:szCs w:val="20"/>
        </w:rPr>
        <w:t>has high specificity and sensitivity especially in detecting bone metastases in the view of identifying bone marrow infiltration at an early stage before osteoblastic or osteolytic changes occur. Combined imaging also allows differentiation of functional and morphological bone changes after treatment. It can show that pre-treatment bone metastasis (FDG positive) has become sclerotic and without metabolic activity (FDG negative) that indicates healing. In this article we provide a review of the literature and two oncological cases where FDG-PET</w:t>
      </w:r>
      <w:r w:rsidRPr="00B16FE8">
        <w:rPr>
          <w:noProof/>
          <w:sz w:val="20"/>
          <w:szCs w:val="20"/>
        </w:rPr>
        <w:t>/</w:t>
      </w:r>
      <w:r w:rsidRPr="00B16FE8">
        <w:rPr>
          <w:sz w:val="20"/>
          <w:szCs w:val="20"/>
        </w:rPr>
        <w:t>CT has a crucial role in detecting bone metastasis.</w:t>
      </w:r>
    </w:p>
    <w:p w14:paraId="0D24FE98" w14:textId="77777777" w:rsidR="00B16FE8" w:rsidRDefault="00B16FE8" w:rsidP="00F939DA">
      <w:pPr>
        <w:pStyle w:val="NormalWeb"/>
        <w:shd w:val="clear" w:color="auto" w:fill="FFFFFF"/>
        <w:spacing w:before="0" w:beforeAutospacing="0" w:after="0" w:afterAutospacing="0" w:line="360" w:lineRule="auto"/>
        <w:jc w:val="both"/>
        <w:rPr>
          <w:sz w:val="20"/>
          <w:szCs w:val="20"/>
        </w:rPr>
      </w:pPr>
    </w:p>
    <w:p w14:paraId="16B521B7" w14:textId="7437AA58" w:rsidR="00B16FE8" w:rsidRDefault="00BB5A4D" w:rsidP="00F939DA">
      <w:pPr>
        <w:pStyle w:val="NormalWeb"/>
        <w:shd w:val="clear" w:color="auto" w:fill="FFFFFF"/>
        <w:spacing w:before="0" w:beforeAutospacing="0" w:after="0" w:afterAutospacing="0" w:line="360" w:lineRule="auto"/>
        <w:jc w:val="both"/>
        <w:rPr>
          <w:b/>
          <w:sz w:val="20"/>
          <w:szCs w:val="20"/>
        </w:rPr>
      </w:pPr>
      <w:r>
        <w:rPr>
          <w:b/>
          <w:color w:val="0070C0"/>
          <w:sz w:val="22"/>
          <w:szCs w:val="22"/>
        </w:rPr>
        <w:t xml:space="preserve">2. </w:t>
      </w:r>
      <w:r w:rsidR="00B16FE8" w:rsidRPr="00B16FE8">
        <w:rPr>
          <w:b/>
          <w:color w:val="0070C0"/>
          <w:sz w:val="22"/>
          <w:szCs w:val="22"/>
        </w:rPr>
        <w:t>Literature review</w:t>
      </w:r>
      <w:r w:rsidR="00A77A87">
        <w:rPr>
          <w:b/>
          <w:color w:val="0070C0"/>
          <w:sz w:val="22"/>
          <w:szCs w:val="22"/>
        </w:rPr>
        <w:t xml:space="preserve"> </w:t>
      </w:r>
    </w:p>
    <w:p w14:paraId="7BBB16AD" w14:textId="4F5F8BAD" w:rsidR="00B16FE8" w:rsidRDefault="00B16FE8" w:rsidP="00F939DA">
      <w:pPr>
        <w:pStyle w:val="NormalWeb"/>
        <w:shd w:val="clear" w:color="auto" w:fill="FFFFFF"/>
        <w:spacing w:before="0" w:beforeAutospacing="0" w:after="0" w:afterAutospacing="0" w:line="360" w:lineRule="auto"/>
        <w:jc w:val="both"/>
        <w:rPr>
          <w:sz w:val="20"/>
          <w:szCs w:val="20"/>
        </w:rPr>
      </w:pPr>
      <w:r w:rsidRPr="00B16FE8">
        <w:rPr>
          <w:noProof/>
          <w:sz w:val="20"/>
          <w:szCs w:val="20"/>
        </w:rPr>
        <w:t>18F-FDG PET/CT</w:t>
      </w:r>
      <w:r w:rsidRPr="00B16FE8">
        <w:rPr>
          <w:sz w:val="20"/>
          <w:szCs w:val="20"/>
          <w:shd w:val="clear" w:color="auto" w:fill="FFFFFF"/>
        </w:rPr>
        <w:t xml:space="preserve"> is </w:t>
      </w:r>
      <w:r w:rsidRPr="00B16FE8">
        <w:rPr>
          <w:sz w:val="20"/>
          <w:szCs w:val="20"/>
        </w:rPr>
        <w:t>a powerful tool for detecting and assessing bone metastases, showing higher sensitivity than conventional methods like bone scintigraphy and low-dose CT</w:t>
      </w:r>
      <w:r w:rsidRPr="00B16FE8">
        <w:rPr>
          <w:sz w:val="20"/>
          <w:szCs w:val="20"/>
          <w:shd w:val="clear" w:color="auto" w:fill="FFFFFF"/>
        </w:rPr>
        <w:t>. </w:t>
      </w:r>
      <w:r w:rsidRPr="00B16FE8">
        <w:rPr>
          <w:sz w:val="20"/>
          <w:szCs w:val="20"/>
        </w:rPr>
        <w:t xml:space="preserve">Various studies have been comparing the different modalities. A prospective study conducted in Shandong Tumor Hospital the in a period of three years in 532 patients concluded that the sensitivity of CT (computed tomography), bone scintigraphy (BS), PET and PET/ CT overall in detecting bone metastases were 69.2%, 84.6%, 88.0% and 96.6%, respectively (P&lt;0.05) compared with PETCT. In lytic or mixed lesions, the sensitivity of PET was better than BS while in sclerosis lesions the sensitivity of BS were </w:t>
      </w:r>
      <w:r w:rsidR="00610A82" w:rsidRPr="00B16FE8">
        <w:rPr>
          <w:sz w:val="20"/>
          <w:szCs w:val="20"/>
        </w:rPr>
        <w:t>like</w:t>
      </w:r>
      <w:r w:rsidRPr="00B16FE8">
        <w:rPr>
          <w:sz w:val="20"/>
          <w:szCs w:val="20"/>
        </w:rPr>
        <w:t xml:space="preserve"> PET/CT but higher than PET alone (P&lt;0.05)</w:t>
      </w:r>
      <w:r w:rsidR="00F939DA">
        <w:rPr>
          <w:sz w:val="20"/>
          <w:szCs w:val="20"/>
        </w:rPr>
        <w:t xml:space="preserve"> </w:t>
      </w:r>
      <w:r w:rsidR="00610A82">
        <w:rPr>
          <w:sz w:val="20"/>
          <w:szCs w:val="20"/>
        </w:rPr>
        <w:t>[</w:t>
      </w:r>
      <w:r w:rsidRPr="00B16FE8">
        <w:rPr>
          <w:sz w:val="20"/>
          <w:szCs w:val="20"/>
        </w:rPr>
        <w:t>1</w:t>
      </w:r>
      <w:r w:rsidR="00610A82">
        <w:rPr>
          <w:sz w:val="20"/>
          <w:szCs w:val="20"/>
        </w:rPr>
        <w:t>]</w:t>
      </w:r>
      <w:r>
        <w:rPr>
          <w:sz w:val="20"/>
          <w:szCs w:val="20"/>
        </w:rPr>
        <w:t xml:space="preserve">. </w:t>
      </w:r>
      <w:r w:rsidRPr="00B16FE8">
        <w:rPr>
          <w:sz w:val="20"/>
          <w:szCs w:val="20"/>
        </w:rPr>
        <w:t xml:space="preserve">A seminal study estimated the role of FDGPET/CT in identifying bone metastases and it revealed its advantages over scintigraphy for detecting mixed lesions or lytic lesions. In this study it showed higher sensitivity and specificity, largely due to its ability to capture metabolically active tumor deposits before structural changes became apparent on traditional imaging. The authors noted that bone scintigraphy often failed to detect early marrow-based metastases, whereas </w:t>
      </w:r>
      <w:r w:rsidRPr="00B16FE8">
        <w:rPr>
          <w:noProof/>
          <w:sz w:val="20"/>
          <w:szCs w:val="20"/>
        </w:rPr>
        <w:t xml:space="preserve">18F-FDG PET/CT </w:t>
      </w:r>
      <w:r w:rsidRPr="00B16FE8">
        <w:rPr>
          <w:sz w:val="20"/>
          <w:szCs w:val="20"/>
        </w:rPr>
        <w:t>successfully identified them through increased glucose uptake, leading to earlier diagnosis and improved staging accuracy</w:t>
      </w:r>
      <w:r w:rsidR="00F939DA">
        <w:rPr>
          <w:sz w:val="20"/>
          <w:szCs w:val="20"/>
        </w:rPr>
        <w:t xml:space="preserve"> </w:t>
      </w:r>
      <w:r w:rsidR="00610A82">
        <w:rPr>
          <w:sz w:val="20"/>
          <w:szCs w:val="20"/>
        </w:rPr>
        <w:t>[</w:t>
      </w:r>
      <w:r w:rsidRPr="00B16FE8">
        <w:rPr>
          <w:sz w:val="20"/>
          <w:szCs w:val="20"/>
        </w:rPr>
        <w:t>2</w:t>
      </w:r>
      <w:r w:rsidR="00610A82">
        <w:rPr>
          <w:sz w:val="20"/>
          <w:szCs w:val="20"/>
        </w:rPr>
        <w:t>]</w:t>
      </w:r>
      <w:r>
        <w:rPr>
          <w:sz w:val="20"/>
          <w:szCs w:val="20"/>
        </w:rPr>
        <w:t xml:space="preserve">. </w:t>
      </w:r>
      <w:r w:rsidRPr="00B16FE8">
        <w:rPr>
          <w:sz w:val="20"/>
          <w:szCs w:val="20"/>
        </w:rPr>
        <w:t xml:space="preserve">Another study compared </w:t>
      </w:r>
      <w:r w:rsidRPr="00B16FE8">
        <w:rPr>
          <w:noProof/>
          <w:sz w:val="20"/>
          <w:szCs w:val="20"/>
        </w:rPr>
        <w:t xml:space="preserve">18F-FDG PET/CT </w:t>
      </w:r>
      <w:r w:rsidRPr="00B16FE8">
        <w:rPr>
          <w:sz w:val="20"/>
          <w:szCs w:val="20"/>
        </w:rPr>
        <w:t xml:space="preserve">and CT scan results in 198 consecutive patients where 94 (48%) patients had positive and 104 (52%) negative CT scan whereas 110 (56%) had positive and 88 (44%) negative </w:t>
      </w:r>
      <w:r w:rsidRPr="00B16FE8">
        <w:rPr>
          <w:noProof/>
          <w:sz w:val="20"/>
          <w:szCs w:val="20"/>
        </w:rPr>
        <w:t xml:space="preserve">18F-FDG PET/CT </w:t>
      </w:r>
      <w:r w:rsidRPr="00B16FE8">
        <w:rPr>
          <w:sz w:val="20"/>
          <w:szCs w:val="20"/>
        </w:rPr>
        <w:t>scan (</w:t>
      </w:r>
      <w:r w:rsidRPr="00B16FE8">
        <w:rPr>
          <w:rStyle w:val="Emphasis"/>
          <w:sz w:val="20"/>
          <w:szCs w:val="20"/>
        </w:rPr>
        <w:t>P</w:t>
      </w:r>
      <w:r w:rsidRPr="00B16FE8">
        <w:rPr>
          <w:sz w:val="20"/>
          <w:szCs w:val="20"/>
        </w:rPr>
        <w:t> &lt; 0.001). The two imaging modalities were concordant in 178 (90%) patients for </w:t>
      </w:r>
      <w:hyperlink r:id="rId12" w:tooltip="Learn more about bone lesions from ScienceDirect's AI-generated Topic Pages" w:history="1">
        <w:r w:rsidRPr="00B16FE8">
          <w:rPr>
            <w:rStyle w:val="Hyperlink"/>
            <w:color w:val="auto"/>
            <w:sz w:val="20"/>
            <w:szCs w:val="20"/>
            <w:u w:val="none"/>
          </w:rPr>
          <w:t>bone lesions</w:t>
        </w:r>
      </w:hyperlink>
      <w:r w:rsidRPr="00B16FE8">
        <w:rPr>
          <w:sz w:val="20"/>
          <w:szCs w:val="20"/>
        </w:rPr>
        <w:t>; on the contrary 20 (10%) patients had discordant results (</w:t>
      </w:r>
      <w:r w:rsidRPr="00B16FE8">
        <w:rPr>
          <w:rStyle w:val="Emphasis"/>
          <w:sz w:val="20"/>
          <w:szCs w:val="20"/>
        </w:rPr>
        <w:t>P</w:t>
      </w:r>
      <w:r w:rsidRPr="00B16FE8">
        <w:rPr>
          <w:sz w:val="20"/>
          <w:szCs w:val="20"/>
        </w:rPr>
        <w:t xml:space="preserve"> &lt; 0.001). In 21 out of 178 concordant patients, bone marrow (BM) lesions were identified both in CT and FDG-PET, whereas nine out of the 20 discordant patients showed BM involvement at PET/CT only. Overall, PET/CT was able to identify 30 (15%) patients with </w:t>
      </w:r>
      <w:r w:rsidRPr="00B16FE8">
        <w:rPr>
          <w:sz w:val="20"/>
          <w:szCs w:val="20"/>
        </w:rPr>
        <w:lastRenderedPageBreak/>
        <w:t>BM lesions</w:t>
      </w:r>
      <w:r w:rsidR="00F939DA">
        <w:rPr>
          <w:sz w:val="20"/>
          <w:szCs w:val="20"/>
        </w:rPr>
        <w:t xml:space="preserve"> </w:t>
      </w:r>
      <w:r w:rsidR="00610A82">
        <w:rPr>
          <w:sz w:val="20"/>
          <w:szCs w:val="20"/>
        </w:rPr>
        <w:t>[</w:t>
      </w:r>
      <w:r w:rsidRPr="00B16FE8">
        <w:rPr>
          <w:sz w:val="20"/>
          <w:szCs w:val="20"/>
        </w:rPr>
        <w:t>3</w:t>
      </w:r>
      <w:r w:rsidR="00610A82">
        <w:rPr>
          <w:sz w:val="20"/>
          <w:szCs w:val="20"/>
        </w:rPr>
        <w:t xml:space="preserve">]. </w:t>
      </w:r>
      <w:r w:rsidRPr="00B16FE8">
        <w:rPr>
          <w:sz w:val="20"/>
          <w:szCs w:val="20"/>
        </w:rPr>
        <w:t>Fused PET/CT images allow precise localization of uptake, identification of healed bone metastasis as such by the absence of uptake as well as evaluating early detection of bone marrow infiltration before structural changes appear on CT scan images. This is also confirmed in a study conducted in National Cancer Institute, Egypt in a group of 123 oncological patients that calculated fused PET/CT sensitivities and specificities in various malignances ranged from 95.2% to 99.6% and 75% to 100% respectively. The combined PET/CT resulted in significantly improved the low CT sensitivity (especially in lymphoma) as well as both PET and CT specificities</w:t>
      </w:r>
      <w:r w:rsidR="00A77A87">
        <w:rPr>
          <w:sz w:val="20"/>
          <w:szCs w:val="20"/>
        </w:rPr>
        <w:t xml:space="preserve"> </w:t>
      </w:r>
      <w:r w:rsidR="00610A82">
        <w:rPr>
          <w:sz w:val="20"/>
          <w:szCs w:val="20"/>
        </w:rPr>
        <w:t>[</w:t>
      </w:r>
      <w:r w:rsidRPr="00B16FE8">
        <w:rPr>
          <w:sz w:val="20"/>
          <w:szCs w:val="20"/>
        </w:rPr>
        <w:t>4</w:t>
      </w:r>
      <w:r w:rsidR="00610A82">
        <w:rPr>
          <w:sz w:val="20"/>
          <w:szCs w:val="20"/>
        </w:rPr>
        <w:t>]</w:t>
      </w:r>
      <w:r>
        <w:rPr>
          <w:sz w:val="20"/>
          <w:szCs w:val="20"/>
        </w:rPr>
        <w:t>.</w:t>
      </w:r>
    </w:p>
    <w:p w14:paraId="1BDFB332" w14:textId="77777777" w:rsidR="00B357F5" w:rsidRPr="00B16FE8" w:rsidRDefault="00B357F5" w:rsidP="00F939DA">
      <w:pPr>
        <w:spacing w:after="0" w:line="360" w:lineRule="auto"/>
        <w:jc w:val="both"/>
        <w:rPr>
          <w:rFonts w:ascii="Times New Roman" w:hAnsi="Times New Roman" w:cs="Times New Roman"/>
          <w:sz w:val="20"/>
          <w:szCs w:val="20"/>
        </w:rPr>
      </w:pPr>
    </w:p>
    <w:p w14:paraId="6ED01028" w14:textId="6D76D50F" w:rsidR="00B16FE8" w:rsidRPr="00B16FE8" w:rsidRDefault="00BB5A4D" w:rsidP="00F939DA">
      <w:pPr>
        <w:spacing w:after="0" w:line="360" w:lineRule="auto"/>
        <w:jc w:val="both"/>
        <w:rPr>
          <w:rFonts w:ascii="Times New Roman" w:hAnsi="Times New Roman" w:cs="Times New Roman"/>
          <w:b/>
          <w:color w:val="0070C0"/>
        </w:rPr>
      </w:pPr>
      <w:r>
        <w:rPr>
          <w:rFonts w:ascii="Times New Roman" w:hAnsi="Times New Roman" w:cs="Times New Roman"/>
          <w:b/>
          <w:color w:val="0070C0"/>
        </w:rPr>
        <w:t xml:space="preserve">3. </w:t>
      </w:r>
      <w:r w:rsidR="00B16FE8" w:rsidRPr="00B16FE8">
        <w:rPr>
          <w:rFonts w:ascii="Times New Roman" w:hAnsi="Times New Roman" w:cs="Times New Roman"/>
          <w:b/>
          <w:color w:val="0070C0"/>
        </w:rPr>
        <w:t>Case description 1</w:t>
      </w:r>
    </w:p>
    <w:p w14:paraId="2CA79C49" w14:textId="47D5D00A" w:rsidR="00996683" w:rsidRDefault="00B16FE8" w:rsidP="00F4650A">
      <w:pPr>
        <w:spacing w:after="0" w:line="360" w:lineRule="auto"/>
        <w:jc w:val="both"/>
        <w:rPr>
          <w:rFonts w:ascii="Times New Roman" w:hAnsi="Times New Roman" w:cs="Times New Roman"/>
          <w:sz w:val="20"/>
          <w:szCs w:val="20"/>
        </w:rPr>
      </w:pPr>
      <w:r w:rsidRPr="00B16FE8">
        <w:rPr>
          <w:rFonts w:ascii="Times New Roman" w:hAnsi="Times New Roman" w:cs="Times New Roman"/>
          <w:sz w:val="20"/>
          <w:szCs w:val="20"/>
        </w:rPr>
        <w:t>A 70-year-old male patient visited the outpatient clinic with a past medical record of diabetes type II, arterial hypertension under treatment and a history of three months with fatigue, nonproductive cough and dyspnea. During the clinical examination the patient was found to be afebrile and presented on auscultation with respiratory wheezing and presence of abundant crackles in the left hemithorax. The patient’s blood test showed mild anemia with a hemoglobin level 10.9g/dl, the white blood cell count was slightly elevated at 11.8 × 10³/µL due to an increase on neutrophils. Tumor markers showed a CEA (</w:t>
      </w:r>
      <w:r w:rsidRPr="00B16FE8">
        <w:rPr>
          <w:rFonts w:ascii="Times New Roman" w:hAnsi="Times New Roman" w:cs="Times New Roman"/>
          <w:noProof/>
          <w:sz w:val="20"/>
          <w:szCs w:val="20"/>
        </w:rPr>
        <w:t xml:space="preserve">carcinoembryonic antigen) </w:t>
      </w:r>
      <w:r w:rsidRPr="00B16FE8">
        <w:rPr>
          <w:rFonts w:ascii="Times New Roman" w:hAnsi="Times New Roman" w:cs="Times New Roman"/>
          <w:sz w:val="20"/>
          <w:szCs w:val="20"/>
        </w:rPr>
        <w:t xml:space="preserve">level of 88 U/mL, which is higher than normal. Additional imaging was performed with a chest computed tomography, which revealed a right upper lung solid mass measuring 51x44mm, accompanied with carcinomatous lymphangitis. The patent underwent an </w:t>
      </w:r>
      <w:r w:rsidRPr="00B16FE8">
        <w:rPr>
          <w:rFonts w:ascii="Times New Roman" w:hAnsi="Times New Roman" w:cs="Times New Roman"/>
          <w:noProof/>
          <w:sz w:val="20"/>
          <w:szCs w:val="20"/>
        </w:rPr>
        <w:t xml:space="preserve">18F-FDG PET/CT </w:t>
      </w:r>
      <w:r w:rsidRPr="00B16FE8">
        <w:rPr>
          <w:rFonts w:ascii="Times New Roman" w:hAnsi="Times New Roman" w:cs="Times New Roman"/>
          <w:sz w:val="20"/>
          <w:szCs w:val="20"/>
        </w:rPr>
        <w:t>scan to assess the extent of the disease. In addition to the pulmonary lesion and carcinomatous lymphangitis, bone lesions were also identified. There were two lesions, one in the right humeral diaphysis, with high radiotracer uptake, (SUV max 8.8), and another in the left iliac bone with similar characteristics (SUV max 14.2). These lesions are PET positive, but not visible on computed tomography, suggesting early bone metastases.</w:t>
      </w:r>
    </w:p>
    <w:p w14:paraId="02A6CDFD" w14:textId="77777777" w:rsidR="00F4650A" w:rsidRPr="00F4650A" w:rsidRDefault="00F4650A" w:rsidP="00F4650A">
      <w:pPr>
        <w:spacing w:after="0" w:line="360" w:lineRule="auto"/>
        <w:jc w:val="both"/>
        <w:rPr>
          <w:rFonts w:ascii="Times New Roman" w:hAnsi="Times New Roman" w:cs="Times New Roman"/>
          <w:sz w:val="20"/>
          <w:szCs w:val="20"/>
        </w:rPr>
      </w:pPr>
    </w:p>
    <w:p w14:paraId="578BA4D4" w14:textId="47359A51" w:rsidR="00B16FE8" w:rsidRDefault="00B357F5" w:rsidP="000A169D">
      <w:pPr>
        <w:spacing w:after="0" w:line="360" w:lineRule="auto"/>
        <w:jc w:val="center"/>
        <w:rPr>
          <w:rFonts w:ascii="Times New Roman" w:hAnsi="Times New Roman" w:cs="Times New Roman"/>
          <w:color w:val="000000" w:themeColor="text1"/>
          <w:sz w:val="20"/>
          <w:szCs w:val="20"/>
        </w:rPr>
      </w:pPr>
      <w:r>
        <w:rPr>
          <w:rFonts w:ascii="Times New Roman" w:hAnsi="Times New Roman" w:cs="Times New Roman"/>
          <w:noProof/>
          <w:color w:val="000000" w:themeColor="text1"/>
          <w:sz w:val="20"/>
          <w:szCs w:val="20"/>
        </w:rPr>
        <w:drawing>
          <wp:inline distT="0" distB="0" distL="0" distR="0" wp14:anchorId="37EE1A6C" wp14:editId="60AF6A07">
            <wp:extent cx="2121826" cy="2368550"/>
            <wp:effectExtent l="0" t="0" r="0" b="0"/>
            <wp:docPr id="8081334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29994" cy="2377668"/>
                    </a:xfrm>
                    <a:prstGeom prst="rect">
                      <a:avLst/>
                    </a:prstGeom>
                    <a:noFill/>
                    <a:ln>
                      <a:noFill/>
                    </a:ln>
                  </pic:spPr>
                </pic:pic>
              </a:graphicData>
            </a:graphic>
          </wp:inline>
        </w:drawing>
      </w:r>
    </w:p>
    <w:p w14:paraId="07E5F362" w14:textId="77777777" w:rsidR="000A169D" w:rsidRDefault="000A169D" w:rsidP="000A169D">
      <w:pPr>
        <w:spacing w:after="0" w:line="360" w:lineRule="auto"/>
        <w:jc w:val="center"/>
        <w:rPr>
          <w:rFonts w:ascii="Times New Roman" w:hAnsi="Times New Roman" w:cs="Times New Roman"/>
          <w:color w:val="000000" w:themeColor="text1"/>
          <w:sz w:val="20"/>
          <w:szCs w:val="20"/>
        </w:rPr>
      </w:pPr>
    </w:p>
    <w:p w14:paraId="16DD4151" w14:textId="543922C0" w:rsidR="00993C1B" w:rsidRPr="00F4650A" w:rsidRDefault="00B16FE8" w:rsidP="00F4650A">
      <w:pPr>
        <w:spacing w:after="0" w:line="360" w:lineRule="auto"/>
        <w:jc w:val="center"/>
        <w:rPr>
          <w:rFonts w:ascii="Times New Roman" w:hAnsi="Times New Roman" w:cs="Times New Roman"/>
          <w:sz w:val="20"/>
          <w:szCs w:val="20"/>
        </w:rPr>
      </w:pPr>
      <w:r w:rsidRPr="00B16FE8">
        <w:rPr>
          <w:rFonts w:ascii="Times New Roman" w:hAnsi="Times New Roman" w:cs="Times New Roman"/>
          <w:b/>
          <w:bCs/>
          <w:noProof/>
          <w:color w:val="0070C0"/>
          <w:sz w:val="20"/>
          <w:szCs w:val="20"/>
        </w:rPr>
        <w:t>Figures 1.1, 1.2:</w:t>
      </w:r>
      <w:r w:rsidRPr="00B16FE8">
        <w:rPr>
          <w:rFonts w:ascii="Times New Roman" w:hAnsi="Times New Roman" w:cs="Times New Roman"/>
          <w:noProof/>
          <w:color w:val="0070C0"/>
          <w:sz w:val="20"/>
          <w:szCs w:val="20"/>
        </w:rPr>
        <w:t xml:space="preserve"> </w:t>
      </w:r>
      <w:r w:rsidRPr="00B16FE8">
        <w:rPr>
          <w:rFonts w:ascii="Times New Roman" w:hAnsi="Times New Roman" w:cs="Times New Roman"/>
          <w:sz w:val="20"/>
          <w:szCs w:val="20"/>
        </w:rPr>
        <w:t>CT and PET images that show right humeral diaphysis lesion with high radiotracer uptake, (SUV max 8.8), only visible on PET.</w:t>
      </w:r>
    </w:p>
    <w:p w14:paraId="071C7B45" w14:textId="77777777" w:rsidR="00B357F5" w:rsidRDefault="00B357F5" w:rsidP="00B357F5">
      <w:pPr>
        <w:spacing w:after="0" w:line="360" w:lineRule="auto"/>
        <w:jc w:val="center"/>
        <w:rPr>
          <w:rFonts w:ascii="Times New Roman" w:hAnsi="Times New Roman" w:cs="Times New Roman"/>
          <w:color w:val="000000" w:themeColor="text1"/>
          <w:sz w:val="20"/>
          <w:szCs w:val="20"/>
        </w:rPr>
      </w:pPr>
      <w:r>
        <w:rPr>
          <w:rFonts w:ascii="Times New Roman" w:hAnsi="Times New Roman" w:cs="Times New Roman"/>
          <w:noProof/>
          <w:color w:val="000000" w:themeColor="text1"/>
          <w:sz w:val="20"/>
          <w:szCs w:val="20"/>
        </w:rPr>
        <w:lastRenderedPageBreak/>
        <w:drawing>
          <wp:inline distT="0" distB="0" distL="0" distR="0" wp14:anchorId="7B0801EE" wp14:editId="6D70A8D0">
            <wp:extent cx="2185215" cy="2406650"/>
            <wp:effectExtent l="0" t="0" r="5715" b="0"/>
            <wp:docPr id="7439581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97224" cy="2419876"/>
                    </a:xfrm>
                    <a:prstGeom prst="rect">
                      <a:avLst/>
                    </a:prstGeom>
                    <a:noFill/>
                    <a:ln>
                      <a:noFill/>
                    </a:ln>
                  </pic:spPr>
                </pic:pic>
              </a:graphicData>
            </a:graphic>
          </wp:inline>
        </w:drawing>
      </w:r>
    </w:p>
    <w:p w14:paraId="151336BF" w14:textId="77777777" w:rsidR="00996683" w:rsidRDefault="00996683" w:rsidP="00B357F5">
      <w:pPr>
        <w:spacing w:after="0" w:line="360" w:lineRule="auto"/>
        <w:jc w:val="center"/>
        <w:rPr>
          <w:rFonts w:ascii="Times New Roman" w:hAnsi="Times New Roman" w:cs="Times New Roman"/>
          <w:b/>
          <w:bCs/>
          <w:color w:val="0070C0"/>
          <w:sz w:val="20"/>
          <w:szCs w:val="20"/>
        </w:rPr>
      </w:pPr>
    </w:p>
    <w:p w14:paraId="308890F7" w14:textId="69D114AE" w:rsidR="00B357F5" w:rsidRPr="00B357F5" w:rsidRDefault="00B357F5" w:rsidP="00B357F5">
      <w:pPr>
        <w:spacing w:after="0" w:line="360" w:lineRule="auto"/>
        <w:jc w:val="center"/>
        <w:rPr>
          <w:rFonts w:ascii="Times New Roman" w:hAnsi="Times New Roman" w:cs="Times New Roman"/>
          <w:color w:val="000000" w:themeColor="text1"/>
          <w:sz w:val="16"/>
          <w:szCs w:val="16"/>
        </w:rPr>
      </w:pPr>
      <w:r w:rsidRPr="00B357F5">
        <w:rPr>
          <w:rFonts w:ascii="Times New Roman" w:hAnsi="Times New Roman" w:cs="Times New Roman"/>
          <w:b/>
          <w:bCs/>
          <w:color w:val="0070C0"/>
          <w:sz w:val="20"/>
          <w:szCs w:val="20"/>
        </w:rPr>
        <w:t>Figure 1.3, 1.4:</w:t>
      </w:r>
      <w:r w:rsidRPr="00B357F5">
        <w:rPr>
          <w:rFonts w:ascii="Times New Roman" w:hAnsi="Times New Roman" w:cs="Times New Roman"/>
          <w:color w:val="0070C0"/>
          <w:sz w:val="20"/>
          <w:szCs w:val="20"/>
        </w:rPr>
        <w:t xml:space="preserve"> </w:t>
      </w:r>
      <w:r w:rsidRPr="00B357F5">
        <w:rPr>
          <w:rFonts w:ascii="Times New Roman" w:hAnsi="Times New Roman" w:cs="Times New Roman"/>
          <w:sz w:val="20"/>
          <w:szCs w:val="20"/>
        </w:rPr>
        <w:t>CT and PET images that show left iliac bone lesion with high radiotracer uptake, (SUV max 14.2), only visible on PET.</w:t>
      </w:r>
    </w:p>
    <w:p w14:paraId="727BEA7C" w14:textId="77777777" w:rsidR="00842ACC" w:rsidRPr="00842ACC" w:rsidRDefault="00842ACC" w:rsidP="00842ACC">
      <w:pPr>
        <w:spacing w:after="0" w:line="360" w:lineRule="auto"/>
        <w:jc w:val="both"/>
        <w:rPr>
          <w:rFonts w:ascii="Times New Roman" w:hAnsi="Times New Roman" w:cs="Times New Roman"/>
          <w:color w:val="000000" w:themeColor="text1"/>
          <w:sz w:val="20"/>
          <w:szCs w:val="20"/>
        </w:rPr>
      </w:pPr>
    </w:p>
    <w:p w14:paraId="1A57C6EF" w14:textId="77777777" w:rsidR="00996683" w:rsidRDefault="00B357F5" w:rsidP="00996683">
      <w:pPr>
        <w:spacing w:after="0" w:line="360" w:lineRule="auto"/>
        <w:jc w:val="center"/>
        <w:rPr>
          <w:rFonts w:ascii="Times New Roman" w:hAnsi="Times New Roman" w:cs="Times New Roman"/>
          <w:b/>
          <w:bCs/>
          <w:color w:val="0070C0"/>
          <w:sz w:val="20"/>
          <w:szCs w:val="20"/>
        </w:rPr>
      </w:pPr>
      <w:r w:rsidRPr="00B357F5">
        <w:rPr>
          <w:rFonts w:ascii="Times New Roman" w:hAnsi="Times New Roman" w:cs="Times New Roman"/>
          <w:b/>
          <w:bCs/>
          <w:noProof/>
          <w:color w:val="0070C0"/>
          <w:sz w:val="20"/>
          <w:szCs w:val="20"/>
        </w:rPr>
        <w:drawing>
          <wp:inline distT="0" distB="0" distL="0" distR="0" wp14:anchorId="5F029C56" wp14:editId="527DD55E">
            <wp:extent cx="2222500" cy="2694534"/>
            <wp:effectExtent l="0" t="0" r="6350" b="0"/>
            <wp:docPr id="2544106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0001-00001.jpg"/>
                    <pic:cNvPicPr/>
                  </pic:nvPicPr>
                  <pic:blipFill rotWithShape="1">
                    <a:blip r:embed="rId15">
                      <a:extLst>
                        <a:ext uri="{28A0092B-C50C-407E-A947-70E740481C1C}">
                          <a14:useLocalDpi xmlns:a14="http://schemas.microsoft.com/office/drawing/2010/main" val="0"/>
                        </a:ext>
                      </a:extLst>
                    </a:blip>
                    <a:srcRect l="19141" t="3320" r="14648" b="16406"/>
                    <a:stretch/>
                  </pic:blipFill>
                  <pic:spPr bwMode="auto">
                    <a:xfrm>
                      <a:off x="0" y="0"/>
                      <a:ext cx="2236529" cy="2711542"/>
                    </a:xfrm>
                    <a:prstGeom prst="rect">
                      <a:avLst/>
                    </a:prstGeom>
                    <a:ln>
                      <a:noFill/>
                    </a:ln>
                    <a:extLst>
                      <a:ext uri="{53640926-AAD7-44D8-BBD7-CCE9431645EC}">
                        <a14:shadowObscured xmlns:a14="http://schemas.microsoft.com/office/drawing/2010/main"/>
                      </a:ext>
                    </a:extLst>
                  </pic:spPr>
                </pic:pic>
              </a:graphicData>
            </a:graphic>
          </wp:inline>
        </w:drawing>
      </w:r>
    </w:p>
    <w:p w14:paraId="64CD8CA0" w14:textId="77777777" w:rsidR="00996683" w:rsidRDefault="00996683" w:rsidP="00996683">
      <w:pPr>
        <w:spacing w:after="0" w:line="360" w:lineRule="auto"/>
        <w:jc w:val="center"/>
        <w:rPr>
          <w:rFonts w:ascii="Times New Roman" w:hAnsi="Times New Roman" w:cs="Times New Roman"/>
          <w:b/>
          <w:bCs/>
          <w:color w:val="0070C0"/>
          <w:sz w:val="20"/>
          <w:szCs w:val="20"/>
        </w:rPr>
      </w:pPr>
    </w:p>
    <w:p w14:paraId="2F4E5F99" w14:textId="34776E41" w:rsidR="00B357F5" w:rsidRPr="00996683" w:rsidRDefault="00B357F5" w:rsidP="00996683">
      <w:pPr>
        <w:spacing w:after="0" w:line="360" w:lineRule="auto"/>
        <w:jc w:val="center"/>
        <w:rPr>
          <w:rFonts w:ascii="Times New Roman" w:hAnsi="Times New Roman" w:cs="Times New Roman"/>
          <w:b/>
          <w:bCs/>
          <w:color w:val="0070C0"/>
          <w:sz w:val="20"/>
          <w:szCs w:val="20"/>
        </w:rPr>
      </w:pPr>
      <w:r w:rsidRPr="00B357F5">
        <w:rPr>
          <w:rFonts w:ascii="Times New Roman" w:hAnsi="Times New Roman" w:cs="Times New Roman"/>
          <w:b/>
          <w:bCs/>
          <w:noProof/>
          <w:color w:val="0070C0"/>
          <w:sz w:val="20"/>
          <w:szCs w:val="20"/>
        </w:rPr>
        <w:t>Figure 1.5:</w:t>
      </w:r>
      <w:r w:rsidRPr="00B357F5">
        <w:rPr>
          <w:rFonts w:ascii="Times New Roman" w:hAnsi="Times New Roman" w:cs="Times New Roman"/>
          <w:noProof/>
          <w:color w:val="0070C0"/>
          <w:sz w:val="20"/>
          <w:szCs w:val="20"/>
        </w:rPr>
        <w:t xml:space="preserve"> </w:t>
      </w:r>
      <w:r w:rsidRPr="00B357F5">
        <w:rPr>
          <w:rFonts w:ascii="Times New Roman" w:hAnsi="Times New Roman" w:cs="Times New Roman"/>
          <w:noProof/>
          <w:sz w:val="20"/>
          <w:szCs w:val="20"/>
        </w:rPr>
        <w:t>MIP appearance on the FDGPET/CT, highlighting the area of increased uptake on the left iliac bone.</w:t>
      </w:r>
    </w:p>
    <w:p w14:paraId="526D8E91" w14:textId="77777777" w:rsidR="00F4650A" w:rsidRDefault="00F4650A" w:rsidP="00B357F5">
      <w:pPr>
        <w:spacing w:after="0" w:line="360" w:lineRule="auto"/>
        <w:jc w:val="both"/>
        <w:rPr>
          <w:rFonts w:ascii="Times New Roman" w:hAnsi="Times New Roman" w:cs="Times New Roman"/>
          <w:noProof/>
          <w:sz w:val="20"/>
          <w:szCs w:val="20"/>
        </w:rPr>
      </w:pPr>
    </w:p>
    <w:p w14:paraId="4EFEE0AF" w14:textId="2EF6F04D" w:rsidR="00B357F5" w:rsidRPr="00B357F5" w:rsidRDefault="00BB5A4D" w:rsidP="00B357F5">
      <w:pPr>
        <w:spacing w:after="0" w:line="360" w:lineRule="auto"/>
        <w:jc w:val="both"/>
        <w:rPr>
          <w:rFonts w:ascii="Times New Roman" w:hAnsi="Times New Roman" w:cs="Times New Roman"/>
          <w:b/>
          <w:noProof/>
          <w:color w:val="0070C0"/>
        </w:rPr>
      </w:pPr>
      <w:r>
        <w:rPr>
          <w:rFonts w:ascii="Times New Roman" w:hAnsi="Times New Roman" w:cs="Times New Roman"/>
          <w:b/>
          <w:noProof/>
          <w:color w:val="0070C0"/>
        </w:rPr>
        <w:t xml:space="preserve">3.2 </w:t>
      </w:r>
      <w:r w:rsidR="00B357F5" w:rsidRPr="00B357F5">
        <w:rPr>
          <w:rFonts w:ascii="Times New Roman" w:hAnsi="Times New Roman" w:cs="Times New Roman"/>
          <w:b/>
          <w:noProof/>
          <w:color w:val="0070C0"/>
        </w:rPr>
        <w:t>Case description 2</w:t>
      </w:r>
    </w:p>
    <w:p w14:paraId="3E78C25C" w14:textId="3C98CE3C" w:rsidR="00F939DA" w:rsidRDefault="00B357F5" w:rsidP="00996683">
      <w:pPr>
        <w:spacing w:after="0" w:line="360" w:lineRule="auto"/>
        <w:jc w:val="both"/>
        <w:rPr>
          <w:rFonts w:ascii="Times New Roman" w:hAnsi="Times New Roman" w:cs="Times New Roman"/>
          <w:noProof/>
          <w:sz w:val="20"/>
          <w:szCs w:val="20"/>
        </w:rPr>
      </w:pPr>
      <w:r w:rsidRPr="00B357F5">
        <w:rPr>
          <w:rFonts w:ascii="Times New Roman" w:hAnsi="Times New Roman" w:cs="Times New Roman"/>
          <w:noProof/>
          <w:sz w:val="20"/>
          <w:szCs w:val="20"/>
        </w:rPr>
        <w:t xml:space="preserve"> Our patient was a 65-year-old female diagnosed with Grade III ER-/PR-/Her-2 invasive ductal carcinoma in the left breast. She underwent neoadjuvant chemotherapy, followed by left mastectomy and radiotherapy. Six months after completion of therapy, the patient presented for a routine clinical evaluation and underwent a follow-up 18F-FDG PET/CT examination. At the time of referral, the patient reported mild persistent pain in the right upper limb, without a history of trauma. The laboratory tests showed normal platelet counts, hemoglobine and white blood cells, mild elevation of alkaline phosphatase. </w:t>
      </w:r>
      <w:r w:rsidRPr="00B357F5">
        <w:rPr>
          <w:rFonts w:ascii="Times New Roman" w:hAnsi="Times New Roman" w:cs="Times New Roman"/>
          <w:noProof/>
          <w:sz w:val="20"/>
          <w:szCs w:val="20"/>
        </w:rPr>
        <w:lastRenderedPageBreak/>
        <w:t xml:space="preserve">In addition, tumor marker CA 15-3 was above the normal refrence range 68U/mL, while CEA was normal. Liver and renal function test were within the normal limits. The 18F-FDG PET/CT images identified two focal areas of increased radiotracer uptake in the right iliac bone and the right femoral bone, both without noticable structural abnormalities on the CT. There were considered metabolically active but CT-negative bone lesions. Furthermore, a focal FDG-avid pulmonary lesion was detected, suspicious for lung metastases. </w:t>
      </w:r>
    </w:p>
    <w:p w14:paraId="47082CA3" w14:textId="77777777" w:rsidR="00996683" w:rsidRPr="00A77A87" w:rsidRDefault="00996683" w:rsidP="00996683">
      <w:pPr>
        <w:spacing w:after="0" w:line="360" w:lineRule="auto"/>
        <w:jc w:val="both"/>
        <w:rPr>
          <w:rFonts w:ascii="Times New Roman" w:hAnsi="Times New Roman" w:cs="Times New Roman"/>
          <w:noProof/>
          <w:sz w:val="20"/>
          <w:szCs w:val="20"/>
        </w:rPr>
      </w:pPr>
    </w:p>
    <w:p w14:paraId="290CBCC5" w14:textId="77777777" w:rsidR="000A169D" w:rsidRDefault="00B357F5" w:rsidP="000A169D">
      <w:pPr>
        <w:spacing w:after="0" w:line="360" w:lineRule="auto"/>
        <w:jc w:val="center"/>
        <w:rPr>
          <w:rFonts w:ascii="Times New Roman" w:hAnsi="Times New Roman" w:cs="Times New Roman"/>
          <w:color w:val="000000" w:themeColor="text1"/>
          <w:sz w:val="20"/>
          <w:szCs w:val="20"/>
        </w:rPr>
      </w:pPr>
      <w:r>
        <w:rPr>
          <w:rFonts w:ascii="Times New Roman" w:hAnsi="Times New Roman" w:cs="Times New Roman"/>
          <w:noProof/>
          <w:color w:val="000000" w:themeColor="text1"/>
          <w:sz w:val="20"/>
          <w:szCs w:val="20"/>
        </w:rPr>
        <w:drawing>
          <wp:inline distT="0" distB="0" distL="0" distR="0" wp14:anchorId="007916F9" wp14:editId="125445C6">
            <wp:extent cx="4197350" cy="1579863"/>
            <wp:effectExtent l="0" t="0" r="0" b="1905"/>
            <wp:docPr id="9051362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04215" cy="1582447"/>
                    </a:xfrm>
                    <a:prstGeom prst="rect">
                      <a:avLst/>
                    </a:prstGeom>
                    <a:noFill/>
                    <a:ln>
                      <a:noFill/>
                    </a:ln>
                  </pic:spPr>
                </pic:pic>
              </a:graphicData>
            </a:graphic>
          </wp:inline>
        </w:drawing>
      </w:r>
    </w:p>
    <w:p w14:paraId="1FFC396D" w14:textId="77777777" w:rsidR="00996683" w:rsidRDefault="00996683" w:rsidP="000A169D">
      <w:pPr>
        <w:spacing w:after="0" w:line="360" w:lineRule="auto"/>
        <w:jc w:val="center"/>
        <w:rPr>
          <w:rFonts w:ascii="Times New Roman" w:hAnsi="Times New Roman" w:cs="Times New Roman"/>
          <w:b/>
          <w:bCs/>
          <w:color w:val="0070C0"/>
          <w:sz w:val="20"/>
          <w:szCs w:val="20"/>
        </w:rPr>
      </w:pPr>
    </w:p>
    <w:p w14:paraId="0CC7008D" w14:textId="1FA53558" w:rsidR="00B357F5" w:rsidRPr="000A169D" w:rsidRDefault="00B357F5" w:rsidP="000A169D">
      <w:pPr>
        <w:spacing w:after="0" w:line="360" w:lineRule="auto"/>
        <w:jc w:val="center"/>
        <w:rPr>
          <w:rFonts w:ascii="Times New Roman" w:hAnsi="Times New Roman" w:cs="Times New Roman"/>
          <w:color w:val="000000" w:themeColor="text1"/>
          <w:sz w:val="20"/>
          <w:szCs w:val="20"/>
        </w:rPr>
      </w:pPr>
      <w:r w:rsidRPr="00A77A87">
        <w:rPr>
          <w:rFonts w:ascii="Times New Roman" w:hAnsi="Times New Roman" w:cs="Times New Roman"/>
          <w:b/>
          <w:bCs/>
          <w:color w:val="0070C0"/>
          <w:sz w:val="20"/>
          <w:szCs w:val="20"/>
        </w:rPr>
        <w:t>Figure 1.6, 1.7</w:t>
      </w:r>
      <w:r w:rsidR="00A77A87" w:rsidRPr="00A77A87">
        <w:rPr>
          <w:rFonts w:ascii="Times New Roman" w:hAnsi="Times New Roman" w:cs="Times New Roman"/>
          <w:b/>
          <w:bCs/>
          <w:color w:val="0070C0"/>
          <w:sz w:val="20"/>
          <w:szCs w:val="20"/>
        </w:rPr>
        <w:t>:</w:t>
      </w:r>
      <w:r w:rsidRPr="00A77A87">
        <w:rPr>
          <w:rFonts w:ascii="Times New Roman" w:hAnsi="Times New Roman" w:cs="Times New Roman"/>
          <w:color w:val="0070C0"/>
          <w:sz w:val="20"/>
          <w:szCs w:val="20"/>
        </w:rPr>
        <w:t xml:space="preserve"> </w:t>
      </w:r>
      <w:r w:rsidRPr="00B357F5">
        <w:rPr>
          <w:rFonts w:ascii="Times New Roman" w:hAnsi="Times New Roman" w:cs="Times New Roman"/>
          <w:sz w:val="20"/>
          <w:szCs w:val="20"/>
        </w:rPr>
        <w:t>CT and PET images that show right iliac bone lesion with high radiotracer uptake only visible on PET.</w:t>
      </w:r>
    </w:p>
    <w:p w14:paraId="21C725C5" w14:textId="77777777" w:rsidR="00996683" w:rsidRDefault="00996683" w:rsidP="00A77A87">
      <w:pPr>
        <w:spacing w:after="0" w:line="360" w:lineRule="auto"/>
        <w:jc w:val="center"/>
        <w:rPr>
          <w:rFonts w:ascii="Times New Roman" w:hAnsi="Times New Roman" w:cs="Times New Roman"/>
          <w:b/>
          <w:bCs/>
          <w:noProof/>
          <w:color w:val="0070C0"/>
          <w:sz w:val="20"/>
          <w:szCs w:val="20"/>
        </w:rPr>
      </w:pPr>
    </w:p>
    <w:p w14:paraId="7A8E57BA" w14:textId="2A33D6E0" w:rsidR="00A77A87" w:rsidRPr="00A77A87" w:rsidRDefault="00A77A87" w:rsidP="00A77A87">
      <w:pPr>
        <w:spacing w:after="0" w:line="360" w:lineRule="auto"/>
        <w:jc w:val="center"/>
        <w:rPr>
          <w:rFonts w:ascii="Times New Roman" w:hAnsi="Times New Roman" w:cs="Times New Roman"/>
          <w:b/>
          <w:bCs/>
          <w:color w:val="0070C0"/>
          <w:sz w:val="20"/>
          <w:szCs w:val="20"/>
        </w:rPr>
      </w:pPr>
      <w:r w:rsidRPr="00A77A87">
        <w:rPr>
          <w:rFonts w:ascii="Times New Roman" w:hAnsi="Times New Roman" w:cs="Times New Roman"/>
          <w:b/>
          <w:bCs/>
          <w:noProof/>
          <w:color w:val="0070C0"/>
          <w:sz w:val="20"/>
          <w:szCs w:val="20"/>
        </w:rPr>
        <w:drawing>
          <wp:inline distT="0" distB="0" distL="0" distR="0" wp14:anchorId="152B693D" wp14:editId="6C58AF33">
            <wp:extent cx="2692400" cy="2316113"/>
            <wp:effectExtent l="0" t="0" r="0" b="8255"/>
            <wp:docPr id="21147779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93794" cy="2317312"/>
                    </a:xfrm>
                    <a:prstGeom prst="rect">
                      <a:avLst/>
                    </a:prstGeom>
                    <a:noFill/>
                    <a:ln>
                      <a:noFill/>
                    </a:ln>
                  </pic:spPr>
                </pic:pic>
              </a:graphicData>
            </a:graphic>
          </wp:inline>
        </w:drawing>
      </w:r>
    </w:p>
    <w:p w14:paraId="67037D16" w14:textId="77777777" w:rsidR="00996683" w:rsidRDefault="00996683" w:rsidP="00A77A87">
      <w:pPr>
        <w:spacing w:after="0" w:line="360" w:lineRule="auto"/>
        <w:jc w:val="center"/>
        <w:rPr>
          <w:rFonts w:ascii="Times New Roman" w:hAnsi="Times New Roman" w:cs="Times New Roman"/>
          <w:b/>
          <w:bCs/>
          <w:color w:val="0070C0"/>
          <w:sz w:val="20"/>
          <w:szCs w:val="20"/>
        </w:rPr>
      </w:pPr>
    </w:p>
    <w:p w14:paraId="0257EDA2" w14:textId="7000BA99" w:rsidR="00A77A87" w:rsidRPr="00A77A87" w:rsidRDefault="00A77A87" w:rsidP="00A77A87">
      <w:pPr>
        <w:spacing w:after="0" w:line="360" w:lineRule="auto"/>
        <w:jc w:val="center"/>
        <w:rPr>
          <w:rFonts w:ascii="Times New Roman" w:hAnsi="Times New Roman" w:cs="Times New Roman"/>
          <w:color w:val="000000" w:themeColor="text1"/>
          <w:sz w:val="16"/>
          <w:szCs w:val="16"/>
        </w:rPr>
      </w:pPr>
      <w:r w:rsidRPr="00A77A87">
        <w:rPr>
          <w:rFonts w:ascii="Times New Roman" w:hAnsi="Times New Roman" w:cs="Times New Roman"/>
          <w:b/>
          <w:bCs/>
          <w:color w:val="0070C0"/>
          <w:sz w:val="20"/>
          <w:szCs w:val="20"/>
        </w:rPr>
        <w:t>Figure 1.8, 1.9:</w:t>
      </w:r>
      <w:r w:rsidRPr="00A77A87">
        <w:rPr>
          <w:rFonts w:ascii="Times New Roman" w:hAnsi="Times New Roman" w:cs="Times New Roman"/>
          <w:color w:val="0070C0"/>
          <w:sz w:val="20"/>
          <w:szCs w:val="20"/>
        </w:rPr>
        <w:t xml:space="preserve"> </w:t>
      </w:r>
      <w:r w:rsidRPr="00A77A87">
        <w:rPr>
          <w:rFonts w:ascii="Times New Roman" w:hAnsi="Times New Roman" w:cs="Times New Roman"/>
          <w:color w:val="000000" w:themeColor="text1"/>
          <w:sz w:val="20"/>
          <w:szCs w:val="20"/>
        </w:rPr>
        <w:t>CT and PET images that show right humeral bone lesion with high radiotracer uptake only visible on PET.</w:t>
      </w:r>
    </w:p>
    <w:p w14:paraId="6CE787B6" w14:textId="77777777" w:rsidR="00996683" w:rsidRDefault="00996683" w:rsidP="00356DB4">
      <w:pPr>
        <w:spacing w:after="0" w:line="360" w:lineRule="auto"/>
        <w:rPr>
          <w:rFonts w:ascii="Times New Roman" w:hAnsi="Times New Roman" w:cs="Times New Roman"/>
          <w:noProof/>
          <w:color w:val="000000" w:themeColor="text1"/>
          <w:sz w:val="20"/>
          <w:szCs w:val="20"/>
        </w:rPr>
      </w:pPr>
    </w:p>
    <w:p w14:paraId="21A3BD8A" w14:textId="4B49E51E" w:rsidR="00B357F5" w:rsidRDefault="00A77A87" w:rsidP="00A77A87">
      <w:pPr>
        <w:spacing w:after="0" w:line="360" w:lineRule="auto"/>
        <w:jc w:val="center"/>
        <w:rPr>
          <w:rFonts w:ascii="Times New Roman" w:hAnsi="Times New Roman" w:cs="Times New Roman"/>
          <w:color w:val="000000" w:themeColor="text1"/>
          <w:sz w:val="20"/>
          <w:szCs w:val="20"/>
        </w:rPr>
      </w:pPr>
      <w:r>
        <w:rPr>
          <w:rFonts w:ascii="Times New Roman" w:hAnsi="Times New Roman" w:cs="Times New Roman"/>
          <w:noProof/>
          <w:color w:val="000000" w:themeColor="text1"/>
          <w:sz w:val="20"/>
          <w:szCs w:val="20"/>
        </w:rPr>
        <w:lastRenderedPageBreak/>
        <w:drawing>
          <wp:inline distT="0" distB="0" distL="0" distR="0" wp14:anchorId="68B48DA9" wp14:editId="4ED64A78">
            <wp:extent cx="2483016" cy="2216150"/>
            <wp:effectExtent l="0" t="0" r="0" b="0"/>
            <wp:docPr id="15629223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88290" cy="2220857"/>
                    </a:xfrm>
                    <a:prstGeom prst="rect">
                      <a:avLst/>
                    </a:prstGeom>
                    <a:noFill/>
                    <a:ln>
                      <a:noFill/>
                    </a:ln>
                  </pic:spPr>
                </pic:pic>
              </a:graphicData>
            </a:graphic>
          </wp:inline>
        </w:drawing>
      </w:r>
    </w:p>
    <w:p w14:paraId="00F5DB35" w14:textId="259C2B90" w:rsidR="00A77A87" w:rsidRPr="00A77A87" w:rsidRDefault="00A77A87" w:rsidP="00A77A87">
      <w:pPr>
        <w:spacing w:before="100" w:beforeAutospacing="1" w:after="100" w:afterAutospacing="1" w:line="240" w:lineRule="auto"/>
        <w:jc w:val="center"/>
        <w:rPr>
          <w:rFonts w:ascii="Times New Roman" w:hAnsi="Times New Roman" w:cs="Times New Roman"/>
          <w:noProof/>
          <w:sz w:val="20"/>
          <w:szCs w:val="20"/>
        </w:rPr>
      </w:pPr>
      <w:r w:rsidRPr="00A77A87">
        <w:rPr>
          <w:rFonts w:ascii="Times New Roman" w:hAnsi="Times New Roman" w:cs="Times New Roman"/>
          <w:b/>
          <w:bCs/>
          <w:noProof/>
          <w:color w:val="0070C0"/>
          <w:sz w:val="20"/>
          <w:szCs w:val="20"/>
        </w:rPr>
        <w:t>Figure 1.10, 1.11:</w:t>
      </w:r>
      <w:r w:rsidRPr="00A77A87">
        <w:rPr>
          <w:rFonts w:ascii="Times New Roman" w:hAnsi="Times New Roman" w:cs="Times New Roman"/>
          <w:noProof/>
          <w:color w:val="0070C0"/>
          <w:sz w:val="20"/>
          <w:szCs w:val="20"/>
        </w:rPr>
        <w:t xml:space="preserve"> </w:t>
      </w:r>
      <w:r w:rsidRPr="00A77A87">
        <w:rPr>
          <w:rFonts w:ascii="Times New Roman" w:hAnsi="Times New Roman" w:cs="Times New Roman"/>
          <w:noProof/>
          <w:sz w:val="20"/>
          <w:szCs w:val="20"/>
        </w:rPr>
        <w:t>MIP appearance on the FDGPET/CT, highlighting the area of increased uptake on the right iliac bone and right humeral bone.</w:t>
      </w:r>
    </w:p>
    <w:p w14:paraId="6C89D03B" w14:textId="0253A932" w:rsidR="00A77A87" w:rsidRDefault="00BB5A4D" w:rsidP="00A77A87">
      <w:pPr>
        <w:spacing w:after="0" w:line="360" w:lineRule="auto"/>
        <w:jc w:val="both"/>
        <w:rPr>
          <w:rFonts w:ascii="Times New Roman" w:hAnsi="Times New Roman" w:cs="Times New Roman"/>
          <w:b/>
          <w:noProof/>
          <w:color w:val="0070C0"/>
        </w:rPr>
      </w:pPr>
      <w:r>
        <w:rPr>
          <w:rFonts w:ascii="Times New Roman" w:hAnsi="Times New Roman" w:cs="Times New Roman"/>
          <w:b/>
          <w:noProof/>
          <w:color w:val="0070C0"/>
        </w:rPr>
        <w:t xml:space="preserve">4. </w:t>
      </w:r>
      <w:r w:rsidR="00A77A87" w:rsidRPr="00A77A87">
        <w:rPr>
          <w:rFonts w:ascii="Times New Roman" w:hAnsi="Times New Roman" w:cs="Times New Roman"/>
          <w:b/>
          <w:noProof/>
          <w:color w:val="0070C0"/>
        </w:rPr>
        <w:t>Discussion</w:t>
      </w:r>
    </w:p>
    <w:p w14:paraId="78FB63D8" w14:textId="501D7713" w:rsidR="00A77A87" w:rsidRPr="00A77A87" w:rsidRDefault="00A77A87" w:rsidP="00A77A87">
      <w:pPr>
        <w:spacing w:after="0" w:line="360" w:lineRule="auto"/>
        <w:jc w:val="both"/>
        <w:rPr>
          <w:rFonts w:ascii="Times New Roman" w:hAnsi="Times New Roman" w:cs="Times New Roman"/>
          <w:b/>
          <w:noProof/>
          <w:color w:val="0070C0"/>
        </w:rPr>
      </w:pPr>
      <w:r w:rsidRPr="00A77A87">
        <w:rPr>
          <w:rFonts w:ascii="Times New Roman" w:hAnsi="Times New Roman" w:cs="Times New Roman"/>
          <w:noProof/>
          <w:sz w:val="20"/>
          <w:szCs w:val="20"/>
        </w:rPr>
        <w:t xml:space="preserve">The detection of bone metastasis is a crucial element of managing oncological patients based on the fact that its presence takes a great importance in staging, treatment strategies, prognosis and the overall management of the patients. </w:t>
      </w:r>
      <w:r w:rsidRPr="00A77A87">
        <w:rPr>
          <w:rFonts w:ascii="Times New Roman" w:hAnsi="Times New Roman" w:cs="Times New Roman"/>
          <w:sz w:val="20"/>
          <w:szCs w:val="20"/>
          <w:shd w:val="clear" w:color="auto" w:fill="FFFFFF"/>
        </w:rPr>
        <w:t>Despite the reduced sensitivity to osteoblastic bone metastases, the ability of FDG-PET to detect elevated glucose metabolism in many types of malignancies solidifies its role as the most used tracer in oncologic PET imaging. It has high sensitivity and specificity for detecting bone metastases, with comparative studies showing higher accuracy compared to BS and CT</w:t>
      </w:r>
      <w:r w:rsidR="00610A82">
        <w:rPr>
          <w:rFonts w:ascii="Times New Roman" w:hAnsi="Times New Roman" w:cs="Times New Roman"/>
          <w:sz w:val="20"/>
          <w:szCs w:val="20"/>
          <w:shd w:val="clear" w:color="auto" w:fill="FFFFFF"/>
        </w:rPr>
        <w:t xml:space="preserve"> [</w:t>
      </w:r>
      <w:r w:rsidRPr="00A77A87">
        <w:rPr>
          <w:rFonts w:ascii="Times New Roman" w:hAnsi="Times New Roman" w:cs="Times New Roman"/>
          <w:sz w:val="20"/>
          <w:szCs w:val="20"/>
          <w:shd w:val="clear" w:color="auto" w:fill="FFFFFF"/>
        </w:rPr>
        <w:t>5</w:t>
      </w:r>
      <w:r w:rsidR="00610A82">
        <w:rPr>
          <w:rFonts w:ascii="Times New Roman" w:hAnsi="Times New Roman" w:cs="Times New Roman"/>
          <w:sz w:val="20"/>
          <w:szCs w:val="20"/>
          <w:shd w:val="clear" w:color="auto" w:fill="FFFFFF"/>
        </w:rPr>
        <w:t>].</w:t>
      </w:r>
    </w:p>
    <w:p w14:paraId="2A974771" w14:textId="3863647C" w:rsidR="00A77A87" w:rsidRPr="00A77A87" w:rsidRDefault="00A77A87" w:rsidP="00A77A87">
      <w:pPr>
        <w:spacing w:after="0" w:line="360" w:lineRule="auto"/>
        <w:jc w:val="both"/>
        <w:rPr>
          <w:rFonts w:ascii="Times New Roman" w:hAnsi="Times New Roman" w:cs="Times New Roman"/>
          <w:sz w:val="20"/>
          <w:szCs w:val="20"/>
          <w:shd w:val="clear" w:color="auto" w:fill="FFFFFF"/>
        </w:rPr>
      </w:pPr>
      <w:r w:rsidRPr="00A77A87">
        <w:rPr>
          <w:rFonts w:ascii="Times New Roman" w:hAnsi="Times New Roman" w:cs="Times New Roman"/>
          <w:sz w:val="20"/>
          <w:szCs w:val="20"/>
          <w:shd w:val="clear" w:color="auto" w:fill="FFFFFF"/>
        </w:rPr>
        <w:t xml:space="preserve"> In our hospital center we use both bone FDG PET/CT and bone scintigraphy, the last one is more indicated if there is any suspicion for bone metastasis, due to low cost. On the contrary, it is evaluated that PET/CT has brought us higher sensitivity and specificity with low false negative. Even though we do not have studies conducted in our hospital, this evaluation is supported by lots of studies in Europe where in 132 bone lesions detected the sensitivity of bone scintigraphy was 76% (53/70) compared to 96% (67/70) for FDG-PET/CT. The specificity of bone scintigraphy and FDG-PET/CT was 95% (56/59) and 92% (54/59), respectively</w:t>
      </w:r>
      <w:r w:rsidR="00610A82">
        <w:rPr>
          <w:rFonts w:ascii="Times New Roman" w:hAnsi="Times New Roman" w:cs="Times New Roman"/>
          <w:sz w:val="20"/>
          <w:szCs w:val="20"/>
          <w:shd w:val="clear" w:color="auto" w:fill="FFFFFF"/>
        </w:rPr>
        <w:t xml:space="preserve"> [</w:t>
      </w:r>
      <w:r w:rsidRPr="00A77A87">
        <w:rPr>
          <w:rFonts w:ascii="Times New Roman" w:hAnsi="Times New Roman" w:cs="Times New Roman"/>
          <w:sz w:val="20"/>
          <w:szCs w:val="20"/>
          <w:shd w:val="clear" w:color="auto" w:fill="FFFFFF"/>
        </w:rPr>
        <w:t>6</w:t>
      </w:r>
      <w:r w:rsidR="00610A82">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xml:space="preserve"> </w:t>
      </w:r>
      <w:r w:rsidRPr="00A77A87">
        <w:rPr>
          <w:rFonts w:ascii="Times New Roman" w:hAnsi="Times New Roman" w:cs="Times New Roman"/>
          <w:sz w:val="20"/>
          <w:szCs w:val="20"/>
          <w:shd w:val="clear" w:color="auto" w:fill="FFFFFF"/>
        </w:rPr>
        <w:t xml:space="preserve">In our cases bone metastasis </w:t>
      </w:r>
      <w:r w:rsidR="00610A82" w:rsidRPr="00A77A87">
        <w:rPr>
          <w:rFonts w:ascii="Times New Roman" w:hAnsi="Times New Roman" w:cs="Times New Roman"/>
          <w:sz w:val="20"/>
          <w:szCs w:val="20"/>
          <w:shd w:val="clear" w:color="auto" w:fill="FFFFFF"/>
        </w:rPr>
        <w:t>was</w:t>
      </w:r>
      <w:r w:rsidRPr="00A77A87">
        <w:rPr>
          <w:rFonts w:ascii="Times New Roman" w:hAnsi="Times New Roman" w:cs="Times New Roman"/>
          <w:sz w:val="20"/>
          <w:szCs w:val="20"/>
          <w:shd w:val="clear" w:color="auto" w:fill="FFFFFF"/>
        </w:rPr>
        <w:t xml:space="preserve"> detected before the appearance of cortical changes at the level of bone marrow. This finding is supported also by a study involving 198 oncological patients in which FDG-PET/CT images improved the disease staging in approximately 15% of the study population. PET/CT detected bone marrow lesions mainly based on their increased metabolic activity rather than on anatomical alterations. Moreover, it provided an accurate identification of tumor viability that was useful for treatment planning and follow-up strategies</w:t>
      </w:r>
      <w:r w:rsidR="00610A82">
        <w:rPr>
          <w:rFonts w:ascii="Times New Roman" w:hAnsi="Times New Roman" w:cs="Times New Roman"/>
          <w:sz w:val="20"/>
          <w:szCs w:val="20"/>
          <w:shd w:val="clear" w:color="auto" w:fill="FFFFFF"/>
        </w:rPr>
        <w:t xml:space="preserve"> [</w:t>
      </w:r>
      <w:r w:rsidRPr="00A77A87">
        <w:rPr>
          <w:rFonts w:ascii="Times New Roman" w:hAnsi="Times New Roman" w:cs="Times New Roman"/>
          <w:sz w:val="20"/>
          <w:szCs w:val="20"/>
          <w:shd w:val="clear" w:color="auto" w:fill="FFFFFF"/>
        </w:rPr>
        <w:t>7</w:t>
      </w:r>
      <w:r w:rsidR="00610A82">
        <w:rPr>
          <w:rFonts w:ascii="Times New Roman" w:hAnsi="Times New Roman" w:cs="Times New Roman"/>
          <w:sz w:val="20"/>
          <w:szCs w:val="20"/>
          <w:shd w:val="clear" w:color="auto" w:fill="FFFFFF"/>
        </w:rPr>
        <w:t>].</w:t>
      </w:r>
    </w:p>
    <w:p w14:paraId="75B233BC" w14:textId="09930654" w:rsidR="00A77A87" w:rsidRPr="00A77A87" w:rsidRDefault="00A77A87" w:rsidP="00A77A87">
      <w:pPr>
        <w:spacing w:after="0" w:line="360" w:lineRule="auto"/>
        <w:jc w:val="both"/>
        <w:rPr>
          <w:rFonts w:ascii="Times New Roman" w:hAnsi="Times New Roman" w:cs="Times New Roman"/>
          <w:sz w:val="20"/>
          <w:szCs w:val="20"/>
          <w:shd w:val="clear" w:color="auto" w:fill="FFFFFF"/>
        </w:rPr>
      </w:pPr>
      <w:r w:rsidRPr="00A77A87">
        <w:rPr>
          <w:rFonts w:ascii="Times New Roman" w:hAnsi="Times New Roman" w:cs="Times New Roman"/>
          <w:sz w:val="20"/>
          <w:szCs w:val="20"/>
          <w:shd w:val="clear" w:color="auto" w:fill="FFFFFF"/>
        </w:rPr>
        <w:t xml:space="preserve"> One of the most important advantages of FDG-PET/CT is its ability to quantify and compare the maximum standardized uptake value (SUV max) of malignant bone lesions. In our reports, we provide information on the metabolic activity of bone lesions based on SUV max measurements, which allow assessment of treatment response and helps determine whether treated bone metastases remain metabolically active. This is particularly valuable for monitoring therapeutic effectiveness. However, in bone metastatic disease, the flare phenomenon which may be observed after hormone </w:t>
      </w:r>
      <w:r w:rsidR="00F939DA" w:rsidRPr="00A77A87">
        <w:rPr>
          <w:rFonts w:ascii="Times New Roman" w:hAnsi="Times New Roman" w:cs="Times New Roman"/>
          <w:sz w:val="20"/>
          <w:szCs w:val="20"/>
          <w:shd w:val="clear" w:color="auto" w:fill="FFFFFF"/>
        </w:rPr>
        <w:t>therapy</w:t>
      </w:r>
      <w:r w:rsidRPr="00A77A87">
        <w:rPr>
          <w:rFonts w:ascii="Times New Roman" w:hAnsi="Times New Roman" w:cs="Times New Roman"/>
          <w:sz w:val="20"/>
          <w:szCs w:val="20"/>
          <w:shd w:val="clear" w:color="auto" w:fill="FFFFFF"/>
        </w:rPr>
        <w:t xml:space="preserve"> can be challenging to distinguish from bone marrow replacement by malignant cells and can lead to false positive findings on FDG-PET/CT </w:t>
      </w:r>
      <w:r w:rsidR="00F939DA">
        <w:rPr>
          <w:rFonts w:ascii="Times New Roman" w:hAnsi="Times New Roman" w:cs="Times New Roman"/>
          <w:sz w:val="20"/>
          <w:szCs w:val="20"/>
          <w:shd w:val="clear" w:color="auto" w:fill="FFFFFF"/>
        </w:rPr>
        <w:t>[</w:t>
      </w:r>
      <w:r w:rsidRPr="00A77A87">
        <w:rPr>
          <w:rFonts w:ascii="Times New Roman" w:hAnsi="Times New Roman" w:cs="Times New Roman"/>
          <w:sz w:val="20"/>
          <w:szCs w:val="20"/>
          <w:shd w:val="clear" w:color="auto" w:fill="FFFFFF"/>
        </w:rPr>
        <w:t>8</w:t>
      </w:r>
      <w:r w:rsidR="00F939DA">
        <w:rPr>
          <w:rFonts w:ascii="Times New Roman" w:hAnsi="Times New Roman" w:cs="Times New Roman"/>
          <w:sz w:val="20"/>
          <w:szCs w:val="20"/>
          <w:shd w:val="clear" w:color="auto" w:fill="FFFFFF"/>
        </w:rPr>
        <w:t>]</w:t>
      </w:r>
      <w:r w:rsidRPr="00A77A87">
        <w:rPr>
          <w:rFonts w:ascii="Times New Roman" w:hAnsi="Times New Roman" w:cs="Times New Roman"/>
          <w:sz w:val="20"/>
          <w:szCs w:val="20"/>
          <w:shd w:val="clear" w:color="auto" w:fill="FFFFFF"/>
        </w:rPr>
        <w:t>.</w:t>
      </w:r>
      <w:r w:rsidR="00F939DA">
        <w:rPr>
          <w:rFonts w:ascii="Times New Roman" w:hAnsi="Times New Roman" w:cs="Times New Roman"/>
          <w:sz w:val="20"/>
          <w:szCs w:val="20"/>
          <w:shd w:val="clear" w:color="auto" w:fill="FFFFFF"/>
        </w:rPr>
        <w:t xml:space="preserve"> Despite</w:t>
      </w:r>
      <w:r w:rsidRPr="00A77A87">
        <w:rPr>
          <w:rFonts w:ascii="Times New Roman" w:hAnsi="Times New Roman" w:cs="Times New Roman"/>
          <w:sz w:val="20"/>
          <w:szCs w:val="20"/>
          <w:shd w:val="clear" w:color="auto" w:fill="FFFFFF"/>
        </w:rPr>
        <w:t xml:space="preserve"> its benefits, FDG-PET/CT has inherent limitations. There are certain bone metastases that </w:t>
      </w:r>
      <w:r w:rsidRPr="00A77A87">
        <w:rPr>
          <w:rFonts w:ascii="Times New Roman" w:hAnsi="Times New Roman" w:cs="Times New Roman"/>
          <w:sz w:val="20"/>
          <w:szCs w:val="20"/>
          <w:shd w:val="clear" w:color="auto" w:fill="FFFFFF"/>
        </w:rPr>
        <w:lastRenderedPageBreak/>
        <w:t>are purely sclerotic or primary low-grade bone tumors that show low or absent radiotracer uptake resulting in false-negative findings.</w:t>
      </w:r>
      <w:r w:rsidR="000A169D">
        <w:rPr>
          <w:rFonts w:ascii="Times New Roman" w:hAnsi="Times New Roman" w:cs="Times New Roman"/>
          <w:sz w:val="20"/>
          <w:szCs w:val="20"/>
          <w:shd w:val="clear" w:color="auto" w:fill="FFFFFF"/>
        </w:rPr>
        <w:t xml:space="preserve"> </w:t>
      </w:r>
      <w:r w:rsidRPr="00A77A87">
        <w:rPr>
          <w:rFonts w:ascii="Times New Roman" w:hAnsi="Times New Roman" w:cs="Times New Roman"/>
          <w:sz w:val="20"/>
          <w:szCs w:val="20"/>
          <w:shd w:val="clear" w:color="auto" w:fill="FFFFFF"/>
        </w:rPr>
        <w:t>Moreover, FDG-uptake may be observed in inflammatory or infective conditions, leading to false-positive results. Therefore, in some cases, the findings should be interpreted in conjunction with other imaging studies, clinical data and laboratory results</w:t>
      </w:r>
      <w:r w:rsidR="00610A82">
        <w:rPr>
          <w:rFonts w:ascii="Times New Roman" w:hAnsi="Times New Roman" w:cs="Times New Roman"/>
          <w:sz w:val="20"/>
          <w:szCs w:val="20"/>
          <w:shd w:val="clear" w:color="auto" w:fill="FFFFFF"/>
        </w:rPr>
        <w:t xml:space="preserve"> [</w:t>
      </w:r>
      <w:r w:rsidRPr="00A77A87">
        <w:rPr>
          <w:rFonts w:ascii="Times New Roman" w:hAnsi="Times New Roman" w:cs="Times New Roman"/>
          <w:sz w:val="20"/>
          <w:szCs w:val="20"/>
          <w:shd w:val="clear" w:color="auto" w:fill="FFFFFF"/>
        </w:rPr>
        <w:t>9</w:t>
      </w:r>
      <w:r w:rsidR="00610A82">
        <w:rPr>
          <w:rFonts w:ascii="Times New Roman" w:hAnsi="Times New Roman" w:cs="Times New Roman"/>
          <w:sz w:val="20"/>
          <w:szCs w:val="20"/>
          <w:shd w:val="clear" w:color="auto" w:fill="FFFFFF"/>
        </w:rPr>
        <w:t>].</w:t>
      </w:r>
    </w:p>
    <w:p w14:paraId="5591F7AB" w14:textId="77777777" w:rsidR="00A77A87" w:rsidRDefault="00A77A87" w:rsidP="00A77A87">
      <w:pPr>
        <w:spacing w:after="0" w:line="360" w:lineRule="auto"/>
        <w:jc w:val="both"/>
        <w:rPr>
          <w:rFonts w:ascii="Times New Roman" w:hAnsi="Times New Roman" w:cs="Times New Roman"/>
          <w:b/>
          <w:bCs/>
          <w:color w:val="0070C0"/>
          <w:shd w:val="clear" w:color="auto" w:fill="FFFFFF"/>
        </w:rPr>
      </w:pPr>
    </w:p>
    <w:p w14:paraId="5077B5AC" w14:textId="5DF9BEAE" w:rsidR="00A77A87" w:rsidRPr="00A77A87" w:rsidRDefault="00BB5A4D" w:rsidP="00A77A87">
      <w:pPr>
        <w:spacing w:after="0" w:line="360" w:lineRule="auto"/>
        <w:jc w:val="both"/>
        <w:rPr>
          <w:rFonts w:ascii="Times New Roman" w:hAnsi="Times New Roman" w:cs="Times New Roman"/>
          <w:b/>
          <w:bCs/>
          <w:color w:val="0070C0"/>
          <w:shd w:val="clear" w:color="auto" w:fill="FFFFFF"/>
        </w:rPr>
      </w:pPr>
      <w:r>
        <w:rPr>
          <w:rFonts w:ascii="Times New Roman" w:hAnsi="Times New Roman" w:cs="Times New Roman"/>
          <w:b/>
          <w:bCs/>
          <w:color w:val="0070C0"/>
          <w:shd w:val="clear" w:color="auto" w:fill="FFFFFF"/>
        </w:rPr>
        <w:t xml:space="preserve">5. </w:t>
      </w:r>
      <w:r w:rsidR="00A77A87" w:rsidRPr="00A77A87">
        <w:rPr>
          <w:rFonts w:ascii="Times New Roman" w:hAnsi="Times New Roman" w:cs="Times New Roman"/>
          <w:b/>
          <w:bCs/>
          <w:color w:val="0070C0"/>
          <w:shd w:val="clear" w:color="auto" w:fill="FFFFFF"/>
        </w:rPr>
        <w:t>Conclusion</w:t>
      </w:r>
    </w:p>
    <w:p w14:paraId="1B81636D" w14:textId="77777777" w:rsidR="00A77A87" w:rsidRDefault="00A77A87" w:rsidP="00A77A87">
      <w:pPr>
        <w:spacing w:after="0" w:line="360" w:lineRule="auto"/>
        <w:jc w:val="both"/>
        <w:rPr>
          <w:rFonts w:ascii="Times New Roman" w:hAnsi="Times New Roman" w:cs="Times New Roman"/>
          <w:sz w:val="20"/>
          <w:szCs w:val="20"/>
          <w:shd w:val="clear" w:color="auto" w:fill="FFFFFF"/>
        </w:rPr>
      </w:pPr>
      <w:r w:rsidRPr="00A77A87">
        <w:rPr>
          <w:rFonts w:ascii="Times New Roman" w:hAnsi="Times New Roman" w:cs="Times New Roman"/>
          <w:sz w:val="20"/>
          <w:szCs w:val="20"/>
          <w:shd w:val="clear" w:color="auto" w:fill="FFFFFF"/>
        </w:rPr>
        <w:t xml:space="preserve"> FDG-PET/CT is the appropriate diagnostic modality in detection and evaluation of bone metastases. It has very high specificity and sensitivity when performed according to protocol and the combined metabolic and anatomical information make it important in oncologic patients.</w:t>
      </w:r>
    </w:p>
    <w:p w14:paraId="18E24EFE" w14:textId="77777777" w:rsidR="005E5FF2" w:rsidRDefault="005E5FF2" w:rsidP="00A77A87">
      <w:pPr>
        <w:spacing w:after="0" w:line="360" w:lineRule="auto"/>
        <w:jc w:val="both"/>
        <w:rPr>
          <w:rFonts w:ascii="Times New Roman" w:hAnsi="Times New Roman" w:cs="Times New Roman"/>
          <w:b/>
          <w:bCs/>
          <w:color w:val="0070C0"/>
          <w:sz w:val="20"/>
          <w:szCs w:val="20"/>
          <w:shd w:val="clear" w:color="auto" w:fill="FFFFFF"/>
        </w:rPr>
      </w:pPr>
    </w:p>
    <w:p w14:paraId="4DCFFB34" w14:textId="1ABB2760" w:rsidR="00A77A87" w:rsidRPr="00A77A87" w:rsidRDefault="00A77A87" w:rsidP="00A77A87">
      <w:pPr>
        <w:spacing w:after="0" w:line="360" w:lineRule="auto"/>
        <w:jc w:val="both"/>
        <w:rPr>
          <w:rFonts w:ascii="Times New Roman" w:hAnsi="Times New Roman" w:cs="Times New Roman"/>
          <w:b/>
          <w:bCs/>
          <w:color w:val="0070C0"/>
          <w:sz w:val="20"/>
          <w:szCs w:val="20"/>
          <w:shd w:val="clear" w:color="auto" w:fill="FFFFFF"/>
        </w:rPr>
      </w:pPr>
      <w:r w:rsidRPr="00A77A87">
        <w:rPr>
          <w:rFonts w:ascii="Times New Roman" w:hAnsi="Times New Roman" w:cs="Times New Roman"/>
          <w:b/>
          <w:bCs/>
          <w:color w:val="0070C0"/>
          <w:sz w:val="20"/>
          <w:szCs w:val="20"/>
          <w:shd w:val="clear" w:color="auto" w:fill="FFFFFF"/>
        </w:rPr>
        <w:t>Acknowledgements</w:t>
      </w:r>
    </w:p>
    <w:p w14:paraId="3EE4D2FB" w14:textId="77777777" w:rsidR="00A77A87" w:rsidRDefault="00A77A87" w:rsidP="00A77A87">
      <w:pPr>
        <w:spacing w:after="0" w:line="360" w:lineRule="auto"/>
        <w:jc w:val="both"/>
        <w:rPr>
          <w:rFonts w:ascii="Times New Roman" w:hAnsi="Times New Roman" w:cs="Times New Roman"/>
          <w:sz w:val="20"/>
          <w:szCs w:val="20"/>
          <w:shd w:val="clear" w:color="auto" w:fill="FFFFFF"/>
        </w:rPr>
      </w:pPr>
      <w:r w:rsidRPr="00A77A87">
        <w:rPr>
          <w:rFonts w:ascii="Times New Roman" w:hAnsi="Times New Roman" w:cs="Times New Roman"/>
          <w:sz w:val="20"/>
          <w:szCs w:val="20"/>
          <w:shd w:val="clear" w:color="auto" w:fill="FFFFFF"/>
        </w:rPr>
        <w:t xml:space="preserve">We would like to acknowledge and thank </w:t>
      </w:r>
      <w:proofErr w:type="spellStart"/>
      <w:proofErr w:type="gramStart"/>
      <w:r w:rsidRPr="00A77A87">
        <w:rPr>
          <w:rFonts w:ascii="Times New Roman" w:hAnsi="Times New Roman" w:cs="Times New Roman"/>
          <w:sz w:val="20"/>
          <w:szCs w:val="20"/>
          <w:shd w:val="clear" w:color="auto" w:fill="FFFFFF"/>
        </w:rPr>
        <w:t>E.Sh</w:t>
      </w:r>
      <w:proofErr w:type="spellEnd"/>
      <w:proofErr w:type="gramEnd"/>
      <w:r w:rsidRPr="00A77A87">
        <w:rPr>
          <w:rFonts w:ascii="Times New Roman" w:hAnsi="Times New Roman" w:cs="Times New Roman"/>
          <w:sz w:val="20"/>
          <w:szCs w:val="20"/>
          <w:shd w:val="clear" w:color="auto" w:fill="FFFFFF"/>
        </w:rPr>
        <w:t xml:space="preserve"> and A.H the patients presented in these cases for providing us with permission to use images to help educate future clinicians.</w:t>
      </w:r>
    </w:p>
    <w:p w14:paraId="6D4DAE0D" w14:textId="77777777" w:rsidR="00A77A87" w:rsidRPr="00A77A87" w:rsidRDefault="00A77A87" w:rsidP="00A77A87">
      <w:pPr>
        <w:spacing w:after="0" w:line="360" w:lineRule="auto"/>
        <w:jc w:val="both"/>
        <w:rPr>
          <w:rFonts w:ascii="Times New Roman" w:hAnsi="Times New Roman" w:cs="Times New Roman"/>
          <w:sz w:val="20"/>
          <w:szCs w:val="20"/>
          <w:shd w:val="clear" w:color="auto" w:fill="FFFFFF"/>
        </w:rPr>
      </w:pPr>
    </w:p>
    <w:p w14:paraId="6B7EBFE5" w14:textId="77777777" w:rsidR="00A77A87" w:rsidRPr="00A77A87" w:rsidRDefault="00A77A87" w:rsidP="00A77A87">
      <w:pPr>
        <w:spacing w:after="0" w:line="360" w:lineRule="auto"/>
        <w:jc w:val="both"/>
        <w:rPr>
          <w:rFonts w:ascii="Times New Roman" w:hAnsi="Times New Roman" w:cs="Times New Roman"/>
          <w:b/>
          <w:bCs/>
          <w:color w:val="0070C0"/>
          <w:sz w:val="20"/>
          <w:szCs w:val="20"/>
          <w:shd w:val="clear" w:color="auto" w:fill="FFFFFF"/>
        </w:rPr>
      </w:pPr>
      <w:r w:rsidRPr="00A77A87">
        <w:rPr>
          <w:rFonts w:ascii="Times New Roman" w:hAnsi="Times New Roman" w:cs="Times New Roman"/>
          <w:b/>
          <w:bCs/>
          <w:color w:val="0070C0"/>
          <w:sz w:val="20"/>
          <w:szCs w:val="20"/>
          <w:shd w:val="clear" w:color="auto" w:fill="FFFFFF"/>
        </w:rPr>
        <w:t>Human Ethics</w:t>
      </w:r>
    </w:p>
    <w:p w14:paraId="7894B6CA" w14:textId="77777777" w:rsidR="00A77A87" w:rsidRDefault="00A77A87" w:rsidP="00A77A87">
      <w:pPr>
        <w:spacing w:after="0" w:line="360" w:lineRule="auto"/>
        <w:jc w:val="both"/>
        <w:rPr>
          <w:rFonts w:ascii="Times New Roman" w:hAnsi="Times New Roman" w:cs="Times New Roman"/>
          <w:sz w:val="20"/>
          <w:szCs w:val="20"/>
          <w:shd w:val="clear" w:color="auto" w:fill="FFFFFF"/>
        </w:rPr>
      </w:pPr>
      <w:r w:rsidRPr="00A77A87">
        <w:rPr>
          <w:rFonts w:ascii="Times New Roman" w:hAnsi="Times New Roman" w:cs="Times New Roman"/>
          <w:sz w:val="20"/>
          <w:szCs w:val="20"/>
          <w:shd w:val="clear" w:color="auto" w:fill="FFFFFF"/>
        </w:rPr>
        <w:t>Consent was obtained by the patients in this study.</w:t>
      </w:r>
    </w:p>
    <w:p w14:paraId="20C50E79" w14:textId="77777777" w:rsidR="00A77A87" w:rsidRPr="00A77A87" w:rsidRDefault="00A77A87" w:rsidP="00A77A87">
      <w:pPr>
        <w:spacing w:after="0" w:line="360" w:lineRule="auto"/>
        <w:jc w:val="both"/>
        <w:rPr>
          <w:rFonts w:ascii="Times New Roman" w:hAnsi="Times New Roman" w:cs="Times New Roman"/>
          <w:sz w:val="20"/>
          <w:szCs w:val="20"/>
          <w:shd w:val="clear" w:color="auto" w:fill="FFFFFF"/>
        </w:rPr>
      </w:pPr>
    </w:p>
    <w:p w14:paraId="7C35544C" w14:textId="77777777" w:rsidR="00A77A87" w:rsidRPr="00A77A87" w:rsidRDefault="00A77A87" w:rsidP="00A77A87">
      <w:pPr>
        <w:spacing w:after="0" w:line="360" w:lineRule="auto"/>
        <w:jc w:val="both"/>
        <w:rPr>
          <w:rFonts w:ascii="Times New Roman" w:hAnsi="Times New Roman" w:cs="Times New Roman"/>
          <w:b/>
          <w:bCs/>
          <w:color w:val="0070C0"/>
          <w:sz w:val="20"/>
          <w:szCs w:val="20"/>
          <w:shd w:val="clear" w:color="auto" w:fill="FFFFFF"/>
        </w:rPr>
      </w:pPr>
      <w:r w:rsidRPr="00A77A87">
        <w:rPr>
          <w:rFonts w:ascii="Times New Roman" w:hAnsi="Times New Roman" w:cs="Times New Roman"/>
          <w:b/>
          <w:bCs/>
          <w:color w:val="0070C0"/>
          <w:sz w:val="20"/>
          <w:szCs w:val="20"/>
          <w:shd w:val="clear" w:color="auto" w:fill="FFFFFF"/>
        </w:rPr>
        <w:t>Conflicts of Interests</w:t>
      </w:r>
    </w:p>
    <w:p w14:paraId="24EFDDA0" w14:textId="77777777" w:rsidR="00A77A87" w:rsidRPr="00A77A87" w:rsidRDefault="00A77A87" w:rsidP="00A77A87">
      <w:pPr>
        <w:spacing w:after="0" w:line="360" w:lineRule="auto"/>
        <w:jc w:val="both"/>
        <w:rPr>
          <w:rFonts w:ascii="Times New Roman" w:hAnsi="Times New Roman" w:cs="Times New Roman"/>
          <w:sz w:val="20"/>
          <w:szCs w:val="20"/>
          <w:shd w:val="clear" w:color="auto" w:fill="FFFFFF"/>
        </w:rPr>
      </w:pPr>
      <w:r w:rsidRPr="00A77A87">
        <w:rPr>
          <w:rFonts w:ascii="Times New Roman" w:hAnsi="Times New Roman" w:cs="Times New Roman"/>
          <w:sz w:val="20"/>
          <w:szCs w:val="20"/>
          <w:shd w:val="clear" w:color="auto" w:fill="FFFFFF"/>
        </w:rPr>
        <w:t>There are no conflicts of interest.</w:t>
      </w:r>
    </w:p>
    <w:p w14:paraId="043B20B7" w14:textId="77777777" w:rsidR="00A77A87" w:rsidRDefault="00A77A87" w:rsidP="00A77A87">
      <w:pPr>
        <w:autoSpaceDE w:val="0"/>
        <w:autoSpaceDN w:val="0"/>
        <w:adjustRightInd w:val="0"/>
        <w:spacing w:after="0" w:line="360" w:lineRule="auto"/>
        <w:jc w:val="both"/>
        <w:rPr>
          <w:rFonts w:ascii="Times New Roman" w:hAnsi="Times New Roman" w:cs="Times New Roman"/>
          <w:color w:val="000000" w:themeColor="text1"/>
          <w:sz w:val="20"/>
          <w:szCs w:val="20"/>
        </w:rPr>
      </w:pPr>
    </w:p>
    <w:p w14:paraId="1284A741" w14:textId="5E45C366" w:rsidR="009D2CCA" w:rsidRPr="00A77A87" w:rsidRDefault="006C54F1" w:rsidP="00A77A87">
      <w:pPr>
        <w:autoSpaceDE w:val="0"/>
        <w:autoSpaceDN w:val="0"/>
        <w:adjustRightInd w:val="0"/>
        <w:spacing w:after="0" w:line="360" w:lineRule="auto"/>
        <w:jc w:val="both"/>
        <w:rPr>
          <w:rFonts w:ascii="Times New Roman" w:hAnsi="Times New Roman" w:cs="Times New Roman"/>
          <w:color w:val="000000" w:themeColor="text1"/>
          <w:sz w:val="20"/>
          <w:szCs w:val="20"/>
          <w:lang w:eastAsia="en-IN"/>
        </w:rPr>
      </w:pPr>
      <w:r w:rsidRPr="00A77A87">
        <w:rPr>
          <w:rFonts w:ascii="Times New Roman" w:hAnsi="Times New Roman" w:cs="Times New Roman"/>
          <w:b/>
          <w:bCs/>
          <w:color w:val="0070C0"/>
          <w:lang w:val="da-DK" w:eastAsia="en-IN"/>
        </w:rPr>
        <w:t>References</w:t>
      </w:r>
    </w:p>
    <w:p w14:paraId="6B62B17E" w14:textId="710A3349" w:rsidR="00A77A87" w:rsidRPr="00A77A87" w:rsidRDefault="00A77A87" w:rsidP="00FA096C">
      <w:pPr>
        <w:pStyle w:val="ListParagraph"/>
        <w:numPr>
          <w:ilvl w:val="0"/>
          <w:numId w:val="42"/>
        </w:numPr>
        <w:spacing w:after="0" w:line="360" w:lineRule="auto"/>
        <w:ind w:left="714" w:hanging="357"/>
        <w:jc w:val="both"/>
        <w:rPr>
          <w:rFonts w:ascii="Times New Roman" w:hAnsi="Times New Roman" w:cs="Times New Roman"/>
          <w:sz w:val="20"/>
          <w:szCs w:val="20"/>
          <w:shd w:val="clear" w:color="auto" w:fill="FFFFFF"/>
        </w:rPr>
      </w:pPr>
      <w:r w:rsidRPr="00A77A87">
        <w:rPr>
          <w:rFonts w:ascii="Times New Roman" w:hAnsi="Times New Roman" w:cs="Times New Roman"/>
          <w:sz w:val="20"/>
          <w:szCs w:val="20"/>
        </w:rPr>
        <w:t>Liu NB, Zhu L, Li MH,</w:t>
      </w:r>
      <w:r w:rsidR="005E5FF2">
        <w:rPr>
          <w:rFonts w:ascii="Times New Roman" w:hAnsi="Times New Roman" w:cs="Times New Roman"/>
          <w:sz w:val="20"/>
          <w:szCs w:val="20"/>
        </w:rPr>
        <w:t xml:space="preserve"> et al</w:t>
      </w:r>
      <w:r w:rsidRPr="00A77A87">
        <w:rPr>
          <w:rFonts w:ascii="Times New Roman" w:hAnsi="Times New Roman" w:cs="Times New Roman"/>
          <w:sz w:val="20"/>
          <w:szCs w:val="20"/>
        </w:rPr>
        <w:t xml:space="preserve">. </w:t>
      </w:r>
      <w:r w:rsidRPr="00A77A87">
        <w:rPr>
          <w:rStyle w:val="Strong"/>
          <w:rFonts w:ascii="Times New Roman" w:hAnsi="Times New Roman" w:cs="Times New Roman"/>
          <w:b w:val="0"/>
          <w:bCs w:val="0"/>
          <w:sz w:val="20"/>
          <w:szCs w:val="20"/>
        </w:rPr>
        <w:t xml:space="preserve">Diagnostic value of 18F-FDG PET/CT in comparison to bone scintigraphy, CT and 18F-FDG </w:t>
      </w:r>
      <w:proofErr w:type="gramStart"/>
      <w:r w:rsidRPr="00A77A87">
        <w:rPr>
          <w:rStyle w:val="Strong"/>
          <w:rFonts w:ascii="Times New Roman" w:hAnsi="Times New Roman" w:cs="Times New Roman"/>
          <w:b w:val="0"/>
          <w:bCs w:val="0"/>
          <w:sz w:val="20"/>
          <w:szCs w:val="20"/>
        </w:rPr>
        <w:t>PET for the</w:t>
      </w:r>
      <w:proofErr w:type="gramEnd"/>
      <w:r w:rsidRPr="00A77A87">
        <w:rPr>
          <w:rStyle w:val="Strong"/>
          <w:rFonts w:ascii="Times New Roman" w:hAnsi="Times New Roman" w:cs="Times New Roman"/>
          <w:b w:val="0"/>
          <w:bCs w:val="0"/>
          <w:sz w:val="20"/>
          <w:szCs w:val="20"/>
        </w:rPr>
        <w:t xml:space="preserve"> detection of bone metastasis.</w:t>
      </w:r>
      <w:r w:rsidRPr="00A77A87">
        <w:rPr>
          <w:rFonts w:ascii="Times New Roman" w:hAnsi="Times New Roman" w:cs="Times New Roman"/>
          <w:sz w:val="20"/>
          <w:szCs w:val="20"/>
        </w:rPr>
        <w:t xml:space="preserve"> </w:t>
      </w:r>
      <w:r w:rsidRPr="00A77A87">
        <w:rPr>
          <w:rStyle w:val="Emphasis"/>
          <w:rFonts w:ascii="Times New Roman" w:hAnsi="Times New Roman" w:cs="Times New Roman"/>
          <w:i w:val="0"/>
          <w:iCs w:val="0"/>
          <w:sz w:val="20"/>
          <w:szCs w:val="20"/>
        </w:rPr>
        <w:t>Asian Pacific Journal of Cancer Prevention</w:t>
      </w:r>
      <w:r w:rsidR="005E5FF2">
        <w:rPr>
          <w:rStyle w:val="Emphasis"/>
          <w:rFonts w:ascii="Times New Roman" w:hAnsi="Times New Roman" w:cs="Times New Roman"/>
          <w:sz w:val="20"/>
          <w:szCs w:val="20"/>
        </w:rPr>
        <w:t xml:space="preserve"> </w:t>
      </w:r>
      <w:r w:rsidRPr="00A77A87">
        <w:rPr>
          <w:rFonts w:ascii="Times New Roman" w:hAnsi="Times New Roman" w:cs="Times New Roman"/>
          <w:sz w:val="20"/>
          <w:szCs w:val="20"/>
        </w:rPr>
        <w:t>14</w:t>
      </w:r>
      <w:r w:rsidR="005E5FF2">
        <w:rPr>
          <w:rFonts w:ascii="Times New Roman" w:hAnsi="Times New Roman" w:cs="Times New Roman"/>
          <w:sz w:val="20"/>
          <w:szCs w:val="20"/>
        </w:rPr>
        <w:t xml:space="preserve"> </w:t>
      </w:r>
      <w:r w:rsidRPr="00A77A87">
        <w:rPr>
          <w:rFonts w:ascii="Times New Roman" w:hAnsi="Times New Roman" w:cs="Times New Roman"/>
          <w:sz w:val="20"/>
          <w:szCs w:val="20"/>
        </w:rPr>
        <w:t>(</w:t>
      </w:r>
      <w:r w:rsidR="005E5FF2">
        <w:rPr>
          <w:rFonts w:ascii="Times New Roman" w:hAnsi="Times New Roman" w:cs="Times New Roman"/>
          <w:sz w:val="20"/>
          <w:szCs w:val="20"/>
        </w:rPr>
        <w:t>2013</w:t>
      </w:r>
      <w:r w:rsidRPr="00A77A87">
        <w:rPr>
          <w:rFonts w:ascii="Times New Roman" w:hAnsi="Times New Roman" w:cs="Times New Roman"/>
          <w:sz w:val="20"/>
          <w:szCs w:val="20"/>
        </w:rPr>
        <w:t>):</w:t>
      </w:r>
      <w:r w:rsidR="005E5FF2">
        <w:rPr>
          <w:rFonts w:ascii="Times New Roman" w:hAnsi="Times New Roman" w:cs="Times New Roman"/>
          <w:sz w:val="20"/>
          <w:szCs w:val="20"/>
        </w:rPr>
        <w:t xml:space="preserve"> </w:t>
      </w:r>
      <w:r w:rsidRPr="00A77A87">
        <w:rPr>
          <w:rFonts w:ascii="Times New Roman" w:hAnsi="Times New Roman" w:cs="Times New Roman"/>
          <w:sz w:val="20"/>
          <w:szCs w:val="20"/>
        </w:rPr>
        <w:t>3647</w:t>
      </w:r>
      <w:r w:rsidR="005E5FF2">
        <w:rPr>
          <w:rFonts w:ascii="Times New Roman" w:hAnsi="Times New Roman" w:cs="Times New Roman"/>
          <w:sz w:val="20"/>
          <w:szCs w:val="20"/>
        </w:rPr>
        <w:t>-</w:t>
      </w:r>
      <w:r w:rsidRPr="00A77A87">
        <w:rPr>
          <w:rFonts w:ascii="Times New Roman" w:hAnsi="Times New Roman" w:cs="Times New Roman"/>
          <w:sz w:val="20"/>
          <w:szCs w:val="20"/>
        </w:rPr>
        <w:t xml:space="preserve">3652. </w:t>
      </w:r>
    </w:p>
    <w:p w14:paraId="444024A3" w14:textId="0B38ABD8" w:rsidR="00A77A87" w:rsidRPr="005E5FF2" w:rsidRDefault="00A77A87" w:rsidP="00A77A87">
      <w:pPr>
        <w:pStyle w:val="ListParagraph"/>
        <w:numPr>
          <w:ilvl w:val="0"/>
          <w:numId w:val="42"/>
        </w:numPr>
        <w:spacing w:after="0" w:line="360" w:lineRule="auto"/>
        <w:jc w:val="both"/>
        <w:rPr>
          <w:rFonts w:ascii="Times New Roman" w:hAnsi="Times New Roman" w:cs="Times New Roman"/>
          <w:i/>
          <w:iCs/>
          <w:sz w:val="20"/>
          <w:szCs w:val="20"/>
        </w:rPr>
      </w:pPr>
      <w:r w:rsidRPr="00A77A87">
        <w:rPr>
          <w:rFonts w:ascii="Times New Roman" w:hAnsi="Times New Roman" w:cs="Times New Roman"/>
          <w:sz w:val="20"/>
          <w:szCs w:val="20"/>
        </w:rPr>
        <w:t xml:space="preserve">Even-Sapir E, </w:t>
      </w:r>
      <w:proofErr w:type="spellStart"/>
      <w:r w:rsidRPr="00A77A87">
        <w:rPr>
          <w:rFonts w:ascii="Times New Roman" w:hAnsi="Times New Roman" w:cs="Times New Roman"/>
          <w:sz w:val="20"/>
          <w:szCs w:val="20"/>
        </w:rPr>
        <w:t>Metser</w:t>
      </w:r>
      <w:proofErr w:type="spellEnd"/>
      <w:r w:rsidRPr="00A77A87">
        <w:rPr>
          <w:rFonts w:ascii="Times New Roman" w:hAnsi="Times New Roman" w:cs="Times New Roman"/>
          <w:sz w:val="20"/>
          <w:szCs w:val="20"/>
        </w:rPr>
        <w:t xml:space="preserve"> U, </w:t>
      </w:r>
      <w:proofErr w:type="spellStart"/>
      <w:r w:rsidRPr="00A77A87">
        <w:rPr>
          <w:rFonts w:ascii="Times New Roman" w:hAnsi="Times New Roman" w:cs="Times New Roman"/>
          <w:sz w:val="20"/>
          <w:szCs w:val="20"/>
        </w:rPr>
        <w:t>Mishani</w:t>
      </w:r>
      <w:proofErr w:type="spellEnd"/>
      <w:r w:rsidRPr="00A77A87">
        <w:rPr>
          <w:rFonts w:ascii="Times New Roman" w:hAnsi="Times New Roman" w:cs="Times New Roman"/>
          <w:sz w:val="20"/>
          <w:szCs w:val="20"/>
        </w:rPr>
        <w:t xml:space="preserve"> E,</w:t>
      </w:r>
      <w:r w:rsidR="005E5FF2">
        <w:rPr>
          <w:rFonts w:ascii="Times New Roman" w:hAnsi="Times New Roman" w:cs="Times New Roman"/>
          <w:sz w:val="20"/>
          <w:szCs w:val="20"/>
        </w:rPr>
        <w:t xml:space="preserve"> et al</w:t>
      </w:r>
      <w:r w:rsidRPr="005E5FF2">
        <w:rPr>
          <w:rFonts w:ascii="Times New Roman" w:hAnsi="Times New Roman" w:cs="Times New Roman"/>
          <w:i/>
          <w:iCs/>
          <w:sz w:val="20"/>
          <w:szCs w:val="20"/>
        </w:rPr>
        <w:t xml:space="preserve">. </w:t>
      </w:r>
      <w:r w:rsidRPr="005E5FF2">
        <w:rPr>
          <w:rStyle w:val="Emphasis"/>
          <w:rFonts w:ascii="Times New Roman" w:hAnsi="Times New Roman" w:cs="Times New Roman"/>
          <w:i w:val="0"/>
          <w:iCs w:val="0"/>
          <w:sz w:val="20"/>
          <w:szCs w:val="20"/>
        </w:rPr>
        <w:t xml:space="preserve">Imaging of malignant bone involvement by morphologic, </w:t>
      </w:r>
      <w:proofErr w:type="spellStart"/>
      <w:r w:rsidRPr="005E5FF2">
        <w:rPr>
          <w:rStyle w:val="Emphasis"/>
          <w:rFonts w:ascii="Times New Roman" w:hAnsi="Times New Roman" w:cs="Times New Roman"/>
          <w:i w:val="0"/>
          <w:iCs w:val="0"/>
          <w:sz w:val="20"/>
          <w:szCs w:val="20"/>
        </w:rPr>
        <w:t>scintigraphic</w:t>
      </w:r>
      <w:proofErr w:type="spellEnd"/>
      <w:r w:rsidRPr="005E5FF2">
        <w:rPr>
          <w:rStyle w:val="Emphasis"/>
          <w:rFonts w:ascii="Times New Roman" w:hAnsi="Times New Roman" w:cs="Times New Roman"/>
          <w:i w:val="0"/>
          <w:iCs w:val="0"/>
          <w:sz w:val="20"/>
          <w:szCs w:val="20"/>
        </w:rPr>
        <w:t>, and hybrid modalities</w:t>
      </w:r>
      <w:r w:rsidRPr="005E5FF2">
        <w:rPr>
          <w:rStyle w:val="Emphasis"/>
          <w:rFonts w:ascii="Times New Roman" w:hAnsi="Times New Roman" w:cs="Times New Roman"/>
          <w:sz w:val="20"/>
          <w:szCs w:val="20"/>
        </w:rPr>
        <w:t>.</w:t>
      </w:r>
      <w:r w:rsidRPr="005E5FF2">
        <w:rPr>
          <w:rFonts w:ascii="Times New Roman" w:hAnsi="Times New Roman" w:cs="Times New Roman"/>
          <w:sz w:val="20"/>
          <w:szCs w:val="20"/>
        </w:rPr>
        <w:t xml:space="preserve"> J </w:t>
      </w:r>
      <w:proofErr w:type="spellStart"/>
      <w:r w:rsidRPr="005E5FF2">
        <w:rPr>
          <w:rFonts w:ascii="Times New Roman" w:hAnsi="Times New Roman" w:cs="Times New Roman"/>
          <w:sz w:val="20"/>
          <w:szCs w:val="20"/>
        </w:rPr>
        <w:t>Nucl</w:t>
      </w:r>
      <w:proofErr w:type="spellEnd"/>
      <w:r w:rsidRPr="005E5FF2">
        <w:rPr>
          <w:rFonts w:ascii="Times New Roman" w:hAnsi="Times New Roman" w:cs="Times New Roman"/>
          <w:sz w:val="20"/>
          <w:szCs w:val="20"/>
        </w:rPr>
        <w:t xml:space="preserve"> Med</w:t>
      </w:r>
      <w:r w:rsidR="005E5FF2" w:rsidRPr="005E5FF2">
        <w:rPr>
          <w:rFonts w:ascii="Times New Roman" w:hAnsi="Times New Roman" w:cs="Times New Roman"/>
          <w:sz w:val="20"/>
          <w:szCs w:val="20"/>
        </w:rPr>
        <w:t xml:space="preserve"> </w:t>
      </w:r>
      <w:r w:rsidRPr="005E5FF2">
        <w:rPr>
          <w:rFonts w:ascii="Times New Roman" w:hAnsi="Times New Roman" w:cs="Times New Roman"/>
          <w:sz w:val="20"/>
          <w:szCs w:val="20"/>
        </w:rPr>
        <w:t>46</w:t>
      </w:r>
      <w:r w:rsidR="005E5FF2" w:rsidRPr="005E5FF2">
        <w:rPr>
          <w:rFonts w:ascii="Times New Roman" w:hAnsi="Times New Roman" w:cs="Times New Roman"/>
          <w:sz w:val="20"/>
          <w:szCs w:val="20"/>
        </w:rPr>
        <w:t xml:space="preserve"> </w:t>
      </w:r>
      <w:r w:rsidRPr="005E5FF2">
        <w:rPr>
          <w:rFonts w:ascii="Times New Roman" w:hAnsi="Times New Roman" w:cs="Times New Roman"/>
          <w:sz w:val="20"/>
          <w:szCs w:val="20"/>
        </w:rPr>
        <w:t>(</w:t>
      </w:r>
      <w:r w:rsidR="005E5FF2" w:rsidRPr="005E5FF2">
        <w:rPr>
          <w:rFonts w:ascii="Times New Roman" w:hAnsi="Times New Roman" w:cs="Times New Roman"/>
          <w:sz w:val="20"/>
          <w:szCs w:val="20"/>
        </w:rPr>
        <w:t>2005</w:t>
      </w:r>
      <w:r w:rsidRPr="005E5FF2">
        <w:rPr>
          <w:rFonts w:ascii="Times New Roman" w:hAnsi="Times New Roman" w:cs="Times New Roman"/>
          <w:sz w:val="20"/>
          <w:szCs w:val="20"/>
        </w:rPr>
        <w:t>):</w:t>
      </w:r>
      <w:r w:rsidR="005E5FF2" w:rsidRPr="005E5FF2">
        <w:rPr>
          <w:rFonts w:ascii="Times New Roman" w:hAnsi="Times New Roman" w:cs="Times New Roman"/>
          <w:sz w:val="20"/>
          <w:szCs w:val="20"/>
        </w:rPr>
        <w:t xml:space="preserve"> </w:t>
      </w:r>
      <w:r w:rsidRPr="005E5FF2">
        <w:rPr>
          <w:rFonts w:ascii="Times New Roman" w:hAnsi="Times New Roman" w:cs="Times New Roman"/>
          <w:sz w:val="20"/>
          <w:szCs w:val="20"/>
        </w:rPr>
        <w:t>1356</w:t>
      </w:r>
      <w:r w:rsidR="005E5FF2" w:rsidRPr="005E5FF2">
        <w:rPr>
          <w:rFonts w:ascii="Times New Roman" w:hAnsi="Times New Roman" w:cs="Times New Roman"/>
          <w:sz w:val="20"/>
          <w:szCs w:val="20"/>
        </w:rPr>
        <w:t>-</w:t>
      </w:r>
      <w:r w:rsidRPr="005E5FF2">
        <w:rPr>
          <w:rFonts w:ascii="Times New Roman" w:hAnsi="Times New Roman" w:cs="Times New Roman"/>
          <w:sz w:val="20"/>
          <w:szCs w:val="20"/>
        </w:rPr>
        <w:t>1367.</w:t>
      </w:r>
    </w:p>
    <w:p w14:paraId="6BCA5069" w14:textId="7BCE9C36" w:rsidR="00A77A87" w:rsidRPr="00A77A87" w:rsidRDefault="00A77A87" w:rsidP="005E5FF2">
      <w:pPr>
        <w:pStyle w:val="ListParagraph"/>
        <w:numPr>
          <w:ilvl w:val="0"/>
          <w:numId w:val="42"/>
        </w:numPr>
        <w:spacing w:after="0" w:line="360" w:lineRule="auto"/>
        <w:jc w:val="both"/>
        <w:rPr>
          <w:rFonts w:ascii="Times New Roman" w:hAnsi="Times New Roman" w:cs="Times New Roman"/>
          <w:sz w:val="20"/>
          <w:szCs w:val="20"/>
        </w:rPr>
      </w:pPr>
      <w:r w:rsidRPr="005E5FF2">
        <w:rPr>
          <w:rFonts w:ascii="Times New Roman" w:hAnsi="Times New Roman" w:cs="Times New Roman"/>
          <w:sz w:val="20"/>
          <w:szCs w:val="20"/>
          <w:lang w:val="de-DE"/>
        </w:rPr>
        <w:t>Laura Evangelista, Annalori Panunzio, Roberta Polverosi,</w:t>
      </w:r>
      <w:r w:rsidR="005E5FF2" w:rsidRPr="005E5FF2">
        <w:rPr>
          <w:rFonts w:ascii="Times New Roman" w:hAnsi="Times New Roman" w:cs="Times New Roman"/>
          <w:sz w:val="20"/>
          <w:szCs w:val="20"/>
          <w:lang w:val="de-DE"/>
        </w:rPr>
        <w:t xml:space="preserve"> et al. </w:t>
      </w:r>
      <w:r w:rsidRPr="00A77A87">
        <w:rPr>
          <w:rFonts w:ascii="Times New Roman" w:hAnsi="Times New Roman" w:cs="Times New Roman"/>
          <w:sz w:val="20"/>
          <w:szCs w:val="20"/>
        </w:rPr>
        <w:t>Early bone marrow metastasis detection: The additional value of FDG-PET/CT vs. CT imaging, Biomedicine &amp; Pharmacotherapy</w:t>
      </w:r>
      <w:r w:rsidR="005E5FF2">
        <w:rPr>
          <w:rFonts w:ascii="Times New Roman" w:hAnsi="Times New Roman" w:cs="Times New Roman"/>
          <w:sz w:val="20"/>
          <w:szCs w:val="20"/>
        </w:rPr>
        <w:t xml:space="preserve"> </w:t>
      </w:r>
      <w:r w:rsidRPr="00A77A87">
        <w:rPr>
          <w:rFonts w:ascii="Times New Roman" w:hAnsi="Times New Roman" w:cs="Times New Roman"/>
          <w:sz w:val="20"/>
          <w:szCs w:val="20"/>
        </w:rPr>
        <w:t>66</w:t>
      </w:r>
      <w:r w:rsidR="005E5FF2">
        <w:rPr>
          <w:rFonts w:ascii="Times New Roman" w:hAnsi="Times New Roman" w:cs="Times New Roman"/>
          <w:sz w:val="20"/>
          <w:szCs w:val="20"/>
        </w:rPr>
        <w:t xml:space="preserve"> (2012): </w:t>
      </w:r>
      <w:r w:rsidRPr="00A77A87">
        <w:rPr>
          <w:rFonts w:ascii="Times New Roman" w:hAnsi="Times New Roman" w:cs="Times New Roman"/>
          <w:sz w:val="20"/>
          <w:szCs w:val="20"/>
        </w:rPr>
        <w:t>448-453</w:t>
      </w:r>
      <w:r w:rsidR="005E5FF2">
        <w:rPr>
          <w:rFonts w:ascii="Times New Roman" w:hAnsi="Times New Roman" w:cs="Times New Roman"/>
          <w:sz w:val="20"/>
          <w:szCs w:val="20"/>
        </w:rPr>
        <w:t>.</w:t>
      </w:r>
      <w:r w:rsidRPr="00A77A87">
        <w:rPr>
          <w:rFonts w:ascii="Times New Roman" w:hAnsi="Times New Roman" w:cs="Times New Roman"/>
          <w:sz w:val="20"/>
          <w:szCs w:val="20"/>
        </w:rPr>
        <w:t xml:space="preserve"> </w:t>
      </w:r>
    </w:p>
    <w:p w14:paraId="4B7BCC1F" w14:textId="075EC155" w:rsidR="00A77A87" w:rsidRPr="00A77A87" w:rsidRDefault="00A77A87" w:rsidP="00A77A87">
      <w:pPr>
        <w:pStyle w:val="ListParagraph"/>
        <w:numPr>
          <w:ilvl w:val="0"/>
          <w:numId w:val="42"/>
        </w:numPr>
        <w:shd w:val="clear" w:color="auto" w:fill="FFFFFF"/>
        <w:spacing w:after="0" w:line="360" w:lineRule="auto"/>
        <w:jc w:val="both"/>
        <w:rPr>
          <w:rFonts w:ascii="Times New Roman" w:hAnsi="Times New Roman" w:cs="Times New Roman"/>
          <w:sz w:val="20"/>
          <w:szCs w:val="20"/>
        </w:rPr>
      </w:pPr>
      <w:proofErr w:type="spellStart"/>
      <w:r w:rsidRPr="00A77A87">
        <w:rPr>
          <w:rFonts w:ascii="Times New Roman" w:hAnsi="Times New Roman" w:cs="Times New Roman"/>
          <w:sz w:val="20"/>
          <w:szCs w:val="20"/>
        </w:rPr>
        <w:t>Wafaie</w:t>
      </w:r>
      <w:proofErr w:type="spellEnd"/>
      <w:r w:rsidRPr="00A77A87">
        <w:rPr>
          <w:rFonts w:ascii="Times New Roman" w:hAnsi="Times New Roman" w:cs="Times New Roman"/>
          <w:sz w:val="20"/>
          <w:szCs w:val="20"/>
        </w:rPr>
        <w:t xml:space="preserve"> A et al., Evaluation of the eﬃciency of FDG PET/CT in detection and characterization</w:t>
      </w:r>
      <w:r w:rsidR="000A169D">
        <w:rPr>
          <w:rFonts w:ascii="Times New Roman" w:hAnsi="Times New Roman" w:cs="Times New Roman"/>
          <w:sz w:val="20"/>
          <w:szCs w:val="20"/>
        </w:rPr>
        <w:t xml:space="preserve"> </w:t>
      </w:r>
      <w:r w:rsidRPr="00A77A87">
        <w:rPr>
          <w:rFonts w:ascii="Times New Roman" w:hAnsi="Times New Roman" w:cs="Times New Roman"/>
          <w:sz w:val="20"/>
          <w:szCs w:val="20"/>
        </w:rPr>
        <w:t xml:space="preserve">of skeletal metastases, Egypt J </w:t>
      </w:r>
      <w:proofErr w:type="spellStart"/>
      <w:r w:rsidRPr="00A77A87">
        <w:rPr>
          <w:rFonts w:ascii="Times New Roman" w:hAnsi="Times New Roman" w:cs="Times New Roman"/>
          <w:sz w:val="20"/>
          <w:szCs w:val="20"/>
        </w:rPr>
        <w:t>Radiol</w:t>
      </w:r>
      <w:proofErr w:type="spellEnd"/>
      <w:r w:rsidRPr="00A77A87">
        <w:rPr>
          <w:rFonts w:ascii="Times New Roman" w:hAnsi="Times New Roman" w:cs="Times New Roman"/>
          <w:sz w:val="20"/>
          <w:szCs w:val="20"/>
        </w:rPr>
        <w:t xml:space="preserve"> </w:t>
      </w:r>
      <w:proofErr w:type="spellStart"/>
      <w:r w:rsidRPr="00A77A87">
        <w:rPr>
          <w:rFonts w:ascii="Times New Roman" w:hAnsi="Times New Roman" w:cs="Times New Roman"/>
          <w:sz w:val="20"/>
          <w:szCs w:val="20"/>
        </w:rPr>
        <w:t>Nucl</w:t>
      </w:r>
      <w:proofErr w:type="spellEnd"/>
      <w:r w:rsidRPr="00A77A87">
        <w:rPr>
          <w:rFonts w:ascii="Times New Roman" w:hAnsi="Times New Roman" w:cs="Times New Roman"/>
          <w:sz w:val="20"/>
          <w:szCs w:val="20"/>
        </w:rPr>
        <w:t xml:space="preserve"> Med (2013)</w:t>
      </w:r>
      <w:r w:rsidR="005E5FF2">
        <w:rPr>
          <w:rFonts w:ascii="Times New Roman" w:hAnsi="Times New Roman" w:cs="Times New Roman"/>
          <w:sz w:val="20"/>
          <w:szCs w:val="20"/>
        </w:rPr>
        <w:t>.</w:t>
      </w:r>
    </w:p>
    <w:p w14:paraId="6752A464" w14:textId="5E1F0376" w:rsidR="00A77A87" w:rsidRPr="00A77A87" w:rsidRDefault="00A77A87" w:rsidP="00A77A87">
      <w:pPr>
        <w:pStyle w:val="ListParagraph"/>
        <w:numPr>
          <w:ilvl w:val="0"/>
          <w:numId w:val="42"/>
        </w:numPr>
        <w:shd w:val="clear" w:color="auto" w:fill="FFFFFF"/>
        <w:spacing w:after="0" w:line="360" w:lineRule="auto"/>
        <w:jc w:val="both"/>
        <w:rPr>
          <w:rFonts w:ascii="Times New Roman" w:hAnsi="Times New Roman" w:cs="Times New Roman"/>
          <w:sz w:val="20"/>
          <w:szCs w:val="20"/>
        </w:rPr>
      </w:pPr>
      <w:r w:rsidRPr="00A77A87">
        <w:rPr>
          <w:rFonts w:ascii="Times New Roman" w:eastAsia="Times New Roman" w:hAnsi="Times New Roman" w:cs="Times New Roman"/>
          <w:sz w:val="20"/>
          <w:szCs w:val="20"/>
          <w:bdr w:val="none" w:sz="0" w:space="0" w:color="auto" w:frame="1"/>
        </w:rPr>
        <w:t>Davin Evanson, Matthew Griffin, William Raynor,</w:t>
      </w:r>
      <w:r w:rsidR="005E5FF2">
        <w:rPr>
          <w:rFonts w:ascii="Times New Roman" w:eastAsia="Times New Roman" w:hAnsi="Times New Roman" w:cs="Times New Roman"/>
          <w:sz w:val="20"/>
          <w:szCs w:val="20"/>
          <w:bdr w:val="none" w:sz="0" w:space="0" w:color="auto" w:frame="1"/>
        </w:rPr>
        <w:t xml:space="preserve"> et al.</w:t>
      </w:r>
      <w:r w:rsidRPr="00A77A87">
        <w:rPr>
          <w:rFonts w:ascii="Times New Roman" w:eastAsia="Times New Roman" w:hAnsi="Times New Roman" w:cs="Times New Roman"/>
          <w:b/>
          <w:bCs/>
          <w:sz w:val="20"/>
          <w:szCs w:val="20"/>
          <w:bdr w:val="none" w:sz="0" w:space="0" w:color="auto" w:frame="1"/>
        </w:rPr>
        <w:t xml:space="preserve"> </w:t>
      </w:r>
      <w:r w:rsidRPr="00A77A87">
        <w:rPr>
          <w:rFonts w:ascii="Times New Roman" w:eastAsia="Times New Roman" w:hAnsi="Times New Roman" w:cs="Times New Roman"/>
          <w:sz w:val="20"/>
          <w:szCs w:val="20"/>
          <w:bdr w:val="none" w:sz="0" w:space="0" w:color="auto" w:frame="1"/>
        </w:rPr>
        <w:t>Radiotracers for the Detection of Bone Metastases Using Positron Emission Tomography</w:t>
      </w:r>
      <w:r w:rsidRPr="00A77A87">
        <w:rPr>
          <w:rFonts w:ascii="Times New Roman" w:eastAsia="Times New Roman" w:hAnsi="Times New Roman" w:cs="Times New Roman"/>
          <w:sz w:val="20"/>
          <w:szCs w:val="20"/>
        </w:rPr>
        <w:t xml:space="preserve">, </w:t>
      </w:r>
      <w:r w:rsidRPr="00A77A87">
        <w:rPr>
          <w:rFonts w:ascii="Times New Roman" w:eastAsia="Times New Roman" w:hAnsi="Times New Roman" w:cs="Times New Roman"/>
          <w:sz w:val="20"/>
          <w:szCs w:val="20"/>
          <w:bdr w:val="none" w:sz="0" w:space="0" w:color="auto" w:frame="1"/>
        </w:rPr>
        <w:t>Journal of Nuclear Medicine</w:t>
      </w:r>
      <w:r w:rsidR="005E5FF2">
        <w:rPr>
          <w:rFonts w:ascii="Times New Roman" w:eastAsia="Times New Roman" w:hAnsi="Times New Roman" w:cs="Times New Roman"/>
          <w:sz w:val="20"/>
          <w:szCs w:val="20"/>
          <w:bdr w:val="none" w:sz="0" w:space="0" w:color="auto" w:frame="1"/>
        </w:rPr>
        <w:t xml:space="preserve"> </w:t>
      </w:r>
      <w:r w:rsidRPr="00A77A87">
        <w:rPr>
          <w:rFonts w:ascii="Times New Roman" w:eastAsia="Times New Roman" w:hAnsi="Times New Roman" w:cs="Times New Roman"/>
          <w:sz w:val="20"/>
          <w:szCs w:val="20"/>
          <w:bdr w:val="none" w:sz="0" w:space="0" w:color="auto" w:frame="1"/>
        </w:rPr>
        <w:t>64 (</w:t>
      </w:r>
      <w:r w:rsidR="005E5FF2">
        <w:rPr>
          <w:rFonts w:ascii="Times New Roman" w:eastAsia="Times New Roman" w:hAnsi="Times New Roman" w:cs="Times New Roman"/>
          <w:sz w:val="20"/>
          <w:szCs w:val="20"/>
          <w:bdr w:val="none" w:sz="0" w:space="0" w:color="auto" w:frame="1"/>
        </w:rPr>
        <w:t>2023</w:t>
      </w:r>
      <w:r w:rsidRPr="00A77A87">
        <w:rPr>
          <w:rFonts w:ascii="Times New Roman" w:eastAsia="Times New Roman" w:hAnsi="Times New Roman" w:cs="Times New Roman"/>
          <w:sz w:val="20"/>
          <w:szCs w:val="20"/>
          <w:bdr w:val="none" w:sz="0" w:space="0" w:color="auto" w:frame="1"/>
        </w:rPr>
        <w:t>)</w:t>
      </w:r>
      <w:r w:rsidR="005E5FF2">
        <w:rPr>
          <w:rFonts w:ascii="Times New Roman" w:eastAsia="Times New Roman" w:hAnsi="Times New Roman" w:cs="Times New Roman"/>
          <w:sz w:val="20"/>
          <w:szCs w:val="20"/>
          <w:bdr w:val="none" w:sz="0" w:space="0" w:color="auto" w:frame="1"/>
        </w:rPr>
        <w:t xml:space="preserve">: </w:t>
      </w:r>
      <w:r w:rsidRPr="00A77A87">
        <w:rPr>
          <w:rFonts w:ascii="Times New Roman" w:eastAsia="Times New Roman" w:hAnsi="Times New Roman" w:cs="Times New Roman"/>
          <w:sz w:val="20"/>
          <w:szCs w:val="20"/>
          <w:bdr w:val="none" w:sz="0" w:space="0" w:color="auto" w:frame="1"/>
        </w:rPr>
        <w:t>1575</w:t>
      </w:r>
      <w:r w:rsidR="005E5FF2">
        <w:rPr>
          <w:rFonts w:ascii="Times New Roman" w:eastAsia="Times New Roman" w:hAnsi="Times New Roman" w:cs="Times New Roman"/>
          <w:sz w:val="20"/>
          <w:szCs w:val="20"/>
          <w:bdr w:val="none" w:sz="0" w:space="0" w:color="auto" w:frame="1"/>
        </w:rPr>
        <w:t>.</w:t>
      </w:r>
    </w:p>
    <w:p w14:paraId="68797614" w14:textId="2AB5B975" w:rsidR="00A77A87" w:rsidRPr="00A77A87" w:rsidRDefault="00A77A87" w:rsidP="00A77A87">
      <w:pPr>
        <w:pStyle w:val="ListParagraph"/>
        <w:numPr>
          <w:ilvl w:val="0"/>
          <w:numId w:val="42"/>
        </w:numPr>
        <w:spacing w:after="0" w:line="360" w:lineRule="auto"/>
        <w:jc w:val="both"/>
        <w:rPr>
          <w:rFonts w:ascii="Times New Roman" w:hAnsi="Times New Roman" w:cs="Times New Roman"/>
          <w:sz w:val="20"/>
          <w:szCs w:val="20"/>
          <w:lang w:val="it-IT"/>
        </w:rPr>
      </w:pPr>
      <w:r w:rsidRPr="00A77A87">
        <w:rPr>
          <w:rFonts w:ascii="Times New Roman" w:hAnsi="Times New Roman" w:cs="Times New Roman"/>
          <w:sz w:val="20"/>
          <w:szCs w:val="20"/>
        </w:rPr>
        <w:t xml:space="preserve">Hahn S, Heusner T, Kümmel S, et al. Comparison of FDG-PET/CT and bone scintigraphy for detection of bone metastases in breast cancer. </w:t>
      </w:r>
      <w:r w:rsidRPr="00B96470">
        <w:rPr>
          <w:rFonts w:ascii="Times New Roman" w:hAnsi="Times New Roman" w:cs="Times New Roman"/>
          <w:sz w:val="20"/>
          <w:szCs w:val="20"/>
          <w:lang w:val="it-IT"/>
        </w:rPr>
        <w:t>Acta Radiologica</w:t>
      </w:r>
      <w:r w:rsidR="005E5FF2">
        <w:rPr>
          <w:rFonts w:ascii="Times New Roman" w:hAnsi="Times New Roman" w:cs="Times New Roman"/>
          <w:sz w:val="20"/>
          <w:szCs w:val="20"/>
          <w:lang w:val="it-IT"/>
        </w:rPr>
        <w:t xml:space="preserve"> </w:t>
      </w:r>
      <w:r w:rsidRPr="00A77A87">
        <w:rPr>
          <w:rFonts w:ascii="Times New Roman" w:hAnsi="Times New Roman" w:cs="Times New Roman"/>
          <w:sz w:val="20"/>
          <w:szCs w:val="20"/>
          <w:lang w:val="it-IT"/>
        </w:rPr>
        <w:t>52</w:t>
      </w:r>
      <w:r w:rsidR="005E5FF2">
        <w:rPr>
          <w:rFonts w:ascii="Times New Roman" w:hAnsi="Times New Roman" w:cs="Times New Roman"/>
          <w:sz w:val="20"/>
          <w:szCs w:val="20"/>
          <w:lang w:val="it-IT"/>
        </w:rPr>
        <w:t xml:space="preserve"> </w:t>
      </w:r>
      <w:r w:rsidRPr="00A77A87">
        <w:rPr>
          <w:rFonts w:ascii="Times New Roman" w:hAnsi="Times New Roman" w:cs="Times New Roman"/>
          <w:sz w:val="20"/>
          <w:szCs w:val="20"/>
          <w:lang w:val="it-IT"/>
        </w:rPr>
        <w:t>(</w:t>
      </w:r>
      <w:r w:rsidR="005E5FF2">
        <w:rPr>
          <w:rFonts w:ascii="Times New Roman" w:hAnsi="Times New Roman" w:cs="Times New Roman"/>
          <w:sz w:val="20"/>
          <w:szCs w:val="20"/>
          <w:lang w:val="it-IT"/>
        </w:rPr>
        <w:t>2011</w:t>
      </w:r>
      <w:r w:rsidRPr="00A77A87">
        <w:rPr>
          <w:rFonts w:ascii="Times New Roman" w:hAnsi="Times New Roman" w:cs="Times New Roman"/>
          <w:sz w:val="20"/>
          <w:szCs w:val="20"/>
          <w:lang w:val="it-IT"/>
        </w:rPr>
        <w:t>):</w:t>
      </w:r>
      <w:r w:rsidR="005E5FF2">
        <w:rPr>
          <w:rFonts w:ascii="Times New Roman" w:hAnsi="Times New Roman" w:cs="Times New Roman"/>
          <w:sz w:val="20"/>
          <w:szCs w:val="20"/>
          <w:lang w:val="it-IT"/>
        </w:rPr>
        <w:t xml:space="preserve"> </w:t>
      </w:r>
      <w:r w:rsidRPr="00A77A87">
        <w:rPr>
          <w:rFonts w:ascii="Times New Roman" w:hAnsi="Times New Roman" w:cs="Times New Roman"/>
          <w:sz w:val="20"/>
          <w:szCs w:val="20"/>
          <w:lang w:val="it-IT"/>
        </w:rPr>
        <w:t>1009-1014</w:t>
      </w:r>
      <w:r w:rsidR="005E5FF2">
        <w:rPr>
          <w:rFonts w:ascii="Times New Roman" w:hAnsi="Times New Roman" w:cs="Times New Roman"/>
          <w:sz w:val="20"/>
          <w:szCs w:val="20"/>
          <w:lang w:val="it-IT"/>
        </w:rPr>
        <w:t>.</w:t>
      </w:r>
    </w:p>
    <w:p w14:paraId="16B3D0BC" w14:textId="7F237E97" w:rsidR="00A77A87" w:rsidRPr="00A77A87" w:rsidRDefault="00A77A87" w:rsidP="00092365">
      <w:pPr>
        <w:pStyle w:val="ListParagraph"/>
        <w:numPr>
          <w:ilvl w:val="0"/>
          <w:numId w:val="42"/>
        </w:numPr>
        <w:spacing w:after="0" w:line="360" w:lineRule="auto"/>
        <w:jc w:val="both"/>
        <w:rPr>
          <w:rFonts w:ascii="Times New Roman" w:hAnsi="Times New Roman" w:cs="Times New Roman"/>
          <w:sz w:val="20"/>
          <w:szCs w:val="20"/>
          <w:lang w:val="it-IT"/>
        </w:rPr>
      </w:pPr>
      <w:r w:rsidRPr="00A77A87">
        <w:rPr>
          <w:rFonts w:ascii="Times New Roman" w:hAnsi="Times New Roman" w:cs="Times New Roman"/>
          <w:sz w:val="20"/>
          <w:szCs w:val="20"/>
          <w:lang w:val="it-IT"/>
        </w:rPr>
        <w:t xml:space="preserve">Laura Evangelista, Annalori Panunzio, Roberta Polverosi, </w:t>
      </w:r>
      <w:r w:rsidR="00092365">
        <w:rPr>
          <w:rFonts w:ascii="Times New Roman" w:hAnsi="Times New Roman" w:cs="Times New Roman"/>
          <w:sz w:val="20"/>
          <w:szCs w:val="20"/>
          <w:lang w:val="it-IT"/>
        </w:rPr>
        <w:t xml:space="preserve">et al. </w:t>
      </w:r>
      <w:r w:rsidRPr="00A77A87">
        <w:rPr>
          <w:rFonts w:ascii="Times New Roman" w:hAnsi="Times New Roman" w:cs="Times New Roman"/>
          <w:sz w:val="20"/>
          <w:szCs w:val="20"/>
          <w:lang w:val="it-IT"/>
        </w:rPr>
        <w:t>Early bone marrow metastasis detection: The additional value of FDG-PET/CT vs. CT imaging, Biomedicine &amp; Pharmacotherapy</w:t>
      </w:r>
      <w:r w:rsidR="00092365">
        <w:rPr>
          <w:rFonts w:ascii="Times New Roman" w:hAnsi="Times New Roman" w:cs="Times New Roman"/>
          <w:sz w:val="20"/>
          <w:szCs w:val="20"/>
          <w:lang w:val="it-IT"/>
        </w:rPr>
        <w:t xml:space="preserve"> </w:t>
      </w:r>
      <w:r w:rsidRPr="00A77A87">
        <w:rPr>
          <w:rFonts w:ascii="Times New Roman" w:hAnsi="Times New Roman" w:cs="Times New Roman"/>
          <w:sz w:val="20"/>
          <w:szCs w:val="20"/>
          <w:lang w:val="it-IT"/>
        </w:rPr>
        <w:t>66</w:t>
      </w:r>
      <w:r w:rsidR="00092365">
        <w:rPr>
          <w:rFonts w:ascii="Times New Roman" w:hAnsi="Times New Roman" w:cs="Times New Roman"/>
          <w:sz w:val="20"/>
          <w:szCs w:val="20"/>
          <w:lang w:val="it-IT"/>
        </w:rPr>
        <w:t xml:space="preserve"> (</w:t>
      </w:r>
      <w:r w:rsidRPr="00A77A87">
        <w:rPr>
          <w:rFonts w:ascii="Times New Roman" w:hAnsi="Times New Roman" w:cs="Times New Roman"/>
          <w:sz w:val="20"/>
          <w:szCs w:val="20"/>
          <w:lang w:val="it-IT"/>
        </w:rPr>
        <w:t>2012</w:t>
      </w:r>
      <w:r w:rsidR="00092365">
        <w:rPr>
          <w:rFonts w:ascii="Times New Roman" w:hAnsi="Times New Roman" w:cs="Times New Roman"/>
          <w:sz w:val="20"/>
          <w:szCs w:val="20"/>
          <w:lang w:val="it-IT"/>
        </w:rPr>
        <w:t xml:space="preserve">): </w:t>
      </w:r>
      <w:r w:rsidRPr="00A77A87">
        <w:rPr>
          <w:rFonts w:ascii="Times New Roman" w:hAnsi="Times New Roman" w:cs="Times New Roman"/>
          <w:sz w:val="20"/>
          <w:szCs w:val="20"/>
          <w:lang w:val="it-IT"/>
        </w:rPr>
        <w:t>448-453</w:t>
      </w:r>
      <w:r w:rsidR="00092365">
        <w:rPr>
          <w:rFonts w:ascii="Times New Roman" w:hAnsi="Times New Roman" w:cs="Times New Roman"/>
          <w:sz w:val="20"/>
          <w:szCs w:val="20"/>
          <w:lang w:val="it-IT"/>
        </w:rPr>
        <w:t>.</w:t>
      </w:r>
    </w:p>
    <w:p w14:paraId="0B5B6C41" w14:textId="36FE6107" w:rsidR="00A77A87" w:rsidRPr="00A77A87" w:rsidRDefault="00A77A87" w:rsidP="00A77A87">
      <w:pPr>
        <w:pStyle w:val="ListParagraph"/>
        <w:numPr>
          <w:ilvl w:val="0"/>
          <w:numId w:val="42"/>
        </w:numPr>
        <w:spacing w:after="0" w:line="360" w:lineRule="auto"/>
        <w:jc w:val="both"/>
        <w:rPr>
          <w:rFonts w:ascii="Times New Roman" w:hAnsi="Times New Roman" w:cs="Times New Roman"/>
          <w:sz w:val="20"/>
          <w:szCs w:val="20"/>
        </w:rPr>
      </w:pPr>
      <w:r w:rsidRPr="00A77A87">
        <w:rPr>
          <w:rFonts w:ascii="Times New Roman" w:hAnsi="Times New Roman" w:cs="Times New Roman"/>
          <w:sz w:val="20"/>
          <w:szCs w:val="20"/>
        </w:rPr>
        <w:t xml:space="preserve">O'Sullivan GJ, Carty FL, Cronin CG. </w:t>
      </w:r>
      <w:proofErr w:type="gramStart"/>
      <w:r w:rsidRPr="00A77A87">
        <w:rPr>
          <w:rFonts w:ascii="Times New Roman" w:hAnsi="Times New Roman" w:cs="Times New Roman"/>
          <w:sz w:val="20"/>
          <w:szCs w:val="20"/>
        </w:rPr>
        <w:t>Imaging</w:t>
      </w:r>
      <w:r w:rsidR="00092365">
        <w:rPr>
          <w:rFonts w:ascii="Times New Roman" w:hAnsi="Times New Roman" w:cs="Times New Roman"/>
          <w:sz w:val="20"/>
          <w:szCs w:val="20"/>
        </w:rPr>
        <w:t xml:space="preserve"> </w:t>
      </w:r>
      <w:r w:rsidRPr="00A77A87">
        <w:rPr>
          <w:rFonts w:ascii="Times New Roman" w:hAnsi="Times New Roman" w:cs="Times New Roman"/>
          <w:sz w:val="20"/>
          <w:szCs w:val="20"/>
        </w:rPr>
        <w:t>of</w:t>
      </w:r>
      <w:proofErr w:type="gramEnd"/>
      <w:r w:rsidRPr="00A77A87">
        <w:rPr>
          <w:rFonts w:ascii="Times New Roman" w:hAnsi="Times New Roman" w:cs="Times New Roman"/>
          <w:sz w:val="20"/>
          <w:szCs w:val="20"/>
        </w:rPr>
        <w:t xml:space="preserve"> bone metastasis: An update. World J </w:t>
      </w:r>
      <w:proofErr w:type="spellStart"/>
      <w:r w:rsidRPr="00A77A87">
        <w:rPr>
          <w:rFonts w:ascii="Times New Roman" w:hAnsi="Times New Roman" w:cs="Times New Roman"/>
          <w:sz w:val="20"/>
          <w:szCs w:val="20"/>
        </w:rPr>
        <w:t>Radiol</w:t>
      </w:r>
      <w:proofErr w:type="spellEnd"/>
      <w:r w:rsidR="00092365">
        <w:rPr>
          <w:rFonts w:ascii="Times New Roman" w:hAnsi="Times New Roman" w:cs="Times New Roman"/>
          <w:sz w:val="20"/>
          <w:szCs w:val="20"/>
        </w:rPr>
        <w:t xml:space="preserve"> </w:t>
      </w:r>
      <w:r w:rsidRPr="00A77A87">
        <w:rPr>
          <w:rFonts w:ascii="Times New Roman" w:hAnsi="Times New Roman" w:cs="Times New Roman"/>
          <w:sz w:val="20"/>
          <w:szCs w:val="20"/>
        </w:rPr>
        <w:t>7</w:t>
      </w:r>
      <w:r w:rsidR="00092365">
        <w:rPr>
          <w:rFonts w:ascii="Times New Roman" w:hAnsi="Times New Roman" w:cs="Times New Roman"/>
          <w:sz w:val="20"/>
          <w:szCs w:val="20"/>
        </w:rPr>
        <w:t xml:space="preserve"> </w:t>
      </w:r>
      <w:r w:rsidRPr="00A77A87">
        <w:rPr>
          <w:rFonts w:ascii="Times New Roman" w:hAnsi="Times New Roman" w:cs="Times New Roman"/>
          <w:sz w:val="20"/>
          <w:szCs w:val="20"/>
        </w:rPr>
        <w:t>(</w:t>
      </w:r>
      <w:r w:rsidR="00092365">
        <w:rPr>
          <w:rFonts w:ascii="Times New Roman" w:hAnsi="Times New Roman" w:cs="Times New Roman"/>
          <w:sz w:val="20"/>
          <w:szCs w:val="20"/>
        </w:rPr>
        <w:t>2015</w:t>
      </w:r>
      <w:r w:rsidRPr="00A77A87">
        <w:rPr>
          <w:rFonts w:ascii="Times New Roman" w:hAnsi="Times New Roman" w:cs="Times New Roman"/>
          <w:sz w:val="20"/>
          <w:szCs w:val="20"/>
        </w:rPr>
        <w:t>):</w:t>
      </w:r>
      <w:r w:rsidR="00092365">
        <w:rPr>
          <w:rFonts w:ascii="Times New Roman" w:hAnsi="Times New Roman" w:cs="Times New Roman"/>
          <w:sz w:val="20"/>
          <w:szCs w:val="20"/>
        </w:rPr>
        <w:t xml:space="preserve"> </w:t>
      </w:r>
      <w:r w:rsidRPr="00A77A87">
        <w:rPr>
          <w:rFonts w:ascii="Times New Roman" w:hAnsi="Times New Roman" w:cs="Times New Roman"/>
          <w:sz w:val="20"/>
          <w:szCs w:val="20"/>
        </w:rPr>
        <w:t>202-</w:t>
      </w:r>
      <w:r w:rsidR="00092365">
        <w:rPr>
          <w:rFonts w:ascii="Times New Roman" w:hAnsi="Times New Roman" w:cs="Times New Roman"/>
          <w:sz w:val="20"/>
          <w:szCs w:val="20"/>
        </w:rPr>
        <w:t>2</w:t>
      </w:r>
      <w:r w:rsidRPr="00A77A87">
        <w:rPr>
          <w:rFonts w:ascii="Times New Roman" w:hAnsi="Times New Roman" w:cs="Times New Roman"/>
          <w:sz w:val="20"/>
          <w:szCs w:val="20"/>
        </w:rPr>
        <w:t>11.</w:t>
      </w:r>
    </w:p>
    <w:p w14:paraId="4D54B6AE" w14:textId="26DE1485" w:rsidR="00092365" w:rsidRDefault="00A77A87" w:rsidP="00092365">
      <w:pPr>
        <w:pStyle w:val="ListParagraph"/>
        <w:numPr>
          <w:ilvl w:val="0"/>
          <w:numId w:val="42"/>
        </w:numPr>
        <w:spacing w:after="0" w:line="360" w:lineRule="auto"/>
        <w:jc w:val="both"/>
        <w:rPr>
          <w:rFonts w:ascii="Times New Roman" w:hAnsi="Times New Roman" w:cs="Times New Roman"/>
          <w:b/>
          <w:bCs/>
          <w:color w:val="0070C0"/>
          <w:lang w:val="en-IN" w:eastAsia="en-IN"/>
        </w:rPr>
      </w:pPr>
      <w:r w:rsidRPr="00092365">
        <w:rPr>
          <w:rFonts w:ascii="Times New Roman" w:hAnsi="Times New Roman" w:cs="Times New Roman"/>
          <w:sz w:val="20"/>
          <w:szCs w:val="20"/>
          <w:lang w:val="de-DE"/>
        </w:rPr>
        <w:lastRenderedPageBreak/>
        <w:t>Nakai T, Okuyama C, Kubota T</w:t>
      </w:r>
      <w:r w:rsidR="00092365" w:rsidRPr="00092365">
        <w:rPr>
          <w:rFonts w:ascii="Times New Roman" w:hAnsi="Times New Roman" w:cs="Times New Roman"/>
          <w:sz w:val="20"/>
          <w:szCs w:val="20"/>
          <w:lang w:val="de-DE"/>
        </w:rPr>
        <w:t>, et al</w:t>
      </w:r>
      <w:r w:rsidRPr="00092365">
        <w:rPr>
          <w:rFonts w:ascii="Times New Roman" w:hAnsi="Times New Roman" w:cs="Times New Roman"/>
          <w:sz w:val="20"/>
          <w:szCs w:val="20"/>
          <w:lang w:val="de-DE"/>
        </w:rPr>
        <w:t xml:space="preserve">. </w:t>
      </w:r>
      <w:r w:rsidRPr="00A77A87">
        <w:rPr>
          <w:rFonts w:ascii="Times New Roman" w:hAnsi="Times New Roman" w:cs="Times New Roman"/>
          <w:sz w:val="20"/>
          <w:szCs w:val="20"/>
        </w:rPr>
        <w:t xml:space="preserve">Pitfalls of FDG-PET for the diagnosis of osteoblastic bone metastases in patients with breast cancer. </w:t>
      </w:r>
      <w:proofErr w:type="spellStart"/>
      <w:r w:rsidRPr="00A77A87">
        <w:rPr>
          <w:rFonts w:ascii="Times New Roman" w:hAnsi="Times New Roman" w:cs="Times New Roman"/>
          <w:sz w:val="20"/>
          <w:szCs w:val="20"/>
        </w:rPr>
        <w:t>Eur</w:t>
      </w:r>
      <w:proofErr w:type="spellEnd"/>
      <w:r w:rsidRPr="00A77A87">
        <w:rPr>
          <w:rFonts w:ascii="Times New Roman" w:hAnsi="Times New Roman" w:cs="Times New Roman"/>
          <w:sz w:val="20"/>
          <w:szCs w:val="20"/>
        </w:rPr>
        <w:t xml:space="preserve"> J </w:t>
      </w:r>
      <w:proofErr w:type="spellStart"/>
      <w:r w:rsidRPr="00A77A87">
        <w:rPr>
          <w:rFonts w:ascii="Times New Roman" w:hAnsi="Times New Roman" w:cs="Times New Roman"/>
          <w:sz w:val="20"/>
          <w:szCs w:val="20"/>
        </w:rPr>
        <w:t>Nucl</w:t>
      </w:r>
      <w:proofErr w:type="spellEnd"/>
      <w:r w:rsidRPr="00A77A87">
        <w:rPr>
          <w:rFonts w:ascii="Times New Roman" w:hAnsi="Times New Roman" w:cs="Times New Roman"/>
          <w:sz w:val="20"/>
          <w:szCs w:val="20"/>
        </w:rPr>
        <w:t xml:space="preserve"> Med Mol Imaging</w:t>
      </w:r>
      <w:r w:rsidR="00092365">
        <w:rPr>
          <w:rFonts w:ascii="Times New Roman" w:hAnsi="Times New Roman" w:cs="Times New Roman"/>
          <w:sz w:val="20"/>
          <w:szCs w:val="20"/>
        </w:rPr>
        <w:t xml:space="preserve"> </w:t>
      </w:r>
      <w:r w:rsidRPr="00A77A87">
        <w:rPr>
          <w:rFonts w:ascii="Times New Roman" w:hAnsi="Times New Roman" w:cs="Times New Roman"/>
          <w:sz w:val="20"/>
          <w:szCs w:val="20"/>
        </w:rPr>
        <w:t>32</w:t>
      </w:r>
      <w:r w:rsidR="00092365">
        <w:rPr>
          <w:rFonts w:ascii="Times New Roman" w:hAnsi="Times New Roman" w:cs="Times New Roman"/>
          <w:sz w:val="20"/>
          <w:szCs w:val="20"/>
        </w:rPr>
        <w:t xml:space="preserve"> </w:t>
      </w:r>
      <w:r w:rsidRPr="00A77A87">
        <w:rPr>
          <w:rFonts w:ascii="Times New Roman" w:hAnsi="Times New Roman" w:cs="Times New Roman"/>
          <w:sz w:val="20"/>
          <w:szCs w:val="20"/>
        </w:rPr>
        <w:t>(</w:t>
      </w:r>
      <w:r w:rsidR="00092365">
        <w:rPr>
          <w:rFonts w:ascii="Times New Roman" w:hAnsi="Times New Roman" w:cs="Times New Roman"/>
          <w:sz w:val="20"/>
          <w:szCs w:val="20"/>
        </w:rPr>
        <w:t>2005</w:t>
      </w:r>
      <w:r w:rsidRPr="00A77A87">
        <w:rPr>
          <w:rFonts w:ascii="Times New Roman" w:hAnsi="Times New Roman" w:cs="Times New Roman"/>
          <w:sz w:val="20"/>
          <w:szCs w:val="20"/>
        </w:rPr>
        <w:t>):</w:t>
      </w:r>
      <w:r w:rsidR="00092365">
        <w:rPr>
          <w:rFonts w:ascii="Times New Roman" w:hAnsi="Times New Roman" w:cs="Times New Roman"/>
          <w:sz w:val="20"/>
          <w:szCs w:val="20"/>
        </w:rPr>
        <w:t xml:space="preserve"> </w:t>
      </w:r>
      <w:r w:rsidRPr="00A77A87">
        <w:rPr>
          <w:rFonts w:ascii="Times New Roman" w:hAnsi="Times New Roman" w:cs="Times New Roman"/>
          <w:sz w:val="20"/>
          <w:szCs w:val="20"/>
        </w:rPr>
        <w:t>1253-</w:t>
      </w:r>
      <w:r w:rsidR="00092365">
        <w:rPr>
          <w:rFonts w:ascii="Times New Roman" w:hAnsi="Times New Roman" w:cs="Times New Roman"/>
          <w:sz w:val="20"/>
          <w:szCs w:val="20"/>
        </w:rPr>
        <w:t>125</w:t>
      </w:r>
      <w:r w:rsidRPr="00A77A87">
        <w:rPr>
          <w:rFonts w:ascii="Times New Roman" w:hAnsi="Times New Roman" w:cs="Times New Roman"/>
          <w:sz w:val="20"/>
          <w:szCs w:val="20"/>
        </w:rPr>
        <w:t xml:space="preserve">8. </w:t>
      </w:r>
    </w:p>
    <w:p w14:paraId="4077149B" w14:textId="77777777" w:rsidR="00786385" w:rsidRDefault="00786385" w:rsidP="00A77A87">
      <w:pPr>
        <w:tabs>
          <w:tab w:val="left" w:pos="4860"/>
        </w:tabs>
        <w:spacing w:after="0" w:line="360" w:lineRule="auto"/>
        <w:jc w:val="both"/>
        <w:rPr>
          <w:rFonts w:ascii="Times New Roman" w:hAnsi="Times New Roman" w:cs="Times New Roman"/>
          <w:b/>
          <w:bCs/>
          <w:color w:val="0070C0"/>
          <w:lang w:val="en-IN" w:eastAsia="en-IN"/>
        </w:rPr>
      </w:pPr>
    </w:p>
    <w:p w14:paraId="55E02371" w14:textId="24116315" w:rsidR="00092365" w:rsidRDefault="00092365" w:rsidP="00A77A87">
      <w:pPr>
        <w:tabs>
          <w:tab w:val="left" w:pos="4860"/>
        </w:tabs>
        <w:spacing w:after="0" w:line="360" w:lineRule="auto"/>
        <w:jc w:val="both"/>
        <w:rPr>
          <w:rFonts w:ascii="Times New Roman" w:hAnsi="Times New Roman" w:cs="Times New Roman"/>
          <w:b/>
          <w:bCs/>
          <w:color w:val="0070C0"/>
          <w:lang w:val="en-IN" w:eastAsia="en-IN"/>
        </w:rPr>
        <w:sectPr w:rsidR="00092365" w:rsidSect="008875D3">
          <w:type w:val="continuous"/>
          <w:pgSz w:w="12240" w:h="15840"/>
          <w:pgMar w:top="1360" w:right="1320" w:bottom="280" w:left="1200" w:header="720" w:footer="720" w:gutter="0"/>
          <w:cols w:space="720"/>
        </w:sectPr>
      </w:pPr>
    </w:p>
    <w:p w14:paraId="12BC78DA" w14:textId="77777777" w:rsidR="005C1694" w:rsidRPr="00FE4AB8" w:rsidRDefault="0002471B" w:rsidP="001C2618">
      <w:pPr>
        <w:widowControl w:val="0"/>
        <w:shd w:val="clear" w:color="auto" w:fill="FFFFFF"/>
        <w:spacing w:after="0" w:line="360" w:lineRule="auto"/>
        <w:rPr>
          <w:rFonts w:ascii="Times New Roman" w:hAnsi="Times New Roman" w:cs="Times New Roman"/>
          <w:sz w:val="20"/>
          <w:szCs w:val="20"/>
        </w:rPr>
      </w:pPr>
      <w:r>
        <w:rPr>
          <w:noProof/>
        </w:rPr>
        <w:drawing>
          <wp:anchor distT="0" distB="0" distL="0" distR="0" simplePos="0" relativeHeight="251657216" behindDoc="0" locked="0" layoutInCell="1" allowOverlap="1" wp14:anchorId="4289DF6F" wp14:editId="3E4D8D53">
            <wp:simplePos x="0" y="0"/>
            <wp:positionH relativeFrom="page">
              <wp:posOffset>1134745</wp:posOffset>
            </wp:positionH>
            <wp:positionV relativeFrom="paragraph">
              <wp:posOffset>12065</wp:posOffset>
            </wp:positionV>
            <wp:extent cx="1121410" cy="398145"/>
            <wp:effectExtent l="0" t="0" r="2540" b="1905"/>
            <wp:wrapNone/>
            <wp:docPr id="3"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21410" cy="398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1694" w:rsidRPr="00FE4AB8">
        <w:rPr>
          <w:rFonts w:ascii="Times New Roman" w:hAnsi="Times New Roman" w:cs="Times New Roman"/>
          <w:sz w:val="18"/>
          <w:szCs w:val="18"/>
        </w:rPr>
        <w:tab/>
      </w:r>
      <w:r w:rsidR="005C1694" w:rsidRPr="00FE4AB8">
        <w:rPr>
          <w:rFonts w:ascii="Times New Roman" w:hAnsi="Times New Roman" w:cs="Times New Roman"/>
          <w:sz w:val="18"/>
          <w:szCs w:val="18"/>
        </w:rPr>
        <w:tab/>
      </w:r>
      <w:r w:rsidR="009D0FB8">
        <w:rPr>
          <w:rFonts w:ascii="Times New Roman" w:hAnsi="Times New Roman" w:cs="Times New Roman"/>
          <w:sz w:val="18"/>
          <w:szCs w:val="18"/>
        </w:rPr>
        <w:tab/>
      </w:r>
      <w:r w:rsidR="005C1694" w:rsidRPr="00FE4AB8">
        <w:rPr>
          <w:rFonts w:ascii="Times New Roman" w:hAnsi="Times New Roman" w:cs="Times New Roman"/>
          <w:sz w:val="20"/>
          <w:szCs w:val="20"/>
        </w:rPr>
        <w:t>This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article</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is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an</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open</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access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article</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distributed</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under</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the</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terms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and</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conditions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of</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the</w:t>
      </w:r>
      <w:r w:rsidR="00E42D95">
        <w:rPr>
          <w:rFonts w:ascii="Times New Roman" w:hAnsi="Times New Roman" w:cs="Times New Roman"/>
          <w:sz w:val="20"/>
          <w:szCs w:val="20"/>
        </w:rPr>
        <w:t xml:space="preserve"> </w:t>
      </w:r>
    </w:p>
    <w:p w14:paraId="6374EBA8" w14:textId="77777777" w:rsidR="00E17338" w:rsidRDefault="00E42D95" w:rsidP="0049085F">
      <w:pPr>
        <w:spacing w:after="0" w:line="360" w:lineRule="auto"/>
        <w:rPr>
          <w:rFonts w:ascii="Times New Roman" w:hAnsi="Times New Roman" w:cs="Times New Roman"/>
          <w:sz w:val="20"/>
          <w:szCs w:val="20"/>
          <w:u w:val="single"/>
        </w:rPr>
      </w:pPr>
      <w:r>
        <w:rPr>
          <w:rFonts w:ascii="Times New Roman" w:hAnsi="Times New Roman" w:cs="Times New Roman"/>
          <w:sz w:val="20"/>
          <w:szCs w:val="20"/>
        </w:rPr>
        <w:t xml:space="preserve"> </w:t>
      </w:r>
      <w:r w:rsidR="005C1694" w:rsidRPr="00FE4AB8">
        <w:rPr>
          <w:rFonts w:ascii="Times New Roman" w:hAnsi="Times New Roman" w:cs="Times New Roman"/>
          <w:sz w:val="20"/>
          <w:szCs w:val="20"/>
        </w:rPr>
        <w:tab/>
      </w:r>
      <w:r w:rsidR="005C1694" w:rsidRPr="00FE4AB8">
        <w:rPr>
          <w:rFonts w:ascii="Times New Roman" w:hAnsi="Times New Roman" w:cs="Times New Roman"/>
          <w:sz w:val="20"/>
          <w:szCs w:val="20"/>
        </w:rPr>
        <w:tab/>
      </w:r>
      <w:r>
        <w:rPr>
          <w:rFonts w:ascii="Times New Roman" w:hAnsi="Times New Roman" w:cs="Times New Roman"/>
          <w:sz w:val="20"/>
          <w:szCs w:val="20"/>
        </w:rPr>
        <w:t xml:space="preserve"> </w:t>
      </w:r>
      <w:r w:rsidR="00DE7C2B">
        <w:rPr>
          <w:rFonts w:ascii="Times New Roman" w:hAnsi="Times New Roman" w:cs="Times New Roman"/>
          <w:sz w:val="20"/>
          <w:szCs w:val="20"/>
        </w:rPr>
        <w:tab/>
      </w:r>
      <w:hyperlink r:id="rId20" w:history="1">
        <w:r w:rsidR="005C1694" w:rsidRPr="00FE4AB8">
          <w:rPr>
            <w:rStyle w:val="Hyperlink"/>
            <w:rFonts w:ascii="Times New Roman" w:hAnsi="Times New Roman" w:cs="Times New Roman"/>
            <w:sz w:val="20"/>
            <w:szCs w:val="20"/>
          </w:rPr>
          <w:t>Creative</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Commons</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Attribution</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(CC-BY)</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license</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4.0</w:t>
        </w:r>
        <w:r w:rsidR="0002471B">
          <w:rPr>
            <w:noProof/>
          </w:rPr>
          <mc:AlternateContent>
            <mc:Choice Requires="wps">
              <w:drawing>
                <wp:anchor distT="0" distB="0" distL="114300" distR="114300" simplePos="0" relativeHeight="251656192" behindDoc="0" locked="0" layoutInCell="1" allowOverlap="1" wp14:anchorId="4033877D" wp14:editId="13E19430">
                  <wp:simplePos x="0" y="0"/>
                  <wp:positionH relativeFrom="margin">
                    <wp:posOffset>-287655</wp:posOffset>
                  </wp:positionH>
                  <wp:positionV relativeFrom="paragraph">
                    <wp:posOffset>4619625</wp:posOffset>
                  </wp:positionV>
                  <wp:extent cx="6518910" cy="342265"/>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518910" cy="342265"/>
                          </a:xfrm>
                          <a:prstGeom prst="rect">
                            <a:avLst/>
                          </a:prstGeom>
                        </wps:spPr>
                        <wps:txbx>
                          <w:txbxContent>
                            <w:p w14:paraId="66D2BBF2" w14:textId="77777777" w:rsidR="00B04B55" w:rsidRPr="00294B05" w:rsidRDefault="00B04B55" w:rsidP="005C1694">
                              <w:pPr>
                                <w:spacing w:after="105"/>
                              </w:pP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4033877D" id="Rechteck 1" o:spid="_x0000_s1026" style="position:absolute;margin-left:-22.65pt;margin-top:363.75pt;width:513.3pt;height:26.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" filled="f" stroked="f">
                  <v:textbox style="mso-fit-shape-to-text:t">
                    <w:txbxContent>
                      <w:p w14:paraId="66D2BBF2" w14:textId="77777777" w:rsidR="00B04B55" w:rsidRPr="00294B05" w:rsidRDefault="00B04B55" w:rsidP="005C1694">
                        <w:pPr>
                          <w:spacing w:after="105"/>
                        </w:pPr>
                      </w:p>
                    </w:txbxContent>
                  </v:textbox>
                  <w10:wrap anchorx="margin"/>
                </v:rect>
              </w:pict>
            </mc:Fallback>
          </mc:AlternateContent>
        </w:r>
      </w:hyperlink>
      <w:r>
        <w:rPr>
          <w:rFonts w:ascii="Times New Roman" w:hAnsi="Times New Roman" w:cs="Times New Roman"/>
          <w:sz w:val="20"/>
          <w:szCs w:val="20"/>
          <w:u w:val="single"/>
        </w:rPr>
        <w:t xml:space="preserve"> </w:t>
      </w:r>
    </w:p>
    <w:p w14:paraId="1781692B" w14:textId="77777777" w:rsidR="00FE346A" w:rsidRDefault="00FE346A" w:rsidP="0049085F">
      <w:pPr>
        <w:spacing w:after="0" w:line="360" w:lineRule="auto"/>
        <w:rPr>
          <w:rFonts w:ascii="Times New Roman" w:hAnsi="Times New Roman" w:cs="Times New Roman"/>
          <w:sz w:val="20"/>
          <w:szCs w:val="20"/>
          <w:u w:val="single"/>
        </w:rPr>
      </w:pPr>
    </w:p>
    <w:p w14:paraId="5AAC67FE" w14:textId="77777777" w:rsidR="00D32DB9" w:rsidRDefault="00D32DB9"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6A3F4448" w14:textId="77777777" w:rsidR="0040564A" w:rsidRPr="0004145F" w:rsidRDefault="0040564A" w:rsidP="0004145F">
      <w:pPr>
        <w:autoSpaceDE w:val="0"/>
        <w:autoSpaceDN w:val="0"/>
        <w:adjustRightInd w:val="0"/>
        <w:spacing w:after="0" w:line="360" w:lineRule="auto"/>
        <w:jc w:val="both"/>
        <w:rPr>
          <w:rFonts w:ascii="Times New Roman" w:hAnsi="Times New Roman" w:cs="Times New Roman"/>
          <w:sz w:val="18"/>
          <w:szCs w:val="18"/>
          <w:lang w:eastAsia="en-IN"/>
        </w:rPr>
      </w:pPr>
    </w:p>
    <w:p w14:paraId="5F3539E0" w14:textId="77777777" w:rsidR="003D3858" w:rsidRDefault="003D3858"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17FA36FF" w14:textId="77777777" w:rsidR="00313659" w:rsidRDefault="00313659"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751C8856" w14:textId="77777777" w:rsidR="00C77748" w:rsidRPr="00BC2DF6" w:rsidRDefault="00C77748" w:rsidP="00BC2DF6">
      <w:pPr>
        <w:autoSpaceDE w:val="0"/>
        <w:autoSpaceDN w:val="0"/>
        <w:adjustRightInd w:val="0"/>
        <w:spacing w:after="0" w:line="360" w:lineRule="auto"/>
        <w:jc w:val="both"/>
        <w:rPr>
          <w:rFonts w:ascii="Times New Roman" w:hAnsi="Times New Roman" w:cs="Times New Roman"/>
          <w:bCs/>
          <w:sz w:val="20"/>
          <w:lang w:val="en-IN" w:eastAsia="en-IN"/>
        </w:rPr>
      </w:pPr>
    </w:p>
    <w:p w14:paraId="62A731D1" w14:textId="77777777" w:rsidR="00BC2DF6" w:rsidRDefault="00BC2DF6" w:rsidP="0049085F">
      <w:pPr>
        <w:spacing w:after="0" w:line="360" w:lineRule="auto"/>
        <w:rPr>
          <w:rFonts w:ascii="Times New Roman" w:hAnsi="Times New Roman" w:cs="Times New Roman"/>
          <w:sz w:val="20"/>
          <w:szCs w:val="20"/>
          <w:u w:val="single"/>
        </w:rPr>
      </w:pPr>
    </w:p>
    <w:p w14:paraId="432F1264" w14:textId="77777777" w:rsidR="00BC2DF6" w:rsidRDefault="00BC2DF6" w:rsidP="0049085F">
      <w:pPr>
        <w:spacing w:after="0" w:line="360" w:lineRule="auto"/>
        <w:rPr>
          <w:rFonts w:ascii="Times New Roman" w:hAnsi="Times New Roman" w:cs="Times New Roman"/>
          <w:sz w:val="20"/>
          <w:szCs w:val="20"/>
          <w:u w:val="single"/>
        </w:rPr>
      </w:pPr>
      <w:r>
        <w:rPr>
          <w:rFonts w:ascii="Times New Roman" w:hAnsi="Times New Roman" w:cs="Times New Roman"/>
          <w:sz w:val="20"/>
          <w:szCs w:val="20"/>
          <w:u w:val="single"/>
        </w:rPr>
        <w:t xml:space="preserve"> </w:t>
      </w:r>
    </w:p>
    <w:p w14:paraId="7FE15CA4" w14:textId="77777777" w:rsidR="0014424E" w:rsidRDefault="0014424E" w:rsidP="00FE346A">
      <w:pPr>
        <w:autoSpaceDE w:val="0"/>
        <w:autoSpaceDN w:val="0"/>
        <w:adjustRightInd w:val="0"/>
        <w:spacing w:after="0" w:line="360" w:lineRule="auto"/>
        <w:jc w:val="both"/>
        <w:rPr>
          <w:rFonts w:ascii="Times New Roman" w:hAnsi="Times New Roman" w:cs="Times New Roman"/>
          <w:bCs/>
          <w:sz w:val="20"/>
          <w:lang w:val="en-IN" w:eastAsia="en-IN"/>
        </w:rPr>
      </w:pPr>
    </w:p>
    <w:p w14:paraId="03AC0960" w14:textId="77777777" w:rsidR="00363751" w:rsidRPr="00FE346A" w:rsidRDefault="00363751" w:rsidP="00FE346A">
      <w:pPr>
        <w:autoSpaceDE w:val="0"/>
        <w:autoSpaceDN w:val="0"/>
        <w:adjustRightInd w:val="0"/>
        <w:spacing w:after="0" w:line="360" w:lineRule="auto"/>
        <w:jc w:val="both"/>
        <w:rPr>
          <w:rFonts w:ascii="Times New Roman" w:hAnsi="Times New Roman" w:cs="Times New Roman"/>
          <w:b/>
          <w:bCs/>
          <w:color w:val="0070C0"/>
          <w:sz w:val="20"/>
          <w:lang w:val="en-IN" w:eastAsia="en-IN"/>
        </w:rPr>
      </w:pPr>
    </w:p>
    <w:sectPr w:rsidR="00363751" w:rsidRPr="00FE346A" w:rsidSect="008875D3">
      <w:type w:val="continuous"/>
      <w:pgSz w:w="12240" w:h="15840" w:code="1"/>
      <w:pgMar w:top="576" w:right="1440" w:bottom="1008" w:left="1440" w:header="720" w:footer="720" w:gutter="0"/>
      <w:pgNumType w:start="13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7FBE8" w14:textId="77777777" w:rsidR="004D1059" w:rsidRDefault="004D1059" w:rsidP="00A62EFF">
      <w:pPr>
        <w:spacing w:after="0" w:line="240" w:lineRule="auto"/>
      </w:pPr>
      <w:r>
        <w:separator/>
      </w:r>
    </w:p>
  </w:endnote>
  <w:endnote w:type="continuationSeparator" w:id="0">
    <w:p w14:paraId="572EBE37" w14:textId="77777777" w:rsidR="004D1059" w:rsidRDefault="004D1059"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MS Gothic"/>
    <w:panose1 w:val="020B03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MS Gothic"/>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平成明朝">
    <w:altName w:val="MS Gothic"/>
    <w:charset w:val="80"/>
    <w:family w:val="auto"/>
    <w:pitch w:val="default"/>
    <w:sig w:usb0="00000000" w:usb1="00000708" w:usb2="1000000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Condensed Tr">
    <w:altName w:val="Calibri"/>
    <w:charset w:val="00"/>
    <w:family w:val="swiss"/>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Frutiger LT Std 55 Roman">
    <w:altName w:val="Cambria"/>
    <w:charset w:val="00"/>
    <w:family w:val="roman"/>
    <w:pitch w:val="default"/>
    <w:sig w:usb0="00000003" w:usb1="00000000" w:usb2="00000000" w:usb3="00000000" w:csb0="00000001" w:csb1="00000000"/>
  </w:font>
  <w:font w:name="MS ??">
    <w:altName w:val="MS Gothic"/>
    <w:charset w:val="80"/>
    <w:family w:val="auto"/>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eX_CM_Maths_Symbols">
    <w:altName w:val="Cambria"/>
    <w:charset w:val="00"/>
    <w:family w:val="roman"/>
    <w:pitch w:val="default"/>
    <w:sig w:usb0="00000000" w:usb1="00000000" w:usb2="00000000" w:usb3="00000000" w:csb0="00040001" w:csb1="00000000"/>
  </w:font>
  <w:font w:name="STIX-Regular">
    <w:altName w:val="MS Gothic"/>
    <w:panose1 w:val="00000000000000000000"/>
    <w:charset w:val="80"/>
    <w:family w:val="swiss"/>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D97CE" w14:textId="77777777" w:rsidR="00B04B55" w:rsidRDefault="00B04B55">
    <w:pPr>
      <w:pStyle w:val="Footer"/>
      <w:jc w:val="right"/>
    </w:pPr>
  </w:p>
  <w:p w14:paraId="2F757B06" w14:textId="35E34D79" w:rsidR="00B04B55" w:rsidRPr="004419B9" w:rsidRDefault="00661852" w:rsidP="00D82557">
    <w:pPr>
      <w:pStyle w:val="Footer"/>
      <w:tabs>
        <w:tab w:val="clear" w:pos="9360"/>
        <w:tab w:val="right" w:pos="9639"/>
      </w:tabs>
      <w:rPr>
        <w:rFonts w:ascii="Times New Roman" w:hAnsi="Times New Roman" w:cs="Times New Roman"/>
        <w:b/>
        <w:color w:val="2E74B5"/>
        <w:sz w:val="20"/>
        <w:szCs w:val="20"/>
      </w:rPr>
    </w:pPr>
    <w:r w:rsidRPr="00661852">
      <w:rPr>
        <w:rFonts w:ascii="Times New Roman" w:hAnsi="Times New Roman" w:cs="Times New Roman"/>
        <w:b/>
        <w:i/>
        <w:color w:val="2E74B5"/>
        <w:sz w:val="20"/>
        <w:szCs w:val="20"/>
      </w:rPr>
      <w:t>J Radi</w:t>
    </w:r>
    <w:r>
      <w:rPr>
        <w:rFonts w:ascii="Times New Roman" w:hAnsi="Times New Roman" w:cs="Times New Roman"/>
        <w:b/>
        <w:i/>
        <w:color w:val="2E74B5"/>
        <w:sz w:val="20"/>
        <w:szCs w:val="20"/>
      </w:rPr>
      <w:t>o</w:t>
    </w:r>
    <w:r w:rsidRPr="00661852">
      <w:rPr>
        <w:rFonts w:ascii="Times New Roman" w:hAnsi="Times New Roman" w:cs="Times New Roman"/>
        <w:b/>
        <w:i/>
        <w:color w:val="2E74B5"/>
        <w:sz w:val="20"/>
        <w:szCs w:val="20"/>
      </w:rPr>
      <w:t xml:space="preserve"> Clin</w:t>
    </w:r>
    <w:r>
      <w:rPr>
        <w:rFonts w:ascii="Times New Roman" w:hAnsi="Times New Roman" w:cs="Times New Roman"/>
        <w:b/>
        <w:i/>
        <w:color w:val="2E74B5"/>
        <w:sz w:val="20"/>
        <w:szCs w:val="20"/>
      </w:rPr>
      <w:t xml:space="preserve"> </w:t>
    </w:r>
    <w:r w:rsidRPr="00661852">
      <w:rPr>
        <w:rFonts w:ascii="Times New Roman" w:hAnsi="Times New Roman" w:cs="Times New Roman"/>
        <w:b/>
        <w:i/>
        <w:color w:val="2E74B5"/>
        <w:sz w:val="20"/>
        <w:szCs w:val="20"/>
      </w:rPr>
      <w:t>Ima</w:t>
    </w:r>
    <w:r w:rsidR="00CB3A1B">
      <w:rPr>
        <w:rFonts w:ascii="Times New Roman" w:hAnsi="Times New Roman" w:cs="Times New Roman"/>
        <w:b/>
        <w:color w:val="2E74B5"/>
        <w:sz w:val="20"/>
        <w:szCs w:val="20"/>
      </w:rPr>
      <w:t xml:space="preserve"> 2026</w:t>
    </w:r>
    <w:r w:rsidR="00B04B55" w:rsidRPr="004419B9">
      <w:rPr>
        <w:rFonts w:ascii="Times New Roman" w:hAnsi="Times New Roman" w:cs="Times New Roman"/>
        <w:b/>
        <w:color w:val="2E74B5"/>
        <w:sz w:val="20"/>
        <w:szCs w:val="20"/>
      </w:rPr>
      <w:tab/>
    </w:r>
  </w:p>
  <w:p w14:paraId="48FD7011" w14:textId="77777777" w:rsidR="00B04B55" w:rsidRPr="004419B9" w:rsidRDefault="00B04B55">
    <w:pPr>
      <w:pStyle w:val="Footer"/>
      <w:rPr>
        <w:rFonts w:ascii="Times New Roman" w:hAnsi="Times New Roman" w:cs="Times New Roman"/>
        <w:b/>
        <w:color w:val="2E74B5"/>
        <w:sz w:val="20"/>
        <w:szCs w:val="20"/>
      </w:rPr>
    </w:pPr>
  </w:p>
  <w:p w14:paraId="3DC122AE" w14:textId="77777777" w:rsidR="00B04B55" w:rsidRDefault="00B04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88506" w14:textId="77777777" w:rsidR="004D1059" w:rsidRDefault="004D1059" w:rsidP="00A62EFF">
      <w:pPr>
        <w:spacing w:after="0" w:line="240" w:lineRule="auto"/>
      </w:pPr>
      <w:r>
        <w:separator/>
      </w:r>
    </w:p>
  </w:footnote>
  <w:footnote w:type="continuationSeparator" w:id="0">
    <w:p w14:paraId="02E590DB" w14:textId="77777777" w:rsidR="004D1059" w:rsidRDefault="004D1059"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17B31" w14:textId="1EFBBB81" w:rsidR="00B04B55" w:rsidRDefault="00661852" w:rsidP="00431BB2">
    <w:pPr>
      <w:pStyle w:val="Header"/>
      <w:tabs>
        <w:tab w:val="clear" w:pos="9360"/>
        <w:tab w:val="right" w:pos="9781"/>
      </w:tabs>
      <w:spacing w:line="360" w:lineRule="auto"/>
      <w:jc w:val="both"/>
      <w:rPr>
        <w:rFonts w:ascii="Times New Roman" w:hAnsi="Times New Roman" w:cs="Times New Roman"/>
        <w:b/>
        <w:bCs/>
        <w:i/>
        <w:color w:val="2E74B6"/>
        <w:sz w:val="20"/>
        <w:szCs w:val="20"/>
      </w:rPr>
    </w:pPr>
    <w:r w:rsidRPr="00661852">
      <w:rPr>
        <w:rFonts w:ascii="Times New Roman" w:hAnsi="Times New Roman" w:cs="Times New Roman"/>
        <w:b/>
        <w:i/>
        <w:color w:val="2E74B5"/>
        <w:sz w:val="20"/>
        <w:szCs w:val="20"/>
      </w:rPr>
      <w:t>J Radi</w:t>
    </w:r>
    <w:r>
      <w:rPr>
        <w:rFonts w:ascii="Times New Roman" w:hAnsi="Times New Roman" w:cs="Times New Roman"/>
        <w:b/>
        <w:i/>
        <w:color w:val="2E74B5"/>
        <w:sz w:val="20"/>
        <w:szCs w:val="20"/>
      </w:rPr>
      <w:t>o</w:t>
    </w:r>
    <w:r w:rsidRPr="00661852">
      <w:rPr>
        <w:rFonts w:ascii="Times New Roman" w:hAnsi="Times New Roman" w:cs="Times New Roman"/>
        <w:b/>
        <w:i/>
        <w:color w:val="2E74B5"/>
        <w:sz w:val="20"/>
        <w:szCs w:val="20"/>
      </w:rPr>
      <w:t xml:space="preserve"> Clin</w:t>
    </w:r>
    <w:r>
      <w:rPr>
        <w:rFonts w:ascii="Times New Roman" w:hAnsi="Times New Roman" w:cs="Times New Roman"/>
        <w:b/>
        <w:i/>
        <w:color w:val="2E74B5"/>
        <w:sz w:val="20"/>
        <w:szCs w:val="20"/>
      </w:rPr>
      <w:t xml:space="preserve"> </w:t>
    </w:r>
    <w:r w:rsidRPr="00661852">
      <w:rPr>
        <w:rFonts w:ascii="Times New Roman" w:hAnsi="Times New Roman" w:cs="Times New Roman"/>
        <w:b/>
        <w:i/>
        <w:color w:val="2E74B5"/>
        <w:sz w:val="20"/>
        <w:szCs w:val="20"/>
      </w:rPr>
      <w:t>Ima</w:t>
    </w:r>
    <w:r>
      <w:rPr>
        <w:rFonts w:ascii="Times New Roman" w:hAnsi="Times New Roman" w:cs="Times New Roman"/>
        <w:b/>
        <w:i/>
        <w:color w:val="2E74B5"/>
        <w:sz w:val="20"/>
        <w:szCs w:val="20"/>
      </w:rPr>
      <w:t xml:space="preserve"> 202</w:t>
    </w:r>
    <w:r w:rsidR="009676CF">
      <w:rPr>
        <w:rFonts w:ascii="Times New Roman" w:hAnsi="Times New Roman" w:cs="Times New Roman"/>
        <w:b/>
        <w:i/>
        <w:color w:val="2E74B5"/>
        <w:sz w:val="20"/>
        <w:szCs w:val="20"/>
      </w:rPr>
      <w:t>6</w:t>
    </w:r>
    <w:r w:rsidR="00DA6817">
      <w:rPr>
        <w:rFonts w:ascii="Times New Roman" w:hAnsi="Times New Roman" w:cs="Times New Roman"/>
        <w:b/>
        <w:i/>
        <w:color w:val="2E74B5"/>
        <w:sz w:val="20"/>
        <w:szCs w:val="20"/>
      </w:rPr>
      <w:tab/>
    </w:r>
    <w:r w:rsidR="00DA6817">
      <w:rPr>
        <w:rFonts w:ascii="Times New Roman" w:hAnsi="Times New Roman" w:cs="Times New Roman"/>
        <w:b/>
        <w:i/>
        <w:color w:val="2E74B5"/>
        <w:sz w:val="20"/>
        <w:szCs w:val="20"/>
      </w:rPr>
      <w:tab/>
    </w:r>
    <w:r w:rsidR="00B04B55">
      <w:rPr>
        <w:rFonts w:ascii="Times New Roman" w:hAnsi="Times New Roman" w:cs="Times New Roman"/>
        <w:b/>
        <w:bCs/>
        <w:i/>
        <w:color w:val="2E74B6"/>
        <w:sz w:val="20"/>
        <w:szCs w:val="20"/>
      </w:rPr>
      <w:t>DOI:</w:t>
    </w:r>
    <w:r w:rsidRPr="00661852">
      <w:t xml:space="preserve"> </w:t>
    </w:r>
    <w:r w:rsidR="00431BB2" w:rsidRPr="00431BB2">
      <w:rPr>
        <w:rFonts w:ascii="Times New Roman" w:hAnsi="Times New Roman" w:cs="Times New Roman"/>
        <w:b/>
        <w:bCs/>
        <w:i/>
        <w:color w:val="2E74B6"/>
        <w:sz w:val="20"/>
        <w:szCs w:val="20"/>
        <w:lang w:val="en-IN"/>
      </w:rPr>
      <w:t>10.26502/jrci.2809124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F7D5D"/>
    <w:multiLevelType w:val="hybridMultilevel"/>
    <w:tmpl w:val="13AACC2A"/>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611C3A"/>
    <w:multiLevelType w:val="hybridMultilevel"/>
    <w:tmpl w:val="368A9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7847AB"/>
    <w:multiLevelType w:val="hybridMultilevel"/>
    <w:tmpl w:val="4B2C48DA"/>
    <w:lvl w:ilvl="0" w:tplc="4009000F">
      <w:start w:val="1"/>
      <w:numFmt w:val="decimal"/>
      <w:lvlText w:val="%1."/>
      <w:lvlJc w:val="left"/>
      <w:pPr>
        <w:ind w:left="294" w:hanging="360"/>
      </w:pPr>
    </w:lvl>
    <w:lvl w:ilvl="1" w:tplc="40090019" w:tentative="1">
      <w:start w:val="1"/>
      <w:numFmt w:val="lowerLetter"/>
      <w:lvlText w:val="%2."/>
      <w:lvlJc w:val="left"/>
      <w:pPr>
        <w:ind w:left="1014" w:hanging="360"/>
      </w:pPr>
    </w:lvl>
    <w:lvl w:ilvl="2" w:tplc="4009001B" w:tentative="1">
      <w:start w:val="1"/>
      <w:numFmt w:val="lowerRoman"/>
      <w:lvlText w:val="%3."/>
      <w:lvlJc w:val="right"/>
      <w:pPr>
        <w:ind w:left="1734" w:hanging="180"/>
      </w:pPr>
    </w:lvl>
    <w:lvl w:ilvl="3" w:tplc="4009000F" w:tentative="1">
      <w:start w:val="1"/>
      <w:numFmt w:val="decimal"/>
      <w:lvlText w:val="%4."/>
      <w:lvlJc w:val="left"/>
      <w:pPr>
        <w:ind w:left="2454" w:hanging="360"/>
      </w:pPr>
    </w:lvl>
    <w:lvl w:ilvl="4" w:tplc="40090019" w:tentative="1">
      <w:start w:val="1"/>
      <w:numFmt w:val="lowerLetter"/>
      <w:lvlText w:val="%5."/>
      <w:lvlJc w:val="left"/>
      <w:pPr>
        <w:ind w:left="3174" w:hanging="360"/>
      </w:pPr>
    </w:lvl>
    <w:lvl w:ilvl="5" w:tplc="4009001B" w:tentative="1">
      <w:start w:val="1"/>
      <w:numFmt w:val="lowerRoman"/>
      <w:lvlText w:val="%6."/>
      <w:lvlJc w:val="right"/>
      <w:pPr>
        <w:ind w:left="3894" w:hanging="180"/>
      </w:pPr>
    </w:lvl>
    <w:lvl w:ilvl="6" w:tplc="4009000F" w:tentative="1">
      <w:start w:val="1"/>
      <w:numFmt w:val="decimal"/>
      <w:lvlText w:val="%7."/>
      <w:lvlJc w:val="left"/>
      <w:pPr>
        <w:ind w:left="4614" w:hanging="360"/>
      </w:pPr>
    </w:lvl>
    <w:lvl w:ilvl="7" w:tplc="40090019" w:tentative="1">
      <w:start w:val="1"/>
      <w:numFmt w:val="lowerLetter"/>
      <w:lvlText w:val="%8."/>
      <w:lvlJc w:val="left"/>
      <w:pPr>
        <w:ind w:left="5334" w:hanging="360"/>
      </w:pPr>
    </w:lvl>
    <w:lvl w:ilvl="8" w:tplc="4009001B" w:tentative="1">
      <w:start w:val="1"/>
      <w:numFmt w:val="lowerRoman"/>
      <w:lvlText w:val="%9."/>
      <w:lvlJc w:val="right"/>
      <w:pPr>
        <w:ind w:left="6054" w:hanging="180"/>
      </w:pPr>
    </w:lvl>
  </w:abstractNum>
  <w:abstractNum w:abstractNumId="3" w15:restartNumberingAfterBreak="0">
    <w:nsid w:val="067C6626"/>
    <w:multiLevelType w:val="hybridMultilevel"/>
    <w:tmpl w:val="462C65D6"/>
    <w:lvl w:ilvl="0" w:tplc="4AD4027C">
      <w:start w:val="1"/>
      <w:numFmt w:val="decimal"/>
      <w:lvlText w:val="%1."/>
      <w:lvlJc w:val="left"/>
      <w:pPr>
        <w:ind w:left="720" w:hanging="360"/>
      </w:pPr>
      <w:rPr>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6D3DE2"/>
    <w:multiLevelType w:val="multilevel"/>
    <w:tmpl w:val="9890482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DEF376A"/>
    <w:multiLevelType w:val="hybridMultilevel"/>
    <w:tmpl w:val="3CCEF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4221E2"/>
    <w:multiLevelType w:val="multilevel"/>
    <w:tmpl w:val="249E4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780C9D"/>
    <w:multiLevelType w:val="hybridMultilevel"/>
    <w:tmpl w:val="21007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D11B49"/>
    <w:multiLevelType w:val="hybridMultilevel"/>
    <w:tmpl w:val="02AAB5F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50B75FC"/>
    <w:multiLevelType w:val="hybridMultilevel"/>
    <w:tmpl w:val="3DD0C6D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87190B"/>
    <w:multiLevelType w:val="hybridMultilevel"/>
    <w:tmpl w:val="F2C62D1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1BA5405F"/>
    <w:multiLevelType w:val="hybridMultilevel"/>
    <w:tmpl w:val="69C664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20F3F08"/>
    <w:multiLevelType w:val="hybridMultilevel"/>
    <w:tmpl w:val="AD680ED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2881236C"/>
    <w:multiLevelType w:val="hybridMultilevel"/>
    <w:tmpl w:val="23DE7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5D4035"/>
    <w:multiLevelType w:val="hybridMultilevel"/>
    <w:tmpl w:val="DE40CB4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CB262EE"/>
    <w:multiLevelType w:val="hybridMultilevel"/>
    <w:tmpl w:val="1CE6E8C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307B0F68"/>
    <w:multiLevelType w:val="multilevel"/>
    <w:tmpl w:val="88440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097238"/>
    <w:multiLevelType w:val="hybridMultilevel"/>
    <w:tmpl w:val="5CEC4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D50BC4"/>
    <w:multiLevelType w:val="hybridMultilevel"/>
    <w:tmpl w:val="985A60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95F2295"/>
    <w:multiLevelType w:val="hybridMultilevel"/>
    <w:tmpl w:val="A790B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772FAD"/>
    <w:multiLevelType w:val="hybridMultilevel"/>
    <w:tmpl w:val="92DC99A0"/>
    <w:lvl w:ilvl="0" w:tplc="446895C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0568AD"/>
    <w:multiLevelType w:val="hybridMultilevel"/>
    <w:tmpl w:val="D4EAA656"/>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3BA43A60"/>
    <w:multiLevelType w:val="hybridMultilevel"/>
    <w:tmpl w:val="6E0C53D0"/>
    <w:lvl w:ilvl="0" w:tplc="75D87C78">
      <w:numFmt w:val="bullet"/>
      <w:lvlText w:val="•"/>
      <w:lvlJc w:val="left"/>
      <w:pPr>
        <w:ind w:left="1130" w:hanging="77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3DBD44E8"/>
    <w:multiLevelType w:val="hybridMultilevel"/>
    <w:tmpl w:val="C4FA357E"/>
    <w:lvl w:ilvl="0" w:tplc="A7B678EC">
      <w:start w:val="1"/>
      <w:numFmt w:val="decimal"/>
      <w:lvlText w:val="%1."/>
      <w:lvlJc w:val="left"/>
      <w:pPr>
        <w:ind w:left="720" w:hanging="360"/>
      </w:pPr>
      <w:rPr>
        <w:b w:val="0"/>
        <w:bCs w:val="0"/>
        <w:color w:val="auto"/>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3F1140D2"/>
    <w:multiLevelType w:val="hybridMultilevel"/>
    <w:tmpl w:val="E81863F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3F641588"/>
    <w:multiLevelType w:val="hybridMultilevel"/>
    <w:tmpl w:val="6B843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9F721E"/>
    <w:multiLevelType w:val="hybridMultilevel"/>
    <w:tmpl w:val="9700870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7" w15:restartNumberingAfterBreak="0">
    <w:nsid w:val="460456A0"/>
    <w:multiLevelType w:val="hybridMultilevel"/>
    <w:tmpl w:val="98187C26"/>
    <w:lvl w:ilvl="0" w:tplc="1A629ACC">
      <w:start w:val="1"/>
      <w:numFmt w:val="decimal"/>
      <w:lvlText w:val="%1."/>
      <w:lvlJc w:val="left"/>
      <w:pPr>
        <w:ind w:left="720" w:hanging="360"/>
      </w:pPr>
      <w:rPr>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2D3435"/>
    <w:multiLevelType w:val="hybridMultilevel"/>
    <w:tmpl w:val="1D081642"/>
    <w:lvl w:ilvl="0" w:tplc="31C48BDC">
      <w:start w:val="1"/>
      <w:numFmt w:val="decimal"/>
      <w:lvlText w:val="%1."/>
      <w:lvlJc w:val="left"/>
      <w:pPr>
        <w:ind w:left="502" w:hanging="360"/>
      </w:pPr>
      <w:rPr>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410BC6"/>
    <w:multiLevelType w:val="hybridMultilevel"/>
    <w:tmpl w:val="521EAAF6"/>
    <w:lvl w:ilvl="0" w:tplc="2EFC09AC">
      <w:start w:val="1"/>
      <w:numFmt w:val="decimal"/>
      <w:lvlText w:val="%1."/>
      <w:lvlJc w:val="left"/>
      <w:pPr>
        <w:ind w:left="720" w:hanging="360"/>
      </w:pPr>
      <w:rPr>
        <w:b w:val="0"/>
        <w:bCs w:val="0"/>
        <w:i w:val="0"/>
        <w:iCs w:val="0"/>
        <w:color w:val="000000" w:themeColor="text1"/>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49BD1CC1"/>
    <w:multiLevelType w:val="hybridMultilevel"/>
    <w:tmpl w:val="95A8B342"/>
    <w:lvl w:ilvl="0" w:tplc="41829EF4">
      <w:start w:val="1"/>
      <w:numFmt w:val="decimal"/>
      <w:lvlText w:val="[%1]"/>
      <w:lvlJc w:val="left"/>
      <w:pPr>
        <w:ind w:left="502"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31" w15:restartNumberingAfterBreak="0">
    <w:nsid w:val="545E6B18"/>
    <w:multiLevelType w:val="hybridMultilevel"/>
    <w:tmpl w:val="91D05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916CEB"/>
    <w:multiLevelType w:val="hybridMultilevel"/>
    <w:tmpl w:val="8BBA0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F53442"/>
    <w:multiLevelType w:val="hybridMultilevel"/>
    <w:tmpl w:val="314C9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FD3D52"/>
    <w:multiLevelType w:val="hybridMultilevel"/>
    <w:tmpl w:val="FEA6D194"/>
    <w:lvl w:ilvl="0" w:tplc="4009000F">
      <w:start w:val="1"/>
      <w:numFmt w:val="decimal"/>
      <w:lvlText w:val="%1."/>
      <w:lvlJc w:val="left"/>
      <w:pPr>
        <w:ind w:left="502"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5" w15:restartNumberingAfterBreak="0">
    <w:nsid w:val="60F55C33"/>
    <w:multiLevelType w:val="hybridMultilevel"/>
    <w:tmpl w:val="FCE8E68A"/>
    <w:lvl w:ilvl="0" w:tplc="4009000F">
      <w:start w:val="1"/>
      <w:numFmt w:val="decimal"/>
      <w:lvlText w:val="%1."/>
      <w:lvlJc w:val="left"/>
      <w:pPr>
        <w:ind w:left="502"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6" w15:restartNumberingAfterBreak="0">
    <w:nsid w:val="687775BB"/>
    <w:multiLevelType w:val="hybridMultilevel"/>
    <w:tmpl w:val="28525A2A"/>
    <w:lvl w:ilvl="0" w:tplc="4009000F">
      <w:start w:val="1"/>
      <w:numFmt w:val="decimal"/>
      <w:lvlText w:val="%1."/>
      <w:lvlJc w:val="left"/>
      <w:pPr>
        <w:ind w:left="502"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7" w15:restartNumberingAfterBreak="0">
    <w:nsid w:val="754771BE"/>
    <w:multiLevelType w:val="hybridMultilevel"/>
    <w:tmpl w:val="98C67DC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77EE4749"/>
    <w:multiLevelType w:val="hybridMultilevel"/>
    <w:tmpl w:val="21E226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795F7CD3"/>
    <w:multiLevelType w:val="hybridMultilevel"/>
    <w:tmpl w:val="140A1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DC46B5"/>
    <w:multiLevelType w:val="hybridMultilevel"/>
    <w:tmpl w:val="9D58C8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15:restartNumberingAfterBreak="0">
    <w:nsid w:val="7FDA318C"/>
    <w:multiLevelType w:val="hybridMultilevel"/>
    <w:tmpl w:val="13529F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93740655">
    <w:abstractNumId w:val="4"/>
  </w:num>
  <w:num w:numId="2" w16cid:durableId="539825443">
    <w:abstractNumId w:val="26"/>
  </w:num>
  <w:num w:numId="3" w16cid:durableId="465395749">
    <w:abstractNumId w:val="17"/>
  </w:num>
  <w:num w:numId="4" w16cid:durableId="1577283403">
    <w:abstractNumId w:val="1"/>
  </w:num>
  <w:num w:numId="5" w16cid:durableId="1476682096">
    <w:abstractNumId w:val="28"/>
  </w:num>
  <w:num w:numId="6" w16cid:durableId="1016729469">
    <w:abstractNumId w:val="20"/>
  </w:num>
  <w:num w:numId="7" w16cid:durableId="1914848226">
    <w:abstractNumId w:val="31"/>
  </w:num>
  <w:num w:numId="8" w16cid:durableId="1512256399">
    <w:abstractNumId w:val="32"/>
  </w:num>
  <w:num w:numId="9" w16cid:durableId="480270607">
    <w:abstractNumId w:val="5"/>
  </w:num>
  <w:num w:numId="10" w16cid:durableId="882861873">
    <w:abstractNumId w:val="13"/>
  </w:num>
  <w:num w:numId="11" w16cid:durableId="625429751">
    <w:abstractNumId w:val="7"/>
  </w:num>
  <w:num w:numId="12" w16cid:durableId="688799478">
    <w:abstractNumId w:val="39"/>
  </w:num>
  <w:num w:numId="13" w16cid:durableId="1225526320">
    <w:abstractNumId w:val="19"/>
  </w:num>
  <w:num w:numId="14" w16cid:durableId="1981497386">
    <w:abstractNumId w:val="33"/>
  </w:num>
  <w:num w:numId="15" w16cid:durableId="57441527">
    <w:abstractNumId w:val="27"/>
  </w:num>
  <w:num w:numId="16" w16cid:durableId="312684813">
    <w:abstractNumId w:val="3"/>
  </w:num>
  <w:num w:numId="17" w16cid:durableId="1185678607">
    <w:abstractNumId w:val="23"/>
  </w:num>
  <w:num w:numId="18" w16cid:durableId="1898664288">
    <w:abstractNumId w:val="10"/>
  </w:num>
  <w:num w:numId="19" w16cid:durableId="1959291923">
    <w:abstractNumId w:val="37"/>
  </w:num>
  <w:num w:numId="20" w16cid:durableId="160894360">
    <w:abstractNumId w:val="12"/>
  </w:num>
  <w:num w:numId="21" w16cid:durableId="1576015587">
    <w:abstractNumId w:val="22"/>
  </w:num>
  <w:num w:numId="22" w16cid:durableId="469398178">
    <w:abstractNumId w:val="8"/>
  </w:num>
  <w:num w:numId="23" w16cid:durableId="1799950000">
    <w:abstractNumId w:val="15"/>
  </w:num>
  <w:num w:numId="24" w16cid:durableId="951277924">
    <w:abstractNumId w:val="14"/>
  </w:num>
  <w:num w:numId="25" w16cid:durableId="890534946">
    <w:abstractNumId w:val="2"/>
  </w:num>
  <w:num w:numId="26" w16cid:durableId="2063283347">
    <w:abstractNumId w:val="9"/>
  </w:num>
  <w:num w:numId="27" w16cid:durableId="1353530353">
    <w:abstractNumId w:val="24"/>
  </w:num>
  <w:num w:numId="28" w16cid:durableId="621304838">
    <w:abstractNumId w:val="0"/>
  </w:num>
  <w:num w:numId="29" w16cid:durableId="1721973498">
    <w:abstractNumId w:val="30"/>
  </w:num>
  <w:num w:numId="30" w16cid:durableId="1587376251">
    <w:abstractNumId w:val="35"/>
  </w:num>
  <w:num w:numId="31" w16cid:durableId="899637914">
    <w:abstractNumId w:val="34"/>
  </w:num>
  <w:num w:numId="32" w16cid:durableId="1608003390">
    <w:abstractNumId w:val="36"/>
  </w:num>
  <w:num w:numId="33" w16cid:durableId="1425106498">
    <w:abstractNumId w:val="25"/>
  </w:num>
  <w:num w:numId="34" w16cid:durableId="322125133">
    <w:abstractNumId w:val="6"/>
  </w:num>
  <w:num w:numId="35" w16cid:durableId="1554269181">
    <w:abstractNumId w:val="16"/>
  </w:num>
  <w:num w:numId="36" w16cid:durableId="966089102">
    <w:abstractNumId w:val="38"/>
  </w:num>
  <w:num w:numId="37" w16cid:durableId="1188562978">
    <w:abstractNumId w:val="41"/>
  </w:num>
  <w:num w:numId="38" w16cid:durableId="126122732">
    <w:abstractNumId w:val="40"/>
  </w:num>
  <w:num w:numId="39" w16cid:durableId="13933081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97795290">
    <w:abstractNumId w:val="18"/>
  </w:num>
  <w:num w:numId="41" w16cid:durableId="1299261469">
    <w:abstractNumId w:val="11"/>
  </w:num>
  <w:num w:numId="42" w16cid:durableId="1335257750">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wNzKyNDCyMDAzMzJX0lEKTi0uzszPAykwrAUAJAPvbywAAAA="/>
  </w:docVars>
  <w:rsids>
    <w:rsidRoot w:val="003206D3"/>
    <w:rsid w:val="0000001D"/>
    <w:rsid w:val="00000528"/>
    <w:rsid w:val="00000FC5"/>
    <w:rsid w:val="00000FEF"/>
    <w:rsid w:val="000010E4"/>
    <w:rsid w:val="00001320"/>
    <w:rsid w:val="000016C2"/>
    <w:rsid w:val="00002149"/>
    <w:rsid w:val="000021C7"/>
    <w:rsid w:val="000027C2"/>
    <w:rsid w:val="000028E1"/>
    <w:rsid w:val="000029F7"/>
    <w:rsid w:val="00002C88"/>
    <w:rsid w:val="00003397"/>
    <w:rsid w:val="000039C4"/>
    <w:rsid w:val="00003E02"/>
    <w:rsid w:val="00003FC0"/>
    <w:rsid w:val="000040DD"/>
    <w:rsid w:val="00004314"/>
    <w:rsid w:val="00004465"/>
    <w:rsid w:val="00004AB3"/>
    <w:rsid w:val="00004EBC"/>
    <w:rsid w:val="00004F02"/>
    <w:rsid w:val="000050B3"/>
    <w:rsid w:val="00005B28"/>
    <w:rsid w:val="00005E26"/>
    <w:rsid w:val="00005F7A"/>
    <w:rsid w:val="0000627B"/>
    <w:rsid w:val="0000628E"/>
    <w:rsid w:val="000064A5"/>
    <w:rsid w:val="0000668E"/>
    <w:rsid w:val="000068B3"/>
    <w:rsid w:val="00006A82"/>
    <w:rsid w:val="00006B53"/>
    <w:rsid w:val="00006BA6"/>
    <w:rsid w:val="00006FF7"/>
    <w:rsid w:val="000070B8"/>
    <w:rsid w:val="000073D6"/>
    <w:rsid w:val="00007753"/>
    <w:rsid w:val="000079D6"/>
    <w:rsid w:val="00007D0C"/>
    <w:rsid w:val="00007DFF"/>
    <w:rsid w:val="00010881"/>
    <w:rsid w:val="00010A15"/>
    <w:rsid w:val="00010C8E"/>
    <w:rsid w:val="00010D3D"/>
    <w:rsid w:val="00010EEA"/>
    <w:rsid w:val="00010FA7"/>
    <w:rsid w:val="00011169"/>
    <w:rsid w:val="000111B7"/>
    <w:rsid w:val="000111D2"/>
    <w:rsid w:val="00011300"/>
    <w:rsid w:val="000114BD"/>
    <w:rsid w:val="0001158F"/>
    <w:rsid w:val="000117A2"/>
    <w:rsid w:val="000118E3"/>
    <w:rsid w:val="00011AF9"/>
    <w:rsid w:val="00011E48"/>
    <w:rsid w:val="00012177"/>
    <w:rsid w:val="000123E7"/>
    <w:rsid w:val="000124CB"/>
    <w:rsid w:val="00012BFF"/>
    <w:rsid w:val="00012CC7"/>
    <w:rsid w:val="0001306E"/>
    <w:rsid w:val="0001314B"/>
    <w:rsid w:val="00013366"/>
    <w:rsid w:val="000134B6"/>
    <w:rsid w:val="0001371B"/>
    <w:rsid w:val="00013984"/>
    <w:rsid w:val="00013B18"/>
    <w:rsid w:val="00013DF4"/>
    <w:rsid w:val="000142FB"/>
    <w:rsid w:val="00014544"/>
    <w:rsid w:val="00014BD2"/>
    <w:rsid w:val="00015554"/>
    <w:rsid w:val="00015D3F"/>
    <w:rsid w:val="00015E16"/>
    <w:rsid w:val="00015F20"/>
    <w:rsid w:val="00016057"/>
    <w:rsid w:val="000160EB"/>
    <w:rsid w:val="00016552"/>
    <w:rsid w:val="00016889"/>
    <w:rsid w:val="00016931"/>
    <w:rsid w:val="000169E5"/>
    <w:rsid w:val="00016AB9"/>
    <w:rsid w:val="00016F43"/>
    <w:rsid w:val="000172A9"/>
    <w:rsid w:val="000173E9"/>
    <w:rsid w:val="00017588"/>
    <w:rsid w:val="00017636"/>
    <w:rsid w:val="000178A6"/>
    <w:rsid w:val="00017935"/>
    <w:rsid w:val="00017B8D"/>
    <w:rsid w:val="00017C03"/>
    <w:rsid w:val="00017C92"/>
    <w:rsid w:val="00017D0D"/>
    <w:rsid w:val="00017D30"/>
    <w:rsid w:val="00017DF7"/>
    <w:rsid w:val="00017E86"/>
    <w:rsid w:val="0002010C"/>
    <w:rsid w:val="000201C8"/>
    <w:rsid w:val="00020331"/>
    <w:rsid w:val="000209E6"/>
    <w:rsid w:val="00020C4C"/>
    <w:rsid w:val="00020E31"/>
    <w:rsid w:val="00020FA2"/>
    <w:rsid w:val="000213BB"/>
    <w:rsid w:val="00021CB4"/>
    <w:rsid w:val="00021E53"/>
    <w:rsid w:val="00021F19"/>
    <w:rsid w:val="0002230A"/>
    <w:rsid w:val="0002245E"/>
    <w:rsid w:val="000224DE"/>
    <w:rsid w:val="000224F3"/>
    <w:rsid w:val="0002253F"/>
    <w:rsid w:val="00022B6A"/>
    <w:rsid w:val="00022DE7"/>
    <w:rsid w:val="000233E6"/>
    <w:rsid w:val="00023441"/>
    <w:rsid w:val="00023479"/>
    <w:rsid w:val="0002357D"/>
    <w:rsid w:val="00023B5D"/>
    <w:rsid w:val="00023F09"/>
    <w:rsid w:val="00023F64"/>
    <w:rsid w:val="00023F82"/>
    <w:rsid w:val="00023FD9"/>
    <w:rsid w:val="0002471B"/>
    <w:rsid w:val="000248BA"/>
    <w:rsid w:val="00024A43"/>
    <w:rsid w:val="00024A98"/>
    <w:rsid w:val="00024D33"/>
    <w:rsid w:val="00024D34"/>
    <w:rsid w:val="00024EE3"/>
    <w:rsid w:val="00024FDE"/>
    <w:rsid w:val="00025027"/>
    <w:rsid w:val="0002512C"/>
    <w:rsid w:val="00025C86"/>
    <w:rsid w:val="00025E20"/>
    <w:rsid w:val="00025EF7"/>
    <w:rsid w:val="0002611E"/>
    <w:rsid w:val="00026512"/>
    <w:rsid w:val="000266D0"/>
    <w:rsid w:val="000267E8"/>
    <w:rsid w:val="0002689A"/>
    <w:rsid w:val="00026A10"/>
    <w:rsid w:val="00026A43"/>
    <w:rsid w:val="00026B75"/>
    <w:rsid w:val="00026F10"/>
    <w:rsid w:val="0002717A"/>
    <w:rsid w:val="000276A2"/>
    <w:rsid w:val="00030709"/>
    <w:rsid w:val="00030BF0"/>
    <w:rsid w:val="00030CA8"/>
    <w:rsid w:val="00030E38"/>
    <w:rsid w:val="00030EF6"/>
    <w:rsid w:val="00030F47"/>
    <w:rsid w:val="00031324"/>
    <w:rsid w:val="000313AC"/>
    <w:rsid w:val="00031617"/>
    <w:rsid w:val="000318BD"/>
    <w:rsid w:val="00031954"/>
    <w:rsid w:val="00031BF9"/>
    <w:rsid w:val="00031FEE"/>
    <w:rsid w:val="00032185"/>
    <w:rsid w:val="000329FA"/>
    <w:rsid w:val="00032D0A"/>
    <w:rsid w:val="00032E4E"/>
    <w:rsid w:val="0003349E"/>
    <w:rsid w:val="00033528"/>
    <w:rsid w:val="000336F5"/>
    <w:rsid w:val="000338A7"/>
    <w:rsid w:val="00033A45"/>
    <w:rsid w:val="00033C1F"/>
    <w:rsid w:val="00034110"/>
    <w:rsid w:val="00034569"/>
    <w:rsid w:val="000345F0"/>
    <w:rsid w:val="00034722"/>
    <w:rsid w:val="0003489B"/>
    <w:rsid w:val="000348C4"/>
    <w:rsid w:val="00034CBA"/>
    <w:rsid w:val="00034F8A"/>
    <w:rsid w:val="00035153"/>
    <w:rsid w:val="00035289"/>
    <w:rsid w:val="000355D8"/>
    <w:rsid w:val="000355DD"/>
    <w:rsid w:val="000358FA"/>
    <w:rsid w:val="00035957"/>
    <w:rsid w:val="00035C37"/>
    <w:rsid w:val="00035C7A"/>
    <w:rsid w:val="00036283"/>
    <w:rsid w:val="0003671E"/>
    <w:rsid w:val="00036866"/>
    <w:rsid w:val="000368C8"/>
    <w:rsid w:val="00036C96"/>
    <w:rsid w:val="00036F1A"/>
    <w:rsid w:val="000374A3"/>
    <w:rsid w:val="000379DB"/>
    <w:rsid w:val="00037AB9"/>
    <w:rsid w:val="00037C99"/>
    <w:rsid w:val="00037D15"/>
    <w:rsid w:val="00037EF9"/>
    <w:rsid w:val="00040487"/>
    <w:rsid w:val="000404D5"/>
    <w:rsid w:val="000405BE"/>
    <w:rsid w:val="000409AA"/>
    <w:rsid w:val="000409EA"/>
    <w:rsid w:val="00040D9A"/>
    <w:rsid w:val="00040FF2"/>
    <w:rsid w:val="00041111"/>
    <w:rsid w:val="0004145F"/>
    <w:rsid w:val="00041526"/>
    <w:rsid w:val="0004154F"/>
    <w:rsid w:val="00041853"/>
    <w:rsid w:val="000418D2"/>
    <w:rsid w:val="00041C27"/>
    <w:rsid w:val="00041E03"/>
    <w:rsid w:val="00041F5B"/>
    <w:rsid w:val="00041FE5"/>
    <w:rsid w:val="00042405"/>
    <w:rsid w:val="000424B8"/>
    <w:rsid w:val="000424DE"/>
    <w:rsid w:val="00042591"/>
    <w:rsid w:val="00042789"/>
    <w:rsid w:val="000427E2"/>
    <w:rsid w:val="0004296B"/>
    <w:rsid w:val="00042A7F"/>
    <w:rsid w:val="00042B10"/>
    <w:rsid w:val="00042DE3"/>
    <w:rsid w:val="00042F55"/>
    <w:rsid w:val="00042F66"/>
    <w:rsid w:val="00042F7C"/>
    <w:rsid w:val="0004315F"/>
    <w:rsid w:val="00043490"/>
    <w:rsid w:val="0004354D"/>
    <w:rsid w:val="00043567"/>
    <w:rsid w:val="00043671"/>
    <w:rsid w:val="00043A28"/>
    <w:rsid w:val="00043CC7"/>
    <w:rsid w:val="00043CD5"/>
    <w:rsid w:val="00043CF4"/>
    <w:rsid w:val="00043EEC"/>
    <w:rsid w:val="000442CE"/>
    <w:rsid w:val="00044E12"/>
    <w:rsid w:val="00044EC8"/>
    <w:rsid w:val="00044F13"/>
    <w:rsid w:val="00045107"/>
    <w:rsid w:val="0004523A"/>
    <w:rsid w:val="00045249"/>
    <w:rsid w:val="000452C3"/>
    <w:rsid w:val="00045411"/>
    <w:rsid w:val="000455CE"/>
    <w:rsid w:val="0004593B"/>
    <w:rsid w:val="0004593D"/>
    <w:rsid w:val="00045DDB"/>
    <w:rsid w:val="00045F63"/>
    <w:rsid w:val="0004601F"/>
    <w:rsid w:val="00046754"/>
    <w:rsid w:val="000467C3"/>
    <w:rsid w:val="00046B69"/>
    <w:rsid w:val="00046D83"/>
    <w:rsid w:val="00046F68"/>
    <w:rsid w:val="000472C2"/>
    <w:rsid w:val="0004746A"/>
    <w:rsid w:val="0005000F"/>
    <w:rsid w:val="00050205"/>
    <w:rsid w:val="00050257"/>
    <w:rsid w:val="0005027B"/>
    <w:rsid w:val="00050579"/>
    <w:rsid w:val="000505AB"/>
    <w:rsid w:val="000512C9"/>
    <w:rsid w:val="000514CF"/>
    <w:rsid w:val="00051532"/>
    <w:rsid w:val="000516EE"/>
    <w:rsid w:val="00051F1C"/>
    <w:rsid w:val="00052111"/>
    <w:rsid w:val="0005217F"/>
    <w:rsid w:val="000521E7"/>
    <w:rsid w:val="000524BE"/>
    <w:rsid w:val="000525EE"/>
    <w:rsid w:val="000527CC"/>
    <w:rsid w:val="000528D1"/>
    <w:rsid w:val="00052F50"/>
    <w:rsid w:val="000531A4"/>
    <w:rsid w:val="000534FA"/>
    <w:rsid w:val="00053C58"/>
    <w:rsid w:val="00053DEF"/>
    <w:rsid w:val="000542A9"/>
    <w:rsid w:val="00054AFF"/>
    <w:rsid w:val="00054E45"/>
    <w:rsid w:val="00054F10"/>
    <w:rsid w:val="00054FEC"/>
    <w:rsid w:val="000550A0"/>
    <w:rsid w:val="000556DE"/>
    <w:rsid w:val="00055847"/>
    <w:rsid w:val="00055899"/>
    <w:rsid w:val="00055CE8"/>
    <w:rsid w:val="00055D9E"/>
    <w:rsid w:val="00055F59"/>
    <w:rsid w:val="0005617C"/>
    <w:rsid w:val="00056415"/>
    <w:rsid w:val="00056793"/>
    <w:rsid w:val="000567E5"/>
    <w:rsid w:val="00056BB2"/>
    <w:rsid w:val="00057342"/>
    <w:rsid w:val="0005739E"/>
    <w:rsid w:val="0005787E"/>
    <w:rsid w:val="000579B5"/>
    <w:rsid w:val="00057DEA"/>
    <w:rsid w:val="00057E6C"/>
    <w:rsid w:val="000600B1"/>
    <w:rsid w:val="00060207"/>
    <w:rsid w:val="0006024C"/>
    <w:rsid w:val="0006037E"/>
    <w:rsid w:val="00060966"/>
    <w:rsid w:val="00060B14"/>
    <w:rsid w:val="00060E60"/>
    <w:rsid w:val="00061080"/>
    <w:rsid w:val="0006109A"/>
    <w:rsid w:val="00061140"/>
    <w:rsid w:val="00061843"/>
    <w:rsid w:val="000618FE"/>
    <w:rsid w:val="00061AA0"/>
    <w:rsid w:val="00061BE8"/>
    <w:rsid w:val="00061C8C"/>
    <w:rsid w:val="0006226B"/>
    <w:rsid w:val="00062410"/>
    <w:rsid w:val="0006283F"/>
    <w:rsid w:val="00062BA7"/>
    <w:rsid w:val="00062BFE"/>
    <w:rsid w:val="00062C54"/>
    <w:rsid w:val="00063001"/>
    <w:rsid w:val="0006353C"/>
    <w:rsid w:val="00063586"/>
    <w:rsid w:val="00063782"/>
    <w:rsid w:val="00063B65"/>
    <w:rsid w:val="00063DAD"/>
    <w:rsid w:val="0006423B"/>
    <w:rsid w:val="00064283"/>
    <w:rsid w:val="00064448"/>
    <w:rsid w:val="000645FD"/>
    <w:rsid w:val="00064FA7"/>
    <w:rsid w:val="00065753"/>
    <w:rsid w:val="00065F81"/>
    <w:rsid w:val="00066124"/>
    <w:rsid w:val="00066352"/>
    <w:rsid w:val="000663F9"/>
    <w:rsid w:val="000665A6"/>
    <w:rsid w:val="00066638"/>
    <w:rsid w:val="00066B4C"/>
    <w:rsid w:val="00066BBC"/>
    <w:rsid w:val="00066C18"/>
    <w:rsid w:val="00066FEF"/>
    <w:rsid w:val="0006703C"/>
    <w:rsid w:val="000671D7"/>
    <w:rsid w:val="00067323"/>
    <w:rsid w:val="0006734C"/>
    <w:rsid w:val="000673E9"/>
    <w:rsid w:val="000675D7"/>
    <w:rsid w:val="00067740"/>
    <w:rsid w:val="00067866"/>
    <w:rsid w:val="000678FD"/>
    <w:rsid w:val="000679C4"/>
    <w:rsid w:val="00067C27"/>
    <w:rsid w:val="000701EE"/>
    <w:rsid w:val="000703AC"/>
    <w:rsid w:val="00070554"/>
    <w:rsid w:val="00070827"/>
    <w:rsid w:val="00070996"/>
    <w:rsid w:val="00070FEB"/>
    <w:rsid w:val="0007111A"/>
    <w:rsid w:val="000715E6"/>
    <w:rsid w:val="00071A26"/>
    <w:rsid w:val="00071A29"/>
    <w:rsid w:val="00072053"/>
    <w:rsid w:val="000723CF"/>
    <w:rsid w:val="00072480"/>
    <w:rsid w:val="00072761"/>
    <w:rsid w:val="00072BE3"/>
    <w:rsid w:val="00072CD0"/>
    <w:rsid w:val="000731A9"/>
    <w:rsid w:val="00073223"/>
    <w:rsid w:val="0007328B"/>
    <w:rsid w:val="00073328"/>
    <w:rsid w:val="000733F5"/>
    <w:rsid w:val="0007368A"/>
    <w:rsid w:val="00073738"/>
    <w:rsid w:val="000738DF"/>
    <w:rsid w:val="00073C4D"/>
    <w:rsid w:val="00074359"/>
    <w:rsid w:val="0007435F"/>
    <w:rsid w:val="000743A6"/>
    <w:rsid w:val="00074519"/>
    <w:rsid w:val="00074714"/>
    <w:rsid w:val="00074970"/>
    <w:rsid w:val="000756D5"/>
    <w:rsid w:val="00075A13"/>
    <w:rsid w:val="00075AA1"/>
    <w:rsid w:val="00075B24"/>
    <w:rsid w:val="00075C69"/>
    <w:rsid w:val="00075E65"/>
    <w:rsid w:val="00076198"/>
    <w:rsid w:val="000769CE"/>
    <w:rsid w:val="000774C0"/>
    <w:rsid w:val="00077704"/>
    <w:rsid w:val="0007796A"/>
    <w:rsid w:val="000779E5"/>
    <w:rsid w:val="00077C8E"/>
    <w:rsid w:val="00077CF6"/>
    <w:rsid w:val="00077D95"/>
    <w:rsid w:val="00077DC1"/>
    <w:rsid w:val="00080421"/>
    <w:rsid w:val="00080444"/>
    <w:rsid w:val="00080C8D"/>
    <w:rsid w:val="00080D91"/>
    <w:rsid w:val="00080F6D"/>
    <w:rsid w:val="00081230"/>
    <w:rsid w:val="000813C9"/>
    <w:rsid w:val="0008140C"/>
    <w:rsid w:val="0008166A"/>
    <w:rsid w:val="000816D8"/>
    <w:rsid w:val="0008240C"/>
    <w:rsid w:val="00082AAD"/>
    <w:rsid w:val="00082FD8"/>
    <w:rsid w:val="0008316F"/>
    <w:rsid w:val="0008318A"/>
    <w:rsid w:val="000834A1"/>
    <w:rsid w:val="00083805"/>
    <w:rsid w:val="00083AE4"/>
    <w:rsid w:val="00083BA0"/>
    <w:rsid w:val="00083EA6"/>
    <w:rsid w:val="00084021"/>
    <w:rsid w:val="000842C1"/>
    <w:rsid w:val="000842DD"/>
    <w:rsid w:val="00084515"/>
    <w:rsid w:val="000845A5"/>
    <w:rsid w:val="0008482C"/>
    <w:rsid w:val="00084D8D"/>
    <w:rsid w:val="0008512F"/>
    <w:rsid w:val="00085227"/>
    <w:rsid w:val="00085557"/>
    <w:rsid w:val="00085874"/>
    <w:rsid w:val="00085F2B"/>
    <w:rsid w:val="0008605C"/>
    <w:rsid w:val="000863FB"/>
    <w:rsid w:val="00086499"/>
    <w:rsid w:val="000867DB"/>
    <w:rsid w:val="00086B40"/>
    <w:rsid w:val="00086EDA"/>
    <w:rsid w:val="0008717A"/>
    <w:rsid w:val="00087181"/>
    <w:rsid w:val="00087446"/>
    <w:rsid w:val="0008751F"/>
    <w:rsid w:val="0008785E"/>
    <w:rsid w:val="00087CDE"/>
    <w:rsid w:val="00087DF3"/>
    <w:rsid w:val="00087FEE"/>
    <w:rsid w:val="00090274"/>
    <w:rsid w:val="00090396"/>
    <w:rsid w:val="00090961"/>
    <w:rsid w:val="00090AE3"/>
    <w:rsid w:val="00091539"/>
    <w:rsid w:val="00091711"/>
    <w:rsid w:val="00091779"/>
    <w:rsid w:val="000919AB"/>
    <w:rsid w:val="00091B31"/>
    <w:rsid w:val="00091FAF"/>
    <w:rsid w:val="00092068"/>
    <w:rsid w:val="0009228D"/>
    <w:rsid w:val="00092365"/>
    <w:rsid w:val="000924CB"/>
    <w:rsid w:val="0009259B"/>
    <w:rsid w:val="000925E1"/>
    <w:rsid w:val="000927EE"/>
    <w:rsid w:val="000928FC"/>
    <w:rsid w:val="0009327E"/>
    <w:rsid w:val="000933A4"/>
    <w:rsid w:val="00093431"/>
    <w:rsid w:val="00093470"/>
    <w:rsid w:val="000934A2"/>
    <w:rsid w:val="0009373C"/>
    <w:rsid w:val="0009378E"/>
    <w:rsid w:val="00093834"/>
    <w:rsid w:val="000938C8"/>
    <w:rsid w:val="00093962"/>
    <w:rsid w:val="00093BE9"/>
    <w:rsid w:val="000940FB"/>
    <w:rsid w:val="00094138"/>
    <w:rsid w:val="000947CF"/>
    <w:rsid w:val="00094A59"/>
    <w:rsid w:val="00094A92"/>
    <w:rsid w:val="00094FDD"/>
    <w:rsid w:val="000951D4"/>
    <w:rsid w:val="000956DA"/>
    <w:rsid w:val="000958E3"/>
    <w:rsid w:val="00095A8E"/>
    <w:rsid w:val="00095C07"/>
    <w:rsid w:val="000960E9"/>
    <w:rsid w:val="00096638"/>
    <w:rsid w:val="000969B9"/>
    <w:rsid w:val="000973B5"/>
    <w:rsid w:val="000973E7"/>
    <w:rsid w:val="000977A9"/>
    <w:rsid w:val="00097811"/>
    <w:rsid w:val="000978C9"/>
    <w:rsid w:val="00097957"/>
    <w:rsid w:val="000A023A"/>
    <w:rsid w:val="000A0400"/>
    <w:rsid w:val="000A05E6"/>
    <w:rsid w:val="000A07C2"/>
    <w:rsid w:val="000A0886"/>
    <w:rsid w:val="000A0C11"/>
    <w:rsid w:val="000A0CA5"/>
    <w:rsid w:val="000A0F8A"/>
    <w:rsid w:val="000A1241"/>
    <w:rsid w:val="000A132A"/>
    <w:rsid w:val="000A14AD"/>
    <w:rsid w:val="000A169D"/>
    <w:rsid w:val="000A1B0E"/>
    <w:rsid w:val="000A1CA9"/>
    <w:rsid w:val="000A2131"/>
    <w:rsid w:val="000A244F"/>
    <w:rsid w:val="000A2570"/>
    <w:rsid w:val="000A257F"/>
    <w:rsid w:val="000A26E4"/>
    <w:rsid w:val="000A2894"/>
    <w:rsid w:val="000A298B"/>
    <w:rsid w:val="000A2991"/>
    <w:rsid w:val="000A29B3"/>
    <w:rsid w:val="000A2A08"/>
    <w:rsid w:val="000A2B48"/>
    <w:rsid w:val="000A2D49"/>
    <w:rsid w:val="000A2FF9"/>
    <w:rsid w:val="000A33AB"/>
    <w:rsid w:val="000A340A"/>
    <w:rsid w:val="000A3440"/>
    <w:rsid w:val="000A3A75"/>
    <w:rsid w:val="000A3B57"/>
    <w:rsid w:val="000A3EEB"/>
    <w:rsid w:val="000A3F8D"/>
    <w:rsid w:val="000A43A8"/>
    <w:rsid w:val="000A46A8"/>
    <w:rsid w:val="000A4B35"/>
    <w:rsid w:val="000A5659"/>
    <w:rsid w:val="000A57ED"/>
    <w:rsid w:val="000A5BCB"/>
    <w:rsid w:val="000A5E02"/>
    <w:rsid w:val="000A5F2D"/>
    <w:rsid w:val="000A608A"/>
    <w:rsid w:val="000A6264"/>
    <w:rsid w:val="000A65C7"/>
    <w:rsid w:val="000A68EE"/>
    <w:rsid w:val="000A6B06"/>
    <w:rsid w:val="000A6B18"/>
    <w:rsid w:val="000A6B60"/>
    <w:rsid w:val="000A6BD2"/>
    <w:rsid w:val="000A7147"/>
    <w:rsid w:val="000A72D2"/>
    <w:rsid w:val="000A754D"/>
    <w:rsid w:val="000A7615"/>
    <w:rsid w:val="000A784A"/>
    <w:rsid w:val="000A7A74"/>
    <w:rsid w:val="000A7B17"/>
    <w:rsid w:val="000A7F75"/>
    <w:rsid w:val="000B080B"/>
    <w:rsid w:val="000B0A6B"/>
    <w:rsid w:val="000B0D3C"/>
    <w:rsid w:val="000B1654"/>
    <w:rsid w:val="000B18E3"/>
    <w:rsid w:val="000B1AA4"/>
    <w:rsid w:val="000B1C20"/>
    <w:rsid w:val="000B1C71"/>
    <w:rsid w:val="000B221A"/>
    <w:rsid w:val="000B25CD"/>
    <w:rsid w:val="000B2610"/>
    <w:rsid w:val="000B28D0"/>
    <w:rsid w:val="000B2916"/>
    <w:rsid w:val="000B29AF"/>
    <w:rsid w:val="000B29B6"/>
    <w:rsid w:val="000B2EB5"/>
    <w:rsid w:val="000B3003"/>
    <w:rsid w:val="000B33D8"/>
    <w:rsid w:val="000B345F"/>
    <w:rsid w:val="000B3922"/>
    <w:rsid w:val="000B3A73"/>
    <w:rsid w:val="000B3AE0"/>
    <w:rsid w:val="000B3B14"/>
    <w:rsid w:val="000B40E8"/>
    <w:rsid w:val="000B4277"/>
    <w:rsid w:val="000B448F"/>
    <w:rsid w:val="000B4982"/>
    <w:rsid w:val="000B4C45"/>
    <w:rsid w:val="000B4DEC"/>
    <w:rsid w:val="000B4F18"/>
    <w:rsid w:val="000B4F7F"/>
    <w:rsid w:val="000B50F2"/>
    <w:rsid w:val="000B5969"/>
    <w:rsid w:val="000B5CAB"/>
    <w:rsid w:val="000B5D89"/>
    <w:rsid w:val="000B5E0A"/>
    <w:rsid w:val="000B5F97"/>
    <w:rsid w:val="000B6321"/>
    <w:rsid w:val="000B6819"/>
    <w:rsid w:val="000B6ACE"/>
    <w:rsid w:val="000B6BA5"/>
    <w:rsid w:val="000B6CE9"/>
    <w:rsid w:val="000B7765"/>
    <w:rsid w:val="000B7BC1"/>
    <w:rsid w:val="000B7CD8"/>
    <w:rsid w:val="000C05CA"/>
    <w:rsid w:val="000C078E"/>
    <w:rsid w:val="000C080B"/>
    <w:rsid w:val="000C08D6"/>
    <w:rsid w:val="000C0B81"/>
    <w:rsid w:val="000C0BF5"/>
    <w:rsid w:val="000C110C"/>
    <w:rsid w:val="000C1902"/>
    <w:rsid w:val="000C19EC"/>
    <w:rsid w:val="000C1CA1"/>
    <w:rsid w:val="000C1FFD"/>
    <w:rsid w:val="000C254D"/>
    <w:rsid w:val="000C296D"/>
    <w:rsid w:val="000C302F"/>
    <w:rsid w:val="000C30B0"/>
    <w:rsid w:val="000C343D"/>
    <w:rsid w:val="000C39B0"/>
    <w:rsid w:val="000C3A02"/>
    <w:rsid w:val="000C4321"/>
    <w:rsid w:val="000C4587"/>
    <w:rsid w:val="000C4603"/>
    <w:rsid w:val="000C4651"/>
    <w:rsid w:val="000C4700"/>
    <w:rsid w:val="000C4720"/>
    <w:rsid w:val="000C4974"/>
    <w:rsid w:val="000C4D26"/>
    <w:rsid w:val="000C4DF8"/>
    <w:rsid w:val="000C5122"/>
    <w:rsid w:val="000C5796"/>
    <w:rsid w:val="000C5D85"/>
    <w:rsid w:val="000C5DAB"/>
    <w:rsid w:val="000C623A"/>
    <w:rsid w:val="000C62D0"/>
    <w:rsid w:val="000C6564"/>
    <w:rsid w:val="000C66DC"/>
    <w:rsid w:val="000C673C"/>
    <w:rsid w:val="000C6A6F"/>
    <w:rsid w:val="000C6AA4"/>
    <w:rsid w:val="000C6FB1"/>
    <w:rsid w:val="000C7390"/>
    <w:rsid w:val="000C7720"/>
    <w:rsid w:val="000C7759"/>
    <w:rsid w:val="000C787C"/>
    <w:rsid w:val="000C78F7"/>
    <w:rsid w:val="000C791A"/>
    <w:rsid w:val="000C7D39"/>
    <w:rsid w:val="000C7DCF"/>
    <w:rsid w:val="000D0147"/>
    <w:rsid w:val="000D050F"/>
    <w:rsid w:val="000D092C"/>
    <w:rsid w:val="000D09D5"/>
    <w:rsid w:val="000D0A97"/>
    <w:rsid w:val="000D0BCD"/>
    <w:rsid w:val="000D0BCE"/>
    <w:rsid w:val="000D0BF5"/>
    <w:rsid w:val="000D0E7A"/>
    <w:rsid w:val="000D11D1"/>
    <w:rsid w:val="000D11E9"/>
    <w:rsid w:val="000D13D2"/>
    <w:rsid w:val="000D1BEC"/>
    <w:rsid w:val="000D1FF4"/>
    <w:rsid w:val="000D204B"/>
    <w:rsid w:val="000D20A4"/>
    <w:rsid w:val="000D232D"/>
    <w:rsid w:val="000D2C22"/>
    <w:rsid w:val="000D3454"/>
    <w:rsid w:val="000D3565"/>
    <w:rsid w:val="000D3875"/>
    <w:rsid w:val="000D3A0D"/>
    <w:rsid w:val="000D3BA4"/>
    <w:rsid w:val="000D4004"/>
    <w:rsid w:val="000D4372"/>
    <w:rsid w:val="000D4409"/>
    <w:rsid w:val="000D4882"/>
    <w:rsid w:val="000D49C8"/>
    <w:rsid w:val="000D5090"/>
    <w:rsid w:val="000D5309"/>
    <w:rsid w:val="000D534C"/>
    <w:rsid w:val="000D54BF"/>
    <w:rsid w:val="000D5502"/>
    <w:rsid w:val="000D57F7"/>
    <w:rsid w:val="000D585A"/>
    <w:rsid w:val="000D587D"/>
    <w:rsid w:val="000D58E9"/>
    <w:rsid w:val="000D58F8"/>
    <w:rsid w:val="000D5C58"/>
    <w:rsid w:val="000D5CD9"/>
    <w:rsid w:val="000D6D59"/>
    <w:rsid w:val="000D6F86"/>
    <w:rsid w:val="000D6F87"/>
    <w:rsid w:val="000D6FF6"/>
    <w:rsid w:val="000D7030"/>
    <w:rsid w:val="000D71B3"/>
    <w:rsid w:val="000D75FA"/>
    <w:rsid w:val="000D7888"/>
    <w:rsid w:val="000D7890"/>
    <w:rsid w:val="000D7A1E"/>
    <w:rsid w:val="000D7A57"/>
    <w:rsid w:val="000D7AF1"/>
    <w:rsid w:val="000D7C7B"/>
    <w:rsid w:val="000D7C8D"/>
    <w:rsid w:val="000D7DEC"/>
    <w:rsid w:val="000D7E08"/>
    <w:rsid w:val="000E0090"/>
    <w:rsid w:val="000E0452"/>
    <w:rsid w:val="000E0542"/>
    <w:rsid w:val="000E08AB"/>
    <w:rsid w:val="000E090C"/>
    <w:rsid w:val="000E0E8F"/>
    <w:rsid w:val="000E11F6"/>
    <w:rsid w:val="000E1222"/>
    <w:rsid w:val="000E12B9"/>
    <w:rsid w:val="000E14A5"/>
    <w:rsid w:val="000E14B8"/>
    <w:rsid w:val="000E152C"/>
    <w:rsid w:val="000E1630"/>
    <w:rsid w:val="000E2024"/>
    <w:rsid w:val="000E22A3"/>
    <w:rsid w:val="000E23A3"/>
    <w:rsid w:val="000E23A6"/>
    <w:rsid w:val="000E2553"/>
    <w:rsid w:val="000E32FD"/>
    <w:rsid w:val="000E331F"/>
    <w:rsid w:val="000E3324"/>
    <w:rsid w:val="000E35CE"/>
    <w:rsid w:val="000E3920"/>
    <w:rsid w:val="000E3BB3"/>
    <w:rsid w:val="000E4136"/>
    <w:rsid w:val="000E429A"/>
    <w:rsid w:val="000E4314"/>
    <w:rsid w:val="000E4413"/>
    <w:rsid w:val="000E443A"/>
    <w:rsid w:val="000E45F2"/>
    <w:rsid w:val="000E4930"/>
    <w:rsid w:val="000E49CB"/>
    <w:rsid w:val="000E4B9B"/>
    <w:rsid w:val="000E4B9F"/>
    <w:rsid w:val="000E4C18"/>
    <w:rsid w:val="000E4DAB"/>
    <w:rsid w:val="000E5D43"/>
    <w:rsid w:val="000E5EE0"/>
    <w:rsid w:val="000E63E8"/>
    <w:rsid w:val="000E65FB"/>
    <w:rsid w:val="000E6632"/>
    <w:rsid w:val="000E6A81"/>
    <w:rsid w:val="000E7099"/>
    <w:rsid w:val="000E77F6"/>
    <w:rsid w:val="000E7922"/>
    <w:rsid w:val="000E7A7E"/>
    <w:rsid w:val="000E7E89"/>
    <w:rsid w:val="000E7EC7"/>
    <w:rsid w:val="000F0000"/>
    <w:rsid w:val="000F09DF"/>
    <w:rsid w:val="000F0A37"/>
    <w:rsid w:val="000F0B8D"/>
    <w:rsid w:val="000F0E3F"/>
    <w:rsid w:val="000F106E"/>
    <w:rsid w:val="000F1151"/>
    <w:rsid w:val="000F17E6"/>
    <w:rsid w:val="000F1B48"/>
    <w:rsid w:val="000F2046"/>
    <w:rsid w:val="000F21DE"/>
    <w:rsid w:val="000F2527"/>
    <w:rsid w:val="000F2542"/>
    <w:rsid w:val="000F257B"/>
    <w:rsid w:val="000F29AB"/>
    <w:rsid w:val="000F29CD"/>
    <w:rsid w:val="000F2A79"/>
    <w:rsid w:val="000F2B02"/>
    <w:rsid w:val="000F2B22"/>
    <w:rsid w:val="000F2B68"/>
    <w:rsid w:val="000F2E61"/>
    <w:rsid w:val="000F2FFE"/>
    <w:rsid w:val="000F31EF"/>
    <w:rsid w:val="000F33DE"/>
    <w:rsid w:val="000F33EE"/>
    <w:rsid w:val="000F34FF"/>
    <w:rsid w:val="000F373D"/>
    <w:rsid w:val="000F3D7D"/>
    <w:rsid w:val="000F3F5D"/>
    <w:rsid w:val="000F42AC"/>
    <w:rsid w:val="000F4384"/>
    <w:rsid w:val="000F45FB"/>
    <w:rsid w:val="000F4F70"/>
    <w:rsid w:val="000F510E"/>
    <w:rsid w:val="000F5C5D"/>
    <w:rsid w:val="000F6056"/>
    <w:rsid w:val="000F61D4"/>
    <w:rsid w:val="000F6358"/>
    <w:rsid w:val="000F639A"/>
    <w:rsid w:val="000F63E6"/>
    <w:rsid w:val="000F6441"/>
    <w:rsid w:val="000F68EF"/>
    <w:rsid w:val="000F699E"/>
    <w:rsid w:val="000F6AED"/>
    <w:rsid w:val="000F7267"/>
    <w:rsid w:val="000F750D"/>
    <w:rsid w:val="000F7744"/>
    <w:rsid w:val="000F7891"/>
    <w:rsid w:val="000F7B23"/>
    <w:rsid w:val="000F7B2E"/>
    <w:rsid w:val="000F7B68"/>
    <w:rsid w:val="000F7B6A"/>
    <w:rsid w:val="000F7D5A"/>
    <w:rsid w:val="000F7E01"/>
    <w:rsid w:val="000F7EA4"/>
    <w:rsid w:val="000F7EA6"/>
    <w:rsid w:val="000F7F42"/>
    <w:rsid w:val="001000FE"/>
    <w:rsid w:val="00100514"/>
    <w:rsid w:val="00100552"/>
    <w:rsid w:val="00100731"/>
    <w:rsid w:val="00100915"/>
    <w:rsid w:val="0010097D"/>
    <w:rsid w:val="00100E83"/>
    <w:rsid w:val="00101071"/>
    <w:rsid w:val="00101511"/>
    <w:rsid w:val="00101940"/>
    <w:rsid w:val="00101FFD"/>
    <w:rsid w:val="001020BF"/>
    <w:rsid w:val="00102145"/>
    <w:rsid w:val="001026DE"/>
    <w:rsid w:val="00102D23"/>
    <w:rsid w:val="00102F3F"/>
    <w:rsid w:val="0010300B"/>
    <w:rsid w:val="001030D0"/>
    <w:rsid w:val="00103240"/>
    <w:rsid w:val="00103AAF"/>
    <w:rsid w:val="00103B74"/>
    <w:rsid w:val="00103CAC"/>
    <w:rsid w:val="00103DEE"/>
    <w:rsid w:val="001040FB"/>
    <w:rsid w:val="001043B1"/>
    <w:rsid w:val="001044BE"/>
    <w:rsid w:val="0010470F"/>
    <w:rsid w:val="001050A3"/>
    <w:rsid w:val="001051C1"/>
    <w:rsid w:val="0010533E"/>
    <w:rsid w:val="001059EF"/>
    <w:rsid w:val="00106473"/>
    <w:rsid w:val="0010664E"/>
    <w:rsid w:val="001067FC"/>
    <w:rsid w:val="00106961"/>
    <w:rsid w:val="00106AB8"/>
    <w:rsid w:val="00106D61"/>
    <w:rsid w:val="00106F58"/>
    <w:rsid w:val="00106FEC"/>
    <w:rsid w:val="00107168"/>
    <w:rsid w:val="00107422"/>
    <w:rsid w:val="001078F3"/>
    <w:rsid w:val="00107C9A"/>
    <w:rsid w:val="00107D24"/>
    <w:rsid w:val="00107D75"/>
    <w:rsid w:val="00107FC6"/>
    <w:rsid w:val="00110082"/>
    <w:rsid w:val="001102A3"/>
    <w:rsid w:val="001102CE"/>
    <w:rsid w:val="0011070F"/>
    <w:rsid w:val="001107E4"/>
    <w:rsid w:val="001108A2"/>
    <w:rsid w:val="00110AB6"/>
    <w:rsid w:val="00110C57"/>
    <w:rsid w:val="00110F0A"/>
    <w:rsid w:val="0011144B"/>
    <w:rsid w:val="001115C3"/>
    <w:rsid w:val="00111B17"/>
    <w:rsid w:val="00111EA8"/>
    <w:rsid w:val="00111F17"/>
    <w:rsid w:val="001120DA"/>
    <w:rsid w:val="00112147"/>
    <w:rsid w:val="0011221C"/>
    <w:rsid w:val="00112B45"/>
    <w:rsid w:val="00112B7F"/>
    <w:rsid w:val="00112DE9"/>
    <w:rsid w:val="001130D9"/>
    <w:rsid w:val="00113156"/>
    <w:rsid w:val="001131D2"/>
    <w:rsid w:val="001138C1"/>
    <w:rsid w:val="00113963"/>
    <w:rsid w:val="00113977"/>
    <w:rsid w:val="0011404C"/>
    <w:rsid w:val="0011454B"/>
    <w:rsid w:val="00114C58"/>
    <w:rsid w:val="00114D72"/>
    <w:rsid w:val="00114DCA"/>
    <w:rsid w:val="00114DF0"/>
    <w:rsid w:val="00114FB6"/>
    <w:rsid w:val="001153EE"/>
    <w:rsid w:val="001157E1"/>
    <w:rsid w:val="001158F1"/>
    <w:rsid w:val="00115D21"/>
    <w:rsid w:val="001160FE"/>
    <w:rsid w:val="001162F1"/>
    <w:rsid w:val="001163C6"/>
    <w:rsid w:val="001164F3"/>
    <w:rsid w:val="00116626"/>
    <w:rsid w:val="001168F2"/>
    <w:rsid w:val="00116A15"/>
    <w:rsid w:val="00117308"/>
    <w:rsid w:val="0011744A"/>
    <w:rsid w:val="0011783D"/>
    <w:rsid w:val="00117AB8"/>
    <w:rsid w:val="00117C39"/>
    <w:rsid w:val="00117EA6"/>
    <w:rsid w:val="001203A4"/>
    <w:rsid w:val="0012059E"/>
    <w:rsid w:val="00120601"/>
    <w:rsid w:val="001209FE"/>
    <w:rsid w:val="00120BDB"/>
    <w:rsid w:val="00120CF6"/>
    <w:rsid w:val="00120E41"/>
    <w:rsid w:val="00121591"/>
    <w:rsid w:val="0012176B"/>
    <w:rsid w:val="00121855"/>
    <w:rsid w:val="00121A7B"/>
    <w:rsid w:val="00121E30"/>
    <w:rsid w:val="00122156"/>
    <w:rsid w:val="00122455"/>
    <w:rsid w:val="001224A5"/>
    <w:rsid w:val="00122603"/>
    <w:rsid w:val="00122959"/>
    <w:rsid w:val="00122CB3"/>
    <w:rsid w:val="00122D08"/>
    <w:rsid w:val="001231A2"/>
    <w:rsid w:val="00123292"/>
    <w:rsid w:val="00123508"/>
    <w:rsid w:val="0012373D"/>
    <w:rsid w:val="001237FD"/>
    <w:rsid w:val="00123A01"/>
    <w:rsid w:val="00123E3E"/>
    <w:rsid w:val="001240EA"/>
    <w:rsid w:val="00124253"/>
    <w:rsid w:val="00124AAC"/>
    <w:rsid w:val="00124C11"/>
    <w:rsid w:val="00124D87"/>
    <w:rsid w:val="00124F72"/>
    <w:rsid w:val="0012505F"/>
    <w:rsid w:val="00125251"/>
    <w:rsid w:val="001254DE"/>
    <w:rsid w:val="0012598D"/>
    <w:rsid w:val="00125CC3"/>
    <w:rsid w:val="00125FA3"/>
    <w:rsid w:val="001260A9"/>
    <w:rsid w:val="001260BC"/>
    <w:rsid w:val="00126160"/>
    <w:rsid w:val="001262C9"/>
    <w:rsid w:val="00126593"/>
    <w:rsid w:val="001269FA"/>
    <w:rsid w:val="0012700F"/>
    <w:rsid w:val="0012710E"/>
    <w:rsid w:val="001271B8"/>
    <w:rsid w:val="001272EA"/>
    <w:rsid w:val="001273DE"/>
    <w:rsid w:val="001274CB"/>
    <w:rsid w:val="001277F3"/>
    <w:rsid w:val="00127A38"/>
    <w:rsid w:val="00127B7C"/>
    <w:rsid w:val="00130286"/>
    <w:rsid w:val="00130440"/>
    <w:rsid w:val="00130674"/>
    <w:rsid w:val="00130688"/>
    <w:rsid w:val="00130743"/>
    <w:rsid w:val="00130D31"/>
    <w:rsid w:val="001310CC"/>
    <w:rsid w:val="00131740"/>
    <w:rsid w:val="0013185E"/>
    <w:rsid w:val="00131AD3"/>
    <w:rsid w:val="00131B8A"/>
    <w:rsid w:val="00131D18"/>
    <w:rsid w:val="00131DE9"/>
    <w:rsid w:val="00131E28"/>
    <w:rsid w:val="00131E85"/>
    <w:rsid w:val="0013225D"/>
    <w:rsid w:val="00132363"/>
    <w:rsid w:val="001323BB"/>
    <w:rsid w:val="001323F3"/>
    <w:rsid w:val="00132472"/>
    <w:rsid w:val="00132647"/>
    <w:rsid w:val="0013273F"/>
    <w:rsid w:val="00132850"/>
    <w:rsid w:val="0013298A"/>
    <w:rsid w:val="00132A95"/>
    <w:rsid w:val="00132AB0"/>
    <w:rsid w:val="00132CC3"/>
    <w:rsid w:val="00132E97"/>
    <w:rsid w:val="00132F78"/>
    <w:rsid w:val="00133037"/>
    <w:rsid w:val="001335FB"/>
    <w:rsid w:val="0013372F"/>
    <w:rsid w:val="00133AE2"/>
    <w:rsid w:val="00133C1F"/>
    <w:rsid w:val="00134125"/>
    <w:rsid w:val="00134187"/>
    <w:rsid w:val="00134C3C"/>
    <w:rsid w:val="00134C6E"/>
    <w:rsid w:val="00134F64"/>
    <w:rsid w:val="001352FF"/>
    <w:rsid w:val="00135300"/>
    <w:rsid w:val="001355CE"/>
    <w:rsid w:val="001359E9"/>
    <w:rsid w:val="00135C3B"/>
    <w:rsid w:val="00135F4C"/>
    <w:rsid w:val="0013690B"/>
    <w:rsid w:val="00136B21"/>
    <w:rsid w:val="00136B81"/>
    <w:rsid w:val="00136DBB"/>
    <w:rsid w:val="00136F33"/>
    <w:rsid w:val="00137027"/>
    <w:rsid w:val="00137303"/>
    <w:rsid w:val="0013749C"/>
    <w:rsid w:val="00137865"/>
    <w:rsid w:val="00137878"/>
    <w:rsid w:val="0013793C"/>
    <w:rsid w:val="00137C14"/>
    <w:rsid w:val="001402A1"/>
    <w:rsid w:val="0014054A"/>
    <w:rsid w:val="00140587"/>
    <w:rsid w:val="001407B2"/>
    <w:rsid w:val="001408D7"/>
    <w:rsid w:val="00140D66"/>
    <w:rsid w:val="00140D9C"/>
    <w:rsid w:val="00140E5C"/>
    <w:rsid w:val="00140FC8"/>
    <w:rsid w:val="001411A0"/>
    <w:rsid w:val="00141236"/>
    <w:rsid w:val="00141339"/>
    <w:rsid w:val="0014141B"/>
    <w:rsid w:val="0014149D"/>
    <w:rsid w:val="0014156D"/>
    <w:rsid w:val="001418F7"/>
    <w:rsid w:val="00141910"/>
    <w:rsid w:val="00141AE9"/>
    <w:rsid w:val="00141E81"/>
    <w:rsid w:val="00142AA3"/>
    <w:rsid w:val="00143075"/>
    <w:rsid w:val="001430C6"/>
    <w:rsid w:val="0014331E"/>
    <w:rsid w:val="001433D0"/>
    <w:rsid w:val="00143487"/>
    <w:rsid w:val="001434C9"/>
    <w:rsid w:val="0014390F"/>
    <w:rsid w:val="00143C9E"/>
    <w:rsid w:val="00143CE5"/>
    <w:rsid w:val="00143D4C"/>
    <w:rsid w:val="0014402B"/>
    <w:rsid w:val="00144154"/>
    <w:rsid w:val="0014424E"/>
    <w:rsid w:val="00144373"/>
    <w:rsid w:val="0014444C"/>
    <w:rsid w:val="00144F30"/>
    <w:rsid w:val="00145211"/>
    <w:rsid w:val="001454CB"/>
    <w:rsid w:val="00145A7B"/>
    <w:rsid w:val="00145B7B"/>
    <w:rsid w:val="00145D2B"/>
    <w:rsid w:val="00145E5E"/>
    <w:rsid w:val="00145FF4"/>
    <w:rsid w:val="00146545"/>
    <w:rsid w:val="001466B3"/>
    <w:rsid w:val="001466E5"/>
    <w:rsid w:val="0014685C"/>
    <w:rsid w:val="00146CB5"/>
    <w:rsid w:val="00146CC3"/>
    <w:rsid w:val="00146CC4"/>
    <w:rsid w:val="00146D32"/>
    <w:rsid w:val="0014726F"/>
    <w:rsid w:val="00147596"/>
    <w:rsid w:val="001476D2"/>
    <w:rsid w:val="0014780E"/>
    <w:rsid w:val="00147E07"/>
    <w:rsid w:val="00150B41"/>
    <w:rsid w:val="00150D07"/>
    <w:rsid w:val="00150ED0"/>
    <w:rsid w:val="0015104D"/>
    <w:rsid w:val="0015115B"/>
    <w:rsid w:val="001513F1"/>
    <w:rsid w:val="00151793"/>
    <w:rsid w:val="00151812"/>
    <w:rsid w:val="00151A06"/>
    <w:rsid w:val="00151D6B"/>
    <w:rsid w:val="001521D6"/>
    <w:rsid w:val="001524C9"/>
    <w:rsid w:val="0015251E"/>
    <w:rsid w:val="0015261B"/>
    <w:rsid w:val="00152A74"/>
    <w:rsid w:val="00152BA0"/>
    <w:rsid w:val="001532BB"/>
    <w:rsid w:val="001539A4"/>
    <w:rsid w:val="00153C8D"/>
    <w:rsid w:val="00153EE5"/>
    <w:rsid w:val="00153EE7"/>
    <w:rsid w:val="00154090"/>
    <w:rsid w:val="001540B1"/>
    <w:rsid w:val="0015414D"/>
    <w:rsid w:val="00154532"/>
    <w:rsid w:val="001549DA"/>
    <w:rsid w:val="001549DE"/>
    <w:rsid w:val="00154CE3"/>
    <w:rsid w:val="00154DEF"/>
    <w:rsid w:val="00154E0F"/>
    <w:rsid w:val="00155088"/>
    <w:rsid w:val="001550E7"/>
    <w:rsid w:val="00155349"/>
    <w:rsid w:val="0015555F"/>
    <w:rsid w:val="001555E3"/>
    <w:rsid w:val="001555EE"/>
    <w:rsid w:val="0015571D"/>
    <w:rsid w:val="00155AFE"/>
    <w:rsid w:val="00155CA5"/>
    <w:rsid w:val="00155D4D"/>
    <w:rsid w:val="00155E12"/>
    <w:rsid w:val="0015629D"/>
    <w:rsid w:val="001563BA"/>
    <w:rsid w:val="00156405"/>
    <w:rsid w:val="0015665D"/>
    <w:rsid w:val="0015681C"/>
    <w:rsid w:val="00156C45"/>
    <w:rsid w:val="0015712C"/>
    <w:rsid w:val="001572BD"/>
    <w:rsid w:val="001574FC"/>
    <w:rsid w:val="001576A5"/>
    <w:rsid w:val="001579D6"/>
    <w:rsid w:val="00157AC2"/>
    <w:rsid w:val="00157AD0"/>
    <w:rsid w:val="00157C88"/>
    <w:rsid w:val="00157EC0"/>
    <w:rsid w:val="00157F1B"/>
    <w:rsid w:val="0016016B"/>
    <w:rsid w:val="00160589"/>
    <w:rsid w:val="00160607"/>
    <w:rsid w:val="00160AB7"/>
    <w:rsid w:val="00160B1B"/>
    <w:rsid w:val="00160D8F"/>
    <w:rsid w:val="00160DA4"/>
    <w:rsid w:val="00160F11"/>
    <w:rsid w:val="0016106B"/>
    <w:rsid w:val="00161B4A"/>
    <w:rsid w:val="00161B71"/>
    <w:rsid w:val="00161B95"/>
    <w:rsid w:val="00161C7A"/>
    <w:rsid w:val="00161DD1"/>
    <w:rsid w:val="00161E54"/>
    <w:rsid w:val="00161ED0"/>
    <w:rsid w:val="00162211"/>
    <w:rsid w:val="00162239"/>
    <w:rsid w:val="00162299"/>
    <w:rsid w:val="0016271F"/>
    <w:rsid w:val="00162D1E"/>
    <w:rsid w:val="00162D57"/>
    <w:rsid w:val="00162F09"/>
    <w:rsid w:val="00163177"/>
    <w:rsid w:val="001633C5"/>
    <w:rsid w:val="0016383A"/>
    <w:rsid w:val="0016384B"/>
    <w:rsid w:val="00163CFB"/>
    <w:rsid w:val="001645CA"/>
    <w:rsid w:val="001646D3"/>
    <w:rsid w:val="001648D8"/>
    <w:rsid w:val="00164A24"/>
    <w:rsid w:val="001658AC"/>
    <w:rsid w:val="0016598D"/>
    <w:rsid w:val="00165CF9"/>
    <w:rsid w:val="00165D51"/>
    <w:rsid w:val="0016650F"/>
    <w:rsid w:val="00166ACA"/>
    <w:rsid w:val="00166B8A"/>
    <w:rsid w:val="00166DCC"/>
    <w:rsid w:val="00167142"/>
    <w:rsid w:val="001672EF"/>
    <w:rsid w:val="001673E3"/>
    <w:rsid w:val="00167E1F"/>
    <w:rsid w:val="001702D2"/>
    <w:rsid w:val="00170550"/>
    <w:rsid w:val="00170623"/>
    <w:rsid w:val="001706AD"/>
    <w:rsid w:val="00170728"/>
    <w:rsid w:val="0017095D"/>
    <w:rsid w:val="00170B8D"/>
    <w:rsid w:val="00170D37"/>
    <w:rsid w:val="00170F91"/>
    <w:rsid w:val="00171283"/>
    <w:rsid w:val="001714C5"/>
    <w:rsid w:val="00171539"/>
    <w:rsid w:val="001717C7"/>
    <w:rsid w:val="001718E1"/>
    <w:rsid w:val="001719DB"/>
    <w:rsid w:val="00171BEB"/>
    <w:rsid w:val="00171D29"/>
    <w:rsid w:val="00172198"/>
    <w:rsid w:val="00172267"/>
    <w:rsid w:val="0017227C"/>
    <w:rsid w:val="0017256D"/>
    <w:rsid w:val="00172599"/>
    <w:rsid w:val="00172866"/>
    <w:rsid w:val="001729F6"/>
    <w:rsid w:val="00172B2A"/>
    <w:rsid w:val="00172E60"/>
    <w:rsid w:val="00172EF3"/>
    <w:rsid w:val="001730AA"/>
    <w:rsid w:val="001730E5"/>
    <w:rsid w:val="00173203"/>
    <w:rsid w:val="001733B1"/>
    <w:rsid w:val="00173432"/>
    <w:rsid w:val="0017350A"/>
    <w:rsid w:val="00173552"/>
    <w:rsid w:val="00173632"/>
    <w:rsid w:val="001736F5"/>
    <w:rsid w:val="00173E42"/>
    <w:rsid w:val="00173EF3"/>
    <w:rsid w:val="00174067"/>
    <w:rsid w:val="001740AE"/>
    <w:rsid w:val="0017412A"/>
    <w:rsid w:val="0017455F"/>
    <w:rsid w:val="00174678"/>
    <w:rsid w:val="001747B5"/>
    <w:rsid w:val="0017485D"/>
    <w:rsid w:val="00174951"/>
    <w:rsid w:val="00174954"/>
    <w:rsid w:val="001749D1"/>
    <w:rsid w:val="001749F8"/>
    <w:rsid w:val="00174C3E"/>
    <w:rsid w:val="00174C6F"/>
    <w:rsid w:val="00174D47"/>
    <w:rsid w:val="00174DFE"/>
    <w:rsid w:val="00174FE4"/>
    <w:rsid w:val="001753DE"/>
    <w:rsid w:val="00175412"/>
    <w:rsid w:val="00175484"/>
    <w:rsid w:val="0017559A"/>
    <w:rsid w:val="00175862"/>
    <w:rsid w:val="00175945"/>
    <w:rsid w:val="001759BE"/>
    <w:rsid w:val="00175A0F"/>
    <w:rsid w:val="00175BF5"/>
    <w:rsid w:val="00175C7E"/>
    <w:rsid w:val="00175EB9"/>
    <w:rsid w:val="0017631A"/>
    <w:rsid w:val="00176860"/>
    <w:rsid w:val="001768BC"/>
    <w:rsid w:val="00176E67"/>
    <w:rsid w:val="0017735E"/>
    <w:rsid w:val="00177368"/>
    <w:rsid w:val="00177790"/>
    <w:rsid w:val="0017782C"/>
    <w:rsid w:val="0017787F"/>
    <w:rsid w:val="00177A75"/>
    <w:rsid w:val="00177AAB"/>
    <w:rsid w:val="00177E50"/>
    <w:rsid w:val="00177F29"/>
    <w:rsid w:val="00180009"/>
    <w:rsid w:val="00180082"/>
    <w:rsid w:val="001801C4"/>
    <w:rsid w:val="00180397"/>
    <w:rsid w:val="00180458"/>
    <w:rsid w:val="001804AA"/>
    <w:rsid w:val="001804D3"/>
    <w:rsid w:val="001805A9"/>
    <w:rsid w:val="00180F7E"/>
    <w:rsid w:val="001810DE"/>
    <w:rsid w:val="00181317"/>
    <w:rsid w:val="001813F2"/>
    <w:rsid w:val="00181413"/>
    <w:rsid w:val="001814EC"/>
    <w:rsid w:val="0018158B"/>
    <w:rsid w:val="0018158E"/>
    <w:rsid w:val="0018164D"/>
    <w:rsid w:val="00181757"/>
    <w:rsid w:val="001819C2"/>
    <w:rsid w:val="00182039"/>
    <w:rsid w:val="00182177"/>
    <w:rsid w:val="00182266"/>
    <w:rsid w:val="00182617"/>
    <w:rsid w:val="00182648"/>
    <w:rsid w:val="00182A39"/>
    <w:rsid w:val="00182AAE"/>
    <w:rsid w:val="00182B2C"/>
    <w:rsid w:val="00182C0D"/>
    <w:rsid w:val="00182CF9"/>
    <w:rsid w:val="00183023"/>
    <w:rsid w:val="00183747"/>
    <w:rsid w:val="0018386D"/>
    <w:rsid w:val="00183E40"/>
    <w:rsid w:val="00183EB7"/>
    <w:rsid w:val="00183EDC"/>
    <w:rsid w:val="0018414F"/>
    <w:rsid w:val="001847DF"/>
    <w:rsid w:val="001847E6"/>
    <w:rsid w:val="0018494D"/>
    <w:rsid w:val="00184B5A"/>
    <w:rsid w:val="00184B6E"/>
    <w:rsid w:val="00184B92"/>
    <w:rsid w:val="00184E7A"/>
    <w:rsid w:val="00184EF6"/>
    <w:rsid w:val="00184F93"/>
    <w:rsid w:val="0018509E"/>
    <w:rsid w:val="001853EA"/>
    <w:rsid w:val="001854AF"/>
    <w:rsid w:val="001854EA"/>
    <w:rsid w:val="00185686"/>
    <w:rsid w:val="001857DB"/>
    <w:rsid w:val="0018596B"/>
    <w:rsid w:val="00185AED"/>
    <w:rsid w:val="00185B68"/>
    <w:rsid w:val="00186196"/>
    <w:rsid w:val="00186199"/>
    <w:rsid w:val="00186223"/>
    <w:rsid w:val="001862C4"/>
    <w:rsid w:val="00186415"/>
    <w:rsid w:val="001867FD"/>
    <w:rsid w:val="00186880"/>
    <w:rsid w:val="00186896"/>
    <w:rsid w:val="0018746E"/>
    <w:rsid w:val="0019007D"/>
    <w:rsid w:val="001900CD"/>
    <w:rsid w:val="00190470"/>
    <w:rsid w:val="001904E6"/>
    <w:rsid w:val="0019062C"/>
    <w:rsid w:val="0019075B"/>
    <w:rsid w:val="00190C38"/>
    <w:rsid w:val="00190C80"/>
    <w:rsid w:val="00190DC4"/>
    <w:rsid w:val="00191292"/>
    <w:rsid w:val="00191446"/>
    <w:rsid w:val="0019146F"/>
    <w:rsid w:val="00191B16"/>
    <w:rsid w:val="00191C68"/>
    <w:rsid w:val="00191EB8"/>
    <w:rsid w:val="0019212C"/>
    <w:rsid w:val="00192155"/>
    <w:rsid w:val="001923BC"/>
    <w:rsid w:val="001925C4"/>
    <w:rsid w:val="001925E9"/>
    <w:rsid w:val="001927C6"/>
    <w:rsid w:val="001928D7"/>
    <w:rsid w:val="001929D4"/>
    <w:rsid w:val="00192AAC"/>
    <w:rsid w:val="00192B83"/>
    <w:rsid w:val="00192DB8"/>
    <w:rsid w:val="00193338"/>
    <w:rsid w:val="0019363A"/>
    <w:rsid w:val="00193AB9"/>
    <w:rsid w:val="00193DB9"/>
    <w:rsid w:val="00193EAB"/>
    <w:rsid w:val="00194140"/>
    <w:rsid w:val="001945D2"/>
    <w:rsid w:val="001945F4"/>
    <w:rsid w:val="00194645"/>
    <w:rsid w:val="001946D8"/>
    <w:rsid w:val="00194C5A"/>
    <w:rsid w:val="00194DFC"/>
    <w:rsid w:val="00195874"/>
    <w:rsid w:val="00195E0F"/>
    <w:rsid w:val="00195E31"/>
    <w:rsid w:val="00195E80"/>
    <w:rsid w:val="00195F63"/>
    <w:rsid w:val="00195FB6"/>
    <w:rsid w:val="001962F6"/>
    <w:rsid w:val="00196500"/>
    <w:rsid w:val="00196524"/>
    <w:rsid w:val="00196AF7"/>
    <w:rsid w:val="00196ED7"/>
    <w:rsid w:val="001970BB"/>
    <w:rsid w:val="0019713B"/>
    <w:rsid w:val="001974C3"/>
    <w:rsid w:val="0019777B"/>
    <w:rsid w:val="00197898"/>
    <w:rsid w:val="001978C5"/>
    <w:rsid w:val="00197EFC"/>
    <w:rsid w:val="00197F8C"/>
    <w:rsid w:val="001A0008"/>
    <w:rsid w:val="001A00AC"/>
    <w:rsid w:val="001A0169"/>
    <w:rsid w:val="001A01E6"/>
    <w:rsid w:val="001A026B"/>
    <w:rsid w:val="001A033D"/>
    <w:rsid w:val="001A039F"/>
    <w:rsid w:val="001A03FA"/>
    <w:rsid w:val="001A054C"/>
    <w:rsid w:val="001A0954"/>
    <w:rsid w:val="001A0B07"/>
    <w:rsid w:val="001A136B"/>
    <w:rsid w:val="001A13DF"/>
    <w:rsid w:val="001A1671"/>
    <w:rsid w:val="001A16F3"/>
    <w:rsid w:val="001A192E"/>
    <w:rsid w:val="001A1B7E"/>
    <w:rsid w:val="001A205E"/>
    <w:rsid w:val="001A22FC"/>
    <w:rsid w:val="001A2A37"/>
    <w:rsid w:val="001A2E9C"/>
    <w:rsid w:val="001A2FFF"/>
    <w:rsid w:val="001A34FB"/>
    <w:rsid w:val="001A369F"/>
    <w:rsid w:val="001A385B"/>
    <w:rsid w:val="001A3F06"/>
    <w:rsid w:val="001A403B"/>
    <w:rsid w:val="001A4299"/>
    <w:rsid w:val="001A44BD"/>
    <w:rsid w:val="001A4D55"/>
    <w:rsid w:val="001A5021"/>
    <w:rsid w:val="001A52EB"/>
    <w:rsid w:val="001A5605"/>
    <w:rsid w:val="001A59A0"/>
    <w:rsid w:val="001A59B7"/>
    <w:rsid w:val="001A5A40"/>
    <w:rsid w:val="001A5AF2"/>
    <w:rsid w:val="001A6060"/>
    <w:rsid w:val="001A6393"/>
    <w:rsid w:val="001A63E5"/>
    <w:rsid w:val="001A63EE"/>
    <w:rsid w:val="001A64EE"/>
    <w:rsid w:val="001A673A"/>
    <w:rsid w:val="001A684B"/>
    <w:rsid w:val="001A6922"/>
    <w:rsid w:val="001A6AF2"/>
    <w:rsid w:val="001A6F83"/>
    <w:rsid w:val="001A6FF8"/>
    <w:rsid w:val="001A748C"/>
    <w:rsid w:val="001A7913"/>
    <w:rsid w:val="001A796D"/>
    <w:rsid w:val="001A7C42"/>
    <w:rsid w:val="001A7E3D"/>
    <w:rsid w:val="001A7F31"/>
    <w:rsid w:val="001B008B"/>
    <w:rsid w:val="001B0271"/>
    <w:rsid w:val="001B053F"/>
    <w:rsid w:val="001B054F"/>
    <w:rsid w:val="001B0592"/>
    <w:rsid w:val="001B0752"/>
    <w:rsid w:val="001B08F3"/>
    <w:rsid w:val="001B09CE"/>
    <w:rsid w:val="001B0A6D"/>
    <w:rsid w:val="001B0CD5"/>
    <w:rsid w:val="001B1216"/>
    <w:rsid w:val="001B12D5"/>
    <w:rsid w:val="001B153E"/>
    <w:rsid w:val="001B161B"/>
    <w:rsid w:val="001B176D"/>
    <w:rsid w:val="001B17D3"/>
    <w:rsid w:val="001B1B18"/>
    <w:rsid w:val="001B1DCD"/>
    <w:rsid w:val="001B1E82"/>
    <w:rsid w:val="001B21D7"/>
    <w:rsid w:val="001B3043"/>
    <w:rsid w:val="001B31E0"/>
    <w:rsid w:val="001B3370"/>
    <w:rsid w:val="001B33C0"/>
    <w:rsid w:val="001B3456"/>
    <w:rsid w:val="001B38AE"/>
    <w:rsid w:val="001B393B"/>
    <w:rsid w:val="001B3AB2"/>
    <w:rsid w:val="001B3C11"/>
    <w:rsid w:val="001B3DF2"/>
    <w:rsid w:val="001B3EA0"/>
    <w:rsid w:val="001B3ECA"/>
    <w:rsid w:val="001B4055"/>
    <w:rsid w:val="001B42A5"/>
    <w:rsid w:val="001B4CAC"/>
    <w:rsid w:val="001B4D0D"/>
    <w:rsid w:val="001B4E0B"/>
    <w:rsid w:val="001B5101"/>
    <w:rsid w:val="001B5429"/>
    <w:rsid w:val="001B5507"/>
    <w:rsid w:val="001B58A3"/>
    <w:rsid w:val="001B5A3C"/>
    <w:rsid w:val="001B5A7A"/>
    <w:rsid w:val="001B5ED4"/>
    <w:rsid w:val="001B5F16"/>
    <w:rsid w:val="001B60AB"/>
    <w:rsid w:val="001B6380"/>
    <w:rsid w:val="001B639B"/>
    <w:rsid w:val="001B6682"/>
    <w:rsid w:val="001B6AAA"/>
    <w:rsid w:val="001B6DF1"/>
    <w:rsid w:val="001B6EBC"/>
    <w:rsid w:val="001B7192"/>
    <w:rsid w:val="001B73E6"/>
    <w:rsid w:val="001B779E"/>
    <w:rsid w:val="001B7D15"/>
    <w:rsid w:val="001C092A"/>
    <w:rsid w:val="001C0943"/>
    <w:rsid w:val="001C10DF"/>
    <w:rsid w:val="001C140D"/>
    <w:rsid w:val="001C1895"/>
    <w:rsid w:val="001C1950"/>
    <w:rsid w:val="001C1C74"/>
    <w:rsid w:val="001C1D12"/>
    <w:rsid w:val="001C24F0"/>
    <w:rsid w:val="001C25F9"/>
    <w:rsid w:val="001C2618"/>
    <w:rsid w:val="001C283A"/>
    <w:rsid w:val="001C286F"/>
    <w:rsid w:val="001C2994"/>
    <w:rsid w:val="001C2E0F"/>
    <w:rsid w:val="001C2EA6"/>
    <w:rsid w:val="001C3094"/>
    <w:rsid w:val="001C30B1"/>
    <w:rsid w:val="001C3101"/>
    <w:rsid w:val="001C324C"/>
    <w:rsid w:val="001C3813"/>
    <w:rsid w:val="001C3858"/>
    <w:rsid w:val="001C38C0"/>
    <w:rsid w:val="001C3AB9"/>
    <w:rsid w:val="001C3FA2"/>
    <w:rsid w:val="001C406E"/>
    <w:rsid w:val="001C458C"/>
    <w:rsid w:val="001C45A0"/>
    <w:rsid w:val="001C45EE"/>
    <w:rsid w:val="001C4654"/>
    <w:rsid w:val="001C487A"/>
    <w:rsid w:val="001C4933"/>
    <w:rsid w:val="001C49E3"/>
    <w:rsid w:val="001C4D99"/>
    <w:rsid w:val="001C4FFF"/>
    <w:rsid w:val="001C536C"/>
    <w:rsid w:val="001C543F"/>
    <w:rsid w:val="001C5602"/>
    <w:rsid w:val="001C5B11"/>
    <w:rsid w:val="001C5C9A"/>
    <w:rsid w:val="001C5E4F"/>
    <w:rsid w:val="001C6185"/>
    <w:rsid w:val="001C633B"/>
    <w:rsid w:val="001C6769"/>
    <w:rsid w:val="001C67BF"/>
    <w:rsid w:val="001C68C9"/>
    <w:rsid w:val="001C6B04"/>
    <w:rsid w:val="001C7135"/>
    <w:rsid w:val="001C72A9"/>
    <w:rsid w:val="001C7402"/>
    <w:rsid w:val="001C7418"/>
    <w:rsid w:val="001C78E9"/>
    <w:rsid w:val="001C78F4"/>
    <w:rsid w:val="001C7EDE"/>
    <w:rsid w:val="001D0199"/>
    <w:rsid w:val="001D05AB"/>
    <w:rsid w:val="001D0603"/>
    <w:rsid w:val="001D0653"/>
    <w:rsid w:val="001D06C3"/>
    <w:rsid w:val="001D0A99"/>
    <w:rsid w:val="001D10C0"/>
    <w:rsid w:val="001D1198"/>
    <w:rsid w:val="001D150B"/>
    <w:rsid w:val="001D1517"/>
    <w:rsid w:val="001D1607"/>
    <w:rsid w:val="001D1914"/>
    <w:rsid w:val="001D1B6E"/>
    <w:rsid w:val="001D1C2E"/>
    <w:rsid w:val="001D1CC5"/>
    <w:rsid w:val="001D21FC"/>
    <w:rsid w:val="001D242C"/>
    <w:rsid w:val="001D2608"/>
    <w:rsid w:val="001D27E8"/>
    <w:rsid w:val="001D2947"/>
    <w:rsid w:val="001D296D"/>
    <w:rsid w:val="001D2D15"/>
    <w:rsid w:val="001D370D"/>
    <w:rsid w:val="001D3713"/>
    <w:rsid w:val="001D37BC"/>
    <w:rsid w:val="001D3912"/>
    <w:rsid w:val="001D39F2"/>
    <w:rsid w:val="001D3C1C"/>
    <w:rsid w:val="001D3D93"/>
    <w:rsid w:val="001D4597"/>
    <w:rsid w:val="001D472B"/>
    <w:rsid w:val="001D5162"/>
    <w:rsid w:val="001D51A5"/>
    <w:rsid w:val="001D53F3"/>
    <w:rsid w:val="001D55CF"/>
    <w:rsid w:val="001D5B81"/>
    <w:rsid w:val="001D5BC3"/>
    <w:rsid w:val="001D5C1C"/>
    <w:rsid w:val="001D5EB4"/>
    <w:rsid w:val="001D5F17"/>
    <w:rsid w:val="001D5F6C"/>
    <w:rsid w:val="001D6207"/>
    <w:rsid w:val="001D6209"/>
    <w:rsid w:val="001D6238"/>
    <w:rsid w:val="001D624A"/>
    <w:rsid w:val="001D6282"/>
    <w:rsid w:val="001D6367"/>
    <w:rsid w:val="001D706C"/>
    <w:rsid w:val="001D74A4"/>
    <w:rsid w:val="001D75F9"/>
    <w:rsid w:val="001D7615"/>
    <w:rsid w:val="001D7621"/>
    <w:rsid w:val="001D77B3"/>
    <w:rsid w:val="001D780A"/>
    <w:rsid w:val="001D797D"/>
    <w:rsid w:val="001D7CDB"/>
    <w:rsid w:val="001E005C"/>
    <w:rsid w:val="001E008A"/>
    <w:rsid w:val="001E033B"/>
    <w:rsid w:val="001E06B3"/>
    <w:rsid w:val="001E087A"/>
    <w:rsid w:val="001E0956"/>
    <w:rsid w:val="001E095F"/>
    <w:rsid w:val="001E0A94"/>
    <w:rsid w:val="001E0AA5"/>
    <w:rsid w:val="001E0E17"/>
    <w:rsid w:val="001E0F7D"/>
    <w:rsid w:val="001E15DA"/>
    <w:rsid w:val="001E178E"/>
    <w:rsid w:val="001E187C"/>
    <w:rsid w:val="001E19DC"/>
    <w:rsid w:val="001E1B4B"/>
    <w:rsid w:val="001E1BAF"/>
    <w:rsid w:val="001E1BEC"/>
    <w:rsid w:val="001E223B"/>
    <w:rsid w:val="001E2353"/>
    <w:rsid w:val="001E2421"/>
    <w:rsid w:val="001E27FA"/>
    <w:rsid w:val="001E2AA3"/>
    <w:rsid w:val="001E2BBF"/>
    <w:rsid w:val="001E2C8B"/>
    <w:rsid w:val="001E32FD"/>
    <w:rsid w:val="001E3EB5"/>
    <w:rsid w:val="001E3F37"/>
    <w:rsid w:val="001E4134"/>
    <w:rsid w:val="001E4143"/>
    <w:rsid w:val="001E4153"/>
    <w:rsid w:val="001E41C1"/>
    <w:rsid w:val="001E422A"/>
    <w:rsid w:val="001E4318"/>
    <w:rsid w:val="001E4330"/>
    <w:rsid w:val="001E4813"/>
    <w:rsid w:val="001E49AE"/>
    <w:rsid w:val="001E4A65"/>
    <w:rsid w:val="001E52CB"/>
    <w:rsid w:val="001E55E4"/>
    <w:rsid w:val="001E59E0"/>
    <w:rsid w:val="001E5FDA"/>
    <w:rsid w:val="001E6102"/>
    <w:rsid w:val="001E6411"/>
    <w:rsid w:val="001E6B98"/>
    <w:rsid w:val="001E6D97"/>
    <w:rsid w:val="001E6E7A"/>
    <w:rsid w:val="001E729A"/>
    <w:rsid w:val="001E7831"/>
    <w:rsid w:val="001E7926"/>
    <w:rsid w:val="001E79A5"/>
    <w:rsid w:val="001E7C29"/>
    <w:rsid w:val="001E7FE4"/>
    <w:rsid w:val="001F0182"/>
    <w:rsid w:val="001F0313"/>
    <w:rsid w:val="001F03BC"/>
    <w:rsid w:val="001F089D"/>
    <w:rsid w:val="001F0916"/>
    <w:rsid w:val="001F0DA2"/>
    <w:rsid w:val="001F0F3B"/>
    <w:rsid w:val="001F0F68"/>
    <w:rsid w:val="001F11BE"/>
    <w:rsid w:val="001F13A3"/>
    <w:rsid w:val="001F13DB"/>
    <w:rsid w:val="001F1837"/>
    <w:rsid w:val="001F18B4"/>
    <w:rsid w:val="001F18EF"/>
    <w:rsid w:val="001F1B68"/>
    <w:rsid w:val="001F1D4E"/>
    <w:rsid w:val="001F21A3"/>
    <w:rsid w:val="001F2281"/>
    <w:rsid w:val="001F246B"/>
    <w:rsid w:val="001F293F"/>
    <w:rsid w:val="001F2A88"/>
    <w:rsid w:val="001F2DB8"/>
    <w:rsid w:val="001F3010"/>
    <w:rsid w:val="001F3587"/>
    <w:rsid w:val="001F36E2"/>
    <w:rsid w:val="001F3971"/>
    <w:rsid w:val="001F3A91"/>
    <w:rsid w:val="001F4118"/>
    <w:rsid w:val="001F4152"/>
    <w:rsid w:val="001F42D9"/>
    <w:rsid w:val="001F42F0"/>
    <w:rsid w:val="001F493B"/>
    <w:rsid w:val="001F4982"/>
    <w:rsid w:val="001F4BB8"/>
    <w:rsid w:val="001F4BC7"/>
    <w:rsid w:val="001F4F43"/>
    <w:rsid w:val="001F500B"/>
    <w:rsid w:val="001F53F0"/>
    <w:rsid w:val="001F576E"/>
    <w:rsid w:val="001F581C"/>
    <w:rsid w:val="001F587F"/>
    <w:rsid w:val="001F59E2"/>
    <w:rsid w:val="001F5ABC"/>
    <w:rsid w:val="001F5C60"/>
    <w:rsid w:val="001F611A"/>
    <w:rsid w:val="001F6A63"/>
    <w:rsid w:val="001F6A88"/>
    <w:rsid w:val="001F6AD4"/>
    <w:rsid w:val="001F6BAE"/>
    <w:rsid w:val="001F70B3"/>
    <w:rsid w:val="001F71BD"/>
    <w:rsid w:val="001F735F"/>
    <w:rsid w:val="001F76AD"/>
    <w:rsid w:val="001F7E56"/>
    <w:rsid w:val="001F7F84"/>
    <w:rsid w:val="00200097"/>
    <w:rsid w:val="002000CC"/>
    <w:rsid w:val="002002F8"/>
    <w:rsid w:val="002002FF"/>
    <w:rsid w:val="0020053F"/>
    <w:rsid w:val="00200577"/>
    <w:rsid w:val="002006F2"/>
    <w:rsid w:val="00200745"/>
    <w:rsid w:val="0020087D"/>
    <w:rsid w:val="002008D1"/>
    <w:rsid w:val="00200AD3"/>
    <w:rsid w:val="00200CE2"/>
    <w:rsid w:val="00200D3A"/>
    <w:rsid w:val="00200E46"/>
    <w:rsid w:val="00200EDE"/>
    <w:rsid w:val="00200F05"/>
    <w:rsid w:val="002010AB"/>
    <w:rsid w:val="002017ED"/>
    <w:rsid w:val="002018CE"/>
    <w:rsid w:val="0020191F"/>
    <w:rsid w:val="0020198D"/>
    <w:rsid w:val="00201A1E"/>
    <w:rsid w:val="00201AAF"/>
    <w:rsid w:val="00202395"/>
    <w:rsid w:val="00202595"/>
    <w:rsid w:val="002025E1"/>
    <w:rsid w:val="0020271F"/>
    <w:rsid w:val="00202775"/>
    <w:rsid w:val="002027AE"/>
    <w:rsid w:val="002028B9"/>
    <w:rsid w:val="002029B1"/>
    <w:rsid w:val="00202E21"/>
    <w:rsid w:val="00202F1E"/>
    <w:rsid w:val="00203196"/>
    <w:rsid w:val="00203331"/>
    <w:rsid w:val="00203B5A"/>
    <w:rsid w:val="002040FF"/>
    <w:rsid w:val="0020431E"/>
    <w:rsid w:val="00204336"/>
    <w:rsid w:val="0020437F"/>
    <w:rsid w:val="00204393"/>
    <w:rsid w:val="002045AD"/>
    <w:rsid w:val="00204693"/>
    <w:rsid w:val="00204942"/>
    <w:rsid w:val="00204E05"/>
    <w:rsid w:val="0020513D"/>
    <w:rsid w:val="002051E3"/>
    <w:rsid w:val="00205201"/>
    <w:rsid w:val="00205365"/>
    <w:rsid w:val="00205CC9"/>
    <w:rsid w:val="00205FC8"/>
    <w:rsid w:val="00206014"/>
    <w:rsid w:val="0020632A"/>
    <w:rsid w:val="00206522"/>
    <w:rsid w:val="00206B48"/>
    <w:rsid w:val="00206EC8"/>
    <w:rsid w:val="00206FD5"/>
    <w:rsid w:val="002070F4"/>
    <w:rsid w:val="00207135"/>
    <w:rsid w:val="00207656"/>
    <w:rsid w:val="00207C55"/>
    <w:rsid w:val="00207CBA"/>
    <w:rsid w:val="002101B0"/>
    <w:rsid w:val="00210263"/>
    <w:rsid w:val="0021037B"/>
    <w:rsid w:val="0021043C"/>
    <w:rsid w:val="00210637"/>
    <w:rsid w:val="002108DD"/>
    <w:rsid w:val="0021095A"/>
    <w:rsid w:val="00210D93"/>
    <w:rsid w:val="00210DAA"/>
    <w:rsid w:val="00210E6D"/>
    <w:rsid w:val="00210F61"/>
    <w:rsid w:val="00210F70"/>
    <w:rsid w:val="0021109C"/>
    <w:rsid w:val="0021117B"/>
    <w:rsid w:val="002113BB"/>
    <w:rsid w:val="00211647"/>
    <w:rsid w:val="002118DB"/>
    <w:rsid w:val="00211A69"/>
    <w:rsid w:val="00211DF8"/>
    <w:rsid w:val="00211E4A"/>
    <w:rsid w:val="00211F03"/>
    <w:rsid w:val="00212046"/>
    <w:rsid w:val="002122E1"/>
    <w:rsid w:val="002126E9"/>
    <w:rsid w:val="002129E4"/>
    <w:rsid w:val="00212A8F"/>
    <w:rsid w:val="002133A4"/>
    <w:rsid w:val="002138F3"/>
    <w:rsid w:val="002139D9"/>
    <w:rsid w:val="0021418E"/>
    <w:rsid w:val="00214511"/>
    <w:rsid w:val="00214632"/>
    <w:rsid w:val="00214796"/>
    <w:rsid w:val="00214849"/>
    <w:rsid w:val="00214986"/>
    <w:rsid w:val="00214F65"/>
    <w:rsid w:val="00214FBD"/>
    <w:rsid w:val="0021505E"/>
    <w:rsid w:val="00215451"/>
    <w:rsid w:val="002154A7"/>
    <w:rsid w:val="00215CE8"/>
    <w:rsid w:val="0021620A"/>
    <w:rsid w:val="0021622C"/>
    <w:rsid w:val="002163AB"/>
    <w:rsid w:val="00216C4D"/>
    <w:rsid w:val="00216CFE"/>
    <w:rsid w:val="00216F29"/>
    <w:rsid w:val="002170CA"/>
    <w:rsid w:val="002172FF"/>
    <w:rsid w:val="00217BFE"/>
    <w:rsid w:val="00217C35"/>
    <w:rsid w:val="00217F4B"/>
    <w:rsid w:val="00217FAF"/>
    <w:rsid w:val="0022008F"/>
    <w:rsid w:val="00220AF9"/>
    <w:rsid w:val="00220BBB"/>
    <w:rsid w:val="00220F09"/>
    <w:rsid w:val="00221010"/>
    <w:rsid w:val="00221504"/>
    <w:rsid w:val="00221B66"/>
    <w:rsid w:val="00221D6B"/>
    <w:rsid w:val="00221E13"/>
    <w:rsid w:val="00221EB8"/>
    <w:rsid w:val="00221EE1"/>
    <w:rsid w:val="00221F25"/>
    <w:rsid w:val="002221E0"/>
    <w:rsid w:val="00222804"/>
    <w:rsid w:val="00222A28"/>
    <w:rsid w:val="00223462"/>
    <w:rsid w:val="00223C60"/>
    <w:rsid w:val="00223DA9"/>
    <w:rsid w:val="00223EAA"/>
    <w:rsid w:val="00224092"/>
    <w:rsid w:val="002240A6"/>
    <w:rsid w:val="002247AD"/>
    <w:rsid w:val="00224866"/>
    <w:rsid w:val="00224B0F"/>
    <w:rsid w:val="00224B93"/>
    <w:rsid w:val="00225210"/>
    <w:rsid w:val="00225465"/>
    <w:rsid w:val="002259B8"/>
    <w:rsid w:val="00225D4C"/>
    <w:rsid w:val="00226051"/>
    <w:rsid w:val="0022616F"/>
    <w:rsid w:val="00226422"/>
    <w:rsid w:val="0022643A"/>
    <w:rsid w:val="0022665F"/>
    <w:rsid w:val="00226774"/>
    <w:rsid w:val="00226833"/>
    <w:rsid w:val="00226A94"/>
    <w:rsid w:val="00226C21"/>
    <w:rsid w:val="00227245"/>
    <w:rsid w:val="00227274"/>
    <w:rsid w:val="002272AA"/>
    <w:rsid w:val="0022776F"/>
    <w:rsid w:val="00227A5F"/>
    <w:rsid w:val="00227A78"/>
    <w:rsid w:val="00227B17"/>
    <w:rsid w:val="00227C68"/>
    <w:rsid w:val="00227F04"/>
    <w:rsid w:val="00230385"/>
    <w:rsid w:val="00230801"/>
    <w:rsid w:val="0023086A"/>
    <w:rsid w:val="00230905"/>
    <w:rsid w:val="00230D3E"/>
    <w:rsid w:val="00230E37"/>
    <w:rsid w:val="00230E76"/>
    <w:rsid w:val="002310F1"/>
    <w:rsid w:val="00231241"/>
    <w:rsid w:val="00231367"/>
    <w:rsid w:val="00231425"/>
    <w:rsid w:val="002314D4"/>
    <w:rsid w:val="00231514"/>
    <w:rsid w:val="00231946"/>
    <w:rsid w:val="00231AA2"/>
    <w:rsid w:val="00232054"/>
    <w:rsid w:val="002320E7"/>
    <w:rsid w:val="002320FA"/>
    <w:rsid w:val="00232C18"/>
    <w:rsid w:val="0023306C"/>
    <w:rsid w:val="00233656"/>
    <w:rsid w:val="00233ED3"/>
    <w:rsid w:val="0023475E"/>
    <w:rsid w:val="002349F5"/>
    <w:rsid w:val="00234B46"/>
    <w:rsid w:val="00234CA2"/>
    <w:rsid w:val="00234CAB"/>
    <w:rsid w:val="00235061"/>
    <w:rsid w:val="00235130"/>
    <w:rsid w:val="00235448"/>
    <w:rsid w:val="00235856"/>
    <w:rsid w:val="002361D1"/>
    <w:rsid w:val="00236220"/>
    <w:rsid w:val="00236300"/>
    <w:rsid w:val="002365B4"/>
    <w:rsid w:val="00236811"/>
    <w:rsid w:val="002368A4"/>
    <w:rsid w:val="0023695D"/>
    <w:rsid w:val="00236C4A"/>
    <w:rsid w:val="00236C91"/>
    <w:rsid w:val="00236DC8"/>
    <w:rsid w:val="002373CE"/>
    <w:rsid w:val="00237772"/>
    <w:rsid w:val="00237819"/>
    <w:rsid w:val="00237A2E"/>
    <w:rsid w:val="00237A8F"/>
    <w:rsid w:val="00237D53"/>
    <w:rsid w:val="00240255"/>
    <w:rsid w:val="00240670"/>
    <w:rsid w:val="00240984"/>
    <w:rsid w:val="00240CC7"/>
    <w:rsid w:val="00240EF5"/>
    <w:rsid w:val="00240FEE"/>
    <w:rsid w:val="002415C0"/>
    <w:rsid w:val="002416B4"/>
    <w:rsid w:val="0024181E"/>
    <w:rsid w:val="002419A9"/>
    <w:rsid w:val="00241E05"/>
    <w:rsid w:val="002420B6"/>
    <w:rsid w:val="00242227"/>
    <w:rsid w:val="002422E8"/>
    <w:rsid w:val="002422F4"/>
    <w:rsid w:val="002427B0"/>
    <w:rsid w:val="002428B8"/>
    <w:rsid w:val="002429C1"/>
    <w:rsid w:val="00242A69"/>
    <w:rsid w:val="00242B31"/>
    <w:rsid w:val="00242BA6"/>
    <w:rsid w:val="00242F64"/>
    <w:rsid w:val="00242FBE"/>
    <w:rsid w:val="00243166"/>
    <w:rsid w:val="002434DB"/>
    <w:rsid w:val="00243590"/>
    <w:rsid w:val="002439D3"/>
    <w:rsid w:val="00243EBC"/>
    <w:rsid w:val="0024428D"/>
    <w:rsid w:val="002444F6"/>
    <w:rsid w:val="002448AD"/>
    <w:rsid w:val="00244B2F"/>
    <w:rsid w:val="00244BF0"/>
    <w:rsid w:val="00244C00"/>
    <w:rsid w:val="00245282"/>
    <w:rsid w:val="0024589D"/>
    <w:rsid w:val="00245BB3"/>
    <w:rsid w:val="00245C20"/>
    <w:rsid w:val="00245DEE"/>
    <w:rsid w:val="00245ECF"/>
    <w:rsid w:val="00246240"/>
    <w:rsid w:val="002463A8"/>
    <w:rsid w:val="00246719"/>
    <w:rsid w:val="00246835"/>
    <w:rsid w:val="00246892"/>
    <w:rsid w:val="00246B29"/>
    <w:rsid w:val="00247559"/>
    <w:rsid w:val="0024783F"/>
    <w:rsid w:val="0024793E"/>
    <w:rsid w:val="002479BD"/>
    <w:rsid w:val="00247AA7"/>
    <w:rsid w:val="00247B75"/>
    <w:rsid w:val="00247C10"/>
    <w:rsid w:val="00247E95"/>
    <w:rsid w:val="002502DF"/>
    <w:rsid w:val="00250346"/>
    <w:rsid w:val="0025043B"/>
    <w:rsid w:val="002504D5"/>
    <w:rsid w:val="00250634"/>
    <w:rsid w:val="00250638"/>
    <w:rsid w:val="00250677"/>
    <w:rsid w:val="002506B7"/>
    <w:rsid w:val="0025082F"/>
    <w:rsid w:val="00250ACA"/>
    <w:rsid w:val="00250B90"/>
    <w:rsid w:val="00250DB4"/>
    <w:rsid w:val="002512FB"/>
    <w:rsid w:val="00251962"/>
    <w:rsid w:val="00251A19"/>
    <w:rsid w:val="00251D9E"/>
    <w:rsid w:val="00251E78"/>
    <w:rsid w:val="00252085"/>
    <w:rsid w:val="002520B5"/>
    <w:rsid w:val="0025251E"/>
    <w:rsid w:val="00252A67"/>
    <w:rsid w:val="00252DE7"/>
    <w:rsid w:val="002537B1"/>
    <w:rsid w:val="00253952"/>
    <w:rsid w:val="00253AF7"/>
    <w:rsid w:val="00253CA3"/>
    <w:rsid w:val="00253F20"/>
    <w:rsid w:val="00253F56"/>
    <w:rsid w:val="00253F9B"/>
    <w:rsid w:val="00254081"/>
    <w:rsid w:val="002540A7"/>
    <w:rsid w:val="00254639"/>
    <w:rsid w:val="00254641"/>
    <w:rsid w:val="00254A3B"/>
    <w:rsid w:val="00254D06"/>
    <w:rsid w:val="00254E35"/>
    <w:rsid w:val="00254FC2"/>
    <w:rsid w:val="0025561C"/>
    <w:rsid w:val="00255ADC"/>
    <w:rsid w:val="00255F76"/>
    <w:rsid w:val="00256488"/>
    <w:rsid w:val="0025648E"/>
    <w:rsid w:val="002564A3"/>
    <w:rsid w:val="002566A3"/>
    <w:rsid w:val="00256BF6"/>
    <w:rsid w:val="00256D7B"/>
    <w:rsid w:val="00256E25"/>
    <w:rsid w:val="00256F1D"/>
    <w:rsid w:val="00256F8E"/>
    <w:rsid w:val="00257020"/>
    <w:rsid w:val="002577ED"/>
    <w:rsid w:val="0025783F"/>
    <w:rsid w:val="00257B9E"/>
    <w:rsid w:val="00260007"/>
    <w:rsid w:val="002600BC"/>
    <w:rsid w:val="002600C7"/>
    <w:rsid w:val="00260369"/>
    <w:rsid w:val="00260701"/>
    <w:rsid w:val="002609CE"/>
    <w:rsid w:val="002609D8"/>
    <w:rsid w:val="002609DA"/>
    <w:rsid w:val="00260B45"/>
    <w:rsid w:val="00260F52"/>
    <w:rsid w:val="002611A1"/>
    <w:rsid w:val="00261584"/>
    <w:rsid w:val="00262186"/>
    <w:rsid w:val="002622A2"/>
    <w:rsid w:val="00262498"/>
    <w:rsid w:val="00262D42"/>
    <w:rsid w:val="00262E36"/>
    <w:rsid w:val="00262E71"/>
    <w:rsid w:val="0026325D"/>
    <w:rsid w:val="002632F3"/>
    <w:rsid w:val="0026340C"/>
    <w:rsid w:val="002635E5"/>
    <w:rsid w:val="00263653"/>
    <w:rsid w:val="00263A31"/>
    <w:rsid w:val="00264538"/>
    <w:rsid w:val="002646C6"/>
    <w:rsid w:val="002647BA"/>
    <w:rsid w:val="002648AB"/>
    <w:rsid w:val="00264AEA"/>
    <w:rsid w:val="002653B8"/>
    <w:rsid w:val="00265579"/>
    <w:rsid w:val="0026558C"/>
    <w:rsid w:val="00265B24"/>
    <w:rsid w:val="00265B88"/>
    <w:rsid w:val="00265BA4"/>
    <w:rsid w:val="00265C96"/>
    <w:rsid w:val="00265DBA"/>
    <w:rsid w:val="002660E6"/>
    <w:rsid w:val="00266474"/>
    <w:rsid w:val="00266622"/>
    <w:rsid w:val="00266648"/>
    <w:rsid w:val="002668F4"/>
    <w:rsid w:val="00266A2C"/>
    <w:rsid w:val="00266DA6"/>
    <w:rsid w:val="00266DA9"/>
    <w:rsid w:val="002672A8"/>
    <w:rsid w:val="00267423"/>
    <w:rsid w:val="002674F8"/>
    <w:rsid w:val="002676A9"/>
    <w:rsid w:val="00267A08"/>
    <w:rsid w:val="00267C6C"/>
    <w:rsid w:val="00267FAE"/>
    <w:rsid w:val="002701FA"/>
    <w:rsid w:val="0027031E"/>
    <w:rsid w:val="0027057E"/>
    <w:rsid w:val="00270865"/>
    <w:rsid w:val="002708DB"/>
    <w:rsid w:val="00270902"/>
    <w:rsid w:val="00270AFA"/>
    <w:rsid w:val="00270BC2"/>
    <w:rsid w:val="00270C2C"/>
    <w:rsid w:val="00270C2E"/>
    <w:rsid w:val="00270CD1"/>
    <w:rsid w:val="00270D8A"/>
    <w:rsid w:val="00270DB2"/>
    <w:rsid w:val="00270F0C"/>
    <w:rsid w:val="00271582"/>
    <w:rsid w:val="00271599"/>
    <w:rsid w:val="002715A3"/>
    <w:rsid w:val="002715EC"/>
    <w:rsid w:val="00271681"/>
    <w:rsid w:val="00271D40"/>
    <w:rsid w:val="00272027"/>
    <w:rsid w:val="0027236C"/>
    <w:rsid w:val="00272841"/>
    <w:rsid w:val="00272A61"/>
    <w:rsid w:val="00272EA9"/>
    <w:rsid w:val="00273697"/>
    <w:rsid w:val="00273793"/>
    <w:rsid w:val="002737DC"/>
    <w:rsid w:val="0027380C"/>
    <w:rsid w:val="00273C0C"/>
    <w:rsid w:val="00273F35"/>
    <w:rsid w:val="00274519"/>
    <w:rsid w:val="00274818"/>
    <w:rsid w:val="00274823"/>
    <w:rsid w:val="00274A92"/>
    <w:rsid w:val="002751DD"/>
    <w:rsid w:val="002754AF"/>
    <w:rsid w:val="0027565E"/>
    <w:rsid w:val="00275A06"/>
    <w:rsid w:val="00275A52"/>
    <w:rsid w:val="00275A7A"/>
    <w:rsid w:val="00275B90"/>
    <w:rsid w:val="00275CD3"/>
    <w:rsid w:val="00275D73"/>
    <w:rsid w:val="00276376"/>
    <w:rsid w:val="0027648F"/>
    <w:rsid w:val="002767C3"/>
    <w:rsid w:val="002768E0"/>
    <w:rsid w:val="002768E7"/>
    <w:rsid w:val="00276D4D"/>
    <w:rsid w:val="00276EEA"/>
    <w:rsid w:val="00276EFF"/>
    <w:rsid w:val="00276F4F"/>
    <w:rsid w:val="002770A3"/>
    <w:rsid w:val="0027713A"/>
    <w:rsid w:val="0027718D"/>
    <w:rsid w:val="00277651"/>
    <w:rsid w:val="00277FF8"/>
    <w:rsid w:val="002801CD"/>
    <w:rsid w:val="0028024E"/>
    <w:rsid w:val="002804B3"/>
    <w:rsid w:val="00280CA3"/>
    <w:rsid w:val="00280E03"/>
    <w:rsid w:val="00281023"/>
    <w:rsid w:val="0028125D"/>
    <w:rsid w:val="002812B9"/>
    <w:rsid w:val="002815B1"/>
    <w:rsid w:val="002818B6"/>
    <w:rsid w:val="00281A69"/>
    <w:rsid w:val="00281C9B"/>
    <w:rsid w:val="00281FB3"/>
    <w:rsid w:val="00281FC5"/>
    <w:rsid w:val="00282214"/>
    <w:rsid w:val="0028222A"/>
    <w:rsid w:val="0028229E"/>
    <w:rsid w:val="00282440"/>
    <w:rsid w:val="0028255D"/>
    <w:rsid w:val="00282C4C"/>
    <w:rsid w:val="00283491"/>
    <w:rsid w:val="00283760"/>
    <w:rsid w:val="002838A7"/>
    <w:rsid w:val="00283B7C"/>
    <w:rsid w:val="002846F9"/>
    <w:rsid w:val="00284ADE"/>
    <w:rsid w:val="00284C63"/>
    <w:rsid w:val="00284CE3"/>
    <w:rsid w:val="00284E82"/>
    <w:rsid w:val="0028519C"/>
    <w:rsid w:val="00285285"/>
    <w:rsid w:val="00285519"/>
    <w:rsid w:val="002855C6"/>
    <w:rsid w:val="002856A7"/>
    <w:rsid w:val="0028571A"/>
    <w:rsid w:val="00285B44"/>
    <w:rsid w:val="00285D27"/>
    <w:rsid w:val="00285E39"/>
    <w:rsid w:val="00285F2D"/>
    <w:rsid w:val="00286209"/>
    <w:rsid w:val="002862D9"/>
    <w:rsid w:val="0028641B"/>
    <w:rsid w:val="0028650E"/>
    <w:rsid w:val="002869A6"/>
    <w:rsid w:val="00286AE2"/>
    <w:rsid w:val="00286B4E"/>
    <w:rsid w:val="00286E61"/>
    <w:rsid w:val="0028702F"/>
    <w:rsid w:val="002873C3"/>
    <w:rsid w:val="002874C8"/>
    <w:rsid w:val="00287600"/>
    <w:rsid w:val="002879F6"/>
    <w:rsid w:val="00287BA7"/>
    <w:rsid w:val="00287BAA"/>
    <w:rsid w:val="00287CC8"/>
    <w:rsid w:val="00287E85"/>
    <w:rsid w:val="00287EAC"/>
    <w:rsid w:val="00287F1F"/>
    <w:rsid w:val="00287FAF"/>
    <w:rsid w:val="00287FC4"/>
    <w:rsid w:val="00290067"/>
    <w:rsid w:val="0029012A"/>
    <w:rsid w:val="0029015E"/>
    <w:rsid w:val="00290504"/>
    <w:rsid w:val="002906E1"/>
    <w:rsid w:val="0029073B"/>
    <w:rsid w:val="00290742"/>
    <w:rsid w:val="0029094D"/>
    <w:rsid w:val="00290A27"/>
    <w:rsid w:val="00290D49"/>
    <w:rsid w:val="00290EBE"/>
    <w:rsid w:val="002911B8"/>
    <w:rsid w:val="00291265"/>
    <w:rsid w:val="00291378"/>
    <w:rsid w:val="0029141B"/>
    <w:rsid w:val="00291D1C"/>
    <w:rsid w:val="00291EC8"/>
    <w:rsid w:val="00292090"/>
    <w:rsid w:val="002921D4"/>
    <w:rsid w:val="002923B0"/>
    <w:rsid w:val="002924E6"/>
    <w:rsid w:val="00292625"/>
    <w:rsid w:val="002926EC"/>
    <w:rsid w:val="0029284F"/>
    <w:rsid w:val="00292975"/>
    <w:rsid w:val="00292B7A"/>
    <w:rsid w:val="00292C60"/>
    <w:rsid w:val="00292CC0"/>
    <w:rsid w:val="00293522"/>
    <w:rsid w:val="00293632"/>
    <w:rsid w:val="00293667"/>
    <w:rsid w:val="002936F1"/>
    <w:rsid w:val="00293916"/>
    <w:rsid w:val="00293CE5"/>
    <w:rsid w:val="00293E21"/>
    <w:rsid w:val="002947BE"/>
    <w:rsid w:val="002947C2"/>
    <w:rsid w:val="00294856"/>
    <w:rsid w:val="00294B05"/>
    <w:rsid w:val="00294B96"/>
    <w:rsid w:val="00294BFA"/>
    <w:rsid w:val="00295304"/>
    <w:rsid w:val="002953C6"/>
    <w:rsid w:val="00295BB0"/>
    <w:rsid w:val="00295BBC"/>
    <w:rsid w:val="00295C1C"/>
    <w:rsid w:val="00295E60"/>
    <w:rsid w:val="00295EB4"/>
    <w:rsid w:val="00295F4C"/>
    <w:rsid w:val="00296327"/>
    <w:rsid w:val="00296724"/>
    <w:rsid w:val="00296753"/>
    <w:rsid w:val="00296ADA"/>
    <w:rsid w:val="00296BBA"/>
    <w:rsid w:val="00296C4F"/>
    <w:rsid w:val="002971B1"/>
    <w:rsid w:val="002971DF"/>
    <w:rsid w:val="002972DC"/>
    <w:rsid w:val="002973FB"/>
    <w:rsid w:val="0029750B"/>
    <w:rsid w:val="002975D2"/>
    <w:rsid w:val="00297942"/>
    <w:rsid w:val="00297BFD"/>
    <w:rsid w:val="00297D7F"/>
    <w:rsid w:val="00297F2B"/>
    <w:rsid w:val="002A03F6"/>
    <w:rsid w:val="002A0465"/>
    <w:rsid w:val="002A0A5F"/>
    <w:rsid w:val="002A0F51"/>
    <w:rsid w:val="002A1686"/>
    <w:rsid w:val="002A1796"/>
    <w:rsid w:val="002A1B51"/>
    <w:rsid w:val="002A1B81"/>
    <w:rsid w:val="002A1C26"/>
    <w:rsid w:val="002A1D99"/>
    <w:rsid w:val="002A1E5E"/>
    <w:rsid w:val="002A1F99"/>
    <w:rsid w:val="002A2578"/>
    <w:rsid w:val="002A2876"/>
    <w:rsid w:val="002A2AA4"/>
    <w:rsid w:val="002A2C78"/>
    <w:rsid w:val="002A2C93"/>
    <w:rsid w:val="002A340A"/>
    <w:rsid w:val="002A3556"/>
    <w:rsid w:val="002A363E"/>
    <w:rsid w:val="002A3ACB"/>
    <w:rsid w:val="002A3AF1"/>
    <w:rsid w:val="002A418E"/>
    <w:rsid w:val="002A4394"/>
    <w:rsid w:val="002A470B"/>
    <w:rsid w:val="002A47E2"/>
    <w:rsid w:val="002A4AF5"/>
    <w:rsid w:val="002A4CC9"/>
    <w:rsid w:val="002A4DC5"/>
    <w:rsid w:val="002A4F83"/>
    <w:rsid w:val="002A50DC"/>
    <w:rsid w:val="002A54C9"/>
    <w:rsid w:val="002A563D"/>
    <w:rsid w:val="002A5B9D"/>
    <w:rsid w:val="002A5BA8"/>
    <w:rsid w:val="002A5BDD"/>
    <w:rsid w:val="002A5C20"/>
    <w:rsid w:val="002A5C2F"/>
    <w:rsid w:val="002A5FFB"/>
    <w:rsid w:val="002A65F6"/>
    <w:rsid w:val="002A66C2"/>
    <w:rsid w:val="002A68C7"/>
    <w:rsid w:val="002A74DE"/>
    <w:rsid w:val="002A7628"/>
    <w:rsid w:val="002A7716"/>
    <w:rsid w:val="002A78F2"/>
    <w:rsid w:val="002A7EB6"/>
    <w:rsid w:val="002B0973"/>
    <w:rsid w:val="002B0C53"/>
    <w:rsid w:val="002B0C79"/>
    <w:rsid w:val="002B0EC1"/>
    <w:rsid w:val="002B134A"/>
    <w:rsid w:val="002B1982"/>
    <w:rsid w:val="002B1B2C"/>
    <w:rsid w:val="002B1B3E"/>
    <w:rsid w:val="002B1C54"/>
    <w:rsid w:val="002B259B"/>
    <w:rsid w:val="002B2902"/>
    <w:rsid w:val="002B2CCE"/>
    <w:rsid w:val="002B2CFA"/>
    <w:rsid w:val="002B2DDE"/>
    <w:rsid w:val="002B3536"/>
    <w:rsid w:val="002B3CE0"/>
    <w:rsid w:val="002B4004"/>
    <w:rsid w:val="002B41DB"/>
    <w:rsid w:val="002B48A8"/>
    <w:rsid w:val="002B4918"/>
    <w:rsid w:val="002B4ABF"/>
    <w:rsid w:val="002B4E76"/>
    <w:rsid w:val="002B5327"/>
    <w:rsid w:val="002B5619"/>
    <w:rsid w:val="002B5A8A"/>
    <w:rsid w:val="002B5C03"/>
    <w:rsid w:val="002B61AC"/>
    <w:rsid w:val="002B6507"/>
    <w:rsid w:val="002B66C1"/>
    <w:rsid w:val="002B6849"/>
    <w:rsid w:val="002B6BE1"/>
    <w:rsid w:val="002B6CB9"/>
    <w:rsid w:val="002B6EDD"/>
    <w:rsid w:val="002B7122"/>
    <w:rsid w:val="002B75E7"/>
    <w:rsid w:val="002B764B"/>
    <w:rsid w:val="002B7679"/>
    <w:rsid w:val="002B794A"/>
    <w:rsid w:val="002B7C64"/>
    <w:rsid w:val="002B7E3C"/>
    <w:rsid w:val="002B7EC8"/>
    <w:rsid w:val="002B7F6E"/>
    <w:rsid w:val="002C01A8"/>
    <w:rsid w:val="002C0359"/>
    <w:rsid w:val="002C0643"/>
    <w:rsid w:val="002C0808"/>
    <w:rsid w:val="002C0810"/>
    <w:rsid w:val="002C0C94"/>
    <w:rsid w:val="002C1162"/>
    <w:rsid w:val="002C12E2"/>
    <w:rsid w:val="002C16EC"/>
    <w:rsid w:val="002C18C6"/>
    <w:rsid w:val="002C1AA8"/>
    <w:rsid w:val="002C1AC8"/>
    <w:rsid w:val="002C1F3A"/>
    <w:rsid w:val="002C251B"/>
    <w:rsid w:val="002C2A67"/>
    <w:rsid w:val="002C2DF0"/>
    <w:rsid w:val="002C3278"/>
    <w:rsid w:val="002C33CC"/>
    <w:rsid w:val="002C37C6"/>
    <w:rsid w:val="002C386C"/>
    <w:rsid w:val="002C38B5"/>
    <w:rsid w:val="002C38FE"/>
    <w:rsid w:val="002C39E9"/>
    <w:rsid w:val="002C3C07"/>
    <w:rsid w:val="002C3EF6"/>
    <w:rsid w:val="002C3FC8"/>
    <w:rsid w:val="002C4214"/>
    <w:rsid w:val="002C43B5"/>
    <w:rsid w:val="002C43DF"/>
    <w:rsid w:val="002C4401"/>
    <w:rsid w:val="002C4A2B"/>
    <w:rsid w:val="002C4A88"/>
    <w:rsid w:val="002C4AF5"/>
    <w:rsid w:val="002C4D8F"/>
    <w:rsid w:val="002C4E14"/>
    <w:rsid w:val="002C5068"/>
    <w:rsid w:val="002C5213"/>
    <w:rsid w:val="002C5258"/>
    <w:rsid w:val="002C52BA"/>
    <w:rsid w:val="002C54A0"/>
    <w:rsid w:val="002C5536"/>
    <w:rsid w:val="002C5545"/>
    <w:rsid w:val="002C570E"/>
    <w:rsid w:val="002C5989"/>
    <w:rsid w:val="002C5EC0"/>
    <w:rsid w:val="002C5EC8"/>
    <w:rsid w:val="002C5EE7"/>
    <w:rsid w:val="002C6212"/>
    <w:rsid w:val="002C6294"/>
    <w:rsid w:val="002C62CC"/>
    <w:rsid w:val="002C63FB"/>
    <w:rsid w:val="002C6445"/>
    <w:rsid w:val="002C6494"/>
    <w:rsid w:val="002C64FE"/>
    <w:rsid w:val="002C6C06"/>
    <w:rsid w:val="002C71B6"/>
    <w:rsid w:val="002C72DB"/>
    <w:rsid w:val="002C7497"/>
    <w:rsid w:val="002C7530"/>
    <w:rsid w:val="002C7713"/>
    <w:rsid w:val="002C79E1"/>
    <w:rsid w:val="002C7B4F"/>
    <w:rsid w:val="002C7BC2"/>
    <w:rsid w:val="002C7DC7"/>
    <w:rsid w:val="002D0255"/>
    <w:rsid w:val="002D0274"/>
    <w:rsid w:val="002D03E7"/>
    <w:rsid w:val="002D0436"/>
    <w:rsid w:val="002D0868"/>
    <w:rsid w:val="002D09E6"/>
    <w:rsid w:val="002D0B7E"/>
    <w:rsid w:val="002D0C50"/>
    <w:rsid w:val="002D0F3D"/>
    <w:rsid w:val="002D1252"/>
    <w:rsid w:val="002D15FD"/>
    <w:rsid w:val="002D19E8"/>
    <w:rsid w:val="002D1A85"/>
    <w:rsid w:val="002D1AE9"/>
    <w:rsid w:val="002D1E2C"/>
    <w:rsid w:val="002D21C4"/>
    <w:rsid w:val="002D28B6"/>
    <w:rsid w:val="002D2BB6"/>
    <w:rsid w:val="002D2F4E"/>
    <w:rsid w:val="002D3212"/>
    <w:rsid w:val="002D39C7"/>
    <w:rsid w:val="002D3DF3"/>
    <w:rsid w:val="002D46B7"/>
    <w:rsid w:val="002D4A68"/>
    <w:rsid w:val="002D4E0E"/>
    <w:rsid w:val="002D51CA"/>
    <w:rsid w:val="002D538D"/>
    <w:rsid w:val="002D5399"/>
    <w:rsid w:val="002D54A0"/>
    <w:rsid w:val="002D5D80"/>
    <w:rsid w:val="002D5E7E"/>
    <w:rsid w:val="002D5F6D"/>
    <w:rsid w:val="002D62C0"/>
    <w:rsid w:val="002D6316"/>
    <w:rsid w:val="002D6383"/>
    <w:rsid w:val="002D64E8"/>
    <w:rsid w:val="002D6571"/>
    <w:rsid w:val="002D6600"/>
    <w:rsid w:val="002D6B67"/>
    <w:rsid w:val="002D6EB0"/>
    <w:rsid w:val="002D7042"/>
    <w:rsid w:val="002D7087"/>
    <w:rsid w:val="002D7265"/>
    <w:rsid w:val="002D756D"/>
    <w:rsid w:val="002D7664"/>
    <w:rsid w:val="002D7797"/>
    <w:rsid w:val="002D7896"/>
    <w:rsid w:val="002D792C"/>
    <w:rsid w:val="002D79F3"/>
    <w:rsid w:val="002D7B7D"/>
    <w:rsid w:val="002D7DF2"/>
    <w:rsid w:val="002D7F41"/>
    <w:rsid w:val="002E01CD"/>
    <w:rsid w:val="002E022C"/>
    <w:rsid w:val="002E0338"/>
    <w:rsid w:val="002E040B"/>
    <w:rsid w:val="002E04B1"/>
    <w:rsid w:val="002E054A"/>
    <w:rsid w:val="002E075C"/>
    <w:rsid w:val="002E078B"/>
    <w:rsid w:val="002E07D6"/>
    <w:rsid w:val="002E07E3"/>
    <w:rsid w:val="002E0959"/>
    <w:rsid w:val="002E0C54"/>
    <w:rsid w:val="002E1041"/>
    <w:rsid w:val="002E11DF"/>
    <w:rsid w:val="002E1BE4"/>
    <w:rsid w:val="002E1FB5"/>
    <w:rsid w:val="002E212D"/>
    <w:rsid w:val="002E2225"/>
    <w:rsid w:val="002E2626"/>
    <w:rsid w:val="002E28F2"/>
    <w:rsid w:val="002E2F2D"/>
    <w:rsid w:val="002E3231"/>
    <w:rsid w:val="002E32FA"/>
    <w:rsid w:val="002E337B"/>
    <w:rsid w:val="002E3789"/>
    <w:rsid w:val="002E37F1"/>
    <w:rsid w:val="002E384A"/>
    <w:rsid w:val="002E38F5"/>
    <w:rsid w:val="002E3A21"/>
    <w:rsid w:val="002E3A63"/>
    <w:rsid w:val="002E3C82"/>
    <w:rsid w:val="002E416A"/>
    <w:rsid w:val="002E44E7"/>
    <w:rsid w:val="002E4612"/>
    <w:rsid w:val="002E488B"/>
    <w:rsid w:val="002E49EA"/>
    <w:rsid w:val="002E4B86"/>
    <w:rsid w:val="002E4F6F"/>
    <w:rsid w:val="002E540D"/>
    <w:rsid w:val="002E5DD1"/>
    <w:rsid w:val="002E6051"/>
    <w:rsid w:val="002E60A3"/>
    <w:rsid w:val="002E6104"/>
    <w:rsid w:val="002E616D"/>
    <w:rsid w:val="002E62F8"/>
    <w:rsid w:val="002E63AF"/>
    <w:rsid w:val="002E63D6"/>
    <w:rsid w:val="002E6660"/>
    <w:rsid w:val="002E695A"/>
    <w:rsid w:val="002E6B5C"/>
    <w:rsid w:val="002E6D29"/>
    <w:rsid w:val="002E705B"/>
    <w:rsid w:val="002E7122"/>
    <w:rsid w:val="002E715E"/>
    <w:rsid w:val="002E7376"/>
    <w:rsid w:val="002E73B3"/>
    <w:rsid w:val="002E73CF"/>
    <w:rsid w:val="002E74FD"/>
    <w:rsid w:val="002E770C"/>
    <w:rsid w:val="002E7803"/>
    <w:rsid w:val="002E7839"/>
    <w:rsid w:val="002E7BCA"/>
    <w:rsid w:val="002E7F1A"/>
    <w:rsid w:val="002E7FE9"/>
    <w:rsid w:val="002F000A"/>
    <w:rsid w:val="002F03BC"/>
    <w:rsid w:val="002F0666"/>
    <w:rsid w:val="002F070D"/>
    <w:rsid w:val="002F072E"/>
    <w:rsid w:val="002F0884"/>
    <w:rsid w:val="002F0CF6"/>
    <w:rsid w:val="002F0DB8"/>
    <w:rsid w:val="002F0EA0"/>
    <w:rsid w:val="002F0EC4"/>
    <w:rsid w:val="002F0EFF"/>
    <w:rsid w:val="002F1038"/>
    <w:rsid w:val="002F15A9"/>
    <w:rsid w:val="002F2341"/>
    <w:rsid w:val="002F2569"/>
    <w:rsid w:val="002F2CFE"/>
    <w:rsid w:val="002F2E0E"/>
    <w:rsid w:val="002F2E16"/>
    <w:rsid w:val="002F3047"/>
    <w:rsid w:val="002F30BE"/>
    <w:rsid w:val="002F352D"/>
    <w:rsid w:val="002F3671"/>
    <w:rsid w:val="002F37BC"/>
    <w:rsid w:val="002F399D"/>
    <w:rsid w:val="002F3A6F"/>
    <w:rsid w:val="002F3B39"/>
    <w:rsid w:val="002F4090"/>
    <w:rsid w:val="002F40EA"/>
    <w:rsid w:val="002F468D"/>
    <w:rsid w:val="002F487A"/>
    <w:rsid w:val="002F4ABB"/>
    <w:rsid w:val="002F5099"/>
    <w:rsid w:val="002F5948"/>
    <w:rsid w:val="002F5A46"/>
    <w:rsid w:val="002F5D91"/>
    <w:rsid w:val="002F5F76"/>
    <w:rsid w:val="002F6083"/>
    <w:rsid w:val="002F63DA"/>
    <w:rsid w:val="002F646D"/>
    <w:rsid w:val="002F64D4"/>
    <w:rsid w:val="002F6591"/>
    <w:rsid w:val="002F67F2"/>
    <w:rsid w:val="002F708E"/>
    <w:rsid w:val="002F7099"/>
    <w:rsid w:val="002F70D9"/>
    <w:rsid w:val="002F722D"/>
    <w:rsid w:val="002F72A5"/>
    <w:rsid w:val="002F72F2"/>
    <w:rsid w:val="002F772C"/>
    <w:rsid w:val="002F78C5"/>
    <w:rsid w:val="002F7B4A"/>
    <w:rsid w:val="002F7BBA"/>
    <w:rsid w:val="002F7C3D"/>
    <w:rsid w:val="002F7D71"/>
    <w:rsid w:val="003001F0"/>
    <w:rsid w:val="003002C1"/>
    <w:rsid w:val="00300370"/>
    <w:rsid w:val="00300454"/>
    <w:rsid w:val="00300546"/>
    <w:rsid w:val="00300DAD"/>
    <w:rsid w:val="00300FB7"/>
    <w:rsid w:val="003010FA"/>
    <w:rsid w:val="00301121"/>
    <w:rsid w:val="00301260"/>
    <w:rsid w:val="003014E5"/>
    <w:rsid w:val="00301920"/>
    <w:rsid w:val="00301C2F"/>
    <w:rsid w:val="00301E66"/>
    <w:rsid w:val="00301EBA"/>
    <w:rsid w:val="00301FBD"/>
    <w:rsid w:val="00302158"/>
    <w:rsid w:val="003022AF"/>
    <w:rsid w:val="00302440"/>
    <w:rsid w:val="003030A2"/>
    <w:rsid w:val="003031D9"/>
    <w:rsid w:val="003034DE"/>
    <w:rsid w:val="003038D5"/>
    <w:rsid w:val="00303E17"/>
    <w:rsid w:val="00304244"/>
    <w:rsid w:val="00304251"/>
    <w:rsid w:val="00304291"/>
    <w:rsid w:val="00304445"/>
    <w:rsid w:val="0030450C"/>
    <w:rsid w:val="00304717"/>
    <w:rsid w:val="00304990"/>
    <w:rsid w:val="00304F45"/>
    <w:rsid w:val="00305048"/>
    <w:rsid w:val="00305308"/>
    <w:rsid w:val="0030534D"/>
    <w:rsid w:val="003054DF"/>
    <w:rsid w:val="003058E7"/>
    <w:rsid w:val="00305C76"/>
    <w:rsid w:val="00305E7A"/>
    <w:rsid w:val="003061A3"/>
    <w:rsid w:val="0030678E"/>
    <w:rsid w:val="00306916"/>
    <w:rsid w:val="00306DFE"/>
    <w:rsid w:val="00306E25"/>
    <w:rsid w:val="00306E95"/>
    <w:rsid w:val="003075FD"/>
    <w:rsid w:val="003076CF"/>
    <w:rsid w:val="00307806"/>
    <w:rsid w:val="00307884"/>
    <w:rsid w:val="00307E1D"/>
    <w:rsid w:val="00307FC9"/>
    <w:rsid w:val="0031034E"/>
    <w:rsid w:val="00310494"/>
    <w:rsid w:val="003107AA"/>
    <w:rsid w:val="00310BA6"/>
    <w:rsid w:val="00310E04"/>
    <w:rsid w:val="003110D1"/>
    <w:rsid w:val="0031112C"/>
    <w:rsid w:val="00311229"/>
    <w:rsid w:val="003112A1"/>
    <w:rsid w:val="003113E4"/>
    <w:rsid w:val="0031178F"/>
    <w:rsid w:val="00311948"/>
    <w:rsid w:val="00311CE7"/>
    <w:rsid w:val="00311D58"/>
    <w:rsid w:val="00312179"/>
    <w:rsid w:val="0031245F"/>
    <w:rsid w:val="00312A48"/>
    <w:rsid w:val="00312B6C"/>
    <w:rsid w:val="00312CA9"/>
    <w:rsid w:val="00313492"/>
    <w:rsid w:val="00313555"/>
    <w:rsid w:val="00313588"/>
    <w:rsid w:val="00313659"/>
    <w:rsid w:val="00313E45"/>
    <w:rsid w:val="00313F8C"/>
    <w:rsid w:val="00314146"/>
    <w:rsid w:val="0031456B"/>
    <w:rsid w:val="00314866"/>
    <w:rsid w:val="0031487E"/>
    <w:rsid w:val="00314A99"/>
    <w:rsid w:val="00314D81"/>
    <w:rsid w:val="00315376"/>
    <w:rsid w:val="00315389"/>
    <w:rsid w:val="003153CF"/>
    <w:rsid w:val="00315642"/>
    <w:rsid w:val="00315871"/>
    <w:rsid w:val="00315BCE"/>
    <w:rsid w:val="00315BF3"/>
    <w:rsid w:val="00315E0D"/>
    <w:rsid w:val="00315EEF"/>
    <w:rsid w:val="00316295"/>
    <w:rsid w:val="0031670C"/>
    <w:rsid w:val="003167C9"/>
    <w:rsid w:val="00316A6A"/>
    <w:rsid w:val="00316A94"/>
    <w:rsid w:val="00316BEF"/>
    <w:rsid w:val="00316DF7"/>
    <w:rsid w:val="0031713B"/>
    <w:rsid w:val="003172E2"/>
    <w:rsid w:val="00317717"/>
    <w:rsid w:val="00317C2A"/>
    <w:rsid w:val="00317CFB"/>
    <w:rsid w:val="00317DA0"/>
    <w:rsid w:val="0032064E"/>
    <w:rsid w:val="003206D3"/>
    <w:rsid w:val="003212E6"/>
    <w:rsid w:val="0032179C"/>
    <w:rsid w:val="003217D7"/>
    <w:rsid w:val="00321961"/>
    <w:rsid w:val="00321992"/>
    <w:rsid w:val="00321F94"/>
    <w:rsid w:val="00322404"/>
    <w:rsid w:val="00322421"/>
    <w:rsid w:val="00322C16"/>
    <w:rsid w:val="00322E47"/>
    <w:rsid w:val="00322F2E"/>
    <w:rsid w:val="0032322F"/>
    <w:rsid w:val="003233CD"/>
    <w:rsid w:val="003233E5"/>
    <w:rsid w:val="00323607"/>
    <w:rsid w:val="00323894"/>
    <w:rsid w:val="00323D30"/>
    <w:rsid w:val="00323DF7"/>
    <w:rsid w:val="0032411A"/>
    <w:rsid w:val="0032441E"/>
    <w:rsid w:val="00325303"/>
    <w:rsid w:val="0032548C"/>
    <w:rsid w:val="003254E6"/>
    <w:rsid w:val="00325630"/>
    <w:rsid w:val="00325FFE"/>
    <w:rsid w:val="00326243"/>
    <w:rsid w:val="00326625"/>
    <w:rsid w:val="003266A2"/>
    <w:rsid w:val="00326940"/>
    <w:rsid w:val="00326AC6"/>
    <w:rsid w:val="00326D46"/>
    <w:rsid w:val="00326D54"/>
    <w:rsid w:val="00326EB8"/>
    <w:rsid w:val="00327581"/>
    <w:rsid w:val="00327C5B"/>
    <w:rsid w:val="00330076"/>
    <w:rsid w:val="003303DD"/>
    <w:rsid w:val="003309B1"/>
    <w:rsid w:val="00330B3A"/>
    <w:rsid w:val="00330B79"/>
    <w:rsid w:val="00330DB1"/>
    <w:rsid w:val="00330FF3"/>
    <w:rsid w:val="00331154"/>
    <w:rsid w:val="0033137C"/>
    <w:rsid w:val="00331766"/>
    <w:rsid w:val="003317E2"/>
    <w:rsid w:val="00331A05"/>
    <w:rsid w:val="00331E96"/>
    <w:rsid w:val="00332502"/>
    <w:rsid w:val="0033266C"/>
    <w:rsid w:val="00332B7C"/>
    <w:rsid w:val="00332C37"/>
    <w:rsid w:val="00332D23"/>
    <w:rsid w:val="00332F76"/>
    <w:rsid w:val="00333165"/>
    <w:rsid w:val="003332FA"/>
    <w:rsid w:val="003333F2"/>
    <w:rsid w:val="0033345E"/>
    <w:rsid w:val="0033364A"/>
    <w:rsid w:val="0033388D"/>
    <w:rsid w:val="00333D2F"/>
    <w:rsid w:val="00333E9C"/>
    <w:rsid w:val="003342A2"/>
    <w:rsid w:val="003346B4"/>
    <w:rsid w:val="00334861"/>
    <w:rsid w:val="00334B5D"/>
    <w:rsid w:val="003356BB"/>
    <w:rsid w:val="003357FD"/>
    <w:rsid w:val="00335C7C"/>
    <w:rsid w:val="00335CBB"/>
    <w:rsid w:val="003365EC"/>
    <w:rsid w:val="00336BE1"/>
    <w:rsid w:val="00336DE2"/>
    <w:rsid w:val="00336E9A"/>
    <w:rsid w:val="00336F47"/>
    <w:rsid w:val="003370D2"/>
    <w:rsid w:val="00337272"/>
    <w:rsid w:val="0033754B"/>
    <w:rsid w:val="00337AE2"/>
    <w:rsid w:val="00337D30"/>
    <w:rsid w:val="00337E11"/>
    <w:rsid w:val="00337E8A"/>
    <w:rsid w:val="00337E95"/>
    <w:rsid w:val="003401DB"/>
    <w:rsid w:val="0034041A"/>
    <w:rsid w:val="00340457"/>
    <w:rsid w:val="0034061A"/>
    <w:rsid w:val="0034063D"/>
    <w:rsid w:val="003407AF"/>
    <w:rsid w:val="003409D3"/>
    <w:rsid w:val="00340C51"/>
    <w:rsid w:val="00340F97"/>
    <w:rsid w:val="0034113E"/>
    <w:rsid w:val="0034164D"/>
    <w:rsid w:val="00341DD0"/>
    <w:rsid w:val="00341E56"/>
    <w:rsid w:val="00341FD5"/>
    <w:rsid w:val="003422C1"/>
    <w:rsid w:val="00342598"/>
    <w:rsid w:val="0034286B"/>
    <w:rsid w:val="00342896"/>
    <w:rsid w:val="00342940"/>
    <w:rsid w:val="00342AB2"/>
    <w:rsid w:val="00342D25"/>
    <w:rsid w:val="00342D6F"/>
    <w:rsid w:val="00342E7B"/>
    <w:rsid w:val="00342F55"/>
    <w:rsid w:val="003435EC"/>
    <w:rsid w:val="00343645"/>
    <w:rsid w:val="003438C4"/>
    <w:rsid w:val="003438C8"/>
    <w:rsid w:val="003439F5"/>
    <w:rsid w:val="00343CEB"/>
    <w:rsid w:val="00343F59"/>
    <w:rsid w:val="00343FE5"/>
    <w:rsid w:val="00343FF3"/>
    <w:rsid w:val="00344014"/>
    <w:rsid w:val="00344094"/>
    <w:rsid w:val="0034419E"/>
    <w:rsid w:val="003441C0"/>
    <w:rsid w:val="00344658"/>
    <w:rsid w:val="00344720"/>
    <w:rsid w:val="00344733"/>
    <w:rsid w:val="003447D7"/>
    <w:rsid w:val="00344885"/>
    <w:rsid w:val="00344A9F"/>
    <w:rsid w:val="00344BF6"/>
    <w:rsid w:val="00345055"/>
    <w:rsid w:val="003450B1"/>
    <w:rsid w:val="00345352"/>
    <w:rsid w:val="00345398"/>
    <w:rsid w:val="00345410"/>
    <w:rsid w:val="00345676"/>
    <w:rsid w:val="003457E7"/>
    <w:rsid w:val="00345918"/>
    <w:rsid w:val="00345941"/>
    <w:rsid w:val="00345961"/>
    <w:rsid w:val="00345F34"/>
    <w:rsid w:val="0034630A"/>
    <w:rsid w:val="00346531"/>
    <w:rsid w:val="00347058"/>
    <w:rsid w:val="00347176"/>
    <w:rsid w:val="003471B1"/>
    <w:rsid w:val="00347203"/>
    <w:rsid w:val="0034729F"/>
    <w:rsid w:val="00347480"/>
    <w:rsid w:val="00347495"/>
    <w:rsid w:val="00347755"/>
    <w:rsid w:val="00347DB5"/>
    <w:rsid w:val="00347F5C"/>
    <w:rsid w:val="00347FF8"/>
    <w:rsid w:val="003501B2"/>
    <w:rsid w:val="0035038C"/>
    <w:rsid w:val="003505A2"/>
    <w:rsid w:val="00350A1F"/>
    <w:rsid w:val="00350AF9"/>
    <w:rsid w:val="00350EA8"/>
    <w:rsid w:val="00350EE4"/>
    <w:rsid w:val="00351017"/>
    <w:rsid w:val="003510E2"/>
    <w:rsid w:val="003510FB"/>
    <w:rsid w:val="0035137A"/>
    <w:rsid w:val="00351929"/>
    <w:rsid w:val="00351981"/>
    <w:rsid w:val="00351AC8"/>
    <w:rsid w:val="00351B9D"/>
    <w:rsid w:val="00352139"/>
    <w:rsid w:val="0035266A"/>
    <w:rsid w:val="00352890"/>
    <w:rsid w:val="00352DB6"/>
    <w:rsid w:val="00352F5E"/>
    <w:rsid w:val="003532D0"/>
    <w:rsid w:val="003539BA"/>
    <w:rsid w:val="00353C24"/>
    <w:rsid w:val="00353DB7"/>
    <w:rsid w:val="00353F43"/>
    <w:rsid w:val="0035402B"/>
    <w:rsid w:val="00354238"/>
    <w:rsid w:val="00354E5C"/>
    <w:rsid w:val="00354F15"/>
    <w:rsid w:val="00355085"/>
    <w:rsid w:val="00355157"/>
    <w:rsid w:val="0035526C"/>
    <w:rsid w:val="00355311"/>
    <w:rsid w:val="0035535C"/>
    <w:rsid w:val="00355709"/>
    <w:rsid w:val="00355A6D"/>
    <w:rsid w:val="00355B61"/>
    <w:rsid w:val="00355C5F"/>
    <w:rsid w:val="00355D47"/>
    <w:rsid w:val="00355DCC"/>
    <w:rsid w:val="00356027"/>
    <w:rsid w:val="00356236"/>
    <w:rsid w:val="00356254"/>
    <w:rsid w:val="003563A8"/>
    <w:rsid w:val="003566A5"/>
    <w:rsid w:val="003567F1"/>
    <w:rsid w:val="00356A2C"/>
    <w:rsid w:val="00356DA5"/>
    <w:rsid w:val="00356DB4"/>
    <w:rsid w:val="00357049"/>
    <w:rsid w:val="00357312"/>
    <w:rsid w:val="0035782E"/>
    <w:rsid w:val="00357914"/>
    <w:rsid w:val="00357AD7"/>
    <w:rsid w:val="00357BF0"/>
    <w:rsid w:val="00357E2C"/>
    <w:rsid w:val="00360061"/>
    <w:rsid w:val="0036059A"/>
    <w:rsid w:val="0036062B"/>
    <w:rsid w:val="003609FA"/>
    <w:rsid w:val="00360A0C"/>
    <w:rsid w:val="00360AF8"/>
    <w:rsid w:val="00360C13"/>
    <w:rsid w:val="00360E75"/>
    <w:rsid w:val="00360E9C"/>
    <w:rsid w:val="003615CB"/>
    <w:rsid w:val="003617CD"/>
    <w:rsid w:val="00361804"/>
    <w:rsid w:val="00361838"/>
    <w:rsid w:val="0036189B"/>
    <w:rsid w:val="00361959"/>
    <w:rsid w:val="00361D10"/>
    <w:rsid w:val="003624C4"/>
    <w:rsid w:val="003624F3"/>
    <w:rsid w:val="003624F7"/>
    <w:rsid w:val="00362613"/>
    <w:rsid w:val="003628A1"/>
    <w:rsid w:val="00362CFD"/>
    <w:rsid w:val="00362E32"/>
    <w:rsid w:val="00363131"/>
    <w:rsid w:val="00363376"/>
    <w:rsid w:val="003635EB"/>
    <w:rsid w:val="00363751"/>
    <w:rsid w:val="0036389E"/>
    <w:rsid w:val="00363A8B"/>
    <w:rsid w:val="00363FEA"/>
    <w:rsid w:val="0036406A"/>
    <w:rsid w:val="00364397"/>
    <w:rsid w:val="003644DA"/>
    <w:rsid w:val="00364867"/>
    <w:rsid w:val="00364A20"/>
    <w:rsid w:val="00364C69"/>
    <w:rsid w:val="00364D8A"/>
    <w:rsid w:val="00364EE2"/>
    <w:rsid w:val="0036533F"/>
    <w:rsid w:val="00365368"/>
    <w:rsid w:val="003656A0"/>
    <w:rsid w:val="003657A6"/>
    <w:rsid w:val="00365834"/>
    <w:rsid w:val="00365F87"/>
    <w:rsid w:val="00366537"/>
    <w:rsid w:val="003665AF"/>
    <w:rsid w:val="003665FD"/>
    <w:rsid w:val="00366669"/>
    <w:rsid w:val="003666D4"/>
    <w:rsid w:val="00366965"/>
    <w:rsid w:val="00366D8D"/>
    <w:rsid w:val="003676D4"/>
    <w:rsid w:val="003679CF"/>
    <w:rsid w:val="00367FF0"/>
    <w:rsid w:val="0037051A"/>
    <w:rsid w:val="0037095D"/>
    <w:rsid w:val="00370A27"/>
    <w:rsid w:val="003710C7"/>
    <w:rsid w:val="003715CF"/>
    <w:rsid w:val="003716E9"/>
    <w:rsid w:val="00371778"/>
    <w:rsid w:val="00371A65"/>
    <w:rsid w:val="00371D32"/>
    <w:rsid w:val="0037207C"/>
    <w:rsid w:val="003721B5"/>
    <w:rsid w:val="0037238D"/>
    <w:rsid w:val="003723F1"/>
    <w:rsid w:val="00372A6B"/>
    <w:rsid w:val="00372E56"/>
    <w:rsid w:val="003731CB"/>
    <w:rsid w:val="003733BD"/>
    <w:rsid w:val="00373422"/>
    <w:rsid w:val="003735F5"/>
    <w:rsid w:val="0037388C"/>
    <w:rsid w:val="00373AB5"/>
    <w:rsid w:val="00373B8D"/>
    <w:rsid w:val="00373BDB"/>
    <w:rsid w:val="00374455"/>
    <w:rsid w:val="00374565"/>
    <w:rsid w:val="003745B1"/>
    <w:rsid w:val="003745E4"/>
    <w:rsid w:val="003747B5"/>
    <w:rsid w:val="00374900"/>
    <w:rsid w:val="00374C7F"/>
    <w:rsid w:val="00374D4D"/>
    <w:rsid w:val="00374EE5"/>
    <w:rsid w:val="00374F96"/>
    <w:rsid w:val="00374FD1"/>
    <w:rsid w:val="003750A5"/>
    <w:rsid w:val="00375168"/>
    <w:rsid w:val="00375198"/>
    <w:rsid w:val="00375580"/>
    <w:rsid w:val="00375931"/>
    <w:rsid w:val="00375ECE"/>
    <w:rsid w:val="00375FA9"/>
    <w:rsid w:val="0037620E"/>
    <w:rsid w:val="0037641E"/>
    <w:rsid w:val="003765CF"/>
    <w:rsid w:val="00376A1A"/>
    <w:rsid w:val="00376BE3"/>
    <w:rsid w:val="00376C3A"/>
    <w:rsid w:val="00376DA5"/>
    <w:rsid w:val="00376E4D"/>
    <w:rsid w:val="0037704B"/>
    <w:rsid w:val="0037707D"/>
    <w:rsid w:val="00377283"/>
    <w:rsid w:val="00377384"/>
    <w:rsid w:val="003778DB"/>
    <w:rsid w:val="00377905"/>
    <w:rsid w:val="00377A7A"/>
    <w:rsid w:val="00380417"/>
    <w:rsid w:val="00380556"/>
    <w:rsid w:val="003807CC"/>
    <w:rsid w:val="0038080B"/>
    <w:rsid w:val="003808AF"/>
    <w:rsid w:val="00380929"/>
    <w:rsid w:val="00380C9F"/>
    <w:rsid w:val="00380CC6"/>
    <w:rsid w:val="00381248"/>
    <w:rsid w:val="003814BA"/>
    <w:rsid w:val="003816A1"/>
    <w:rsid w:val="003816A9"/>
    <w:rsid w:val="00381908"/>
    <w:rsid w:val="003819B8"/>
    <w:rsid w:val="00381DCF"/>
    <w:rsid w:val="00381F64"/>
    <w:rsid w:val="00381FB1"/>
    <w:rsid w:val="0038261E"/>
    <w:rsid w:val="00382CD5"/>
    <w:rsid w:val="00382EED"/>
    <w:rsid w:val="00382F8D"/>
    <w:rsid w:val="003836AD"/>
    <w:rsid w:val="00383773"/>
    <w:rsid w:val="00383C31"/>
    <w:rsid w:val="00383E0A"/>
    <w:rsid w:val="003840E7"/>
    <w:rsid w:val="0038414B"/>
    <w:rsid w:val="00384C44"/>
    <w:rsid w:val="00384CD7"/>
    <w:rsid w:val="003850D0"/>
    <w:rsid w:val="003850EF"/>
    <w:rsid w:val="003856DB"/>
    <w:rsid w:val="00385A40"/>
    <w:rsid w:val="00385E05"/>
    <w:rsid w:val="00385E47"/>
    <w:rsid w:val="00385F97"/>
    <w:rsid w:val="00386434"/>
    <w:rsid w:val="00386D15"/>
    <w:rsid w:val="00386EC1"/>
    <w:rsid w:val="0038705A"/>
    <w:rsid w:val="00387367"/>
    <w:rsid w:val="003873CF"/>
    <w:rsid w:val="00387887"/>
    <w:rsid w:val="00387B78"/>
    <w:rsid w:val="00387D5B"/>
    <w:rsid w:val="00390030"/>
    <w:rsid w:val="003902BA"/>
    <w:rsid w:val="00390317"/>
    <w:rsid w:val="0039046C"/>
    <w:rsid w:val="00390579"/>
    <w:rsid w:val="003905A7"/>
    <w:rsid w:val="00390A65"/>
    <w:rsid w:val="00390B3B"/>
    <w:rsid w:val="00390CDD"/>
    <w:rsid w:val="00390F46"/>
    <w:rsid w:val="00391076"/>
    <w:rsid w:val="0039121A"/>
    <w:rsid w:val="00391286"/>
    <w:rsid w:val="003913EB"/>
    <w:rsid w:val="003914BD"/>
    <w:rsid w:val="003916E7"/>
    <w:rsid w:val="003917E9"/>
    <w:rsid w:val="0039182D"/>
    <w:rsid w:val="00391C66"/>
    <w:rsid w:val="00391CB6"/>
    <w:rsid w:val="00392375"/>
    <w:rsid w:val="00392704"/>
    <w:rsid w:val="00392DA5"/>
    <w:rsid w:val="00392E95"/>
    <w:rsid w:val="00392F83"/>
    <w:rsid w:val="0039302B"/>
    <w:rsid w:val="0039330A"/>
    <w:rsid w:val="00393473"/>
    <w:rsid w:val="00393782"/>
    <w:rsid w:val="00393855"/>
    <w:rsid w:val="00393994"/>
    <w:rsid w:val="00393DED"/>
    <w:rsid w:val="003940F0"/>
    <w:rsid w:val="003948AA"/>
    <w:rsid w:val="00394A04"/>
    <w:rsid w:val="00394A93"/>
    <w:rsid w:val="00394B3F"/>
    <w:rsid w:val="00394CEC"/>
    <w:rsid w:val="003955A5"/>
    <w:rsid w:val="003955EB"/>
    <w:rsid w:val="003958D6"/>
    <w:rsid w:val="00395EA4"/>
    <w:rsid w:val="003961B1"/>
    <w:rsid w:val="00396450"/>
    <w:rsid w:val="00396467"/>
    <w:rsid w:val="0039647D"/>
    <w:rsid w:val="00396B17"/>
    <w:rsid w:val="00396D92"/>
    <w:rsid w:val="00396D9F"/>
    <w:rsid w:val="00396E2A"/>
    <w:rsid w:val="00396E56"/>
    <w:rsid w:val="0039717D"/>
    <w:rsid w:val="00397537"/>
    <w:rsid w:val="00397580"/>
    <w:rsid w:val="00397636"/>
    <w:rsid w:val="0039763D"/>
    <w:rsid w:val="00397CBE"/>
    <w:rsid w:val="003A021D"/>
    <w:rsid w:val="003A03A6"/>
    <w:rsid w:val="003A0509"/>
    <w:rsid w:val="003A0723"/>
    <w:rsid w:val="003A0838"/>
    <w:rsid w:val="003A08D1"/>
    <w:rsid w:val="003A097A"/>
    <w:rsid w:val="003A0BFE"/>
    <w:rsid w:val="003A0EDC"/>
    <w:rsid w:val="003A10B6"/>
    <w:rsid w:val="003A114F"/>
    <w:rsid w:val="003A1181"/>
    <w:rsid w:val="003A1212"/>
    <w:rsid w:val="003A128A"/>
    <w:rsid w:val="003A14D2"/>
    <w:rsid w:val="003A14FA"/>
    <w:rsid w:val="003A169C"/>
    <w:rsid w:val="003A1791"/>
    <w:rsid w:val="003A1809"/>
    <w:rsid w:val="003A1A12"/>
    <w:rsid w:val="003A1A20"/>
    <w:rsid w:val="003A1A33"/>
    <w:rsid w:val="003A20A6"/>
    <w:rsid w:val="003A2157"/>
    <w:rsid w:val="003A21A3"/>
    <w:rsid w:val="003A2A0C"/>
    <w:rsid w:val="003A2D84"/>
    <w:rsid w:val="003A2FD8"/>
    <w:rsid w:val="003A32AF"/>
    <w:rsid w:val="003A33A2"/>
    <w:rsid w:val="003A38B5"/>
    <w:rsid w:val="003A3C79"/>
    <w:rsid w:val="003A4091"/>
    <w:rsid w:val="003A4367"/>
    <w:rsid w:val="003A44BE"/>
    <w:rsid w:val="003A44E8"/>
    <w:rsid w:val="003A49F2"/>
    <w:rsid w:val="003A4C48"/>
    <w:rsid w:val="003A4CC7"/>
    <w:rsid w:val="003A4CD7"/>
    <w:rsid w:val="003A4E57"/>
    <w:rsid w:val="003A4F13"/>
    <w:rsid w:val="003A4FF2"/>
    <w:rsid w:val="003A5294"/>
    <w:rsid w:val="003A579A"/>
    <w:rsid w:val="003A57A3"/>
    <w:rsid w:val="003A5984"/>
    <w:rsid w:val="003A5C69"/>
    <w:rsid w:val="003A5E3C"/>
    <w:rsid w:val="003A60A2"/>
    <w:rsid w:val="003A6615"/>
    <w:rsid w:val="003A67D1"/>
    <w:rsid w:val="003A68B9"/>
    <w:rsid w:val="003A68D3"/>
    <w:rsid w:val="003A6A71"/>
    <w:rsid w:val="003A6B92"/>
    <w:rsid w:val="003A6CD4"/>
    <w:rsid w:val="003A7C2A"/>
    <w:rsid w:val="003A7CA4"/>
    <w:rsid w:val="003B0067"/>
    <w:rsid w:val="003B054A"/>
    <w:rsid w:val="003B05DD"/>
    <w:rsid w:val="003B068D"/>
    <w:rsid w:val="003B08C1"/>
    <w:rsid w:val="003B0A0D"/>
    <w:rsid w:val="003B0ADD"/>
    <w:rsid w:val="003B0C1D"/>
    <w:rsid w:val="003B0FB9"/>
    <w:rsid w:val="003B11B7"/>
    <w:rsid w:val="003B11CC"/>
    <w:rsid w:val="003B11CD"/>
    <w:rsid w:val="003B1762"/>
    <w:rsid w:val="003B1A07"/>
    <w:rsid w:val="003B1ADF"/>
    <w:rsid w:val="003B1B65"/>
    <w:rsid w:val="003B1D1C"/>
    <w:rsid w:val="003B1E1F"/>
    <w:rsid w:val="003B1F0B"/>
    <w:rsid w:val="003B1F75"/>
    <w:rsid w:val="003B23B3"/>
    <w:rsid w:val="003B26BC"/>
    <w:rsid w:val="003B2CE9"/>
    <w:rsid w:val="003B2DD2"/>
    <w:rsid w:val="003B2F33"/>
    <w:rsid w:val="003B3030"/>
    <w:rsid w:val="003B3063"/>
    <w:rsid w:val="003B3186"/>
    <w:rsid w:val="003B3A5A"/>
    <w:rsid w:val="003B3C38"/>
    <w:rsid w:val="003B3DB2"/>
    <w:rsid w:val="003B3E90"/>
    <w:rsid w:val="003B41AB"/>
    <w:rsid w:val="003B42A2"/>
    <w:rsid w:val="003B4429"/>
    <w:rsid w:val="003B442C"/>
    <w:rsid w:val="003B4533"/>
    <w:rsid w:val="003B4598"/>
    <w:rsid w:val="003B47C2"/>
    <w:rsid w:val="003B4D5B"/>
    <w:rsid w:val="003B52CF"/>
    <w:rsid w:val="003B5378"/>
    <w:rsid w:val="003B54A3"/>
    <w:rsid w:val="003B5611"/>
    <w:rsid w:val="003B5C26"/>
    <w:rsid w:val="003B5CD8"/>
    <w:rsid w:val="003B5EAE"/>
    <w:rsid w:val="003B5FB2"/>
    <w:rsid w:val="003B62EA"/>
    <w:rsid w:val="003B64ED"/>
    <w:rsid w:val="003B6F1F"/>
    <w:rsid w:val="003B731D"/>
    <w:rsid w:val="003B73E6"/>
    <w:rsid w:val="003B74D3"/>
    <w:rsid w:val="003C0097"/>
    <w:rsid w:val="003C00B2"/>
    <w:rsid w:val="003C0224"/>
    <w:rsid w:val="003C07B6"/>
    <w:rsid w:val="003C0F96"/>
    <w:rsid w:val="003C11ED"/>
    <w:rsid w:val="003C1353"/>
    <w:rsid w:val="003C1822"/>
    <w:rsid w:val="003C1DD9"/>
    <w:rsid w:val="003C22DF"/>
    <w:rsid w:val="003C2442"/>
    <w:rsid w:val="003C2552"/>
    <w:rsid w:val="003C2582"/>
    <w:rsid w:val="003C2636"/>
    <w:rsid w:val="003C266D"/>
    <w:rsid w:val="003C2AE0"/>
    <w:rsid w:val="003C2B0F"/>
    <w:rsid w:val="003C2B88"/>
    <w:rsid w:val="003C2D85"/>
    <w:rsid w:val="003C2F31"/>
    <w:rsid w:val="003C32F9"/>
    <w:rsid w:val="003C3428"/>
    <w:rsid w:val="003C3CBD"/>
    <w:rsid w:val="003C3D54"/>
    <w:rsid w:val="003C3F9C"/>
    <w:rsid w:val="003C42FB"/>
    <w:rsid w:val="003C439A"/>
    <w:rsid w:val="003C4659"/>
    <w:rsid w:val="003C48E9"/>
    <w:rsid w:val="003C5369"/>
    <w:rsid w:val="003C5489"/>
    <w:rsid w:val="003C5570"/>
    <w:rsid w:val="003C5666"/>
    <w:rsid w:val="003C5895"/>
    <w:rsid w:val="003C5B20"/>
    <w:rsid w:val="003C5EA3"/>
    <w:rsid w:val="003C60CA"/>
    <w:rsid w:val="003C60CE"/>
    <w:rsid w:val="003C6206"/>
    <w:rsid w:val="003C6464"/>
    <w:rsid w:val="003C64EC"/>
    <w:rsid w:val="003C6AA4"/>
    <w:rsid w:val="003C6AA6"/>
    <w:rsid w:val="003C6C5D"/>
    <w:rsid w:val="003C6CB1"/>
    <w:rsid w:val="003C6CC6"/>
    <w:rsid w:val="003C6FCE"/>
    <w:rsid w:val="003C6FE1"/>
    <w:rsid w:val="003C75BE"/>
    <w:rsid w:val="003C774B"/>
    <w:rsid w:val="003C7B9B"/>
    <w:rsid w:val="003C7D9C"/>
    <w:rsid w:val="003C7DEA"/>
    <w:rsid w:val="003D01C1"/>
    <w:rsid w:val="003D027A"/>
    <w:rsid w:val="003D02C0"/>
    <w:rsid w:val="003D0772"/>
    <w:rsid w:val="003D0965"/>
    <w:rsid w:val="003D0A13"/>
    <w:rsid w:val="003D0AED"/>
    <w:rsid w:val="003D0EBF"/>
    <w:rsid w:val="003D101E"/>
    <w:rsid w:val="003D104B"/>
    <w:rsid w:val="003D1115"/>
    <w:rsid w:val="003D1795"/>
    <w:rsid w:val="003D1937"/>
    <w:rsid w:val="003D1A0B"/>
    <w:rsid w:val="003D22DC"/>
    <w:rsid w:val="003D2312"/>
    <w:rsid w:val="003D268D"/>
    <w:rsid w:val="003D29FA"/>
    <w:rsid w:val="003D2D84"/>
    <w:rsid w:val="003D2EBA"/>
    <w:rsid w:val="003D36EC"/>
    <w:rsid w:val="003D3841"/>
    <w:rsid w:val="003D3858"/>
    <w:rsid w:val="003D3A7E"/>
    <w:rsid w:val="003D3A8C"/>
    <w:rsid w:val="003D3CAD"/>
    <w:rsid w:val="003D3E13"/>
    <w:rsid w:val="003D3E6D"/>
    <w:rsid w:val="003D4109"/>
    <w:rsid w:val="003D43FA"/>
    <w:rsid w:val="003D45E5"/>
    <w:rsid w:val="003D4B39"/>
    <w:rsid w:val="003D4BEA"/>
    <w:rsid w:val="003D4C84"/>
    <w:rsid w:val="003D5206"/>
    <w:rsid w:val="003D52D7"/>
    <w:rsid w:val="003D53F1"/>
    <w:rsid w:val="003D56C3"/>
    <w:rsid w:val="003D5B29"/>
    <w:rsid w:val="003D5D60"/>
    <w:rsid w:val="003D5EEB"/>
    <w:rsid w:val="003D600C"/>
    <w:rsid w:val="003D650B"/>
    <w:rsid w:val="003D6713"/>
    <w:rsid w:val="003D6B44"/>
    <w:rsid w:val="003D6B47"/>
    <w:rsid w:val="003D6C3C"/>
    <w:rsid w:val="003D6DF5"/>
    <w:rsid w:val="003D6EB3"/>
    <w:rsid w:val="003D77C2"/>
    <w:rsid w:val="003D7837"/>
    <w:rsid w:val="003D7B1D"/>
    <w:rsid w:val="003D7BC5"/>
    <w:rsid w:val="003D7F48"/>
    <w:rsid w:val="003E0247"/>
    <w:rsid w:val="003E028B"/>
    <w:rsid w:val="003E066D"/>
    <w:rsid w:val="003E0D7C"/>
    <w:rsid w:val="003E0DE8"/>
    <w:rsid w:val="003E0EA2"/>
    <w:rsid w:val="003E0FD0"/>
    <w:rsid w:val="003E1272"/>
    <w:rsid w:val="003E139B"/>
    <w:rsid w:val="003E1807"/>
    <w:rsid w:val="003E1902"/>
    <w:rsid w:val="003E1968"/>
    <w:rsid w:val="003E1A04"/>
    <w:rsid w:val="003E1B5A"/>
    <w:rsid w:val="003E2688"/>
    <w:rsid w:val="003E2836"/>
    <w:rsid w:val="003E28D9"/>
    <w:rsid w:val="003E297B"/>
    <w:rsid w:val="003E2D40"/>
    <w:rsid w:val="003E2FAE"/>
    <w:rsid w:val="003E3068"/>
    <w:rsid w:val="003E3150"/>
    <w:rsid w:val="003E368D"/>
    <w:rsid w:val="003E3903"/>
    <w:rsid w:val="003E3998"/>
    <w:rsid w:val="003E3B8E"/>
    <w:rsid w:val="003E3BE2"/>
    <w:rsid w:val="003E3DF7"/>
    <w:rsid w:val="003E4160"/>
    <w:rsid w:val="003E4509"/>
    <w:rsid w:val="003E4641"/>
    <w:rsid w:val="003E49B4"/>
    <w:rsid w:val="003E4C71"/>
    <w:rsid w:val="003E4CAA"/>
    <w:rsid w:val="003E4FB0"/>
    <w:rsid w:val="003E4FC7"/>
    <w:rsid w:val="003E5341"/>
    <w:rsid w:val="003E53CB"/>
    <w:rsid w:val="003E548D"/>
    <w:rsid w:val="003E5697"/>
    <w:rsid w:val="003E59CD"/>
    <w:rsid w:val="003E5B0A"/>
    <w:rsid w:val="003E5D0A"/>
    <w:rsid w:val="003E61E5"/>
    <w:rsid w:val="003E6724"/>
    <w:rsid w:val="003E6988"/>
    <w:rsid w:val="003E6F5E"/>
    <w:rsid w:val="003E71B5"/>
    <w:rsid w:val="003E71FB"/>
    <w:rsid w:val="003E79CF"/>
    <w:rsid w:val="003E7A6F"/>
    <w:rsid w:val="003E7DD2"/>
    <w:rsid w:val="003E7DD7"/>
    <w:rsid w:val="003E7F38"/>
    <w:rsid w:val="003E7FF3"/>
    <w:rsid w:val="003F0178"/>
    <w:rsid w:val="003F01BE"/>
    <w:rsid w:val="003F0532"/>
    <w:rsid w:val="003F0723"/>
    <w:rsid w:val="003F0864"/>
    <w:rsid w:val="003F0C9F"/>
    <w:rsid w:val="003F0D5F"/>
    <w:rsid w:val="003F0DDF"/>
    <w:rsid w:val="003F0F41"/>
    <w:rsid w:val="003F121A"/>
    <w:rsid w:val="003F1222"/>
    <w:rsid w:val="003F12AC"/>
    <w:rsid w:val="003F135C"/>
    <w:rsid w:val="003F13D1"/>
    <w:rsid w:val="003F160A"/>
    <w:rsid w:val="003F1668"/>
    <w:rsid w:val="003F173C"/>
    <w:rsid w:val="003F1B19"/>
    <w:rsid w:val="003F1FCD"/>
    <w:rsid w:val="003F1FCE"/>
    <w:rsid w:val="003F207B"/>
    <w:rsid w:val="003F20A2"/>
    <w:rsid w:val="003F23D6"/>
    <w:rsid w:val="003F2448"/>
    <w:rsid w:val="003F2F71"/>
    <w:rsid w:val="003F306B"/>
    <w:rsid w:val="003F3A85"/>
    <w:rsid w:val="003F3E07"/>
    <w:rsid w:val="003F40BA"/>
    <w:rsid w:val="003F4892"/>
    <w:rsid w:val="003F4BDF"/>
    <w:rsid w:val="003F4E05"/>
    <w:rsid w:val="003F500B"/>
    <w:rsid w:val="003F5401"/>
    <w:rsid w:val="003F578D"/>
    <w:rsid w:val="003F579C"/>
    <w:rsid w:val="003F581F"/>
    <w:rsid w:val="003F5C26"/>
    <w:rsid w:val="003F60C8"/>
    <w:rsid w:val="003F639A"/>
    <w:rsid w:val="003F6500"/>
    <w:rsid w:val="003F6636"/>
    <w:rsid w:val="003F6CAC"/>
    <w:rsid w:val="003F6F2E"/>
    <w:rsid w:val="003F71B7"/>
    <w:rsid w:val="003F7255"/>
    <w:rsid w:val="003F72A8"/>
    <w:rsid w:val="003F742A"/>
    <w:rsid w:val="003F768F"/>
    <w:rsid w:val="003F777E"/>
    <w:rsid w:val="003F7807"/>
    <w:rsid w:val="003F7B78"/>
    <w:rsid w:val="003F7BE7"/>
    <w:rsid w:val="003F7EC2"/>
    <w:rsid w:val="003F7EFF"/>
    <w:rsid w:val="0040038B"/>
    <w:rsid w:val="00400597"/>
    <w:rsid w:val="004006E5"/>
    <w:rsid w:val="0040088D"/>
    <w:rsid w:val="00400A56"/>
    <w:rsid w:val="00400A6B"/>
    <w:rsid w:val="00400CF9"/>
    <w:rsid w:val="00401052"/>
    <w:rsid w:val="0040120D"/>
    <w:rsid w:val="004017A9"/>
    <w:rsid w:val="00401B14"/>
    <w:rsid w:val="0040218A"/>
    <w:rsid w:val="0040225F"/>
    <w:rsid w:val="004022FA"/>
    <w:rsid w:val="0040231E"/>
    <w:rsid w:val="0040245E"/>
    <w:rsid w:val="00402691"/>
    <w:rsid w:val="004026DD"/>
    <w:rsid w:val="004027FF"/>
    <w:rsid w:val="0040284E"/>
    <w:rsid w:val="00402928"/>
    <w:rsid w:val="004033F1"/>
    <w:rsid w:val="00403F2C"/>
    <w:rsid w:val="00404561"/>
    <w:rsid w:val="0040496D"/>
    <w:rsid w:val="00404B09"/>
    <w:rsid w:val="00405332"/>
    <w:rsid w:val="004054D3"/>
    <w:rsid w:val="0040564A"/>
    <w:rsid w:val="004058A6"/>
    <w:rsid w:val="00405BB2"/>
    <w:rsid w:val="004062F6"/>
    <w:rsid w:val="004066D6"/>
    <w:rsid w:val="0040678B"/>
    <w:rsid w:val="00406BBF"/>
    <w:rsid w:val="00406C8B"/>
    <w:rsid w:val="00407035"/>
    <w:rsid w:val="004070C4"/>
    <w:rsid w:val="00407178"/>
    <w:rsid w:val="00407334"/>
    <w:rsid w:val="0040755E"/>
    <w:rsid w:val="00407A5F"/>
    <w:rsid w:val="00407D6C"/>
    <w:rsid w:val="004100A4"/>
    <w:rsid w:val="00410308"/>
    <w:rsid w:val="00410733"/>
    <w:rsid w:val="00410884"/>
    <w:rsid w:val="00410B17"/>
    <w:rsid w:val="00410B5C"/>
    <w:rsid w:val="00410F45"/>
    <w:rsid w:val="0041119C"/>
    <w:rsid w:val="00411548"/>
    <w:rsid w:val="00411A50"/>
    <w:rsid w:val="00411AD4"/>
    <w:rsid w:val="00411F5A"/>
    <w:rsid w:val="00412056"/>
    <w:rsid w:val="00412774"/>
    <w:rsid w:val="004127AE"/>
    <w:rsid w:val="00412A09"/>
    <w:rsid w:val="00413032"/>
    <w:rsid w:val="0041310B"/>
    <w:rsid w:val="0041395A"/>
    <w:rsid w:val="00413A9D"/>
    <w:rsid w:val="00413B15"/>
    <w:rsid w:val="00413D52"/>
    <w:rsid w:val="00413D78"/>
    <w:rsid w:val="0041429E"/>
    <w:rsid w:val="0041446F"/>
    <w:rsid w:val="0041450A"/>
    <w:rsid w:val="00414528"/>
    <w:rsid w:val="00414A3F"/>
    <w:rsid w:val="00414AAE"/>
    <w:rsid w:val="00414B2C"/>
    <w:rsid w:val="00414B81"/>
    <w:rsid w:val="00414BBD"/>
    <w:rsid w:val="00414C5E"/>
    <w:rsid w:val="00415160"/>
    <w:rsid w:val="004158C0"/>
    <w:rsid w:val="00415960"/>
    <w:rsid w:val="00415B04"/>
    <w:rsid w:val="00415B7B"/>
    <w:rsid w:val="00415C2C"/>
    <w:rsid w:val="00415F95"/>
    <w:rsid w:val="00416241"/>
    <w:rsid w:val="00416507"/>
    <w:rsid w:val="004166EB"/>
    <w:rsid w:val="00416B31"/>
    <w:rsid w:val="00416C48"/>
    <w:rsid w:val="004171A5"/>
    <w:rsid w:val="0041737B"/>
    <w:rsid w:val="004174D2"/>
    <w:rsid w:val="004177ED"/>
    <w:rsid w:val="0041786F"/>
    <w:rsid w:val="004178A8"/>
    <w:rsid w:val="00417E01"/>
    <w:rsid w:val="00417F15"/>
    <w:rsid w:val="00420016"/>
    <w:rsid w:val="00420102"/>
    <w:rsid w:val="004201AD"/>
    <w:rsid w:val="00420783"/>
    <w:rsid w:val="004208AE"/>
    <w:rsid w:val="00420956"/>
    <w:rsid w:val="004209CE"/>
    <w:rsid w:val="00420C0D"/>
    <w:rsid w:val="00420D37"/>
    <w:rsid w:val="00420ED4"/>
    <w:rsid w:val="0042102C"/>
    <w:rsid w:val="00421A9E"/>
    <w:rsid w:val="00421CB5"/>
    <w:rsid w:val="00421FAE"/>
    <w:rsid w:val="00422275"/>
    <w:rsid w:val="00422334"/>
    <w:rsid w:val="004223E6"/>
    <w:rsid w:val="004224E2"/>
    <w:rsid w:val="004225CB"/>
    <w:rsid w:val="004225D5"/>
    <w:rsid w:val="0042265F"/>
    <w:rsid w:val="00422718"/>
    <w:rsid w:val="00422D65"/>
    <w:rsid w:val="004230F4"/>
    <w:rsid w:val="0042320D"/>
    <w:rsid w:val="004232E2"/>
    <w:rsid w:val="004233A5"/>
    <w:rsid w:val="00423566"/>
    <w:rsid w:val="004236EE"/>
    <w:rsid w:val="0042395D"/>
    <w:rsid w:val="00424768"/>
    <w:rsid w:val="004247A3"/>
    <w:rsid w:val="004251F5"/>
    <w:rsid w:val="004253FC"/>
    <w:rsid w:val="00425863"/>
    <w:rsid w:val="0042597C"/>
    <w:rsid w:val="00425B7B"/>
    <w:rsid w:val="00425F45"/>
    <w:rsid w:val="0042602A"/>
    <w:rsid w:val="0042608A"/>
    <w:rsid w:val="004260BC"/>
    <w:rsid w:val="0042620B"/>
    <w:rsid w:val="0042693E"/>
    <w:rsid w:val="00426AC2"/>
    <w:rsid w:val="00426C3D"/>
    <w:rsid w:val="00426C45"/>
    <w:rsid w:val="00426D9A"/>
    <w:rsid w:val="00426DC8"/>
    <w:rsid w:val="00426E2D"/>
    <w:rsid w:val="00427852"/>
    <w:rsid w:val="0042785C"/>
    <w:rsid w:val="00427894"/>
    <w:rsid w:val="00427F1C"/>
    <w:rsid w:val="004302CB"/>
    <w:rsid w:val="0043036D"/>
    <w:rsid w:val="004303F1"/>
    <w:rsid w:val="00430455"/>
    <w:rsid w:val="00430547"/>
    <w:rsid w:val="0043065A"/>
    <w:rsid w:val="004309A4"/>
    <w:rsid w:val="00430A09"/>
    <w:rsid w:val="00430A39"/>
    <w:rsid w:val="00430B5B"/>
    <w:rsid w:val="00430D29"/>
    <w:rsid w:val="0043132D"/>
    <w:rsid w:val="00431435"/>
    <w:rsid w:val="00431541"/>
    <w:rsid w:val="00431891"/>
    <w:rsid w:val="00431B62"/>
    <w:rsid w:val="00431BB2"/>
    <w:rsid w:val="00431E09"/>
    <w:rsid w:val="00431FA2"/>
    <w:rsid w:val="00432025"/>
    <w:rsid w:val="00432434"/>
    <w:rsid w:val="00432543"/>
    <w:rsid w:val="00432A33"/>
    <w:rsid w:val="00432D55"/>
    <w:rsid w:val="00432E3D"/>
    <w:rsid w:val="00432F5E"/>
    <w:rsid w:val="00433037"/>
    <w:rsid w:val="004330B7"/>
    <w:rsid w:val="0043334F"/>
    <w:rsid w:val="0043371A"/>
    <w:rsid w:val="00433D27"/>
    <w:rsid w:val="00433F59"/>
    <w:rsid w:val="00434712"/>
    <w:rsid w:val="0043488D"/>
    <w:rsid w:val="00434D8A"/>
    <w:rsid w:val="004352EA"/>
    <w:rsid w:val="0043550A"/>
    <w:rsid w:val="004357F6"/>
    <w:rsid w:val="004358B6"/>
    <w:rsid w:val="00435A12"/>
    <w:rsid w:val="00435BA3"/>
    <w:rsid w:val="0043648E"/>
    <w:rsid w:val="004365A4"/>
    <w:rsid w:val="004367E8"/>
    <w:rsid w:val="00436871"/>
    <w:rsid w:val="00436F30"/>
    <w:rsid w:val="00437950"/>
    <w:rsid w:val="00437BFE"/>
    <w:rsid w:val="004402E3"/>
    <w:rsid w:val="0044032A"/>
    <w:rsid w:val="004403D9"/>
    <w:rsid w:val="004403ED"/>
    <w:rsid w:val="00440413"/>
    <w:rsid w:val="00440461"/>
    <w:rsid w:val="0044046E"/>
    <w:rsid w:val="00440B77"/>
    <w:rsid w:val="00440C6E"/>
    <w:rsid w:val="0044129F"/>
    <w:rsid w:val="0044147B"/>
    <w:rsid w:val="0044148B"/>
    <w:rsid w:val="004414CE"/>
    <w:rsid w:val="004419B9"/>
    <w:rsid w:val="0044207E"/>
    <w:rsid w:val="004420C2"/>
    <w:rsid w:val="00442446"/>
    <w:rsid w:val="00442ACF"/>
    <w:rsid w:val="00442AD8"/>
    <w:rsid w:val="00442D14"/>
    <w:rsid w:val="00442E1A"/>
    <w:rsid w:val="00442EB4"/>
    <w:rsid w:val="00443077"/>
    <w:rsid w:val="00443318"/>
    <w:rsid w:val="00443331"/>
    <w:rsid w:val="004434E7"/>
    <w:rsid w:val="004437D4"/>
    <w:rsid w:val="004439FF"/>
    <w:rsid w:val="00443D2B"/>
    <w:rsid w:val="00444385"/>
    <w:rsid w:val="0044470A"/>
    <w:rsid w:val="00444C0B"/>
    <w:rsid w:val="00445262"/>
    <w:rsid w:val="0044536E"/>
    <w:rsid w:val="00445595"/>
    <w:rsid w:val="00445665"/>
    <w:rsid w:val="00445720"/>
    <w:rsid w:val="00445AD0"/>
    <w:rsid w:val="00446055"/>
    <w:rsid w:val="00446119"/>
    <w:rsid w:val="00446471"/>
    <w:rsid w:val="004465B5"/>
    <w:rsid w:val="00446C83"/>
    <w:rsid w:val="00447304"/>
    <w:rsid w:val="00447499"/>
    <w:rsid w:val="00447B4C"/>
    <w:rsid w:val="00447E53"/>
    <w:rsid w:val="00447F14"/>
    <w:rsid w:val="0045020E"/>
    <w:rsid w:val="00450A7A"/>
    <w:rsid w:val="00450F62"/>
    <w:rsid w:val="0045101D"/>
    <w:rsid w:val="004511CC"/>
    <w:rsid w:val="00451588"/>
    <w:rsid w:val="00451832"/>
    <w:rsid w:val="00451A0D"/>
    <w:rsid w:val="00451E8E"/>
    <w:rsid w:val="00452176"/>
    <w:rsid w:val="0045253C"/>
    <w:rsid w:val="00452702"/>
    <w:rsid w:val="00452DEC"/>
    <w:rsid w:val="00452F37"/>
    <w:rsid w:val="00452FA7"/>
    <w:rsid w:val="004534FE"/>
    <w:rsid w:val="00453898"/>
    <w:rsid w:val="00453A4A"/>
    <w:rsid w:val="00453B51"/>
    <w:rsid w:val="00453BCB"/>
    <w:rsid w:val="00453D21"/>
    <w:rsid w:val="00453E1C"/>
    <w:rsid w:val="00453EE8"/>
    <w:rsid w:val="00453FA2"/>
    <w:rsid w:val="00454283"/>
    <w:rsid w:val="0045488D"/>
    <w:rsid w:val="0045498E"/>
    <w:rsid w:val="004549DA"/>
    <w:rsid w:val="00454A02"/>
    <w:rsid w:val="00454A3F"/>
    <w:rsid w:val="00454BFB"/>
    <w:rsid w:val="00454D1F"/>
    <w:rsid w:val="00454DB9"/>
    <w:rsid w:val="00454FFF"/>
    <w:rsid w:val="00455024"/>
    <w:rsid w:val="004550BE"/>
    <w:rsid w:val="004550EC"/>
    <w:rsid w:val="00455281"/>
    <w:rsid w:val="00455333"/>
    <w:rsid w:val="00455A7A"/>
    <w:rsid w:val="00455B06"/>
    <w:rsid w:val="00455BC7"/>
    <w:rsid w:val="00455CC7"/>
    <w:rsid w:val="00455D12"/>
    <w:rsid w:val="00455E16"/>
    <w:rsid w:val="00455FB2"/>
    <w:rsid w:val="004560D5"/>
    <w:rsid w:val="004561D1"/>
    <w:rsid w:val="004564B5"/>
    <w:rsid w:val="00456625"/>
    <w:rsid w:val="0045676D"/>
    <w:rsid w:val="00456904"/>
    <w:rsid w:val="004569CD"/>
    <w:rsid w:val="00456BA6"/>
    <w:rsid w:val="00456FE0"/>
    <w:rsid w:val="0045703E"/>
    <w:rsid w:val="0045716A"/>
    <w:rsid w:val="00457277"/>
    <w:rsid w:val="00457405"/>
    <w:rsid w:val="0045747D"/>
    <w:rsid w:val="00457707"/>
    <w:rsid w:val="004579B2"/>
    <w:rsid w:val="00457A14"/>
    <w:rsid w:val="00460057"/>
    <w:rsid w:val="0046038A"/>
    <w:rsid w:val="00460653"/>
    <w:rsid w:val="00460D23"/>
    <w:rsid w:val="00460E1F"/>
    <w:rsid w:val="0046118B"/>
    <w:rsid w:val="00461782"/>
    <w:rsid w:val="00461816"/>
    <w:rsid w:val="00461B37"/>
    <w:rsid w:val="00461C64"/>
    <w:rsid w:val="0046206A"/>
    <w:rsid w:val="0046217C"/>
    <w:rsid w:val="004629A1"/>
    <w:rsid w:val="004629B6"/>
    <w:rsid w:val="00462AD4"/>
    <w:rsid w:val="00462D24"/>
    <w:rsid w:val="00462F50"/>
    <w:rsid w:val="00462F7C"/>
    <w:rsid w:val="00462F9A"/>
    <w:rsid w:val="0046314B"/>
    <w:rsid w:val="004631FC"/>
    <w:rsid w:val="00463279"/>
    <w:rsid w:val="004639D0"/>
    <w:rsid w:val="00463DCA"/>
    <w:rsid w:val="00464475"/>
    <w:rsid w:val="0046487C"/>
    <w:rsid w:val="00464A86"/>
    <w:rsid w:val="00464AEF"/>
    <w:rsid w:val="00464BFB"/>
    <w:rsid w:val="00464C79"/>
    <w:rsid w:val="00464EF3"/>
    <w:rsid w:val="00465071"/>
    <w:rsid w:val="0046518E"/>
    <w:rsid w:val="00465511"/>
    <w:rsid w:val="00465572"/>
    <w:rsid w:val="004655F3"/>
    <w:rsid w:val="0046598A"/>
    <w:rsid w:val="00465AD6"/>
    <w:rsid w:val="00465C11"/>
    <w:rsid w:val="00465D39"/>
    <w:rsid w:val="00466712"/>
    <w:rsid w:val="004668BD"/>
    <w:rsid w:val="00466B34"/>
    <w:rsid w:val="00466D98"/>
    <w:rsid w:val="00466E38"/>
    <w:rsid w:val="00466E3D"/>
    <w:rsid w:val="0046723D"/>
    <w:rsid w:val="004674DD"/>
    <w:rsid w:val="00467646"/>
    <w:rsid w:val="004676E6"/>
    <w:rsid w:val="00467B92"/>
    <w:rsid w:val="00467E50"/>
    <w:rsid w:val="004702C3"/>
    <w:rsid w:val="004703EA"/>
    <w:rsid w:val="004708AF"/>
    <w:rsid w:val="00470B8E"/>
    <w:rsid w:val="00470BAC"/>
    <w:rsid w:val="00470C66"/>
    <w:rsid w:val="00470C6F"/>
    <w:rsid w:val="00470DD1"/>
    <w:rsid w:val="00470EA8"/>
    <w:rsid w:val="00470FAC"/>
    <w:rsid w:val="00471280"/>
    <w:rsid w:val="004713D9"/>
    <w:rsid w:val="004714D6"/>
    <w:rsid w:val="004715DE"/>
    <w:rsid w:val="004719C2"/>
    <w:rsid w:val="00471CD6"/>
    <w:rsid w:val="00471D46"/>
    <w:rsid w:val="00471F52"/>
    <w:rsid w:val="00472A4D"/>
    <w:rsid w:val="00472F57"/>
    <w:rsid w:val="00473903"/>
    <w:rsid w:val="00473B44"/>
    <w:rsid w:val="00473FD9"/>
    <w:rsid w:val="004740AB"/>
    <w:rsid w:val="00474181"/>
    <w:rsid w:val="0047444E"/>
    <w:rsid w:val="00474489"/>
    <w:rsid w:val="004748AD"/>
    <w:rsid w:val="00474E3E"/>
    <w:rsid w:val="00474F6D"/>
    <w:rsid w:val="00475039"/>
    <w:rsid w:val="0047505C"/>
    <w:rsid w:val="00475105"/>
    <w:rsid w:val="00475139"/>
    <w:rsid w:val="0047536E"/>
    <w:rsid w:val="0047558F"/>
    <w:rsid w:val="00475BA8"/>
    <w:rsid w:val="00475CFC"/>
    <w:rsid w:val="00475ECF"/>
    <w:rsid w:val="00475F17"/>
    <w:rsid w:val="00476254"/>
    <w:rsid w:val="00476656"/>
    <w:rsid w:val="00476926"/>
    <w:rsid w:val="004769C8"/>
    <w:rsid w:val="004769D9"/>
    <w:rsid w:val="00476A04"/>
    <w:rsid w:val="00476B8D"/>
    <w:rsid w:val="00476EBC"/>
    <w:rsid w:val="00476F47"/>
    <w:rsid w:val="004770AA"/>
    <w:rsid w:val="00477482"/>
    <w:rsid w:val="00477777"/>
    <w:rsid w:val="004777BA"/>
    <w:rsid w:val="0047782F"/>
    <w:rsid w:val="00477894"/>
    <w:rsid w:val="00480018"/>
    <w:rsid w:val="0048017B"/>
    <w:rsid w:val="004802E3"/>
    <w:rsid w:val="004803FC"/>
    <w:rsid w:val="00480487"/>
    <w:rsid w:val="004806AB"/>
    <w:rsid w:val="0048092B"/>
    <w:rsid w:val="00480E8D"/>
    <w:rsid w:val="0048140C"/>
    <w:rsid w:val="00481509"/>
    <w:rsid w:val="00481811"/>
    <w:rsid w:val="00481854"/>
    <w:rsid w:val="004821DA"/>
    <w:rsid w:val="00482516"/>
    <w:rsid w:val="00482A4A"/>
    <w:rsid w:val="00482BF7"/>
    <w:rsid w:val="00482D7D"/>
    <w:rsid w:val="004831AC"/>
    <w:rsid w:val="00483451"/>
    <w:rsid w:val="004834DD"/>
    <w:rsid w:val="00483842"/>
    <w:rsid w:val="004838A1"/>
    <w:rsid w:val="00483A85"/>
    <w:rsid w:val="00483B58"/>
    <w:rsid w:val="00483DC9"/>
    <w:rsid w:val="00484018"/>
    <w:rsid w:val="0048408A"/>
    <w:rsid w:val="0048408C"/>
    <w:rsid w:val="004841E2"/>
    <w:rsid w:val="0048494B"/>
    <w:rsid w:val="00484B66"/>
    <w:rsid w:val="00484C39"/>
    <w:rsid w:val="00484C8C"/>
    <w:rsid w:val="00484E54"/>
    <w:rsid w:val="00484F63"/>
    <w:rsid w:val="00485125"/>
    <w:rsid w:val="004853D2"/>
    <w:rsid w:val="004856F5"/>
    <w:rsid w:val="0048579D"/>
    <w:rsid w:val="00485854"/>
    <w:rsid w:val="00485E91"/>
    <w:rsid w:val="004860E8"/>
    <w:rsid w:val="00486685"/>
    <w:rsid w:val="00486A19"/>
    <w:rsid w:val="00486B0B"/>
    <w:rsid w:val="00486CED"/>
    <w:rsid w:val="00486D8A"/>
    <w:rsid w:val="00486ED6"/>
    <w:rsid w:val="00486F38"/>
    <w:rsid w:val="004871E7"/>
    <w:rsid w:val="00487608"/>
    <w:rsid w:val="0048784D"/>
    <w:rsid w:val="00487EC1"/>
    <w:rsid w:val="004905D3"/>
    <w:rsid w:val="00490673"/>
    <w:rsid w:val="0049085F"/>
    <w:rsid w:val="00490BAB"/>
    <w:rsid w:val="00490BC7"/>
    <w:rsid w:val="00490E57"/>
    <w:rsid w:val="00490EBF"/>
    <w:rsid w:val="00490F35"/>
    <w:rsid w:val="00490FE6"/>
    <w:rsid w:val="004910FB"/>
    <w:rsid w:val="00491228"/>
    <w:rsid w:val="0049172C"/>
    <w:rsid w:val="00491991"/>
    <w:rsid w:val="00491CC6"/>
    <w:rsid w:val="00492208"/>
    <w:rsid w:val="00492742"/>
    <w:rsid w:val="004927E5"/>
    <w:rsid w:val="00492E51"/>
    <w:rsid w:val="004930FA"/>
    <w:rsid w:val="00493668"/>
    <w:rsid w:val="004937B5"/>
    <w:rsid w:val="004937C7"/>
    <w:rsid w:val="00493996"/>
    <w:rsid w:val="00493B33"/>
    <w:rsid w:val="00493CD0"/>
    <w:rsid w:val="00493DE3"/>
    <w:rsid w:val="004941A6"/>
    <w:rsid w:val="00494480"/>
    <w:rsid w:val="004944E0"/>
    <w:rsid w:val="004946A0"/>
    <w:rsid w:val="00494E6A"/>
    <w:rsid w:val="004951E9"/>
    <w:rsid w:val="004954C1"/>
    <w:rsid w:val="004954C2"/>
    <w:rsid w:val="004955A9"/>
    <w:rsid w:val="0049591B"/>
    <w:rsid w:val="00495A40"/>
    <w:rsid w:val="00495C63"/>
    <w:rsid w:val="00495E6D"/>
    <w:rsid w:val="00495F52"/>
    <w:rsid w:val="00496214"/>
    <w:rsid w:val="0049623D"/>
    <w:rsid w:val="004966D1"/>
    <w:rsid w:val="0049670A"/>
    <w:rsid w:val="00496825"/>
    <w:rsid w:val="00496990"/>
    <w:rsid w:val="00496C9A"/>
    <w:rsid w:val="00496E74"/>
    <w:rsid w:val="004974DD"/>
    <w:rsid w:val="00497695"/>
    <w:rsid w:val="00497BB1"/>
    <w:rsid w:val="00497C25"/>
    <w:rsid w:val="00497CA6"/>
    <w:rsid w:val="00497F5F"/>
    <w:rsid w:val="004A014D"/>
    <w:rsid w:val="004A0153"/>
    <w:rsid w:val="004A026F"/>
    <w:rsid w:val="004A0346"/>
    <w:rsid w:val="004A08F6"/>
    <w:rsid w:val="004A0D7A"/>
    <w:rsid w:val="004A1286"/>
    <w:rsid w:val="004A1653"/>
    <w:rsid w:val="004A20A4"/>
    <w:rsid w:val="004A20F9"/>
    <w:rsid w:val="004A2625"/>
    <w:rsid w:val="004A278A"/>
    <w:rsid w:val="004A2926"/>
    <w:rsid w:val="004A2ED8"/>
    <w:rsid w:val="004A32BC"/>
    <w:rsid w:val="004A3645"/>
    <w:rsid w:val="004A381E"/>
    <w:rsid w:val="004A39DB"/>
    <w:rsid w:val="004A3A41"/>
    <w:rsid w:val="004A3C17"/>
    <w:rsid w:val="004A3E41"/>
    <w:rsid w:val="004A4253"/>
    <w:rsid w:val="004A4300"/>
    <w:rsid w:val="004A43F9"/>
    <w:rsid w:val="004A4403"/>
    <w:rsid w:val="004A4463"/>
    <w:rsid w:val="004A4846"/>
    <w:rsid w:val="004A49C0"/>
    <w:rsid w:val="004A552F"/>
    <w:rsid w:val="004A597B"/>
    <w:rsid w:val="004A5D11"/>
    <w:rsid w:val="004A66C6"/>
    <w:rsid w:val="004A6824"/>
    <w:rsid w:val="004A6880"/>
    <w:rsid w:val="004A69CE"/>
    <w:rsid w:val="004A6B44"/>
    <w:rsid w:val="004A6D3A"/>
    <w:rsid w:val="004A6EAE"/>
    <w:rsid w:val="004A701E"/>
    <w:rsid w:val="004A7087"/>
    <w:rsid w:val="004A71DD"/>
    <w:rsid w:val="004A7886"/>
    <w:rsid w:val="004A796B"/>
    <w:rsid w:val="004A7EB6"/>
    <w:rsid w:val="004A7FD2"/>
    <w:rsid w:val="004A7FD4"/>
    <w:rsid w:val="004B025E"/>
    <w:rsid w:val="004B0EA6"/>
    <w:rsid w:val="004B1308"/>
    <w:rsid w:val="004B1344"/>
    <w:rsid w:val="004B1399"/>
    <w:rsid w:val="004B1577"/>
    <w:rsid w:val="004B1E14"/>
    <w:rsid w:val="004B232D"/>
    <w:rsid w:val="004B2908"/>
    <w:rsid w:val="004B2A5A"/>
    <w:rsid w:val="004B2B17"/>
    <w:rsid w:val="004B2C03"/>
    <w:rsid w:val="004B2E5B"/>
    <w:rsid w:val="004B313B"/>
    <w:rsid w:val="004B31DF"/>
    <w:rsid w:val="004B320B"/>
    <w:rsid w:val="004B36A4"/>
    <w:rsid w:val="004B3B4D"/>
    <w:rsid w:val="004B3E96"/>
    <w:rsid w:val="004B3F55"/>
    <w:rsid w:val="004B3F8A"/>
    <w:rsid w:val="004B4128"/>
    <w:rsid w:val="004B4129"/>
    <w:rsid w:val="004B4F0C"/>
    <w:rsid w:val="004B4F2B"/>
    <w:rsid w:val="004B5170"/>
    <w:rsid w:val="004B5281"/>
    <w:rsid w:val="004B544A"/>
    <w:rsid w:val="004B5AB8"/>
    <w:rsid w:val="004B5D17"/>
    <w:rsid w:val="004B5E08"/>
    <w:rsid w:val="004B6033"/>
    <w:rsid w:val="004B607D"/>
    <w:rsid w:val="004B61BC"/>
    <w:rsid w:val="004B6622"/>
    <w:rsid w:val="004B6794"/>
    <w:rsid w:val="004B6893"/>
    <w:rsid w:val="004B68C5"/>
    <w:rsid w:val="004B6C9D"/>
    <w:rsid w:val="004B7114"/>
    <w:rsid w:val="004B72B6"/>
    <w:rsid w:val="004B7487"/>
    <w:rsid w:val="004B7C35"/>
    <w:rsid w:val="004B7F49"/>
    <w:rsid w:val="004C01B7"/>
    <w:rsid w:val="004C033C"/>
    <w:rsid w:val="004C0476"/>
    <w:rsid w:val="004C085C"/>
    <w:rsid w:val="004C088F"/>
    <w:rsid w:val="004C0E86"/>
    <w:rsid w:val="004C1380"/>
    <w:rsid w:val="004C13F6"/>
    <w:rsid w:val="004C1440"/>
    <w:rsid w:val="004C14A7"/>
    <w:rsid w:val="004C173C"/>
    <w:rsid w:val="004C17FA"/>
    <w:rsid w:val="004C1876"/>
    <w:rsid w:val="004C19C0"/>
    <w:rsid w:val="004C1A08"/>
    <w:rsid w:val="004C1B37"/>
    <w:rsid w:val="004C1D3E"/>
    <w:rsid w:val="004C228F"/>
    <w:rsid w:val="004C2476"/>
    <w:rsid w:val="004C270D"/>
    <w:rsid w:val="004C2F3B"/>
    <w:rsid w:val="004C345F"/>
    <w:rsid w:val="004C354C"/>
    <w:rsid w:val="004C35F3"/>
    <w:rsid w:val="004C3630"/>
    <w:rsid w:val="004C36D0"/>
    <w:rsid w:val="004C3A09"/>
    <w:rsid w:val="004C3A8F"/>
    <w:rsid w:val="004C3D22"/>
    <w:rsid w:val="004C3F1C"/>
    <w:rsid w:val="004C4304"/>
    <w:rsid w:val="004C4392"/>
    <w:rsid w:val="004C47D3"/>
    <w:rsid w:val="004C4831"/>
    <w:rsid w:val="004C4F57"/>
    <w:rsid w:val="004C4FC4"/>
    <w:rsid w:val="004C51B2"/>
    <w:rsid w:val="004C51FA"/>
    <w:rsid w:val="004C5266"/>
    <w:rsid w:val="004C5333"/>
    <w:rsid w:val="004C57B7"/>
    <w:rsid w:val="004C5F9A"/>
    <w:rsid w:val="004C6038"/>
    <w:rsid w:val="004C6503"/>
    <w:rsid w:val="004C6690"/>
    <w:rsid w:val="004C67D1"/>
    <w:rsid w:val="004C694C"/>
    <w:rsid w:val="004C69CD"/>
    <w:rsid w:val="004C6CE7"/>
    <w:rsid w:val="004C6E51"/>
    <w:rsid w:val="004C6E63"/>
    <w:rsid w:val="004C725A"/>
    <w:rsid w:val="004C72EA"/>
    <w:rsid w:val="004C73F1"/>
    <w:rsid w:val="004C76F2"/>
    <w:rsid w:val="004C785E"/>
    <w:rsid w:val="004D07EE"/>
    <w:rsid w:val="004D0860"/>
    <w:rsid w:val="004D091D"/>
    <w:rsid w:val="004D0A8A"/>
    <w:rsid w:val="004D0CA0"/>
    <w:rsid w:val="004D0CE9"/>
    <w:rsid w:val="004D0F98"/>
    <w:rsid w:val="004D1059"/>
    <w:rsid w:val="004D1511"/>
    <w:rsid w:val="004D167A"/>
    <w:rsid w:val="004D23E4"/>
    <w:rsid w:val="004D297B"/>
    <w:rsid w:val="004D2C2D"/>
    <w:rsid w:val="004D2CAB"/>
    <w:rsid w:val="004D3273"/>
    <w:rsid w:val="004D34A0"/>
    <w:rsid w:val="004D34C6"/>
    <w:rsid w:val="004D385E"/>
    <w:rsid w:val="004D3E2B"/>
    <w:rsid w:val="004D4293"/>
    <w:rsid w:val="004D530A"/>
    <w:rsid w:val="004D5521"/>
    <w:rsid w:val="004D56BA"/>
    <w:rsid w:val="004D576C"/>
    <w:rsid w:val="004D5B50"/>
    <w:rsid w:val="004D5C84"/>
    <w:rsid w:val="004D606E"/>
    <w:rsid w:val="004D62DB"/>
    <w:rsid w:val="004D6755"/>
    <w:rsid w:val="004D67B5"/>
    <w:rsid w:val="004D6D1F"/>
    <w:rsid w:val="004D6E00"/>
    <w:rsid w:val="004D7322"/>
    <w:rsid w:val="004D732C"/>
    <w:rsid w:val="004D78DF"/>
    <w:rsid w:val="004D7B8B"/>
    <w:rsid w:val="004D7F0D"/>
    <w:rsid w:val="004D7F4F"/>
    <w:rsid w:val="004E0213"/>
    <w:rsid w:val="004E0323"/>
    <w:rsid w:val="004E0915"/>
    <w:rsid w:val="004E1253"/>
    <w:rsid w:val="004E140B"/>
    <w:rsid w:val="004E15BB"/>
    <w:rsid w:val="004E15F0"/>
    <w:rsid w:val="004E17C3"/>
    <w:rsid w:val="004E186C"/>
    <w:rsid w:val="004E1967"/>
    <w:rsid w:val="004E1A6A"/>
    <w:rsid w:val="004E1AFC"/>
    <w:rsid w:val="004E1C37"/>
    <w:rsid w:val="004E1D6C"/>
    <w:rsid w:val="004E1FA3"/>
    <w:rsid w:val="004E26C1"/>
    <w:rsid w:val="004E27F1"/>
    <w:rsid w:val="004E27FA"/>
    <w:rsid w:val="004E302F"/>
    <w:rsid w:val="004E368D"/>
    <w:rsid w:val="004E3A67"/>
    <w:rsid w:val="004E3C28"/>
    <w:rsid w:val="004E445F"/>
    <w:rsid w:val="004E4539"/>
    <w:rsid w:val="004E4B27"/>
    <w:rsid w:val="004E4CBC"/>
    <w:rsid w:val="004E4E78"/>
    <w:rsid w:val="004E5089"/>
    <w:rsid w:val="004E5162"/>
    <w:rsid w:val="004E5188"/>
    <w:rsid w:val="004E538F"/>
    <w:rsid w:val="004E54B1"/>
    <w:rsid w:val="004E5B03"/>
    <w:rsid w:val="004E5B80"/>
    <w:rsid w:val="004E64E1"/>
    <w:rsid w:val="004E6572"/>
    <w:rsid w:val="004E65A8"/>
    <w:rsid w:val="004E6752"/>
    <w:rsid w:val="004E699C"/>
    <w:rsid w:val="004E6B6F"/>
    <w:rsid w:val="004E6D90"/>
    <w:rsid w:val="004E6DA3"/>
    <w:rsid w:val="004E6E09"/>
    <w:rsid w:val="004E70CA"/>
    <w:rsid w:val="004E7269"/>
    <w:rsid w:val="004E7571"/>
    <w:rsid w:val="004E75B5"/>
    <w:rsid w:val="004E77DF"/>
    <w:rsid w:val="004E77FD"/>
    <w:rsid w:val="004E7BD8"/>
    <w:rsid w:val="004E7BFD"/>
    <w:rsid w:val="004E7D05"/>
    <w:rsid w:val="004E7D47"/>
    <w:rsid w:val="004F0085"/>
    <w:rsid w:val="004F032F"/>
    <w:rsid w:val="004F0395"/>
    <w:rsid w:val="004F03EA"/>
    <w:rsid w:val="004F04B7"/>
    <w:rsid w:val="004F04C2"/>
    <w:rsid w:val="004F0764"/>
    <w:rsid w:val="004F085A"/>
    <w:rsid w:val="004F085F"/>
    <w:rsid w:val="004F1000"/>
    <w:rsid w:val="004F102B"/>
    <w:rsid w:val="004F128A"/>
    <w:rsid w:val="004F12AD"/>
    <w:rsid w:val="004F12DE"/>
    <w:rsid w:val="004F1A64"/>
    <w:rsid w:val="004F1A7E"/>
    <w:rsid w:val="004F1BA4"/>
    <w:rsid w:val="004F21A0"/>
    <w:rsid w:val="004F262D"/>
    <w:rsid w:val="004F265A"/>
    <w:rsid w:val="004F28BE"/>
    <w:rsid w:val="004F2A51"/>
    <w:rsid w:val="004F2B59"/>
    <w:rsid w:val="004F2ED4"/>
    <w:rsid w:val="004F3079"/>
    <w:rsid w:val="004F31F4"/>
    <w:rsid w:val="004F3399"/>
    <w:rsid w:val="004F3494"/>
    <w:rsid w:val="004F36E7"/>
    <w:rsid w:val="004F3885"/>
    <w:rsid w:val="004F388F"/>
    <w:rsid w:val="004F38E7"/>
    <w:rsid w:val="004F393E"/>
    <w:rsid w:val="004F3EFB"/>
    <w:rsid w:val="004F4EA4"/>
    <w:rsid w:val="004F4EC1"/>
    <w:rsid w:val="004F4EFD"/>
    <w:rsid w:val="004F5011"/>
    <w:rsid w:val="004F512F"/>
    <w:rsid w:val="004F55E5"/>
    <w:rsid w:val="004F567D"/>
    <w:rsid w:val="004F5927"/>
    <w:rsid w:val="004F5F6E"/>
    <w:rsid w:val="004F61DB"/>
    <w:rsid w:val="004F63BF"/>
    <w:rsid w:val="004F64C0"/>
    <w:rsid w:val="004F66F0"/>
    <w:rsid w:val="004F670E"/>
    <w:rsid w:val="004F682C"/>
    <w:rsid w:val="004F68F4"/>
    <w:rsid w:val="004F6BA8"/>
    <w:rsid w:val="004F6D86"/>
    <w:rsid w:val="004F7492"/>
    <w:rsid w:val="004F76B8"/>
    <w:rsid w:val="004F7B19"/>
    <w:rsid w:val="004F7FEE"/>
    <w:rsid w:val="00500073"/>
    <w:rsid w:val="005003B1"/>
    <w:rsid w:val="00500568"/>
    <w:rsid w:val="00500697"/>
    <w:rsid w:val="005006BD"/>
    <w:rsid w:val="00500828"/>
    <w:rsid w:val="00500A8F"/>
    <w:rsid w:val="00500B00"/>
    <w:rsid w:val="00500BC7"/>
    <w:rsid w:val="00501041"/>
    <w:rsid w:val="0050140D"/>
    <w:rsid w:val="0050147C"/>
    <w:rsid w:val="0050183B"/>
    <w:rsid w:val="00501975"/>
    <w:rsid w:val="00501B4C"/>
    <w:rsid w:val="00501B77"/>
    <w:rsid w:val="00501D17"/>
    <w:rsid w:val="00501E95"/>
    <w:rsid w:val="005020C4"/>
    <w:rsid w:val="00502359"/>
    <w:rsid w:val="0050254A"/>
    <w:rsid w:val="00502564"/>
    <w:rsid w:val="005025AE"/>
    <w:rsid w:val="00502990"/>
    <w:rsid w:val="00502A99"/>
    <w:rsid w:val="00502F70"/>
    <w:rsid w:val="0050315F"/>
    <w:rsid w:val="005031FA"/>
    <w:rsid w:val="0050341C"/>
    <w:rsid w:val="00503527"/>
    <w:rsid w:val="005036FB"/>
    <w:rsid w:val="00503921"/>
    <w:rsid w:val="00503C3F"/>
    <w:rsid w:val="00503E1E"/>
    <w:rsid w:val="00503F4C"/>
    <w:rsid w:val="0050403A"/>
    <w:rsid w:val="00504396"/>
    <w:rsid w:val="00504539"/>
    <w:rsid w:val="00504615"/>
    <w:rsid w:val="005047A8"/>
    <w:rsid w:val="005048D9"/>
    <w:rsid w:val="00504B52"/>
    <w:rsid w:val="00505245"/>
    <w:rsid w:val="0050528E"/>
    <w:rsid w:val="005054F0"/>
    <w:rsid w:val="0050567A"/>
    <w:rsid w:val="00505A35"/>
    <w:rsid w:val="00505AE6"/>
    <w:rsid w:val="00505F52"/>
    <w:rsid w:val="00506311"/>
    <w:rsid w:val="00506B6C"/>
    <w:rsid w:val="00506E19"/>
    <w:rsid w:val="00506E5E"/>
    <w:rsid w:val="00506EBF"/>
    <w:rsid w:val="005072E7"/>
    <w:rsid w:val="005074EC"/>
    <w:rsid w:val="00507A89"/>
    <w:rsid w:val="00510637"/>
    <w:rsid w:val="005106E3"/>
    <w:rsid w:val="0051080F"/>
    <w:rsid w:val="00511235"/>
    <w:rsid w:val="005116D7"/>
    <w:rsid w:val="00511A7A"/>
    <w:rsid w:val="00511CE8"/>
    <w:rsid w:val="00511E8D"/>
    <w:rsid w:val="005124D1"/>
    <w:rsid w:val="0051271F"/>
    <w:rsid w:val="00513258"/>
    <w:rsid w:val="005133F2"/>
    <w:rsid w:val="005134A5"/>
    <w:rsid w:val="0051397F"/>
    <w:rsid w:val="00513A69"/>
    <w:rsid w:val="00513DDF"/>
    <w:rsid w:val="00513E09"/>
    <w:rsid w:val="00514057"/>
    <w:rsid w:val="00514CB1"/>
    <w:rsid w:val="00514CC4"/>
    <w:rsid w:val="00514E64"/>
    <w:rsid w:val="00514E7F"/>
    <w:rsid w:val="00514F53"/>
    <w:rsid w:val="005153DC"/>
    <w:rsid w:val="00515503"/>
    <w:rsid w:val="0051557C"/>
    <w:rsid w:val="005159FD"/>
    <w:rsid w:val="00515F81"/>
    <w:rsid w:val="00516000"/>
    <w:rsid w:val="005163A4"/>
    <w:rsid w:val="00516587"/>
    <w:rsid w:val="00516760"/>
    <w:rsid w:val="00516CFB"/>
    <w:rsid w:val="00516D6F"/>
    <w:rsid w:val="005170D2"/>
    <w:rsid w:val="005172C3"/>
    <w:rsid w:val="005175FE"/>
    <w:rsid w:val="0051779E"/>
    <w:rsid w:val="005178E4"/>
    <w:rsid w:val="00517F50"/>
    <w:rsid w:val="0052004F"/>
    <w:rsid w:val="005200CA"/>
    <w:rsid w:val="00520451"/>
    <w:rsid w:val="005207E7"/>
    <w:rsid w:val="005207FD"/>
    <w:rsid w:val="005209FA"/>
    <w:rsid w:val="00520BDA"/>
    <w:rsid w:val="00520E0C"/>
    <w:rsid w:val="00520F21"/>
    <w:rsid w:val="00520F38"/>
    <w:rsid w:val="00521133"/>
    <w:rsid w:val="005214DE"/>
    <w:rsid w:val="005216C2"/>
    <w:rsid w:val="00521AAF"/>
    <w:rsid w:val="00521AF3"/>
    <w:rsid w:val="00521AF4"/>
    <w:rsid w:val="00521C80"/>
    <w:rsid w:val="00521CD6"/>
    <w:rsid w:val="005222A2"/>
    <w:rsid w:val="005222F4"/>
    <w:rsid w:val="005224FB"/>
    <w:rsid w:val="0052283F"/>
    <w:rsid w:val="00522994"/>
    <w:rsid w:val="00522AE6"/>
    <w:rsid w:val="00522BE3"/>
    <w:rsid w:val="00522DEC"/>
    <w:rsid w:val="00522ED4"/>
    <w:rsid w:val="00522F4A"/>
    <w:rsid w:val="005233CB"/>
    <w:rsid w:val="005235A1"/>
    <w:rsid w:val="005237D5"/>
    <w:rsid w:val="00523D2F"/>
    <w:rsid w:val="0052418A"/>
    <w:rsid w:val="0052429F"/>
    <w:rsid w:val="0052456A"/>
    <w:rsid w:val="005247FD"/>
    <w:rsid w:val="00524851"/>
    <w:rsid w:val="0052487A"/>
    <w:rsid w:val="00524CB4"/>
    <w:rsid w:val="00524DA6"/>
    <w:rsid w:val="00524E3D"/>
    <w:rsid w:val="0052505E"/>
    <w:rsid w:val="00525246"/>
    <w:rsid w:val="005252E2"/>
    <w:rsid w:val="005256F6"/>
    <w:rsid w:val="005258C7"/>
    <w:rsid w:val="0052590D"/>
    <w:rsid w:val="005259FC"/>
    <w:rsid w:val="00525A54"/>
    <w:rsid w:val="00525AEC"/>
    <w:rsid w:val="00525D98"/>
    <w:rsid w:val="005260E3"/>
    <w:rsid w:val="0052663D"/>
    <w:rsid w:val="005268E2"/>
    <w:rsid w:val="005268FD"/>
    <w:rsid w:val="00526BF2"/>
    <w:rsid w:val="00526D03"/>
    <w:rsid w:val="00526ECE"/>
    <w:rsid w:val="00527216"/>
    <w:rsid w:val="005272A3"/>
    <w:rsid w:val="0052759F"/>
    <w:rsid w:val="0052798E"/>
    <w:rsid w:val="00527E45"/>
    <w:rsid w:val="005302C1"/>
    <w:rsid w:val="0053047E"/>
    <w:rsid w:val="00530570"/>
    <w:rsid w:val="00530747"/>
    <w:rsid w:val="005307AB"/>
    <w:rsid w:val="00530A28"/>
    <w:rsid w:val="00530B07"/>
    <w:rsid w:val="00530E5A"/>
    <w:rsid w:val="005310F4"/>
    <w:rsid w:val="00531273"/>
    <w:rsid w:val="0053130D"/>
    <w:rsid w:val="0053132B"/>
    <w:rsid w:val="005314C9"/>
    <w:rsid w:val="0053189B"/>
    <w:rsid w:val="00531CF9"/>
    <w:rsid w:val="0053203D"/>
    <w:rsid w:val="0053221B"/>
    <w:rsid w:val="0053227C"/>
    <w:rsid w:val="00532400"/>
    <w:rsid w:val="0053251D"/>
    <w:rsid w:val="00532549"/>
    <w:rsid w:val="00532628"/>
    <w:rsid w:val="00532B10"/>
    <w:rsid w:val="00532BE2"/>
    <w:rsid w:val="00532C86"/>
    <w:rsid w:val="00532D25"/>
    <w:rsid w:val="00532DA2"/>
    <w:rsid w:val="0053300A"/>
    <w:rsid w:val="005335A3"/>
    <w:rsid w:val="0053365C"/>
    <w:rsid w:val="00533700"/>
    <w:rsid w:val="00533824"/>
    <w:rsid w:val="00533950"/>
    <w:rsid w:val="00533B9D"/>
    <w:rsid w:val="00534088"/>
    <w:rsid w:val="005343F2"/>
    <w:rsid w:val="005346C1"/>
    <w:rsid w:val="005346D1"/>
    <w:rsid w:val="00534709"/>
    <w:rsid w:val="005349C5"/>
    <w:rsid w:val="00534B71"/>
    <w:rsid w:val="00535764"/>
    <w:rsid w:val="005358B0"/>
    <w:rsid w:val="00535928"/>
    <w:rsid w:val="00535C3A"/>
    <w:rsid w:val="00535CAB"/>
    <w:rsid w:val="0053627B"/>
    <w:rsid w:val="005363F3"/>
    <w:rsid w:val="00536507"/>
    <w:rsid w:val="0053665A"/>
    <w:rsid w:val="005366B4"/>
    <w:rsid w:val="005368D9"/>
    <w:rsid w:val="00536E2D"/>
    <w:rsid w:val="00536EE8"/>
    <w:rsid w:val="00536F75"/>
    <w:rsid w:val="0053729F"/>
    <w:rsid w:val="005372AF"/>
    <w:rsid w:val="005373C1"/>
    <w:rsid w:val="00537656"/>
    <w:rsid w:val="0053792F"/>
    <w:rsid w:val="005379DA"/>
    <w:rsid w:val="005379F6"/>
    <w:rsid w:val="00537D26"/>
    <w:rsid w:val="005400A9"/>
    <w:rsid w:val="005405F8"/>
    <w:rsid w:val="00540690"/>
    <w:rsid w:val="0054094B"/>
    <w:rsid w:val="00540D00"/>
    <w:rsid w:val="0054105D"/>
    <w:rsid w:val="0054114C"/>
    <w:rsid w:val="00541320"/>
    <w:rsid w:val="0054152F"/>
    <w:rsid w:val="0054164E"/>
    <w:rsid w:val="0054195E"/>
    <w:rsid w:val="00541BE1"/>
    <w:rsid w:val="00541E58"/>
    <w:rsid w:val="00541E94"/>
    <w:rsid w:val="005420A5"/>
    <w:rsid w:val="005423AF"/>
    <w:rsid w:val="00542628"/>
    <w:rsid w:val="005426B0"/>
    <w:rsid w:val="00542934"/>
    <w:rsid w:val="00542DE9"/>
    <w:rsid w:val="00543060"/>
    <w:rsid w:val="005431F0"/>
    <w:rsid w:val="005431F6"/>
    <w:rsid w:val="005437BD"/>
    <w:rsid w:val="00543918"/>
    <w:rsid w:val="00543AE7"/>
    <w:rsid w:val="00543D52"/>
    <w:rsid w:val="00543EF4"/>
    <w:rsid w:val="005441C9"/>
    <w:rsid w:val="005442E6"/>
    <w:rsid w:val="00544792"/>
    <w:rsid w:val="00544A7E"/>
    <w:rsid w:val="00545339"/>
    <w:rsid w:val="005453A9"/>
    <w:rsid w:val="005454D9"/>
    <w:rsid w:val="00545AEB"/>
    <w:rsid w:val="00545B46"/>
    <w:rsid w:val="00545F24"/>
    <w:rsid w:val="00546051"/>
    <w:rsid w:val="0054618D"/>
    <w:rsid w:val="005462DC"/>
    <w:rsid w:val="00546453"/>
    <w:rsid w:val="005464AA"/>
    <w:rsid w:val="00546579"/>
    <w:rsid w:val="00546784"/>
    <w:rsid w:val="005468D1"/>
    <w:rsid w:val="00546A17"/>
    <w:rsid w:val="00546B79"/>
    <w:rsid w:val="00546CC0"/>
    <w:rsid w:val="00546F82"/>
    <w:rsid w:val="00547057"/>
    <w:rsid w:val="00547584"/>
    <w:rsid w:val="00547BF7"/>
    <w:rsid w:val="005500B8"/>
    <w:rsid w:val="005506D8"/>
    <w:rsid w:val="005506FD"/>
    <w:rsid w:val="00550EEC"/>
    <w:rsid w:val="00550F8C"/>
    <w:rsid w:val="00551057"/>
    <w:rsid w:val="00551143"/>
    <w:rsid w:val="00551270"/>
    <w:rsid w:val="005513AD"/>
    <w:rsid w:val="005514C1"/>
    <w:rsid w:val="005516FF"/>
    <w:rsid w:val="00551840"/>
    <w:rsid w:val="00551BFE"/>
    <w:rsid w:val="00551D5C"/>
    <w:rsid w:val="00551FDD"/>
    <w:rsid w:val="005522E2"/>
    <w:rsid w:val="005523A4"/>
    <w:rsid w:val="005523E2"/>
    <w:rsid w:val="00552468"/>
    <w:rsid w:val="005524CF"/>
    <w:rsid w:val="005528C8"/>
    <w:rsid w:val="00552BBC"/>
    <w:rsid w:val="0055350A"/>
    <w:rsid w:val="00553695"/>
    <w:rsid w:val="0055372F"/>
    <w:rsid w:val="00553A0D"/>
    <w:rsid w:val="0055404C"/>
    <w:rsid w:val="0055415B"/>
    <w:rsid w:val="00554214"/>
    <w:rsid w:val="005544C5"/>
    <w:rsid w:val="00554DDD"/>
    <w:rsid w:val="00554F5D"/>
    <w:rsid w:val="00555182"/>
    <w:rsid w:val="00555231"/>
    <w:rsid w:val="0055524F"/>
    <w:rsid w:val="00555471"/>
    <w:rsid w:val="005554C0"/>
    <w:rsid w:val="0055550C"/>
    <w:rsid w:val="00555827"/>
    <w:rsid w:val="00555C9D"/>
    <w:rsid w:val="00555EF3"/>
    <w:rsid w:val="005560EB"/>
    <w:rsid w:val="005565FA"/>
    <w:rsid w:val="00556600"/>
    <w:rsid w:val="00556D0E"/>
    <w:rsid w:val="00557055"/>
    <w:rsid w:val="00557098"/>
    <w:rsid w:val="00557104"/>
    <w:rsid w:val="00557147"/>
    <w:rsid w:val="005572AF"/>
    <w:rsid w:val="00557421"/>
    <w:rsid w:val="0055743F"/>
    <w:rsid w:val="005576DF"/>
    <w:rsid w:val="0055795C"/>
    <w:rsid w:val="00557EF3"/>
    <w:rsid w:val="00560175"/>
    <w:rsid w:val="00560235"/>
    <w:rsid w:val="005603AA"/>
    <w:rsid w:val="005609B1"/>
    <w:rsid w:val="00560D99"/>
    <w:rsid w:val="00560DF0"/>
    <w:rsid w:val="0056136D"/>
    <w:rsid w:val="00561527"/>
    <w:rsid w:val="00561528"/>
    <w:rsid w:val="005619AF"/>
    <w:rsid w:val="00561A64"/>
    <w:rsid w:val="00561C8E"/>
    <w:rsid w:val="00561F59"/>
    <w:rsid w:val="0056204C"/>
    <w:rsid w:val="00562197"/>
    <w:rsid w:val="00562AA8"/>
    <w:rsid w:val="00562D95"/>
    <w:rsid w:val="00562E6B"/>
    <w:rsid w:val="00563075"/>
    <w:rsid w:val="005631D5"/>
    <w:rsid w:val="00563A21"/>
    <w:rsid w:val="00563C7C"/>
    <w:rsid w:val="00564226"/>
    <w:rsid w:val="0056426E"/>
    <w:rsid w:val="00564465"/>
    <w:rsid w:val="005647ED"/>
    <w:rsid w:val="005648DB"/>
    <w:rsid w:val="00564B4F"/>
    <w:rsid w:val="00564C12"/>
    <w:rsid w:val="00564EB9"/>
    <w:rsid w:val="00565565"/>
    <w:rsid w:val="00565571"/>
    <w:rsid w:val="0056576C"/>
    <w:rsid w:val="005659AB"/>
    <w:rsid w:val="00565F87"/>
    <w:rsid w:val="00565FE9"/>
    <w:rsid w:val="00566228"/>
    <w:rsid w:val="005663FB"/>
    <w:rsid w:val="00566599"/>
    <w:rsid w:val="00566691"/>
    <w:rsid w:val="005669BF"/>
    <w:rsid w:val="00566DC7"/>
    <w:rsid w:val="0056701E"/>
    <w:rsid w:val="005671EF"/>
    <w:rsid w:val="0056776D"/>
    <w:rsid w:val="00567DDF"/>
    <w:rsid w:val="0057012D"/>
    <w:rsid w:val="0057037E"/>
    <w:rsid w:val="00570382"/>
    <w:rsid w:val="005703B5"/>
    <w:rsid w:val="00570C29"/>
    <w:rsid w:val="00570FA4"/>
    <w:rsid w:val="0057124A"/>
    <w:rsid w:val="00571355"/>
    <w:rsid w:val="00571BE7"/>
    <w:rsid w:val="00571CCF"/>
    <w:rsid w:val="00571FB9"/>
    <w:rsid w:val="0057295F"/>
    <w:rsid w:val="005729B6"/>
    <w:rsid w:val="00572A9B"/>
    <w:rsid w:val="00572BB0"/>
    <w:rsid w:val="00573006"/>
    <w:rsid w:val="00573083"/>
    <w:rsid w:val="0057364B"/>
    <w:rsid w:val="005737A3"/>
    <w:rsid w:val="00573ABF"/>
    <w:rsid w:val="00573C6C"/>
    <w:rsid w:val="00573D89"/>
    <w:rsid w:val="00573DE1"/>
    <w:rsid w:val="00573ED5"/>
    <w:rsid w:val="0057400C"/>
    <w:rsid w:val="005740AF"/>
    <w:rsid w:val="00574115"/>
    <w:rsid w:val="005749F3"/>
    <w:rsid w:val="00574BD5"/>
    <w:rsid w:val="00574EC8"/>
    <w:rsid w:val="00575018"/>
    <w:rsid w:val="00575289"/>
    <w:rsid w:val="00575679"/>
    <w:rsid w:val="00575795"/>
    <w:rsid w:val="005757F0"/>
    <w:rsid w:val="0057589C"/>
    <w:rsid w:val="00575B4F"/>
    <w:rsid w:val="00575C24"/>
    <w:rsid w:val="00575C4D"/>
    <w:rsid w:val="00575CF9"/>
    <w:rsid w:val="00575D22"/>
    <w:rsid w:val="00575D35"/>
    <w:rsid w:val="00575F41"/>
    <w:rsid w:val="005760C0"/>
    <w:rsid w:val="00576282"/>
    <w:rsid w:val="00576703"/>
    <w:rsid w:val="00576737"/>
    <w:rsid w:val="00576BD7"/>
    <w:rsid w:val="005772FC"/>
    <w:rsid w:val="00577638"/>
    <w:rsid w:val="0057768C"/>
    <w:rsid w:val="005777C3"/>
    <w:rsid w:val="005777C7"/>
    <w:rsid w:val="00577A0F"/>
    <w:rsid w:val="00577D9B"/>
    <w:rsid w:val="00577E9B"/>
    <w:rsid w:val="00577F89"/>
    <w:rsid w:val="00580255"/>
    <w:rsid w:val="0058040F"/>
    <w:rsid w:val="00580A4E"/>
    <w:rsid w:val="00580AFD"/>
    <w:rsid w:val="00580BFD"/>
    <w:rsid w:val="00580CB8"/>
    <w:rsid w:val="00580F71"/>
    <w:rsid w:val="00581116"/>
    <w:rsid w:val="00581725"/>
    <w:rsid w:val="005819E4"/>
    <w:rsid w:val="00581F4A"/>
    <w:rsid w:val="00582055"/>
    <w:rsid w:val="005826FC"/>
    <w:rsid w:val="00582880"/>
    <w:rsid w:val="00582C33"/>
    <w:rsid w:val="005830DE"/>
    <w:rsid w:val="0058315A"/>
    <w:rsid w:val="00583C63"/>
    <w:rsid w:val="00583D9A"/>
    <w:rsid w:val="00584273"/>
    <w:rsid w:val="0058448E"/>
    <w:rsid w:val="005844DD"/>
    <w:rsid w:val="005845F7"/>
    <w:rsid w:val="005847EA"/>
    <w:rsid w:val="00584B9C"/>
    <w:rsid w:val="00584D2B"/>
    <w:rsid w:val="00584E2B"/>
    <w:rsid w:val="005850FD"/>
    <w:rsid w:val="00585149"/>
    <w:rsid w:val="00585305"/>
    <w:rsid w:val="00585380"/>
    <w:rsid w:val="00585519"/>
    <w:rsid w:val="00585780"/>
    <w:rsid w:val="005858AB"/>
    <w:rsid w:val="00585AE4"/>
    <w:rsid w:val="00585D14"/>
    <w:rsid w:val="0058605B"/>
    <w:rsid w:val="005864AF"/>
    <w:rsid w:val="00586596"/>
    <w:rsid w:val="00586B90"/>
    <w:rsid w:val="00586C38"/>
    <w:rsid w:val="00586EC0"/>
    <w:rsid w:val="00586F7C"/>
    <w:rsid w:val="005872B2"/>
    <w:rsid w:val="005875F5"/>
    <w:rsid w:val="00587BA5"/>
    <w:rsid w:val="00587E90"/>
    <w:rsid w:val="00590004"/>
    <w:rsid w:val="00590232"/>
    <w:rsid w:val="00590417"/>
    <w:rsid w:val="00590511"/>
    <w:rsid w:val="005906BE"/>
    <w:rsid w:val="00590870"/>
    <w:rsid w:val="0059111A"/>
    <w:rsid w:val="00591314"/>
    <w:rsid w:val="0059148D"/>
    <w:rsid w:val="005914C0"/>
    <w:rsid w:val="00591A37"/>
    <w:rsid w:val="00591A63"/>
    <w:rsid w:val="00591A6A"/>
    <w:rsid w:val="00591E32"/>
    <w:rsid w:val="00591F5F"/>
    <w:rsid w:val="0059201D"/>
    <w:rsid w:val="0059213D"/>
    <w:rsid w:val="00592354"/>
    <w:rsid w:val="0059239A"/>
    <w:rsid w:val="00592502"/>
    <w:rsid w:val="00592549"/>
    <w:rsid w:val="00592D1D"/>
    <w:rsid w:val="00592E78"/>
    <w:rsid w:val="00592FBD"/>
    <w:rsid w:val="00593036"/>
    <w:rsid w:val="00593136"/>
    <w:rsid w:val="0059370C"/>
    <w:rsid w:val="00593876"/>
    <w:rsid w:val="00593BFB"/>
    <w:rsid w:val="00593FD7"/>
    <w:rsid w:val="005940B3"/>
    <w:rsid w:val="005942CE"/>
    <w:rsid w:val="00594353"/>
    <w:rsid w:val="0059436E"/>
    <w:rsid w:val="005943EA"/>
    <w:rsid w:val="00594652"/>
    <w:rsid w:val="005946CB"/>
    <w:rsid w:val="00594703"/>
    <w:rsid w:val="00594B5F"/>
    <w:rsid w:val="005950C1"/>
    <w:rsid w:val="0059515D"/>
    <w:rsid w:val="005953B2"/>
    <w:rsid w:val="005955EB"/>
    <w:rsid w:val="0059578F"/>
    <w:rsid w:val="005957B3"/>
    <w:rsid w:val="0059594E"/>
    <w:rsid w:val="00595984"/>
    <w:rsid w:val="005959E3"/>
    <w:rsid w:val="00595C1D"/>
    <w:rsid w:val="00595CF0"/>
    <w:rsid w:val="00595E69"/>
    <w:rsid w:val="005961B6"/>
    <w:rsid w:val="00596340"/>
    <w:rsid w:val="005964DA"/>
    <w:rsid w:val="005965C8"/>
    <w:rsid w:val="00596D07"/>
    <w:rsid w:val="00597025"/>
    <w:rsid w:val="0059718C"/>
    <w:rsid w:val="00597895"/>
    <w:rsid w:val="005978D2"/>
    <w:rsid w:val="00597AF1"/>
    <w:rsid w:val="00597C9D"/>
    <w:rsid w:val="00597D62"/>
    <w:rsid w:val="005A0217"/>
    <w:rsid w:val="005A028F"/>
    <w:rsid w:val="005A054E"/>
    <w:rsid w:val="005A097B"/>
    <w:rsid w:val="005A0AE0"/>
    <w:rsid w:val="005A11B9"/>
    <w:rsid w:val="005A11FA"/>
    <w:rsid w:val="005A12C7"/>
    <w:rsid w:val="005A13D9"/>
    <w:rsid w:val="005A16F2"/>
    <w:rsid w:val="005A19E0"/>
    <w:rsid w:val="005A2696"/>
    <w:rsid w:val="005A2CB8"/>
    <w:rsid w:val="005A2F82"/>
    <w:rsid w:val="005A3161"/>
    <w:rsid w:val="005A31D0"/>
    <w:rsid w:val="005A3537"/>
    <w:rsid w:val="005A37DA"/>
    <w:rsid w:val="005A37FE"/>
    <w:rsid w:val="005A387C"/>
    <w:rsid w:val="005A399A"/>
    <w:rsid w:val="005A3AD1"/>
    <w:rsid w:val="005A3E11"/>
    <w:rsid w:val="005A3EAB"/>
    <w:rsid w:val="005A4094"/>
    <w:rsid w:val="005A4379"/>
    <w:rsid w:val="005A4693"/>
    <w:rsid w:val="005A4700"/>
    <w:rsid w:val="005A488F"/>
    <w:rsid w:val="005A4B77"/>
    <w:rsid w:val="005A4C6F"/>
    <w:rsid w:val="005A5319"/>
    <w:rsid w:val="005A535A"/>
    <w:rsid w:val="005A5731"/>
    <w:rsid w:val="005A6196"/>
    <w:rsid w:val="005A61E6"/>
    <w:rsid w:val="005A6259"/>
    <w:rsid w:val="005A627F"/>
    <w:rsid w:val="005A63BA"/>
    <w:rsid w:val="005A6699"/>
    <w:rsid w:val="005A67D6"/>
    <w:rsid w:val="005A6CF6"/>
    <w:rsid w:val="005A6D51"/>
    <w:rsid w:val="005A6F57"/>
    <w:rsid w:val="005A6FA7"/>
    <w:rsid w:val="005A701D"/>
    <w:rsid w:val="005A713C"/>
    <w:rsid w:val="005A729F"/>
    <w:rsid w:val="005A7612"/>
    <w:rsid w:val="005A771D"/>
    <w:rsid w:val="005A7730"/>
    <w:rsid w:val="005A7980"/>
    <w:rsid w:val="005A7A48"/>
    <w:rsid w:val="005A7B01"/>
    <w:rsid w:val="005A7B0D"/>
    <w:rsid w:val="005A7EE9"/>
    <w:rsid w:val="005B00D9"/>
    <w:rsid w:val="005B0FB7"/>
    <w:rsid w:val="005B10FF"/>
    <w:rsid w:val="005B136B"/>
    <w:rsid w:val="005B1400"/>
    <w:rsid w:val="005B145D"/>
    <w:rsid w:val="005B147B"/>
    <w:rsid w:val="005B14D5"/>
    <w:rsid w:val="005B1861"/>
    <w:rsid w:val="005B189A"/>
    <w:rsid w:val="005B1AB4"/>
    <w:rsid w:val="005B1DEB"/>
    <w:rsid w:val="005B2247"/>
    <w:rsid w:val="005B268F"/>
    <w:rsid w:val="005B27E2"/>
    <w:rsid w:val="005B2D6B"/>
    <w:rsid w:val="005B2DF9"/>
    <w:rsid w:val="005B2E18"/>
    <w:rsid w:val="005B30F4"/>
    <w:rsid w:val="005B311C"/>
    <w:rsid w:val="005B31FC"/>
    <w:rsid w:val="005B35E6"/>
    <w:rsid w:val="005B3631"/>
    <w:rsid w:val="005B3D16"/>
    <w:rsid w:val="005B3F51"/>
    <w:rsid w:val="005B3FDA"/>
    <w:rsid w:val="005B413E"/>
    <w:rsid w:val="005B4397"/>
    <w:rsid w:val="005B43A9"/>
    <w:rsid w:val="005B442F"/>
    <w:rsid w:val="005B50EF"/>
    <w:rsid w:val="005B5564"/>
    <w:rsid w:val="005B5D85"/>
    <w:rsid w:val="005B5EDB"/>
    <w:rsid w:val="005B6088"/>
    <w:rsid w:val="005B614D"/>
    <w:rsid w:val="005B61FD"/>
    <w:rsid w:val="005B6428"/>
    <w:rsid w:val="005B64A0"/>
    <w:rsid w:val="005B6776"/>
    <w:rsid w:val="005B6DD5"/>
    <w:rsid w:val="005B710E"/>
    <w:rsid w:val="005B72AB"/>
    <w:rsid w:val="005B72E8"/>
    <w:rsid w:val="005B76B8"/>
    <w:rsid w:val="005B77D3"/>
    <w:rsid w:val="005B7ED0"/>
    <w:rsid w:val="005B7F22"/>
    <w:rsid w:val="005C0299"/>
    <w:rsid w:val="005C02E0"/>
    <w:rsid w:val="005C033B"/>
    <w:rsid w:val="005C06F6"/>
    <w:rsid w:val="005C0792"/>
    <w:rsid w:val="005C0CB1"/>
    <w:rsid w:val="005C0EEF"/>
    <w:rsid w:val="005C0F52"/>
    <w:rsid w:val="005C102A"/>
    <w:rsid w:val="005C1072"/>
    <w:rsid w:val="005C10EB"/>
    <w:rsid w:val="005C125F"/>
    <w:rsid w:val="005C1294"/>
    <w:rsid w:val="005C15F2"/>
    <w:rsid w:val="005C1694"/>
    <w:rsid w:val="005C16FB"/>
    <w:rsid w:val="005C1A9A"/>
    <w:rsid w:val="005C1D85"/>
    <w:rsid w:val="005C20FA"/>
    <w:rsid w:val="005C2193"/>
    <w:rsid w:val="005C222A"/>
    <w:rsid w:val="005C2394"/>
    <w:rsid w:val="005C23D5"/>
    <w:rsid w:val="005C2A1F"/>
    <w:rsid w:val="005C2AE0"/>
    <w:rsid w:val="005C2B0A"/>
    <w:rsid w:val="005C2CE4"/>
    <w:rsid w:val="005C32C8"/>
    <w:rsid w:val="005C3780"/>
    <w:rsid w:val="005C3B72"/>
    <w:rsid w:val="005C3B98"/>
    <w:rsid w:val="005C41FA"/>
    <w:rsid w:val="005C43C7"/>
    <w:rsid w:val="005C43F3"/>
    <w:rsid w:val="005C4577"/>
    <w:rsid w:val="005C48D4"/>
    <w:rsid w:val="005C49F0"/>
    <w:rsid w:val="005C4B5D"/>
    <w:rsid w:val="005C4B6D"/>
    <w:rsid w:val="005C4C05"/>
    <w:rsid w:val="005C4C75"/>
    <w:rsid w:val="005C4D08"/>
    <w:rsid w:val="005C4FAA"/>
    <w:rsid w:val="005C5185"/>
    <w:rsid w:val="005C52D6"/>
    <w:rsid w:val="005C5354"/>
    <w:rsid w:val="005C55B1"/>
    <w:rsid w:val="005C55E1"/>
    <w:rsid w:val="005C5840"/>
    <w:rsid w:val="005C5C92"/>
    <w:rsid w:val="005C60C4"/>
    <w:rsid w:val="005C621B"/>
    <w:rsid w:val="005C63FE"/>
    <w:rsid w:val="005C652A"/>
    <w:rsid w:val="005C6A34"/>
    <w:rsid w:val="005C6B5A"/>
    <w:rsid w:val="005C6B72"/>
    <w:rsid w:val="005C6D17"/>
    <w:rsid w:val="005C6D6B"/>
    <w:rsid w:val="005C6DF4"/>
    <w:rsid w:val="005C6F0D"/>
    <w:rsid w:val="005C6FF6"/>
    <w:rsid w:val="005C714A"/>
    <w:rsid w:val="005C74F3"/>
    <w:rsid w:val="005C755C"/>
    <w:rsid w:val="005C78AC"/>
    <w:rsid w:val="005C78FE"/>
    <w:rsid w:val="005C7A09"/>
    <w:rsid w:val="005C7CBF"/>
    <w:rsid w:val="005C7F03"/>
    <w:rsid w:val="005C7F5C"/>
    <w:rsid w:val="005D0859"/>
    <w:rsid w:val="005D0B75"/>
    <w:rsid w:val="005D0C75"/>
    <w:rsid w:val="005D0CAF"/>
    <w:rsid w:val="005D0D03"/>
    <w:rsid w:val="005D0E6B"/>
    <w:rsid w:val="005D12F8"/>
    <w:rsid w:val="005D137E"/>
    <w:rsid w:val="005D14F0"/>
    <w:rsid w:val="005D173E"/>
    <w:rsid w:val="005D1A16"/>
    <w:rsid w:val="005D1B99"/>
    <w:rsid w:val="005D1C95"/>
    <w:rsid w:val="005D1DA3"/>
    <w:rsid w:val="005D1EA5"/>
    <w:rsid w:val="005D1F07"/>
    <w:rsid w:val="005D1F13"/>
    <w:rsid w:val="005D1F5F"/>
    <w:rsid w:val="005D2227"/>
    <w:rsid w:val="005D26B7"/>
    <w:rsid w:val="005D279B"/>
    <w:rsid w:val="005D2824"/>
    <w:rsid w:val="005D2D6E"/>
    <w:rsid w:val="005D2E8E"/>
    <w:rsid w:val="005D3068"/>
    <w:rsid w:val="005D3177"/>
    <w:rsid w:val="005D3250"/>
    <w:rsid w:val="005D3535"/>
    <w:rsid w:val="005D3A27"/>
    <w:rsid w:val="005D3BA2"/>
    <w:rsid w:val="005D3C03"/>
    <w:rsid w:val="005D3C06"/>
    <w:rsid w:val="005D3C43"/>
    <w:rsid w:val="005D3F30"/>
    <w:rsid w:val="005D4636"/>
    <w:rsid w:val="005D4FB0"/>
    <w:rsid w:val="005D50AC"/>
    <w:rsid w:val="005D519D"/>
    <w:rsid w:val="005D529A"/>
    <w:rsid w:val="005D569D"/>
    <w:rsid w:val="005D5B32"/>
    <w:rsid w:val="005D63A7"/>
    <w:rsid w:val="005D6818"/>
    <w:rsid w:val="005D6B38"/>
    <w:rsid w:val="005D6B72"/>
    <w:rsid w:val="005D6E88"/>
    <w:rsid w:val="005D7304"/>
    <w:rsid w:val="005D7422"/>
    <w:rsid w:val="005D7526"/>
    <w:rsid w:val="005D76B2"/>
    <w:rsid w:val="005D79F1"/>
    <w:rsid w:val="005D7CD9"/>
    <w:rsid w:val="005E0045"/>
    <w:rsid w:val="005E004B"/>
    <w:rsid w:val="005E04FC"/>
    <w:rsid w:val="005E050E"/>
    <w:rsid w:val="005E070B"/>
    <w:rsid w:val="005E0802"/>
    <w:rsid w:val="005E08EF"/>
    <w:rsid w:val="005E0F5A"/>
    <w:rsid w:val="005E1021"/>
    <w:rsid w:val="005E10FD"/>
    <w:rsid w:val="005E11F7"/>
    <w:rsid w:val="005E19AF"/>
    <w:rsid w:val="005E1DFE"/>
    <w:rsid w:val="005E2056"/>
    <w:rsid w:val="005E226B"/>
    <w:rsid w:val="005E260E"/>
    <w:rsid w:val="005E2931"/>
    <w:rsid w:val="005E29E8"/>
    <w:rsid w:val="005E31CD"/>
    <w:rsid w:val="005E3628"/>
    <w:rsid w:val="005E391B"/>
    <w:rsid w:val="005E392D"/>
    <w:rsid w:val="005E3CF8"/>
    <w:rsid w:val="005E3D05"/>
    <w:rsid w:val="005E3DEE"/>
    <w:rsid w:val="005E3E75"/>
    <w:rsid w:val="005E3FFD"/>
    <w:rsid w:val="005E427C"/>
    <w:rsid w:val="005E454A"/>
    <w:rsid w:val="005E464F"/>
    <w:rsid w:val="005E4855"/>
    <w:rsid w:val="005E4A50"/>
    <w:rsid w:val="005E4B50"/>
    <w:rsid w:val="005E4FC5"/>
    <w:rsid w:val="005E5026"/>
    <w:rsid w:val="005E50B2"/>
    <w:rsid w:val="005E548E"/>
    <w:rsid w:val="005E5490"/>
    <w:rsid w:val="005E566C"/>
    <w:rsid w:val="005E56E5"/>
    <w:rsid w:val="005E5768"/>
    <w:rsid w:val="005E59EA"/>
    <w:rsid w:val="005E5FF2"/>
    <w:rsid w:val="005E6127"/>
    <w:rsid w:val="005E62CA"/>
    <w:rsid w:val="005E64E7"/>
    <w:rsid w:val="005E6B24"/>
    <w:rsid w:val="005E6D6F"/>
    <w:rsid w:val="005E7020"/>
    <w:rsid w:val="005E719B"/>
    <w:rsid w:val="005E7792"/>
    <w:rsid w:val="005E7822"/>
    <w:rsid w:val="005E78D8"/>
    <w:rsid w:val="005E7A64"/>
    <w:rsid w:val="005E7D85"/>
    <w:rsid w:val="005E7E8F"/>
    <w:rsid w:val="005F0039"/>
    <w:rsid w:val="005F0387"/>
    <w:rsid w:val="005F03A1"/>
    <w:rsid w:val="005F081D"/>
    <w:rsid w:val="005F0D91"/>
    <w:rsid w:val="005F0EBF"/>
    <w:rsid w:val="005F114C"/>
    <w:rsid w:val="005F16DE"/>
    <w:rsid w:val="005F1852"/>
    <w:rsid w:val="005F18FF"/>
    <w:rsid w:val="005F1BDC"/>
    <w:rsid w:val="005F1C1D"/>
    <w:rsid w:val="005F1DD6"/>
    <w:rsid w:val="005F20E2"/>
    <w:rsid w:val="005F214F"/>
    <w:rsid w:val="005F23FB"/>
    <w:rsid w:val="005F242A"/>
    <w:rsid w:val="005F24DC"/>
    <w:rsid w:val="005F2A25"/>
    <w:rsid w:val="005F2A71"/>
    <w:rsid w:val="005F2D4F"/>
    <w:rsid w:val="005F2DD6"/>
    <w:rsid w:val="005F2E86"/>
    <w:rsid w:val="005F2F51"/>
    <w:rsid w:val="005F2FA3"/>
    <w:rsid w:val="005F2FAD"/>
    <w:rsid w:val="005F3137"/>
    <w:rsid w:val="005F326B"/>
    <w:rsid w:val="005F339C"/>
    <w:rsid w:val="005F34FC"/>
    <w:rsid w:val="005F3B09"/>
    <w:rsid w:val="005F3CEC"/>
    <w:rsid w:val="005F3F8B"/>
    <w:rsid w:val="005F406C"/>
    <w:rsid w:val="005F4A85"/>
    <w:rsid w:val="005F4B7C"/>
    <w:rsid w:val="005F4C23"/>
    <w:rsid w:val="005F4C6F"/>
    <w:rsid w:val="005F4DE0"/>
    <w:rsid w:val="005F51BA"/>
    <w:rsid w:val="005F5233"/>
    <w:rsid w:val="005F53CF"/>
    <w:rsid w:val="005F53FB"/>
    <w:rsid w:val="005F55A8"/>
    <w:rsid w:val="005F5845"/>
    <w:rsid w:val="005F5C49"/>
    <w:rsid w:val="005F5CD0"/>
    <w:rsid w:val="005F5F06"/>
    <w:rsid w:val="005F6184"/>
    <w:rsid w:val="005F6279"/>
    <w:rsid w:val="005F633F"/>
    <w:rsid w:val="005F63CE"/>
    <w:rsid w:val="005F6EA0"/>
    <w:rsid w:val="005F6F86"/>
    <w:rsid w:val="005F70C4"/>
    <w:rsid w:val="005F7BF0"/>
    <w:rsid w:val="00600069"/>
    <w:rsid w:val="0060016E"/>
    <w:rsid w:val="006002C7"/>
    <w:rsid w:val="006006BF"/>
    <w:rsid w:val="0060072C"/>
    <w:rsid w:val="00600B85"/>
    <w:rsid w:val="00600BBD"/>
    <w:rsid w:val="00600CE8"/>
    <w:rsid w:val="00601030"/>
    <w:rsid w:val="0060104A"/>
    <w:rsid w:val="006010D1"/>
    <w:rsid w:val="006010E4"/>
    <w:rsid w:val="006015C1"/>
    <w:rsid w:val="0060164C"/>
    <w:rsid w:val="00601736"/>
    <w:rsid w:val="006017A4"/>
    <w:rsid w:val="00601865"/>
    <w:rsid w:val="00601B0B"/>
    <w:rsid w:val="00601FE0"/>
    <w:rsid w:val="006021D6"/>
    <w:rsid w:val="00602204"/>
    <w:rsid w:val="0060227D"/>
    <w:rsid w:val="006022CA"/>
    <w:rsid w:val="00602502"/>
    <w:rsid w:val="00602554"/>
    <w:rsid w:val="006025A3"/>
    <w:rsid w:val="00602805"/>
    <w:rsid w:val="00603489"/>
    <w:rsid w:val="006036F4"/>
    <w:rsid w:val="0060383A"/>
    <w:rsid w:val="00603A64"/>
    <w:rsid w:val="00603CA3"/>
    <w:rsid w:val="00603CD0"/>
    <w:rsid w:val="00604207"/>
    <w:rsid w:val="006042E7"/>
    <w:rsid w:val="00604414"/>
    <w:rsid w:val="006045D6"/>
    <w:rsid w:val="0060470D"/>
    <w:rsid w:val="00604D03"/>
    <w:rsid w:val="00604DAF"/>
    <w:rsid w:val="0060504A"/>
    <w:rsid w:val="00605323"/>
    <w:rsid w:val="006055A8"/>
    <w:rsid w:val="00605665"/>
    <w:rsid w:val="00605D21"/>
    <w:rsid w:val="00605ED8"/>
    <w:rsid w:val="0060600D"/>
    <w:rsid w:val="006065E7"/>
    <w:rsid w:val="00606A73"/>
    <w:rsid w:val="00606D92"/>
    <w:rsid w:val="00606F30"/>
    <w:rsid w:val="00606FDF"/>
    <w:rsid w:val="006073B6"/>
    <w:rsid w:val="006074D8"/>
    <w:rsid w:val="00607ACE"/>
    <w:rsid w:val="00607BA1"/>
    <w:rsid w:val="00607F4C"/>
    <w:rsid w:val="0061032C"/>
    <w:rsid w:val="0061032D"/>
    <w:rsid w:val="00610805"/>
    <w:rsid w:val="0061084B"/>
    <w:rsid w:val="00610A12"/>
    <w:rsid w:val="00610A55"/>
    <w:rsid w:val="00610A82"/>
    <w:rsid w:val="00610B09"/>
    <w:rsid w:val="00610D0A"/>
    <w:rsid w:val="00610D42"/>
    <w:rsid w:val="00611436"/>
    <w:rsid w:val="00611A2D"/>
    <w:rsid w:val="00611DED"/>
    <w:rsid w:val="00611F74"/>
    <w:rsid w:val="00612392"/>
    <w:rsid w:val="006129AA"/>
    <w:rsid w:val="00612A1A"/>
    <w:rsid w:val="00612DBF"/>
    <w:rsid w:val="006132BE"/>
    <w:rsid w:val="00613333"/>
    <w:rsid w:val="006134C9"/>
    <w:rsid w:val="0061366A"/>
    <w:rsid w:val="00613A2F"/>
    <w:rsid w:val="00613D76"/>
    <w:rsid w:val="00613F8A"/>
    <w:rsid w:val="006142D3"/>
    <w:rsid w:val="0061485B"/>
    <w:rsid w:val="0061494D"/>
    <w:rsid w:val="00614B65"/>
    <w:rsid w:val="006151ED"/>
    <w:rsid w:val="00615477"/>
    <w:rsid w:val="006155B8"/>
    <w:rsid w:val="00615916"/>
    <w:rsid w:val="00615A4B"/>
    <w:rsid w:val="00615C83"/>
    <w:rsid w:val="00615D03"/>
    <w:rsid w:val="00615F71"/>
    <w:rsid w:val="00616530"/>
    <w:rsid w:val="00616784"/>
    <w:rsid w:val="00616E36"/>
    <w:rsid w:val="00616E83"/>
    <w:rsid w:val="00617169"/>
    <w:rsid w:val="00617172"/>
    <w:rsid w:val="0061719E"/>
    <w:rsid w:val="00617343"/>
    <w:rsid w:val="0061751A"/>
    <w:rsid w:val="00617687"/>
    <w:rsid w:val="00617A40"/>
    <w:rsid w:val="00617B44"/>
    <w:rsid w:val="00617C3A"/>
    <w:rsid w:val="00617CC1"/>
    <w:rsid w:val="00617EBE"/>
    <w:rsid w:val="00620131"/>
    <w:rsid w:val="0062021C"/>
    <w:rsid w:val="006202D4"/>
    <w:rsid w:val="00620387"/>
    <w:rsid w:val="00620476"/>
    <w:rsid w:val="0062050A"/>
    <w:rsid w:val="006206D9"/>
    <w:rsid w:val="006206ED"/>
    <w:rsid w:val="00620756"/>
    <w:rsid w:val="006208EC"/>
    <w:rsid w:val="0062091F"/>
    <w:rsid w:val="0062092A"/>
    <w:rsid w:val="00620B85"/>
    <w:rsid w:val="00620D9E"/>
    <w:rsid w:val="00621284"/>
    <w:rsid w:val="00621321"/>
    <w:rsid w:val="006219B4"/>
    <w:rsid w:val="00621E82"/>
    <w:rsid w:val="00621EBC"/>
    <w:rsid w:val="00622037"/>
    <w:rsid w:val="00622050"/>
    <w:rsid w:val="0062236C"/>
    <w:rsid w:val="006227C7"/>
    <w:rsid w:val="00622F53"/>
    <w:rsid w:val="006236BB"/>
    <w:rsid w:val="00623701"/>
    <w:rsid w:val="00623C8D"/>
    <w:rsid w:val="00623D41"/>
    <w:rsid w:val="00623E26"/>
    <w:rsid w:val="00623FA2"/>
    <w:rsid w:val="00623FB5"/>
    <w:rsid w:val="006243B7"/>
    <w:rsid w:val="00624ABA"/>
    <w:rsid w:val="00624FBC"/>
    <w:rsid w:val="006250DF"/>
    <w:rsid w:val="006252BF"/>
    <w:rsid w:val="0062567A"/>
    <w:rsid w:val="006257CE"/>
    <w:rsid w:val="006259B7"/>
    <w:rsid w:val="00625A37"/>
    <w:rsid w:val="00625A42"/>
    <w:rsid w:val="00625B27"/>
    <w:rsid w:val="00625B74"/>
    <w:rsid w:val="00625E05"/>
    <w:rsid w:val="00625E3A"/>
    <w:rsid w:val="00626154"/>
    <w:rsid w:val="00626247"/>
    <w:rsid w:val="00626346"/>
    <w:rsid w:val="0062647E"/>
    <w:rsid w:val="006265AB"/>
    <w:rsid w:val="006265BC"/>
    <w:rsid w:val="006265D2"/>
    <w:rsid w:val="00626690"/>
    <w:rsid w:val="00626EAF"/>
    <w:rsid w:val="00626F4F"/>
    <w:rsid w:val="006270BD"/>
    <w:rsid w:val="00627115"/>
    <w:rsid w:val="00627299"/>
    <w:rsid w:val="00627598"/>
    <w:rsid w:val="00627873"/>
    <w:rsid w:val="00627A86"/>
    <w:rsid w:val="00627EB6"/>
    <w:rsid w:val="00630186"/>
    <w:rsid w:val="0063027A"/>
    <w:rsid w:val="006307C7"/>
    <w:rsid w:val="00630B10"/>
    <w:rsid w:val="006311F0"/>
    <w:rsid w:val="0063156F"/>
    <w:rsid w:val="00631574"/>
    <w:rsid w:val="006317E4"/>
    <w:rsid w:val="00631C77"/>
    <w:rsid w:val="00632278"/>
    <w:rsid w:val="0063229E"/>
    <w:rsid w:val="006324CB"/>
    <w:rsid w:val="006326F3"/>
    <w:rsid w:val="006328AF"/>
    <w:rsid w:val="006328EE"/>
    <w:rsid w:val="006329DC"/>
    <w:rsid w:val="006329E9"/>
    <w:rsid w:val="00632A2D"/>
    <w:rsid w:val="00632D14"/>
    <w:rsid w:val="00632E2B"/>
    <w:rsid w:val="0063314A"/>
    <w:rsid w:val="006332DA"/>
    <w:rsid w:val="006335B7"/>
    <w:rsid w:val="00633646"/>
    <w:rsid w:val="006336F3"/>
    <w:rsid w:val="0063371A"/>
    <w:rsid w:val="0063384F"/>
    <w:rsid w:val="00633AE3"/>
    <w:rsid w:val="00633C46"/>
    <w:rsid w:val="00634089"/>
    <w:rsid w:val="006340D3"/>
    <w:rsid w:val="00634138"/>
    <w:rsid w:val="006341A9"/>
    <w:rsid w:val="0063442E"/>
    <w:rsid w:val="0063479B"/>
    <w:rsid w:val="00634805"/>
    <w:rsid w:val="00634CE2"/>
    <w:rsid w:val="0063536B"/>
    <w:rsid w:val="0063561B"/>
    <w:rsid w:val="006356D7"/>
    <w:rsid w:val="00635B67"/>
    <w:rsid w:val="00635BAA"/>
    <w:rsid w:val="00635CA2"/>
    <w:rsid w:val="00635D46"/>
    <w:rsid w:val="00635FA2"/>
    <w:rsid w:val="00636187"/>
    <w:rsid w:val="0063657F"/>
    <w:rsid w:val="006369A6"/>
    <w:rsid w:val="00636C3B"/>
    <w:rsid w:val="0063700C"/>
    <w:rsid w:val="00637216"/>
    <w:rsid w:val="00637425"/>
    <w:rsid w:val="0063747F"/>
    <w:rsid w:val="00637583"/>
    <w:rsid w:val="00637594"/>
    <w:rsid w:val="006375C8"/>
    <w:rsid w:val="00637625"/>
    <w:rsid w:val="00637728"/>
    <w:rsid w:val="00637AAC"/>
    <w:rsid w:val="00637B51"/>
    <w:rsid w:val="00637C76"/>
    <w:rsid w:val="00637D26"/>
    <w:rsid w:val="00637D67"/>
    <w:rsid w:val="00637DB6"/>
    <w:rsid w:val="006404EC"/>
    <w:rsid w:val="00640C08"/>
    <w:rsid w:val="00640DB6"/>
    <w:rsid w:val="00640E93"/>
    <w:rsid w:val="006411F8"/>
    <w:rsid w:val="006418CD"/>
    <w:rsid w:val="00641938"/>
    <w:rsid w:val="00641AE0"/>
    <w:rsid w:val="00641F1E"/>
    <w:rsid w:val="00641FF5"/>
    <w:rsid w:val="006422AB"/>
    <w:rsid w:val="00642321"/>
    <w:rsid w:val="0064238E"/>
    <w:rsid w:val="006426EA"/>
    <w:rsid w:val="0064278B"/>
    <w:rsid w:val="006429B4"/>
    <w:rsid w:val="00642A48"/>
    <w:rsid w:val="00642D68"/>
    <w:rsid w:val="00642DDC"/>
    <w:rsid w:val="00642F4E"/>
    <w:rsid w:val="006430C5"/>
    <w:rsid w:val="006431A4"/>
    <w:rsid w:val="00643323"/>
    <w:rsid w:val="00643D50"/>
    <w:rsid w:val="00643EEF"/>
    <w:rsid w:val="0064405B"/>
    <w:rsid w:val="00644607"/>
    <w:rsid w:val="006448C9"/>
    <w:rsid w:val="00644C38"/>
    <w:rsid w:val="00644E0F"/>
    <w:rsid w:val="00644F24"/>
    <w:rsid w:val="00644F90"/>
    <w:rsid w:val="00645228"/>
    <w:rsid w:val="006452E7"/>
    <w:rsid w:val="00645797"/>
    <w:rsid w:val="00645A2B"/>
    <w:rsid w:val="00645AB0"/>
    <w:rsid w:val="00645D5F"/>
    <w:rsid w:val="00645EF4"/>
    <w:rsid w:val="006460C2"/>
    <w:rsid w:val="006460DC"/>
    <w:rsid w:val="00646EE7"/>
    <w:rsid w:val="00647047"/>
    <w:rsid w:val="00647066"/>
    <w:rsid w:val="0064770D"/>
    <w:rsid w:val="0064770F"/>
    <w:rsid w:val="006478D0"/>
    <w:rsid w:val="00647D37"/>
    <w:rsid w:val="0065045D"/>
    <w:rsid w:val="0065067F"/>
    <w:rsid w:val="006508CB"/>
    <w:rsid w:val="00650A04"/>
    <w:rsid w:val="00650A3C"/>
    <w:rsid w:val="00650B34"/>
    <w:rsid w:val="00650EF9"/>
    <w:rsid w:val="00650F3E"/>
    <w:rsid w:val="00651006"/>
    <w:rsid w:val="00651050"/>
    <w:rsid w:val="00651101"/>
    <w:rsid w:val="00651243"/>
    <w:rsid w:val="006515F9"/>
    <w:rsid w:val="00651E1D"/>
    <w:rsid w:val="00652552"/>
    <w:rsid w:val="006525C1"/>
    <w:rsid w:val="006525DF"/>
    <w:rsid w:val="006525E6"/>
    <w:rsid w:val="006529BE"/>
    <w:rsid w:val="00652AB4"/>
    <w:rsid w:val="0065308D"/>
    <w:rsid w:val="0065349B"/>
    <w:rsid w:val="00653583"/>
    <w:rsid w:val="0065370A"/>
    <w:rsid w:val="00653808"/>
    <w:rsid w:val="0065404F"/>
    <w:rsid w:val="006541B5"/>
    <w:rsid w:val="00654329"/>
    <w:rsid w:val="00654441"/>
    <w:rsid w:val="00654442"/>
    <w:rsid w:val="006545D1"/>
    <w:rsid w:val="00654683"/>
    <w:rsid w:val="0065476A"/>
    <w:rsid w:val="00654AE5"/>
    <w:rsid w:val="00654FA6"/>
    <w:rsid w:val="0065517C"/>
    <w:rsid w:val="00655467"/>
    <w:rsid w:val="00655914"/>
    <w:rsid w:val="00655E0D"/>
    <w:rsid w:val="006560BD"/>
    <w:rsid w:val="0065670E"/>
    <w:rsid w:val="0065672C"/>
    <w:rsid w:val="006567D7"/>
    <w:rsid w:val="00656874"/>
    <w:rsid w:val="0065691E"/>
    <w:rsid w:val="00656FAF"/>
    <w:rsid w:val="0065740C"/>
    <w:rsid w:val="00657515"/>
    <w:rsid w:val="0065765D"/>
    <w:rsid w:val="00657B06"/>
    <w:rsid w:val="00657B34"/>
    <w:rsid w:val="00657D15"/>
    <w:rsid w:val="00657E40"/>
    <w:rsid w:val="006600D3"/>
    <w:rsid w:val="0066035C"/>
    <w:rsid w:val="00660370"/>
    <w:rsid w:val="006606B1"/>
    <w:rsid w:val="00660F5A"/>
    <w:rsid w:val="006617F4"/>
    <w:rsid w:val="00661852"/>
    <w:rsid w:val="00661AAA"/>
    <w:rsid w:val="00661BEC"/>
    <w:rsid w:val="00661E95"/>
    <w:rsid w:val="00661F88"/>
    <w:rsid w:val="00661FF4"/>
    <w:rsid w:val="00662044"/>
    <w:rsid w:val="006621FB"/>
    <w:rsid w:val="0066226F"/>
    <w:rsid w:val="0066239C"/>
    <w:rsid w:val="0066248C"/>
    <w:rsid w:val="006624CB"/>
    <w:rsid w:val="00662539"/>
    <w:rsid w:val="006627EF"/>
    <w:rsid w:val="00662947"/>
    <w:rsid w:val="0066312E"/>
    <w:rsid w:val="00663348"/>
    <w:rsid w:val="0066363F"/>
    <w:rsid w:val="00663985"/>
    <w:rsid w:val="00663FD6"/>
    <w:rsid w:val="00664004"/>
    <w:rsid w:val="00664327"/>
    <w:rsid w:val="006643C2"/>
    <w:rsid w:val="006644B6"/>
    <w:rsid w:val="00664690"/>
    <w:rsid w:val="00664742"/>
    <w:rsid w:val="00664825"/>
    <w:rsid w:val="006648EC"/>
    <w:rsid w:val="00664A9F"/>
    <w:rsid w:val="00664AE9"/>
    <w:rsid w:val="00664EDE"/>
    <w:rsid w:val="00664FFB"/>
    <w:rsid w:val="006650C4"/>
    <w:rsid w:val="00665C6A"/>
    <w:rsid w:val="00665D1D"/>
    <w:rsid w:val="00665E5C"/>
    <w:rsid w:val="00665EDA"/>
    <w:rsid w:val="00666265"/>
    <w:rsid w:val="006662BD"/>
    <w:rsid w:val="00666361"/>
    <w:rsid w:val="006669E4"/>
    <w:rsid w:val="00666B6B"/>
    <w:rsid w:val="00666C2D"/>
    <w:rsid w:val="00666C5A"/>
    <w:rsid w:val="00666CBB"/>
    <w:rsid w:val="00666D8E"/>
    <w:rsid w:val="00667280"/>
    <w:rsid w:val="0066732E"/>
    <w:rsid w:val="00667524"/>
    <w:rsid w:val="006676B8"/>
    <w:rsid w:val="0066776F"/>
    <w:rsid w:val="006677AC"/>
    <w:rsid w:val="0066796F"/>
    <w:rsid w:val="0067006E"/>
    <w:rsid w:val="0067044B"/>
    <w:rsid w:val="00670DEE"/>
    <w:rsid w:val="00670DFC"/>
    <w:rsid w:val="00670E18"/>
    <w:rsid w:val="00670F46"/>
    <w:rsid w:val="00671174"/>
    <w:rsid w:val="006712FB"/>
    <w:rsid w:val="00671423"/>
    <w:rsid w:val="006715DE"/>
    <w:rsid w:val="00671743"/>
    <w:rsid w:val="006717ED"/>
    <w:rsid w:val="00671A7B"/>
    <w:rsid w:val="006720B6"/>
    <w:rsid w:val="006721C5"/>
    <w:rsid w:val="006721CA"/>
    <w:rsid w:val="0067224C"/>
    <w:rsid w:val="006723A1"/>
    <w:rsid w:val="0067245A"/>
    <w:rsid w:val="00672A23"/>
    <w:rsid w:val="00672CBC"/>
    <w:rsid w:val="00672DD2"/>
    <w:rsid w:val="00673029"/>
    <w:rsid w:val="00673052"/>
    <w:rsid w:val="0067319E"/>
    <w:rsid w:val="00673822"/>
    <w:rsid w:val="00673CBE"/>
    <w:rsid w:val="00673ECF"/>
    <w:rsid w:val="00674173"/>
    <w:rsid w:val="0067444F"/>
    <w:rsid w:val="00674997"/>
    <w:rsid w:val="00674B5E"/>
    <w:rsid w:val="00674EC7"/>
    <w:rsid w:val="00674F41"/>
    <w:rsid w:val="006753AE"/>
    <w:rsid w:val="006757BE"/>
    <w:rsid w:val="006759E0"/>
    <w:rsid w:val="00675DCA"/>
    <w:rsid w:val="00675E9D"/>
    <w:rsid w:val="00676925"/>
    <w:rsid w:val="00676A12"/>
    <w:rsid w:val="00676B5B"/>
    <w:rsid w:val="00676BEE"/>
    <w:rsid w:val="00677060"/>
    <w:rsid w:val="00677220"/>
    <w:rsid w:val="00677366"/>
    <w:rsid w:val="0067753C"/>
    <w:rsid w:val="0067754A"/>
    <w:rsid w:val="00677872"/>
    <w:rsid w:val="00677A8F"/>
    <w:rsid w:val="00677C2C"/>
    <w:rsid w:val="00677F77"/>
    <w:rsid w:val="00680094"/>
    <w:rsid w:val="00680337"/>
    <w:rsid w:val="00680752"/>
    <w:rsid w:val="00680878"/>
    <w:rsid w:val="00680BF6"/>
    <w:rsid w:val="00680DDC"/>
    <w:rsid w:val="00681673"/>
    <w:rsid w:val="0068185D"/>
    <w:rsid w:val="006819EC"/>
    <w:rsid w:val="00682302"/>
    <w:rsid w:val="00682770"/>
    <w:rsid w:val="00682C41"/>
    <w:rsid w:val="00682E98"/>
    <w:rsid w:val="00683242"/>
    <w:rsid w:val="0068335C"/>
    <w:rsid w:val="00683374"/>
    <w:rsid w:val="00683433"/>
    <w:rsid w:val="006837C2"/>
    <w:rsid w:val="006839AB"/>
    <w:rsid w:val="00683E31"/>
    <w:rsid w:val="00683EB7"/>
    <w:rsid w:val="006841A2"/>
    <w:rsid w:val="00684400"/>
    <w:rsid w:val="006847E5"/>
    <w:rsid w:val="00684E60"/>
    <w:rsid w:val="00685250"/>
    <w:rsid w:val="0068525C"/>
    <w:rsid w:val="006856DC"/>
    <w:rsid w:val="00685802"/>
    <w:rsid w:val="0068599B"/>
    <w:rsid w:val="00685F61"/>
    <w:rsid w:val="00685FBD"/>
    <w:rsid w:val="00686006"/>
    <w:rsid w:val="0068641C"/>
    <w:rsid w:val="006865AD"/>
    <w:rsid w:val="0068660C"/>
    <w:rsid w:val="00686634"/>
    <w:rsid w:val="00686843"/>
    <w:rsid w:val="00686A35"/>
    <w:rsid w:val="00686BED"/>
    <w:rsid w:val="00686EAF"/>
    <w:rsid w:val="00686F78"/>
    <w:rsid w:val="006870A1"/>
    <w:rsid w:val="006870EA"/>
    <w:rsid w:val="0068718D"/>
    <w:rsid w:val="006871CC"/>
    <w:rsid w:val="006874D2"/>
    <w:rsid w:val="0068750A"/>
    <w:rsid w:val="006875BF"/>
    <w:rsid w:val="0068761D"/>
    <w:rsid w:val="0068762C"/>
    <w:rsid w:val="00687733"/>
    <w:rsid w:val="0068775A"/>
    <w:rsid w:val="006877E5"/>
    <w:rsid w:val="006879FC"/>
    <w:rsid w:val="00687A77"/>
    <w:rsid w:val="00687B6E"/>
    <w:rsid w:val="00690152"/>
    <w:rsid w:val="006905D1"/>
    <w:rsid w:val="006907CB"/>
    <w:rsid w:val="0069081C"/>
    <w:rsid w:val="00690DEE"/>
    <w:rsid w:val="00691021"/>
    <w:rsid w:val="006911FA"/>
    <w:rsid w:val="006916D5"/>
    <w:rsid w:val="00691CB9"/>
    <w:rsid w:val="0069220D"/>
    <w:rsid w:val="00692497"/>
    <w:rsid w:val="0069250B"/>
    <w:rsid w:val="00692571"/>
    <w:rsid w:val="00692866"/>
    <w:rsid w:val="006928A9"/>
    <w:rsid w:val="00692A0B"/>
    <w:rsid w:val="00692A3C"/>
    <w:rsid w:val="0069317E"/>
    <w:rsid w:val="006936C9"/>
    <w:rsid w:val="0069389C"/>
    <w:rsid w:val="00693A7A"/>
    <w:rsid w:val="00693B99"/>
    <w:rsid w:val="00693ECB"/>
    <w:rsid w:val="00694499"/>
    <w:rsid w:val="00694568"/>
    <w:rsid w:val="006947B8"/>
    <w:rsid w:val="006948B2"/>
    <w:rsid w:val="00694DFC"/>
    <w:rsid w:val="00695499"/>
    <w:rsid w:val="006954AA"/>
    <w:rsid w:val="0069558F"/>
    <w:rsid w:val="0069565B"/>
    <w:rsid w:val="0069593E"/>
    <w:rsid w:val="00695C02"/>
    <w:rsid w:val="00695EFC"/>
    <w:rsid w:val="006960EE"/>
    <w:rsid w:val="0069648D"/>
    <w:rsid w:val="00696663"/>
    <w:rsid w:val="0069667C"/>
    <w:rsid w:val="00696B88"/>
    <w:rsid w:val="00696C7E"/>
    <w:rsid w:val="00696FF7"/>
    <w:rsid w:val="00697145"/>
    <w:rsid w:val="006971A4"/>
    <w:rsid w:val="00697239"/>
    <w:rsid w:val="00697827"/>
    <w:rsid w:val="00697EEC"/>
    <w:rsid w:val="006A005A"/>
    <w:rsid w:val="006A04C8"/>
    <w:rsid w:val="006A0568"/>
    <w:rsid w:val="006A074D"/>
    <w:rsid w:val="006A0782"/>
    <w:rsid w:val="006A0B89"/>
    <w:rsid w:val="006A0F1F"/>
    <w:rsid w:val="006A0FAF"/>
    <w:rsid w:val="006A1490"/>
    <w:rsid w:val="006A1A4D"/>
    <w:rsid w:val="006A1B67"/>
    <w:rsid w:val="006A1FD3"/>
    <w:rsid w:val="006A2043"/>
    <w:rsid w:val="006A2865"/>
    <w:rsid w:val="006A2A5C"/>
    <w:rsid w:val="006A309E"/>
    <w:rsid w:val="006A3184"/>
    <w:rsid w:val="006A33F1"/>
    <w:rsid w:val="006A36F8"/>
    <w:rsid w:val="006A3B2E"/>
    <w:rsid w:val="006A3BA1"/>
    <w:rsid w:val="006A3CF8"/>
    <w:rsid w:val="006A4045"/>
    <w:rsid w:val="006A4149"/>
    <w:rsid w:val="006A4248"/>
    <w:rsid w:val="006A42BF"/>
    <w:rsid w:val="006A45C5"/>
    <w:rsid w:val="006A468A"/>
    <w:rsid w:val="006A4E57"/>
    <w:rsid w:val="006A50F4"/>
    <w:rsid w:val="006A519B"/>
    <w:rsid w:val="006A51C5"/>
    <w:rsid w:val="006A54D4"/>
    <w:rsid w:val="006A59C8"/>
    <w:rsid w:val="006A5ADB"/>
    <w:rsid w:val="006A62AD"/>
    <w:rsid w:val="006A6F1E"/>
    <w:rsid w:val="006A6FFE"/>
    <w:rsid w:val="006A7D15"/>
    <w:rsid w:val="006A7D46"/>
    <w:rsid w:val="006B05BE"/>
    <w:rsid w:val="006B09A7"/>
    <w:rsid w:val="006B0A2C"/>
    <w:rsid w:val="006B0DB7"/>
    <w:rsid w:val="006B1348"/>
    <w:rsid w:val="006B172B"/>
    <w:rsid w:val="006B175B"/>
    <w:rsid w:val="006B1937"/>
    <w:rsid w:val="006B1A17"/>
    <w:rsid w:val="006B2056"/>
    <w:rsid w:val="006B21A9"/>
    <w:rsid w:val="006B2206"/>
    <w:rsid w:val="006B280E"/>
    <w:rsid w:val="006B30F4"/>
    <w:rsid w:val="006B35EF"/>
    <w:rsid w:val="006B3783"/>
    <w:rsid w:val="006B3A3C"/>
    <w:rsid w:val="006B3F25"/>
    <w:rsid w:val="006B4270"/>
    <w:rsid w:val="006B4435"/>
    <w:rsid w:val="006B4541"/>
    <w:rsid w:val="006B4970"/>
    <w:rsid w:val="006B4C7B"/>
    <w:rsid w:val="006B4CD2"/>
    <w:rsid w:val="006B5158"/>
    <w:rsid w:val="006B531E"/>
    <w:rsid w:val="006B53AE"/>
    <w:rsid w:val="006B55D2"/>
    <w:rsid w:val="006B5600"/>
    <w:rsid w:val="006B58BB"/>
    <w:rsid w:val="006B5CF5"/>
    <w:rsid w:val="006B5E84"/>
    <w:rsid w:val="006B5F27"/>
    <w:rsid w:val="006B605C"/>
    <w:rsid w:val="006B608F"/>
    <w:rsid w:val="006B6197"/>
    <w:rsid w:val="006B6A8E"/>
    <w:rsid w:val="006B6D4C"/>
    <w:rsid w:val="006B6E47"/>
    <w:rsid w:val="006B72A8"/>
    <w:rsid w:val="006B738B"/>
    <w:rsid w:val="006B7561"/>
    <w:rsid w:val="006B763F"/>
    <w:rsid w:val="006B766B"/>
    <w:rsid w:val="006B7BE1"/>
    <w:rsid w:val="006B7C7D"/>
    <w:rsid w:val="006B7E94"/>
    <w:rsid w:val="006C008B"/>
    <w:rsid w:val="006C0388"/>
    <w:rsid w:val="006C048D"/>
    <w:rsid w:val="006C07DD"/>
    <w:rsid w:val="006C08F0"/>
    <w:rsid w:val="006C0BD6"/>
    <w:rsid w:val="006C10F2"/>
    <w:rsid w:val="006C167C"/>
    <w:rsid w:val="006C1A99"/>
    <w:rsid w:val="006C1AB3"/>
    <w:rsid w:val="006C1C5F"/>
    <w:rsid w:val="006C1E0B"/>
    <w:rsid w:val="006C204F"/>
    <w:rsid w:val="006C2058"/>
    <w:rsid w:val="006C21F2"/>
    <w:rsid w:val="006C2936"/>
    <w:rsid w:val="006C2F7A"/>
    <w:rsid w:val="006C3047"/>
    <w:rsid w:val="006C311D"/>
    <w:rsid w:val="006C3A9B"/>
    <w:rsid w:val="006C3B86"/>
    <w:rsid w:val="006C3ED8"/>
    <w:rsid w:val="006C3F56"/>
    <w:rsid w:val="006C447F"/>
    <w:rsid w:val="006C48BF"/>
    <w:rsid w:val="006C4D87"/>
    <w:rsid w:val="006C4D90"/>
    <w:rsid w:val="006C504C"/>
    <w:rsid w:val="006C52DA"/>
    <w:rsid w:val="006C54F1"/>
    <w:rsid w:val="006C586C"/>
    <w:rsid w:val="006C58EB"/>
    <w:rsid w:val="006C5A6F"/>
    <w:rsid w:val="006C5E2B"/>
    <w:rsid w:val="006C5F63"/>
    <w:rsid w:val="006C6276"/>
    <w:rsid w:val="006C62AD"/>
    <w:rsid w:val="006C66F3"/>
    <w:rsid w:val="006C670E"/>
    <w:rsid w:val="006C6770"/>
    <w:rsid w:val="006C685A"/>
    <w:rsid w:val="006C6ACE"/>
    <w:rsid w:val="006C71F0"/>
    <w:rsid w:val="006C783A"/>
    <w:rsid w:val="006C7A2A"/>
    <w:rsid w:val="006C7CA7"/>
    <w:rsid w:val="006C7DCE"/>
    <w:rsid w:val="006C7F1D"/>
    <w:rsid w:val="006D01BC"/>
    <w:rsid w:val="006D01F7"/>
    <w:rsid w:val="006D032E"/>
    <w:rsid w:val="006D0445"/>
    <w:rsid w:val="006D051F"/>
    <w:rsid w:val="006D067E"/>
    <w:rsid w:val="006D0830"/>
    <w:rsid w:val="006D0B27"/>
    <w:rsid w:val="006D0F1D"/>
    <w:rsid w:val="006D123B"/>
    <w:rsid w:val="006D134F"/>
    <w:rsid w:val="006D172E"/>
    <w:rsid w:val="006D1C35"/>
    <w:rsid w:val="006D2040"/>
    <w:rsid w:val="006D23CE"/>
    <w:rsid w:val="006D23E2"/>
    <w:rsid w:val="006D250A"/>
    <w:rsid w:val="006D2799"/>
    <w:rsid w:val="006D2815"/>
    <w:rsid w:val="006D2B1D"/>
    <w:rsid w:val="006D2BAA"/>
    <w:rsid w:val="006D2C38"/>
    <w:rsid w:val="006D2FEE"/>
    <w:rsid w:val="006D303E"/>
    <w:rsid w:val="006D3217"/>
    <w:rsid w:val="006D361C"/>
    <w:rsid w:val="006D397F"/>
    <w:rsid w:val="006D3ADE"/>
    <w:rsid w:val="006D3DFF"/>
    <w:rsid w:val="006D43ED"/>
    <w:rsid w:val="006D46FC"/>
    <w:rsid w:val="006D482F"/>
    <w:rsid w:val="006D4897"/>
    <w:rsid w:val="006D4910"/>
    <w:rsid w:val="006D4B1E"/>
    <w:rsid w:val="006D5A6C"/>
    <w:rsid w:val="006D5C87"/>
    <w:rsid w:val="006D5D9E"/>
    <w:rsid w:val="006D5F82"/>
    <w:rsid w:val="006D60E3"/>
    <w:rsid w:val="006D6198"/>
    <w:rsid w:val="006D6368"/>
    <w:rsid w:val="006D67E2"/>
    <w:rsid w:val="006D67FD"/>
    <w:rsid w:val="006D6802"/>
    <w:rsid w:val="006D6934"/>
    <w:rsid w:val="006D6C66"/>
    <w:rsid w:val="006D6D06"/>
    <w:rsid w:val="006D6D4A"/>
    <w:rsid w:val="006D71C4"/>
    <w:rsid w:val="006D72FA"/>
    <w:rsid w:val="006D7A34"/>
    <w:rsid w:val="006D7C21"/>
    <w:rsid w:val="006D7ED9"/>
    <w:rsid w:val="006E032E"/>
    <w:rsid w:val="006E0786"/>
    <w:rsid w:val="006E07BF"/>
    <w:rsid w:val="006E0824"/>
    <w:rsid w:val="006E0988"/>
    <w:rsid w:val="006E0ADD"/>
    <w:rsid w:val="006E0BB5"/>
    <w:rsid w:val="006E0CC8"/>
    <w:rsid w:val="006E1216"/>
    <w:rsid w:val="006E12F3"/>
    <w:rsid w:val="006E134E"/>
    <w:rsid w:val="006E13CC"/>
    <w:rsid w:val="006E15F9"/>
    <w:rsid w:val="006E171D"/>
    <w:rsid w:val="006E188C"/>
    <w:rsid w:val="006E198A"/>
    <w:rsid w:val="006E1D50"/>
    <w:rsid w:val="006E1D76"/>
    <w:rsid w:val="006E211C"/>
    <w:rsid w:val="006E28E6"/>
    <w:rsid w:val="006E2993"/>
    <w:rsid w:val="006E342E"/>
    <w:rsid w:val="006E38FF"/>
    <w:rsid w:val="006E3957"/>
    <w:rsid w:val="006E3A34"/>
    <w:rsid w:val="006E3F1A"/>
    <w:rsid w:val="006E3F9F"/>
    <w:rsid w:val="006E4300"/>
    <w:rsid w:val="006E43C7"/>
    <w:rsid w:val="006E548A"/>
    <w:rsid w:val="006E54A7"/>
    <w:rsid w:val="006E54B9"/>
    <w:rsid w:val="006E58D8"/>
    <w:rsid w:val="006E593D"/>
    <w:rsid w:val="006E5B91"/>
    <w:rsid w:val="006E6169"/>
    <w:rsid w:val="006E647E"/>
    <w:rsid w:val="006E67C8"/>
    <w:rsid w:val="006E685E"/>
    <w:rsid w:val="006E6CB6"/>
    <w:rsid w:val="006E6E1D"/>
    <w:rsid w:val="006E6FEF"/>
    <w:rsid w:val="006E75CF"/>
    <w:rsid w:val="006E76A5"/>
    <w:rsid w:val="006E7ABE"/>
    <w:rsid w:val="006E7B2B"/>
    <w:rsid w:val="006E7C5C"/>
    <w:rsid w:val="006E7C96"/>
    <w:rsid w:val="006E7F26"/>
    <w:rsid w:val="006F01C9"/>
    <w:rsid w:val="006F02C2"/>
    <w:rsid w:val="006F03A5"/>
    <w:rsid w:val="006F07D1"/>
    <w:rsid w:val="006F0953"/>
    <w:rsid w:val="006F09BC"/>
    <w:rsid w:val="006F0A9B"/>
    <w:rsid w:val="006F0CF2"/>
    <w:rsid w:val="006F0D82"/>
    <w:rsid w:val="006F0EB4"/>
    <w:rsid w:val="006F1029"/>
    <w:rsid w:val="006F146D"/>
    <w:rsid w:val="006F170A"/>
    <w:rsid w:val="006F17D7"/>
    <w:rsid w:val="006F187E"/>
    <w:rsid w:val="006F1A8F"/>
    <w:rsid w:val="006F214F"/>
    <w:rsid w:val="006F24D1"/>
    <w:rsid w:val="006F25E2"/>
    <w:rsid w:val="006F2D57"/>
    <w:rsid w:val="006F2F5C"/>
    <w:rsid w:val="006F2F71"/>
    <w:rsid w:val="006F32DF"/>
    <w:rsid w:val="006F391D"/>
    <w:rsid w:val="006F3B6B"/>
    <w:rsid w:val="006F3BD6"/>
    <w:rsid w:val="006F3BD9"/>
    <w:rsid w:val="006F3BDF"/>
    <w:rsid w:val="006F452A"/>
    <w:rsid w:val="006F45C2"/>
    <w:rsid w:val="006F4851"/>
    <w:rsid w:val="006F48B2"/>
    <w:rsid w:val="006F4FDB"/>
    <w:rsid w:val="006F5193"/>
    <w:rsid w:val="006F5965"/>
    <w:rsid w:val="006F5A62"/>
    <w:rsid w:val="006F62D2"/>
    <w:rsid w:val="006F6307"/>
    <w:rsid w:val="006F6381"/>
    <w:rsid w:val="006F6674"/>
    <w:rsid w:val="006F67F6"/>
    <w:rsid w:val="006F68B4"/>
    <w:rsid w:val="006F6AD4"/>
    <w:rsid w:val="006F6D00"/>
    <w:rsid w:val="006F6D48"/>
    <w:rsid w:val="006F6EB7"/>
    <w:rsid w:val="006F740C"/>
    <w:rsid w:val="006F7C06"/>
    <w:rsid w:val="006F7DB6"/>
    <w:rsid w:val="006F7E98"/>
    <w:rsid w:val="006F7F56"/>
    <w:rsid w:val="00700279"/>
    <w:rsid w:val="00700565"/>
    <w:rsid w:val="007006A8"/>
    <w:rsid w:val="007008FB"/>
    <w:rsid w:val="00700934"/>
    <w:rsid w:val="007009A6"/>
    <w:rsid w:val="00700A6A"/>
    <w:rsid w:val="00700CD4"/>
    <w:rsid w:val="00700DA9"/>
    <w:rsid w:val="00700F4A"/>
    <w:rsid w:val="00700FAE"/>
    <w:rsid w:val="00701064"/>
    <w:rsid w:val="00701087"/>
    <w:rsid w:val="00701088"/>
    <w:rsid w:val="0070115D"/>
    <w:rsid w:val="00701183"/>
    <w:rsid w:val="007016C5"/>
    <w:rsid w:val="007017FE"/>
    <w:rsid w:val="00701860"/>
    <w:rsid w:val="007018D6"/>
    <w:rsid w:val="00701E42"/>
    <w:rsid w:val="0070210D"/>
    <w:rsid w:val="00702203"/>
    <w:rsid w:val="0070225A"/>
    <w:rsid w:val="00702673"/>
    <w:rsid w:val="007027FA"/>
    <w:rsid w:val="00702D2C"/>
    <w:rsid w:val="00702EA2"/>
    <w:rsid w:val="00703146"/>
    <w:rsid w:val="007036FF"/>
    <w:rsid w:val="00704150"/>
    <w:rsid w:val="0070438B"/>
    <w:rsid w:val="0070449B"/>
    <w:rsid w:val="00704974"/>
    <w:rsid w:val="00704B86"/>
    <w:rsid w:val="00704C60"/>
    <w:rsid w:val="00704F9D"/>
    <w:rsid w:val="00705476"/>
    <w:rsid w:val="00705554"/>
    <w:rsid w:val="00705605"/>
    <w:rsid w:val="007057D1"/>
    <w:rsid w:val="00705952"/>
    <w:rsid w:val="00705AAC"/>
    <w:rsid w:val="00705FB4"/>
    <w:rsid w:val="00706053"/>
    <w:rsid w:val="0070670F"/>
    <w:rsid w:val="00706914"/>
    <w:rsid w:val="00706BD4"/>
    <w:rsid w:val="00706BDB"/>
    <w:rsid w:val="00706D71"/>
    <w:rsid w:val="00706EB0"/>
    <w:rsid w:val="00706F19"/>
    <w:rsid w:val="00706F1B"/>
    <w:rsid w:val="00706FAA"/>
    <w:rsid w:val="00706FB0"/>
    <w:rsid w:val="00707067"/>
    <w:rsid w:val="0070707A"/>
    <w:rsid w:val="00707A66"/>
    <w:rsid w:val="00707C18"/>
    <w:rsid w:val="00707FC6"/>
    <w:rsid w:val="00710244"/>
    <w:rsid w:val="00710580"/>
    <w:rsid w:val="0071069F"/>
    <w:rsid w:val="00710714"/>
    <w:rsid w:val="0071089F"/>
    <w:rsid w:val="0071094A"/>
    <w:rsid w:val="0071096E"/>
    <w:rsid w:val="00710CE4"/>
    <w:rsid w:val="00711104"/>
    <w:rsid w:val="00711270"/>
    <w:rsid w:val="007114BB"/>
    <w:rsid w:val="0071157C"/>
    <w:rsid w:val="0071167C"/>
    <w:rsid w:val="00711874"/>
    <w:rsid w:val="00711D64"/>
    <w:rsid w:val="00711FDB"/>
    <w:rsid w:val="0071241B"/>
    <w:rsid w:val="00712860"/>
    <w:rsid w:val="00712C56"/>
    <w:rsid w:val="00712C5C"/>
    <w:rsid w:val="00712CC2"/>
    <w:rsid w:val="00712FA5"/>
    <w:rsid w:val="0071306A"/>
    <w:rsid w:val="00713916"/>
    <w:rsid w:val="00713C55"/>
    <w:rsid w:val="00713D3D"/>
    <w:rsid w:val="00713DE9"/>
    <w:rsid w:val="00713E0A"/>
    <w:rsid w:val="007140F0"/>
    <w:rsid w:val="007144D1"/>
    <w:rsid w:val="00714740"/>
    <w:rsid w:val="00714798"/>
    <w:rsid w:val="00714D66"/>
    <w:rsid w:val="007151F2"/>
    <w:rsid w:val="0071524E"/>
    <w:rsid w:val="007156E2"/>
    <w:rsid w:val="0071594A"/>
    <w:rsid w:val="00715BD1"/>
    <w:rsid w:val="0071614E"/>
    <w:rsid w:val="00716617"/>
    <w:rsid w:val="00716972"/>
    <w:rsid w:val="0071698C"/>
    <w:rsid w:val="00716DFF"/>
    <w:rsid w:val="00716E4D"/>
    <w:rsid w:val="00716F5D"/>
    <w:rsid w:val="00717029"/>
    <w:rsid w:val="0071721E"/>
    <w:rsid w:val="007176AA"/>
    <w:rsid w:val="007177C3"/>
    <w:rsid w:val="00717B13"/>
    <w:rsid w:val="00717E81"/>
    <w:rsid w:val="0072023C"/>
    <w:rsid w:val="00720398"/>
    <w:rsid w:val="007204B0"/>
    <w:rsid w:val="00720541"/>
    <w:rsid w:val="007208AF"/>
    <w:rsid w:val="0072093B"/>
    <w:rsid w:val="00720DD5"/>
    <w:rsid w:val="00721150"/>
    <w:rsid w:val="0072127D"/>
    <w:rsid w:val="007215B7"/>
    <w:rsid w:val="007218D0"/>
    <w:rsid w:val="007219FE"/>
    <w:rsid w:val="00722107"/>
    <w:rsid w:val="0072217C"/>
    <w:rsid w:val="007221EA"/>
    <w:rsid w:val="00722305"/>
    <w:rsid w:val="007224CA"/>
    <w:rsid w:val="00722555"/>
    <w:rsid w:val="00722694"/>
    <w:rsid w:val="007229F5"/>
    <w:rsid w:val="00722EC8"/>
    <w:rsid w:val="0072313B"/>
    <w:rsid w:val="0072321A"/>
    <w:rsid w:val="0072355F"/>
    <w:rsid w:val="00723753"/>
    <w:rsid w:val="007238AE"/>
    <w:rsid w:val="007238BD"/>
    <w:rsid w:val="00723B7E"/>
    <w:rsid w:val="00724025"/>
    <w:rsid w:val="0072418A"/>
    <w:rsid w:val="00724B52"/>
    <w:rsid w:val="00724D00"/>
    <w:rsid w:val="00724DB2"/>
    <w:rsid w:val="007250A6"/>
    <w:rsid w:val="0072512F"/>
    <w:rsid w:val="0072548E"/>
    <w:rsid w:val="00725746"/>
    <w:rsid w:val="00725946"/>
    <w:rsid w:val="00725A91"/>
    <w:rsid w:val="00725D28"/>
    <w:rsid w:val="00725D2D"/>
    <w:rsid w:val="00725F38"/>
    <w:rsid w:val="007261E2"/>
    <w:rsid w:val="00726248"/>
    <w:rsid w:val="00726356"/>
    <w:rsid w:val="007263AF"/>
    <w:rsid w:val="007265D0"/>
    <w:rsid w:val="0072674A"/>
    <w:rsid w:val="007268A4"/>
    <w:rsid w:val="00726F90"/>
    <w:rsid w:val="00727152"/>
    <w:rsid w:val="0072738E"/>
    <w:rsid w:val="007275FB"/>
    <w:rsid w:val="007276C5"/>
    <w:rsid w:val="00727EDD"/>
    <w:rsid w:val="007300C3"/>
    <w:rsid w:val="007300EC"/>
    <w:rsid w:val="00730180"/>
    <w:rsid w:val="007301A3"/>
    <w:rsid w:val="007307BD"/>
    <w:rsid w:val="00730980"/>
    <w:rsid w:val="00730C93"/>
    <w:rsid w:val="0073160F"/>
    <w:rsid w:val="0073167A"/>
    <w:rsid w:val="0073189B"/>
    <w:rsid w:val="00731AAE"/>
    <w:rsid w:val="00731D04"/>
    <w:rsid w:val="00731D60"/>
    <w:rsid w:val="00731F41"/>
    <w:rsid w:val="00731FF1"/>
    <w:rsid w:val="0073255C"/>
    <w:rsid w:val="00732A4D"/>
    <w:rsid w:val="00732C6D"/>
    <w:rsid w:val="00732CA8"/>
    <w:rsid w:val="00733169"/>
    <w:rsid w:val="00733220"/>
    <w:rsid w:val="007335F0"/>
    <w:rsid w:val="00733672"/>
    <w:rsid w:val="007339AC"/>
    <w:rsid w:val="00733AAA"/>
    <w:rsid w:val="00733BC5"/>
    <w:rsid w:val="00733EA4"/>
    <w:rsid w:val="0073406C"/>
    <w:rsid w:val="00734199"/>
    <w:rsid w:val="00734469"/>
    <w:rsid w:val="007347ED"/>
    <w:rsid w:val="00734971"/>
    <w:rsid w:val="00734B4D"/>
    <w:rsid w:val="00735157"/>
    <w:rsid w:val="00735397"/>
    <w:rsid w:val="00735B80"/>
    <w:rsid w:val="00735CB7"/>
    <w:rsid w:val="00735CB9"/>
    <w:rsid w:val="00736079"/>
    <w:rsid w:val="0073640E"/>
    <w:rsid w:val="0073647D"/>
    <w:rsid w:val="007365A1"/>
    <w:rsid w:val="007365B8"/>
    <w:rsid w:val="0073699D"/>
    <w:rsid w:val="00736AD2"/>
    <w:rsid w:val="00737030"/>
    <w:rsid w:val="00737039"/>
    <w:rsid w:val="007370B8"/>
    <w:rsid w:val="007370D8"/>
    <w:rsid w:val="0073714E"/>
    <w:rsid w:val="0073736E"/>
    <w:rsid w:val="00737D52"/>
    <w:rsid w:val="00740165"/>
    <w:rsid w:val="00740293"/>
    <w:rsid w:val="00740491"/>
    <w:rsid w:val="00740DDD"/>
    <w:rsid w:val="00741107"/>
    <w:rsid w:val="00741532"/>
    <w:rsid w:val="00741953"/>
    <w:rsid w:val="007419DA"/>
    <w:rsid w:val="00741A21"/>
    <w:rsid w:val="0074247B"/>
    <w:rsid w:val="00743293"/>
    <w:rsid w:val="007435ED"/>
    <w:rsid w:val="00743B2B"/>
    <w:rsid w:val="00743F00"/>
    <w:rsid w:val="00743FE3"/>
    <w:rsid w:val="00744063"/>
    <w:rsid w:val="0074427D"/>
    <w:rsid w:val="007445D0"/>
    <w:rsid w:val="0074470F"/>
    <w:rsid w:val="0074478E"/>
    <w:rsid w:val="007448BE"/>
    <w:rsid w:val="00744965"/>
    <w:rsid w:val="00744C67"/>
    <w:rsid w:val="00744C74"/>
    <w:rsid w:val="00744E2A"/>
    <w:rsid w:val="00745148"/>
    <w:rsid w:val="007452AC"/>
    <w:rsid w:val="0074535C"/>
    <w:rsid w:val="00745448"/>
    <w:rsid w:val="0074566A"/>
    <w:rsid w:val="00745BE7"/>
    <w:rsid w:val="00745D30"/>
    <w:rsid w:val="0074649B"/>
    <w:rsid w:val="00746574"/>
    <w:rsid w:val="007466BB"/>
    <w:rsid w:val="00746761"/>
    <w:rsid w:val="0074695E"/>
    <w:rsid w:val="00746C36"/>
    <w:rsid w:val="00746CE5"/>
    <w:rsid w:val="00747625"/>
    <w:rsid w:val="00747649"/>
    <w:rsid w:val="00747790"/>
    <w:rsid w:val="0074786C"/>
    <w:rsid w:val="00747BF6"/>
    <w:rsid w:val="00747CD7"/>
    <w:rsid w:val="00747D69"/>
    <w:rsid w:val="0075093D"/>
    <w:rsid w:val="00750A21"/>
    <w:rsid w:val="00750A34"/>
    <w:rsid w:val="00750A78"/>
    <w:rsid w:val="00750B56"/>
    <w:rsid w:val="00750D15"/>
    <w:rsid w:val="007512E6"/>
    <w:rsid w:val="00751469"/>
    <w:rsid w:val="007515BB"/>
    <w:rsid w:val="007515D6"/>
    <w:rsid w:val="007519A8"/>
    <w:rsid w:val="00751D66"/>
    <w:rsid w:val="00751E0C"/>
    <w:rsid w:val="007521FA"/>
    <w:rsid w:val="0075270C"/>
    <w:rsid w:val="00753164"/>
    <w:rsid w:val="007531E1"/>
    <w:rsid w:val="007532EA"/>
    <w:rsid w:val="0075344F"/>
    <w:rsid w:val="007534E0"/>
    <w:rsid w:val="007535C5"/>
    <w:rsid w:val="00753B4D"/>
    <w:rsid w:val="00753D39"/>
    <w:rsid w:val="00753F5E"/>
    <w:rsid w:val="00753FCC"/>
    <w:rsid w:val="007540F5"/>
    <w:rsid w:val="00754294"/>
    <w:rsid w:val="00754C2D"/>
    <w:rsid w:val="00754EFD"/>
    <w:rsid w:val="007552DC"/>
    <w:rsid w:val="00755647"/>
    <w:rsid w:val="007557B8"/>
    <w:rsid w:val="00755AE3"/>
    <w:rsid w:val="00756C0B"/>
    <w:rsid w:val="00756C99"/>
    <w:rsid w:val="00757383"/>
    <w:rsid w:val="007574D3"/>
    <w:rsid w:val="00757558"/>
    <w:rsid w:val="00757855"/>
    <w:rsid w:val="00757893"/>
    <w:rsid w:val="00757966"/>
    <w:rsid w:val="00757E5C"/>
    <w:rsid w:val="00757ECE"/>
    <w:rsid w:val="007600A1"/>
    <w:rsid w:val="00760343"/>
    <w:rsid w:val="007603BE"/>
    <w:rsid w:val="00760450"/>
    <w:rsid w:val="007608B4"/>
    <w:rsid w:val="007608EB"/>
    <w:rsid w:val="00760DE4"/>
    <w:rsid w:val="00760E5C"/>
    <w:rsid w:val="00761023"/>
    <w:rsid w:val="00761733"/>
    <w:rsid w:val="0076181D"/>
    <w:rsid w:val="007618D7"/>
    <w:rsid w:val="00761938"/>
    <w:rsid w:val="00761A73"/>
    <w:rsid w:val="00761D58"/>
    <w:rsid w:val="00761E85"/>
    <w:rsid w:val="00761FF7"/>
    <w:rsid w:val="00762068"/>
    <w:rsid w:val="007624C0"/>
    <w:rsid w:val="007624F6"/>
    <w:rsid w:val="007629FE"/>
    <w:rsid w:val="00762F85"/>
    <w:rsid w:val="00763444"/>
    <w:rsid w:val="0076361A"/>
    <w:rsid w:val="007636F8"/>
    <w:rsid w:val="00763704"/>
    <w:rsid w:val="007638F0"/>
    <w:rsid w:val="0076409B"/>
    <w:rsid w:val="00764115"/>
    <w:rsid w:val="00764425"/>
    <w:rsid w:val="00764440"/>
    <w:rsid w:val="0076462D"/>
    <w:rsid w:val="00764860"/>
    <w:rsid w:val="007648DC"/>
    <w:rsid w:val="00764BA1"/>
    <w:rsid w:val="0076502B"/>
    <w:rsid w:val="007652A2"/>
    <w:rsid w:val="007658AD"/>
    <w:rsid w:val="007659B7"/>
    <w:rsid w:val="00765BF4"/>
    <w:rsid w:val="00765C80"/>
    <w:rsid w:val="00765D79"/>
    <w:rsid w:val="007661A6"/>
    <w:rsid w:val="00766226"/>
    <w:rsid w:val="007666A7"/>
    <w:rsid w:val="00766732"/>
    <w:rsid w:val="00766F4A"/>
    <w:rsid w:val="00767181"/>
    <w:rsid w:val="00767187"/>
    <w:rsid w:val="0076733F"/>
    <w:rsid w:val="00767436"/>
    <w:rsid w:val="007675AD"/>
    <w:rsid w:val="007677FE"/>
    <w:rsid w:val="00767E0B"/>
    <w:rsid w:val="00767E60"/>
    <w:rsid w:val="00767EF7"/>
    <w:rsid w:val="0077024C"/>
    <w:rsid w:val="00770322"/>
    <w:rsid w:val="0077037F"/>
    <w:rsid w:val="007705B1"/>
    <w:rsid w:val="0077070A"/>
    <w:rsid w:val="0077071D"/>
    <w:rsid w:val="0077090D"/>
    <w:rsid w:val="007709C3"/>
    <w:rsid w:val="00771487"/>
    <w:rsid w:val="007714A9"/>
    <w:rsid w:val="00771E83"/>
    <w:rsid w:val="00771F28"/>
    <w:rsid w:val="00771F57"/>
    <w:rsid w:val="00772063"/>
    <w:rsid w:val="00772AEE"/>
    <w:rsid w:val="00772E99"/>
    <w:rsid w:val="00773890"/>
    <w:rsid w:val="00773B9F"/>
    <w:rsid w:val="00773BDB"/>
    <w:rsid w:val="00773CE1"/>
    <w:rsid w:val="00773F32"/>
    <w:rsid w:val="00774B56"/>
    <w:rsid w:val="0077553B"/>
    <w:rsid w:val="0077584A"/>
    <w:rsid w:val="00775A0F"/>
    <w:rsid w:val="00775C63"/>
    <w:rsid w:val="00775EC0"/>
    <w:rsid w:val="00776708"/>
    <w:rsid w:val="00776839"/>
    <w:rsid w:val="00776AAC"/>
    <w:rsid w:val="00776D9B"/>
    <w:rsid w:val="0077720D"/>
    <w:rsid w:val="00777815"/>
    <w:rsid w:val="00777A90"/>
    <w:rsid w:val="00777EB0"/>
    <w:rsid w:val="00780443"/>
    <w:rsid w:val="00780490"/>
    <w:rsid w:val="0078060E"/>
    <w:rsid w:val="00780A4F"/>
    <w:rsid w:val="00781054"/>
    <w:rsid w:val="00781113"/>
    <w:rsid w:val="0078131E"/>
    <w:rsid w:val="00781C13"/>
    <w:rsid w:val="00781FC5"/>
    <w:rsid w:val="0078204E"/>
    <w:rsid w:val="00782275"/>
    <w:rsid w:val="00782282"/>
    <w:rsid w:val="00782770"/>
    <w:rsid w:val="00782860"/>
    <w:rsid w:val="007828CD"/>
    <w:rsid w:val="007829C0"/>
    <w:rsid w:val="00782B7C"/>
    <w:rsid w:val="00782F90"/>
    <w:rsid w:val="007834E4"/>
    <w:rsid w:val="00783570"/>
    <w:rsid w:val="007835AF"/>
    <w:rsid w:val="007836B7"/>
    <w:rsid w:val="007836F0"/>
    <w:rsid w:val="007837B8"/>
    <w:rsid w:val="0078381C"/>
    <w:rsid w:val="00783883"/>
    <w:rsid w:val="00783A34"/>
    <w:rsid w:val="00783B0E"/>
    <w:rsid w:val="00783B32"/>
    <w:rsid w:val="007843D0"/>
    <w:rsid w:val="007845C5"/>
    <w:rsid w:val="0078468D"/>
    <w:rsid w:val="007849DF"/>
    <w:rsid w:val="00784D28"/>
    <w:rsid w:val="00784E45"/>
    <w:rsid w:val="007852DA"/>
    <w:rsid w:val="00785344"/>
    <w:rsid w:val="00785521"/>
    <w:rsid w:val="00785A55"/>
    <w:rsid w:val="00785BB3"/>
    <w:rsid w:val="00785CF6"/>
    <w:rsid w:val="0078601F"/>
    <w:rsid w:val="00786385"/>
    <w:rsid w:val="00786610"/>
    <w:rsid w:val="00786696"/>
    <w:rsid w:val="00786ADE"/>
    <w:rsid w:val="00786BF7"/>
    <w:rsid w:val="00786CC8"/>
    <w:rsid w:val="007870BE"/>
    <w:rsid w:val="00787191"/>
    <w:rsid w:val="0078783D"/>
    <w:rsid w:val="0078790D"/>
    <w:rsid w:val="007879F9"/>
    <w:rsid w:val="00787A07"/>
    <w:rsid w:val="00787A9D"/>
    <w:rsid w:val="00787CBD"/>
    <w:rsid w:val="00790192"/>
    <w:rsid w:val="007901C1"/>
    <w:rsid w:val="007901E6"/>
    <w:rsid w:val="007902EE"/>
    <w:rsid w:val="007903E8"/>
    <w:rsid w:val="00790825"/>
    <w:rsid w:val="00790A42"/>
    <w:rsid w:val="00790A54"/>
    <w:rsid w:val="00790F4B"/>
    <w:rsid w:val="0079127E"/>
    <w:rsid w:val="007913FE"/>
    <w:rsid w:val="00791466"/>
    <w:rsid w:val="007914B1"/>
    <w:rsid w:val="00791676"/>
    <w:rsid w:val="0079173B"/>
    <w:rsid w:val="00791875"/>
    <w:rsid w:val="007919F9"/>
    <w:rsid w:val="00791A56"/>
    <w:rsid w:val="00791E89"/>
    <w:rsid w:val="00791F82"/>
    <w:rsid w:val="007922E4"/>
    <w:rsid w:val="00792575"/>
    <w:rsid w:val="00792576"/>
    <w:rsid w:val="007925A9"/>
    <w:rsid w:val="00792A5F"/>
    <w:rsid w:val="00792FD4"/>
    <w:rsid w:val="007935FE"/>
    <w:rsid w:val="007938F3"/>
    <w:rsid w:val="00793914"/>
    <w:rsid w:val="00793BC4"/>
    <w:rsid w:val="00793E32"/>
    <w:rsid w:val="0079412B"/>
    <w:rsid w:val="007943D5"/>
    <w:rsid w:val="007944D8"/>
    <w:rsid w:val="00794598"/>
    <w:rsid w:val="00794620"/>
    <w:rsid w:val="00794677"/>
    <w:rsid w:val="00794995"/>
    <w:rsid w:val="00794D18"/>
    <w:rsid w:val="007950A7"/>
    <w:rsid w:val="00795286"/>
    <w:rsid w:val="007959F2"/>
    <w:rsid w:val="00795A52"/>
    <w:rsid w:val="00795A89"/>
    <w:rsid w:val="007964FC"/>
    <w:rsid w:val="007966C0"/>
    <w:rsid w:val="00796782"/>
    <w:rsid w:val="007968C4"/>
    <w:rsid w:val="00796F17"/>
    <w:rsid w:val="00796F6B"/>
    <w:rsid w:val="0079706F"/>
    <w:rsid w:val="0079726A"/>
    <w:rsid w:val="007974F1"/>
    <w:rsid w:val="007975EE"/>
    <w:rsid w:val="00797AF9"/>
    <w:rsid w:val="00797B73"/>
    <w:rsid w:val="00797F1C"/>
    <w:rsid w:val="00797F30"/>
    <w:rsid w:val="007A005C"/>
    <w:rsid w:val="007A010F"/>
    <w:rsid w:val="007A032E"/>
    <w:rsid w:val="007A0B80"/>
    <w:rsid w:val="007A0E33"/>
    <w:rsid w:val="007A1559"/>
    <w:rsid w:val="007A15E5"/>
    <w:rsid w:val="007A164C"/>
    <w:rsid w:val="007A165A"/>
    <w:rsid w:val="007A168F"/>
    <w:rsid w:val="007A169B"/>
    <w:rsid w:val="007A1B63"/>
    <w:rsid w:val="007A21FF"/>
    <w:rsid w:val="007A27F6"/>
    <w:rsid w:val="007A2938"/>
    <w:rsid w:val="007A2C28"/>
    <w:rsid w:val="007A300A"/>
    <w:rsid w:val="007A31FF"/>
    <w:rsid w:val="007A3357"/>
    <w:rsid w:val="007A3379"/>
    <w:rsid w:val="007A343F"/>
    <w:rsid w:val="007A3CC7"/>
    <w:rsid w:val="007A40A7"/>
    <w:rsid w:val="007A41DD"/>
    <w:rsid w:val="007A4492"/>
    <w:rsid w:val="007A4B0B"/>
    <w:rsid w:val="007A4D77"/>
    <w:rsid w:val="007A4DAE"/>
    <w:rsid w:val="007A516E"/>
    <w:rsid w:val="007A54A3"/>
    <w:rsid w:val="007A56D6"/>
    <w:rsid w:val="007A5836"/>
    <w:rsid w:val="007A5922"/>
    <w:rsid w:val="007A5949"/>
    <w:rsid w:val="007A5A49"/>
    <w:rsid w:val="007A5CEA"/>
    <w:rsid w:val="007A5FCD"/>
    <w:rsid w:val="007A6000"/>
    <w:rsid w:val="007A6530"/>
    <w:rsid w:val="007A670B"/>
    <w:rsid w:val="007A6838"/>
    <w:rsid w:val="007A713E"/>
    <w:rsid w:val="007A7AD0"/>
    <w:rsid w:val="007B03AB"/>
    <w:rsid w:val="007B0863"/>
    <w:rsid w:val="007B0DE0"/>
    <w:rsid w:val="007B1137"/>
    <w:rsid w:val="007B1192"/>
    <w:rsid w:val="007B1296"/>
    <w:rsid w:val="007B1412"/>
    <w:rsid w:val="007B1539"/>
    <w:rsid w:val="007B15C1"/>
    <w:rsid w:val="007B1A11"/>
    <w:rsid w:val="007B1B49"/>
    <w:rsid w:val="007B1C1B"/>
    <w:rsid w:val="007B1C98"/>
    <w:rsid w:val="007B1EC7"/>
    <w:rsid w:val="007B2635"/>
    <w:rsid w:val="007B2757"/>
    <w:rsid w:val="007B2BCA"/>
    <w:rsid w:val="007B2F74"/>
    <w:rsid w:val="007B36E0"/>
    <w:rsid w:val="007B3B59"/>
    <w:rsid w:val="007B43CE"/>
    <w:rsid w:val="007B4492"/>
    <w:rsid w:val="007B493F"/>
    <w:rsid w:val="007B50D0"/>
    <w:rsid w:val="007B5128"/>
    <w:rsid w:val="007B5202"/>
    <w:rsid w:val="007B52B7"/>
    <w:rsid w:val="007B53A9"/>
    <w:rsid w:val="007B6297"/>
    <w:rsid w:val="007B6BD4"/>
    <w:rsid w:val="007B6CE5"/>
    <w:rsid w:val="007B6EC5"/>
    <w:rsid w:val="007B6F6B"/>
    <w:rsid w:val="007B724A"/>
    <w:rsid w:val="007B74B1"/>
    <w:rsid w:val="007B765F"/>
    <w:rsid w:val="007B779C"/>
    <w:rsid w:val="007B77E8"/>
    <w:rsid w:val="007B7847"/>
    <w:rsid w:val="007B7DE6"/>
    <w:rsid w:val="007B7E5C"/>
    <w:rsid w:val="007C03D4"/>
    <w:rsid w:val="007C065B"/>
    <w:rsid w:val="007C0772"/>
    <w:rsid w:val="007C0C0F"/>
    <w:rsid w:val="007C12F7"/>
    <w:rsid w:val="007C1C32"/>
    <w:rsid w:val="007C1D10"/>
    <w:rsid w:val="007C1D5C"/>
    <w:rsid w:val="007C1FE4"/>
    <w:rsid w:val="007C26BF"/>
    <w:rsid w:val="007C2A46"/>
    <w:rsid w:val="007C2E47"/>
    <w:rsid w:val="007C2E6B"/>
    <w:rsid w:val="007C2EC2"/>
    <w:rsid w:val="007C2ECE"/>
    <w:rsid w:val="007C3879"/>
    <w:rsid w:val="007C38F3"/>
    <w:rsid w:val="007C3B59"/>
    <w:rsid w:val="007C3F5B"/>
    <w:rsid w:val="007C4073"/>
    <w:rsid w:val="007C407D"/>
    <w:rsid w:val="007C42F4"/>
    <w:rsid w:val="007C4339"/>
    <w:rsid w:val="007C4519"/>
    <w:rsid w:val="007C4EAA"/>
    <w:rsid w:val="007C51D7"/>
    <w:rsid w:val="007C54C6"/>
    <w:rsid w:val="007C5A6A"/>
    <w:rsid w:val="007C5AA8"/>
    <w:rsid w:val="007C5B02"/>
    <w:rsid w:val="007C5BA7"/>
    <w:rsid w:val="007C5CFC"/>
    <w:rsid w:val="007C5E1F"/>
    <w:rsid w:val="007C5F58"/>
    <w:rsid w:val="007C634A"/>
    <w:rsid w:val="007C6764"/>
    <w:rsid w:val="007C6B83"/>
    <w:rsid w:val="007C6CA8"/>
    <w:rsid w:val="007C701D"/>
    <w:rsid w:val="007C70D1"/>
    <w:rsid w:val="007C7354"/>
    <w:rsid w:val="007C740D"/>
    <w:rsid w:val="007C7436"/>
    <w:rsid w:val="007C754A"/>
    <w:rsid w:val="007C75D1"/>
    <w:rsid w:val="007C76E2"/>
    <w:rsid w:val="007C78CD"/>
    <w:rsid w:val="007C7966"/>
    <w:rsid w:val="007C7D8A"/>
    <w:rsid w:val="007D0366"/>
    <w:rsid w:val="007D057C"/>
    <w:rsid w:val="007D0786"/>
    <w:rsid w:val="007D07BA"/>
    <w:rsid w:val="007D07CE"/>
    <w:rsid w:val="007D09FF"/>
    <w:rsid w:val="007D0AA1"/>
    <w:rsid w:val="007D0E80"/>
    <w:rsid w:val="007D0EF7"/>
    <w:rsid w:val="007D12B8"/>
    <w:rsid w:val="007D14E0"/>
    <w:rsid w:val="007D17EA"/>
    <w:rsid w:val="007D182A"/>
    <w:rsid w:val="007D1C34"/>
    <w:rsid w:val="007D2075"/>
    <w:rsid w:val="007D22D5"/>
    <w:rsid w:val="007D2A00"/>
    <w:rsid w:val="007D2C2A"/>
    <w:rsid w:val="007D2E40"/>
    <w:rsid w:val="007D317A"/>
    <w:rsid w:val="007D31A7"/>
    <w:rsid w:val="007D3549"/>
    <w:rsid w:val="007D3614"/>
    <w:rsid w:val="007D37A3"/>
    <w:rsid w:val="007D3857"/>
    <w:rsid w:val="007D3984"/>
    <w:rsid w:val="007D3A72"/>
    <w:rsid w:val="007D3D25"/>
    <w:rsid w:val="007D3EEA"/>
    <w:rsid w:val="007D4110"/>
    <w:rsid w:val="007D4544"/>
    <w:rsid w:val="007D4922"/>
    <w:rsid w:val="007D4D5B"/>
    <w:rsid w:val="007D4FB2"/>
    <w:rsid w:val="007D4FBC"/>
    <w:rsid w:val="007D4FEE"/>
    <w:rsid w:val="007D515E"/>
    <w:rsid w:val="007D52EF"/>
    <w:rsid w:val="007D5700"/>
    <w:rsid w:val="007D57CF"/>
    <w:rsid w:val="007D5AD1"/>
    <w:rsid w:val="007D5DB4"/>
    <w:rsid w:val="007D5E24"/>
    <w:rsid w:val="007D603F"/>
    <w:rsid w:val="007D6A75"/>
    <w:rsid w:val="007D6DE5"/>
    <w:rsid w:val="007D73A2"/>
    <w:rsid w:val="007D73F4"/>
    <w:rsid w:val="007D7635"/>
    <w:rsid w:val="007D7657"/>
    <w:rsid w:val="007D7743"/>
    <w:rsid w:val="007D7C93"/>
    <w:rsid w:val="007D7DAE"/>
    <w:rsid w:val="007D7E33"/>
    <w:rsid w:val="007E0279"/>
    <w:rsid w:val="007E060D"/>
    <w:rsid w:val="007E07A0"/>
    <w:rsid w:val="007E08F9"/>
    <w:rsid w:val="007E0C77"/>
    <w:rsid w:val="007E0D65"/>
    <w:rsid w:val="007E0E25"/>
    <w:rsid w:val="007E106B"/>
    <w:rsid w:val="007E120F"/>
    <w:rsid w:val="007E1429"/>
    <w:rsid w:val="007E158A"/>
    <w:rsid w:val="007E1C6D"/>
    <w:rsid w:val="007E1CB7"/>
    <w:rsid w:val="007E1DD7"/>
    <w:rsid w:val="007E1E35"/>
    <w:rsid w:val="007E1F4B"/>
    <w:rsid w:val="007E2080"/>
    <w:rsid w:val="007E218E"/>
    <w:rsid w:val="007E282B"/>
    <w:rsid w:val="007E29B1"/>
    <w:rsid w:val="007E2AC5"/>
    <w:rsid w:val="007E2C9D"/>
    <w:rsid w:val="007E2F6A"/>
    <w:rsid w:val="007E3032"/>
    <w:rsid w:val="007E310B"/>
    <w:rsid w:val="007E3410"/>
    <w:rsid w:val="007E364E"/>
    <w:rsid w:val="007E36D1"/>
    <w:rsid w:val="007E37A1"/>
    <w:rsid w:val="007E3902"/>
    <w:rsid w:val="007E3AD3"/>
    <w:rsid w:val="007E3D73"/>
    <w:rsid w:val="007E3EEE"/>
    <w:rsid w:val="007E3FD5"/>
    <w:rsid w:val="007E4216"/>
    <w:rsid w:val="007E49E8"/>
    <w:rsid w:val="007E4D0C"/>
    <w:rsid w:val="007E511D"/>
    <w:rsid w:val="007E54B5"/>
    <w:rsid w:val="007E5606"/>
    <w:rsid w:val="007E566D"/>
    <w:rsid w:val="007E5961"/>
    <w:rsid w:val="007E5E83"/>
    <w:rsid w:val="007E6168"/>
    <w:rsid w:val="007E62CC"/>
    <w:rsid w:val="007E6448"/>
    <w:rsid w:val="007E6994"/>
    <w:rsid w:val="007E69A5"/>
    <w:rsid w:val="007E69BB"/>
    <w:rsid w:val="007E6A85"/>
    <w:rsid w:val="007E6C75"/>
    <w:rsid w:val="007E6D11"/>
    <w:rsid w:val="007E6EDC"/>
    <w:rsid w:val="007E7347"/>
    <w:rsid w:val="007E74FB"/>
    <w:rsid w:val="007E7570"/>
    <w:rsid w:val="007E7D4A"/>
    <w:rsid w:val="007F011C"/>
    <w:rsid w:val="007F0487"/>
    <w:rsid w:val="007F06F3"/>
    <w:rsid w:val="007F07AF"/>
    <w:rsid w:val="007F07D8"/>
    <w:rsid w:val="007F07F0"/>
    <w:rsid w:val="007F08DC"/>
    <w:rsid w:val="007F0BF4"/>
    <w:rsid w:val="007F0CE2"/>
    <w:rsid w:val="007F1115"/>
    <w:rsid w:val="007F154F"/>
    <w:rsid w:val="007F1558"/>
    <w:rsid w:val="007F1600"/>
    <w:rsid w:val="007F17F9"/>
    <w:rsid w:val="007F193B"/>
    <w:rsid w:val="007F1B84"/>
    <w:rsid w:val="007F1E13"/>
    <w:rsid w:val="007F27D1"/>
    <w:rsid w:val="007F2B0E"/>
    <w:rsid w:val="007F2B4B"/>
    <w:rsid w:val="007F2EF3"/>
    <w:rsid w:val="007F3258"/>
    <w:rsid w:val="007F3398"/>
    <w:rsid w:val="007F34E5"/>
    <w:rsid w:val="007F3A9A"/>
    <w:rsid w:val="007F3BAF"/>
    <w:rsid w:val="007F412A"/>
    <w:rsid w:val="007F4472"/>
    <w:rsid w:val="007F496E"/>
    <w:rsid w:val="007F4975"/>
    <w:rsid w:val="007F49C1"/>
    <w:rsid w:val="007F4D25"/>
    <w:rsid w:val="007F4E82"/>
    <w:rsid w:val="007F529E"/>
    <w:rsid w:val="007F574F"/>
    <w:rsid w:val="007F57CE"/>
    <w:rsid w:val="007F5A43"/>
    <w:rsid w:val="007F5ABA"/>
    <w:rsid w:val="007F605C"/>
    <w:rsid w:val="007F60DF"/>
    <w:rsid w:val="007F6217"/>
    <w:rsid w:val="007F63DA"/>
    <w:rsid w:val="007F6413"/>
    <w:rsid w:val="007F6447"/>
    <w:rsid w:val="007F68BD"/>
    <w:rsid w:val="007F6A94"/>
    <w:rsid w:val="007F6C91"/>
    <w:rsid w:val="007F6D7B"/>
    <w:rsid w:val="007F6DCA"/>
    <w:rsid w:val="007F6EA2"/>
    <w:rsid w:val="007F7200"/>
    <w:rsid w:val="007F757D"/>
    <w:rsid w:val="007F75BB"/>
    <w:rsid w:val="007F7CED"/>
    <w:rsid w:val="007F7DBC"/>
    <w:rsid w:val="00800053"/>
    <w:rsid w:val="008002F3"/>
    <w:rsid w:val="00800507"/>
    <w:rsid w:val="0080062C"/>
    <w:rsid w:val="008006EA"/>
    <w:rsid w:val="00800876"/>
    <w:rsid w:val="008009A4"/>
    <w:rsid w:val="00800AD0"/>
    <w:rsid w:val="00800F91"/>
    <w:rsid w:val="00801130"/>
    <w:rsid w:val="008013B4"/>
    <w:rsid w:val="0080150C"/>
    <w:rsid w:val="008017A4"/>
    <w:rsid w:val="0080181C"/>
    <w:rsid w:val="00801DFA"/>
    <w:rsid w:val="00801F39"/>
    <w:rsid w:val="00802161"/>
    <w:rsid w:val="00802162"/>
    <w:rsid w:val="008024C9"/>
    <w:rsid w:val="00802A35"/>
    <w:rsid w:val="00802C54"/>
    <w:rsid w:val="00803161"/>
    <w:rsid w:val="00803329"/>
    <w:rsid w:val="008034EB"/>
    <w:rsid w:val="00803A81"/>
    <w:rsid w:val="00803CC0"/>
    <w:rsid w:val="00803DA9"/>
    <w:rsid w:val="00803E17"/>
    <w:rsid w:val="00803E29"/>
    <w:rsid w:val="00803F2D"/>
    <w:rsid w:val="00804252"/>
    <w:rsid w:val="008042A5"/>
    <w:rsid w:val="00804585"/>
    <w:rsid w:val="00804927"/>
    <w:rsid w:val="00804A87"/>
    <w:rsid w:val="00804F8B"/>
    <w:rsid w:val="008051D5"/>
    <w:rsid w:val="00805370"/>
    <w:rsid w:val="008053F0"/>
    <w:rsid w:val="00805576"/>
    <w:rsid w:val="00805624"/>
    <w:rsid w:val="00805AB2"/>
    <w:rsid w:val="00805FEF"/>
    <w:rsid w:val="0080690A"/>
    <w:rsid w:val="00806A71"/>
    <w:rsid w:val="00806D9F"/>
    <w:rsid w:val="00806F24"/>
    <w:rsid w:val="008076B6"/>
    <w:rsid w:val="00807C9C"/>
    <w:rsid w:val="00807F77"/>
    <w:rsid w:val="008100C9"/>
    <w:rsid w:val="00810144"/>
    <w:rsid w:val="00810230"/>
    <w:rsid w:val="00810244"/>
    <w:rsid w:val="0081127A"/>
    <w:rsid w:val="00811425"/>
    <w:rsid w:val="00811540"/>
    <w:rsid w:val="008115F6"/>
    <w:rsid w:val="008119F6"/>
    <w:rsid w:val="00811CD2"/>
    <w:rsid w:val="0081218E"/>
    <w:rsid w:val="00812504"/>
    <w:rsid w:val="00812716"/>
    <w:rsid w:val="00812BA1"/>
    <w:rsid w:val="00812D5C"/>
    <w:rsid w:val="00812FB1"/>
    <w:rsid w:val="00813133"/>
    <w:rsid w:val="0081321A"/>
    <w:rsid w:val="00813235"/>
    <w:rsid w:val="0081396A"/>
    <w:rsid w:val="00813BEB"/>
    <w:rsid w:val="008140B0"/>
    <w:rsid w:val="0081440D"/>
    <w:rsid w:val="0081445A"/>
    <w:rsid w:val="0081474E"/>
    <w:rsid w:val="0081490E"/>
    <w:rsid w:val="00814E90"/>
    <w:rsid w:val="00814EB1"/>
    <w:rsid w:val="00815798"/>
    <w:rsid w:val="008159CE"/>
    <w:rsid w:val="00815A9E"/>
    <w:rsid w:val="00815C9E"/>
    <w:rsid w:val="00815D36"/>
    <w:rsid w:val="00815D8E"/>
    <w:rsid w:val="0081602F"/>
    <w:rsid w:val="00816264"/>
    <w:rsid w:val="008162C2"/>
    <w:rsid w:val="0081639B"/>
    <w:rsid w:val="00816470"/>
    <w:rsid w:val="008164F0"/>
    <w:rsid w:val="0081670F"/>
    <w:rsid w:val="00816A80"/>
    <w:rsid w:val="00816B0D"/>
    <w:rsid w:val="00816C26"/>
    <w:rsid w:val="00816F13"/>
    <w:rsid w:val="00817393"/>
    <w:rsid w:val="0081742D"/>
    <w:rsid w:val="008177F8"/>
    <w:rsid w:val="008178F6"/>
    <w:rsid w:val="00817964"/>
    <w:rsid w:val="00817C73"/>
    <w:rsid w:val="00817F7E"/>
    <w:rsid w:val="00817FD6"/>
    <w:rsid w:val="008200A8"/>
    <w:rsid w:val="00820215"/>
    <w:rsid w:val="00820405"/>
    <w:rsid w:val="008204B1"/>
    <w:rsid w:val="00820EA3"/>
    <w:rsid w:val="00820FB8"/>
    <w:rsid w:val="0082106C"/>
    <w:rsid w:val="008211B0"/>
    <w:rsid w:val="0082150B"/>
    <w:rsid w:val="00821558"/>
    <w:rsid w:val="008216D8"/>
    <w:rsid w:val="008216E4"/>
    <w:rsid w:val="00821930"/>
    <w:rsid w:val="00821E09"/>
    <w:rsid w:val="00822018"/>
    <w:rsid w:val="00822035"/>
    <w:rsid w:val="00822473"/>
    <w:rsid w:val="00822484"/>
    <w:rsid w:val="00822738"/>
    <w:rsid w:val="008227BC"/>
    <w:rsid w:val="00822C51"/>
    <w:rsid w:val="00822D01"/>
    <w:rsid w:val="0082308A"/>
    <w:rsid w:val="0082355F"/>
    <w:rsid w:val="008235C2"/>
    <w:rsid w:val="008237D3"/>
    <w:rsid w:val="0082381A"/>
    <w:rsid w:val="00823AC4"/>
    <w:rsid w:val="00823D5C"/>
    <w:rsid w:val="00824015"/>
    <w:rsid w:val="0082426F"/>
    <w:rsid w:val="00824275"/>
    <w:rsid w:val="0082474D"/>
    <w:rsid w:val="008248B9"/>
    <w:rsid w:val="008249EC"/>
    <w:rsid w:val="00824B5B"/>
    <w:rsid w:val="00824C69"/>
    <w:rsid w:val="00824C78"/>
    <w:rsid w:val="00824CFE"/>
    <w:rsid w:val="00824E20"/>
    <w:rsid w:val="008251CD"/>
    <w:rsid w:val="00825243"/>
    <w:rsid w:val="0082544E"/>
    <w:rsid w:val="00825572"/>
    <w:rsid w:val="0082558A"/>
    <w:rsid w:val="00825C44"/>
    <w:rsid w:val="008262BF"/>
    <w:rsid w:val="008265EC"/>
    <w:rsid w:val="008268DF"/>
    <w:rsid w:val="00826A98"/>
    <w:rsid w:val="00826AE2"/>
    <w:rsid w:val="00826EAB"/>
    <w:rsid w:val="0082732B"/>
    <w:rsid w:val="00827562"/>
    <w:rsid w:val="0082757D"/>
    <w:rsid w:val="0082762F"/>
    <w:rsid w:val="0082765F"/>
    <w:rsid w:val="00827C5C"/>
    <w:rsid w:val="008300D2"/>
    <w:rsid w:val="008304FB"/>
    <w:rsid w:val="00830E01"/>
    <w:rsid w:val="00830F77"/>
    <w:rsid w:val="00831083"/>
    <w:rsid w:val="0083122B"/>
    <w:rsid w:val="008314FE"/>
    <w:rsid w:val="00831729"/>
    <w:rsid w:val="008317A4"/>
    <w:rsid w:val="00831FFD"/>
    <w:rsid w:val="0083230F"/>
    <w:rsid w:val="00832646"/>
    <w:rsid w:val="008329C5"/>
    <w:rsid w:val="008329EC"/>
    <w:rsid w:val="00832A12"/>
    <w:rsid w:val="008332C9"/>
    <w:rsid w:val="00833AF0"/>
    <w:rsid w:val="00833BDD"/>
    <w:rsid w:val="00833C66"/>
    <w:rsid w:val="00833EA5"/>
    <w:rsid w:val="008345C4"/>
    <w:rsid w:val="008346C5"/>
    <w:rsid w:val="00834A71"/>
    <w:rsid w:val="00834BBC"/>
    <w:rsid w:val="00835467"/>
    <w:rsid w:val="008354EA"/>
    <w:rsid w:val="00835983"/>
    <w:rsid w:val="00835A26"/>
    <w:rsid w:val="00835A5B"/>
    <w:rsid w:val="00835A64"/>
    <w:rsid w:val="00835E89"/>
    <w:rsid w:val="00835F1E"/>
    <w:rsid w:val="00836036"/>
    <w:rsid w:val="00836164"/>
    <w:rsid w:val="008362BF"/>
    <w:rsid w:val="00836CE3"/>
    <w:rsid w:val="00836E69"/>
    <w:rsid w:val="00836F0C"/>
    <w:rsid w:val="008370DF"/>
    <w:rsid w:val="008371CE"/>
    <w:rsid w:val="008375FA"/>
    <w:rsid w:val="00837843"/>
    <w:rsid w:val="008378DA"/>
    <w:rsid w:val="00837B27"/>
    <w:rsid w:val="00837FEC"/>
    <w:rsid w:val="008400B9"/>
    <w:rsid w:val="00840294"/>
    <w:rsid w:val="008402FF"/>
    <w:rsid w:val="008403FC"/>
    <w:rsid w:val="008408DE"/>
    <w:rsid w:val="00840B10"/>
    <w:rsid w:val="008410FC"/>
    <w:rsid w:val="00841334"/>
    <w:rsid w:val="008414AE"/>
    <w:rsid w:val="00841567"/>
    <w:rsid w:val="008416DF"/>
    <w:rsid w:val="008418D2"/>
    <w:rsid w:val="00841E08"/>
    <w:rsid w:val="00841EA7"/>
    <w:rsid w:val="00841FED"/>
    <w:rsid w:val="0084207C"/>
    <w:rsid w:val="00842149"/>
    <w:rsid w:val="008424E7"/>
    <w:rsid w:val="00842ACC"/>
    <w:rsid w:val="00842C6B"/>
    <w:rsid w:val="00842ED8"/>
    <w:rsid w:val="00842F89"/>
    <w:rsid w:val="00843076"/>
    <w:rsid w:val="00843161"/>
    <w:rsid w:val="008431B3"/>
    <w:rsid w:val="00843478"/>
    <w:rsid w:val="0084355E"/>
    <w:rsid w:val="00843E0B"/>
    <w:rsid w:val="00843EFE"/>
    <w:rsid w:val="0084430C"/>
    <w:rsid w:val="008445AF"/>
    <w:rsid w:val="008446F3"/>
    <w:rsid w:val="00844827"/>
    <w:rsid w:val="00844A58"/>
    <w:rsid w:val="00844ABB"/>
    <w:rsid w:val="00844B29"/>
    <w:rsid w:val="00844E72"/>
    <w:rsid w:val="00845014"/>
    <w:rsid w:val="00845045"/>
    <w:rsid w:val="0084515D"/>
    <w:rsid w:val="00845199"/>
    <w:rsid w:val="008453BD"/>
    <w:rsid w:val="00845645"/>
    <w:rsid w:val="008456FE"/>
    <w:rsid w:val="0084576C"/>
    <w:rsid w:val="00845A74"/>
    <w:rsid w:val="00845D41"/>
    <w:rsid w:val="00845D7E"/>
    <w:rsid w:val="00846366"/>
    <w:rsid w:val="0084648E"/>
    <w:rsid w:val="00846648"/>
    <w:rsid w:val="008469E5"/>
    <w:rsid w:val="00846DA4"/>
    <w:rsid w:val="0084710B"/>
    <w:rsid w:val="008471F6"/>
    <w:rsid w:val="00847A40"/>
    <w:rsid w:val="00847B13"/>
    <w:rsid w:val="00847B18"/>
    <w:rsid w:val="00847C39"/>
    <w:rsid w:val="00850063"/>
    <w:rsid w:val="008502DA"/>
    <w:rsid w:val="008503CE"/>
    <w:rsid w:val="00850427"/>
    <w:rsid w:val="008504B8"/>
    <w:rsid w:val="00850AEA"/>
    <w:rsid w:val="00850B4C"/>
    <w:rsid w:val="00850C22"/>
    <w:rsid w:val="008510E4"/>
    <w:rsid w:val="008510E5"/>
    <w:rsid w:val="0085127B"/>
    <w:rsid w:val="008512C1"/>
    <w:rsid w:val="00851391"/>
    <w:rsid w:val="00851679"/>
    <w:rsid w:val="00851785"/>
    <w:rsid w:val="00851C25"/>
    <w:rsid w:val="00851F9C"/>
    <w:rsid w:val="00852288"/>
    <w:rsid w:val="008522A0"/>
    <w:rsid w:val="008528E0"/>
    <w:rsid w:val="00852A37"/>
    <w:rsid w:val="00852D50"/>
    <w:rsid w:val="00852F72"/>
    <w:rsid w:val="00853717"/>
    <w:rsid w:val="00853A6F"/>
    <w:rsid w:val="00853B97"/>
    <w:rsid w:val="00853C9F"/>
    <w:rsid w:val="00853CC1"/>
    <w:rsid w:val="00854097"/>
    <w:rsid w:val="00854145"/>
    <w:rsid w:val="00854475"/>
    <w:rsid w:val="0085461E"/>
    <w:rsid w:val="0085468D"/>
    <w:rsid w:val="008548CE"/>
    <w:rsid w:val="00854C8E"/>
    <w:rsid w:val="00854D3D"/>
    <w:rsid w:val="008554AF"/>
    <w:rsid w:val="008554EA"/>
    <w:rsid w:val="008556A4"/>
    <w:rsid w:val="008558CE"/>
    <w:rsid w:val="00855B14"/>
    <w:rsid w:val="00856108"/>
    <w:rsid w:val="0085614E"/>
    <w:rsid w:val="0085682F"/>
    <w:rsid w:val="00856981"/>
    <w:rsid w:val="00856EE1"/>
    <w:rsid w:val="00856F59"/>
    <w:rsid w:val="00857067"/>
    <w:rsid w:val="008570AE"/>
    <w:rsid w:val="008570DB"/>
    <w:rsid w:val="00857336"/>
    <w:rsid w:val="008573B8"/>
    <w:rsid w:val="0085780F"/>
    <w:rsid w:val="00857864"/>
    <w:rsid w:val="00857A7D"/>
    <w:rsid w:val="00857B10"/>
    <w:rsid w:val="00857B91"/>
    <w:rsid w:val="008601C6"/>
    <w:rsid w:val="0086024E"/>
    <w:rsid w:val="0086032A"/>
    <w:rsid w:val="0086056F"/>
    <w:rsid w:val="008605EE"/>
    <w:rsid w:val="0086062E"/>
    <w:rsid w:val="00860894"/>
    <w:rsid w:val="00860ED6"/>
    <w:rsid w:val="008610E4"/>
    <w:rsid w:val="0086120E"/>
    <w:rsid w:val="008612FC"/>
    <w:rsid w:val="008613C0"/>
    <w:rsid w:val="008614C3"/>
    <w:rsid w:val="00861540"/>
    <w:rsid w:val="0086178E"/>
    <w:rsid w:val="0086190B"/>
    <w:rsid w:val="00861C1A"/>
    <w:rsid w:val="00861D2F"/>
    <w:rsid w:val="0086218B"/>
    <w:rsid w:val="0086223C"/>
    <w:rsid w:val="00862385"/>
    <w:rsid w:val="0086247F"/>
    <w:rsid w:val="008624E9"/>
    <w:rsid w:val="00862757"/>
    <w:rsid w:val="00863030"/>
    <w:rsid w:val="00863109"/>
    <w:rsid w:val="008634AF"/>
    <w:rsid w:val="0086395D"/>
    <w:rsid w:val="00864344"/>
    <w:rsid w:val="0086445B"/>
    <w:rsid w:val="008644C1"/>
    <w:rsid w:val="00864D8D"/>
    <w:rsid w:val="00864D93"/>
    <w:rsid w:val="00865539"/>
    <w:rsid w:val="0086554B"/>
    <w:rsid w:val="008655C0"/>
    <w:rsid w:val="0086562E"/>
    <w:rsid w:val="00865652"/>
    <w:rsid w:val="008656AE"/>
    <w:rsid w:val="00865928"/>
    <w:rsid w:val="00865CA5"/>
    <w:rsid w:val="00865DD5"/>
    <w:rsid w:val="00866323"/>
    <w:rsid w:val="008665D8"/>
    <w:rsid w:val="00866915"/>
    <w:rsid w:val="00866AFB"/>
    <w:rsid w:val="00866C33"/>
    <w:rsid w:val="00867124"/>
    <w:rsid w:val="008675DC"/>
    <w:rsid w:val="00867B7D"/>
    <w:rsid w:val="0087033C"/>
    <w:rsid w:val="008703F6"/>
    <w:rsid w:val="0087089D"/>
    <w:rsid w:val="0087095F"/>
    <w:rsid w:val="0087098D"/>
    <w:rsid w:val="00870B44"/>
    <w:rsid w:val="00870C7B"/>
    <w:rsid w:val="00870DD5"/>
    <w:rsid w:val="008712F0"/>
    <w:rsid w:val="008715CE"/>
    <w:rsid w:val="00871844"/>
    <w:rsid w:val="00872012"/>
    <w:rsid w:val="0087253B"/>
    <w:rsid w:val="0087254E"/>
    <w:rsid w:val="00872678"/>
    <w:rsid w:val="008726F8"/>
    <w:rsid w:val="0087292B"/>
    <w:rsid w:val="00872ADD"/>
    <w:rsid w:val="00872D9A"/>
    <w:rsid w:val="00872F99"/>
    <w:rsid w:val="008731F0"/>
    <w:rsid w:val="0087334F"/>
    <w:rsid w:val="00873710"/>
    <w:rsid w:val="00873C1E"/>
    <w:rsid w:val="00873C89"/>
    <w:rsid w:val="00873D54"/>
    <w:rsid w:val="00873DA3"/>
    <w:rsid w:val="008741B1"/>
    <w:rsid w:val="008742EA"/>
    <w:rsid w:val="008746CC"/>
    <w:rsid w:val="00874A33"/>
    <w:rsid w:val="00874B08"/>
    <w:rsid w:val="00874D43"/>
    <w:rsid w:val="0087552A"/>
    <w:rsid w:val="0087557E"/>
    <w:rsid w:val="008757D5"/>
    <w:rsid w:val="00875BEB"/>
    <w:rsid w:val="00875E52"/>
    <w:rsid w:val="00875F64"/>
    <w:rsid w:val="00876121"/>
    <w:rsid w:val="008762C1"/>
    <w:rsid w:val="0087637C"/>
    <w:rsid w:val="00876778"/>
    <w:rsid w:val="0087688E"/>
    <w:rsid w:val="00876942"/>
    <w:rsid w:val="00876B4E"/>
    <w:rsid w:val="00876CC1"/>
    <w:rsid w:val="00877117"/>
    <w:rsid w:val="00877126"/>
    <w:rsid w:val="00877136"/>
    <w:rsid w:val="008774AF"/>
    <w:rsid w:val="00877888"/>
    <w:rsid w:val="0087791E"/>
    <w:rsid w:val="00877A74"/>
    <w:rsid w:val="00877FDC"/>
    <w:rsid w:val="00880029"/>
    <w:rsid w:val="008800C6"/>
    <w:rsid w:val="0088076F"/>
    <w:rsid w:val="00880808"/>
    <w:rsid w:val="00880985"/>
    <w:rsid w:val="00880B5E"/>
    <w:rsid w:val="00880B89"/>
    <w:rsid w:val="00880D6B"/>
    <w:rsid w:val="00880ED3"/>
    <w:rsid w:val="008810DB"/>
    <w:rsid w:val="00881440"/>
    <w:rsid w:val="00881494"/>
    <w:rsid w:val="008819DA"/>
    <w:rsid w:val="00881C2A"/>
    <w:rsid w:val="00881D95"/>
    <w:rsid w:val="00881E0F"/>
    <w:rsid w:val="0088289F"/>
    <w:rsid w:val="00882B10"/>
    <w:rsid w:val="00882FEE"/>
    <w:rsid w:val="008830FE"/>
    <w:rsid w:val="008837BB"/>
    <w:rsid w:val="008838FA"/>
    <w:rsid w:val="00883933"/>
    <w:rsid w:val="00883A55"/>
    <w:rsid w:val="00883C89"/>
    <w:rsid w:val="00883CB8"/>
    <w:rsid w:val="00883F46"/>
    <w:rsid w:val="00883F96"/>
    <w:rsid w:val="00884138"/>
    <w:rsid w:val="0088431E"/>
    <w:rsid w:val="00884372"/>
    <w:rsid w:val="008844F4"/>
    <w:rsid w:val="0088515C"/>
    <w:rsid w:val="008853A5"/>
    <w:rsid w:val="0088587D"/>
    <w:rsid w:val="00885945"/>
    <w:rsid w:val="00885B26"/>
    <w:rsid w:val="00885FE3"/>
    <w:rsid w:val="0088600C"/>
    <w:rsid w:val="00886CE3"/>
    <w:rsid w:val="008870C2"/>
    <w:rsid w:val="008875D3"/>
    <w:rsid w:val="00887DAD"/>
    <w:rsid w:val="00887F7B"/>
    <w:rsid w:val="008902F7"/>
    <w:rsid w:val="008904BB"/>
    <w:rsid w:val="0089083A"/>
    <w:rsid w:val="008908E0"/>
    <w:rsid w:val="00890C6B"/>
    <w:rsid w:val="00890F2F"/>
    <w:rsid w:val="00891019"/>
    <w:rsid w:val="008911CD"/>
    <w:rsid w:val="00891258"/>
    <w:rsid w:val="008912C1"/>
    <w:rsid w:val="00891316"/>
    <w:rsid w:val="008913E1"/>
    <w:rsid w:val="0089159B"/>
    <w:rsid w:val="008917BD"/>
    <w:rsid w:val="00891899"/>
    <w:rsid w:val="00891F4F"/>
    <w:rsid w:val="00892185"/>
    <w:rsid w:val="008923AE"/>
    <w:rsid w:val="00892444"/>
    <w:rsid w:val="008925AC"/>
    <w:rsid w:val="00892678"/>
    <w:rsid w:val="0089284E"/>
    <w:rsid w:val="00892987"/>
    <w:rsid w:val="00892AFA"/>
    <w:rsid w:val="00892BF6"/>
    <w:rsid w:val="00892DAE"/>
    <w:rsid w:val="00893113"/>
    <w:rsid w:val="00893385"/>
    <w:rsid w:val="0089338B"/>
    <w:rsid w:val="00893585"/>
    <w:rsid w:val="00893874"/>
    <w:rsid w:val="00893987"/>
    <w:rsid w:val="00893C1F"/>
    <w:rsid w:val="00893CA7"/>
    <w:rsid w:val="00893F60"/>
    <w:rsid w:val="00894114"/>
    <w:rsid w:val="008941A8"/>
    <w:rsid w:val="008941FA"/>
    <w:rsid w:val="00894683"/>
    <w:rsid w:val="00894710"/>
    <w:rsid w:val="00894A5D"/>
    <w:rsid w:val="00894E83"/>
    <w:rsid w:val="00894E9A"/>
    <w:rsid w:val="00894EED"/>
    <w:rsid w:val="00895027"/>
    <w:rsid w:val="008952E9"/>
    <w:rsid w:val="00895694"/>
    <w:rsid w:val="00895CC1"/>
    <w:rsid w:val="00895D34"/>
    <w:rsid w:val="008961F1"/>
    <w:rsid w:val="00896337"/>
    <w:rsid w:val="00896469"/>
    <w:rsid w:val="00896899"/>
    <w:rsid w:val="008968B2"/>
    <w:rsid w:val="00896951"/>
    <w:rsid w:val="00896A3E"/>
    <w:rsid w:val="00896F28"/>
    <w:rsid w:val="00896F63"/>
    <w:rsid w:val="00896FF5"/>
    <w:rsid w:val="0089712E"/>
    <w:rsid w:val="008971AE"/>
    <w:rsid w:val="00897330"/>
    <w:rsid w:val="008973A8"/>
    <w:rsid w:val="008974E7"/>
    <w:rsid w:val="0089758A"/>
    <w:rsid w:val="008A04FD"/>
    <w:rsid w:val="008A052F"/>
    <w:rsid w:val="008A0D85"/>
    <w:rsid w:val="008A0F2A"/>
    <w:rsid w:val="008A12EE"/>
    <w:rsid w:val="008A12F9"/>
    <w:rsid w:val="008A134A"/>
    <w:rsid w:val="008A14F1"/>
    <w:rsid w:val="008A15B5"/>
    <w:rsid w:val="008A1BDA"/>
    <w:rsid w:val="008A1C99"/>
    <w:rsid w:val="008A1DF2"/>
    <w:rsid w:val="008A2181"/>
    <w:rsid w:val="008A24E2"/>
    <w:rsid w:val="008A29CD"/>
    <w:rsid w:val="008A2A37"/>
    <w:rsid w:val="008A3173"/>
    <w:rsid w:val="008A326D"/>
    <w:rsid w:val="008A3684"/>
    <w:rsid w:val="008A3A7C"/>
    <w:rsid w:val="008A3CBD"/>
    <w:rsid w:val="008A3F5D"/>
    <w:rsid w:val="008A40BF"/>
    <w:rsid w:val="008A4209"/>
    <w:rsid w:val="008A4439"/>
    <w:rsid w:val="008A455C"/>
    <w:rsid w:val="008A4682"/>
    <w:rsid w:val="008A4AE1"/>
    <w:rsid w:val="008A4B5F"/>
    <w:rsid w:val="008A4BE7"/>
    <w:rsid w:val="008A4EF3"/>
    <w:rsid w:val="008A5135"/>
    <w:rsid w:val="008A513E"/>
    <w:rsid w:val="008A5170"/>
    <w:rsid w:val="008A520B"/>
    <w:rsid w:val="008A54EA"/>
    <w:rsid w:val="008A580A"/>
    <w:rsid w:val="008A59B5"/>
    <w:rsid w:val="008A5C53"/>
    <w:rsid w:val="008A666C"/>
    <w:rsid w:val="008A6750"/>
    <w:rsid w:val="008A6B56"/>
    <w:rsid w:val="008A6C23"/>
    <w:rsid w:val="008A6EA7"/>
    <w:rsid w:val="008A6FCB"/>
    <w:rsid w:val="008A740A"/>
    <w:rsid w:val="008A777A"/>
    <w:rsid w:val="008A7A25"/>
    <w:rsid w:val="008A7EE5"/>
    <w:rsid w:val="008A7FE7"/>
    <w:rsid w:val="008B0104"/>
    <w:rsid w:val="008B0110"/>
    <w:rsid w:val="008B0218"/>
    <w:rsid w:val="008B04BE"/>
    <w:rsid w:val="008B077E"/>
    <w:rsid w:val="008B09AE"/>
    <w:rsid w:val="008B0CA9"/>
    <w:rsid w:val="008B0EE3"/>
    <w:rsid w:val="008B0F30"/>
    <w:rsid w:val="008B15B4"/>
    <w:rsid w:val="008B1AD2"/>
    <w:rsid w:val="008B1F27"/>
    <w:rsid w:val="008B1F37"/>
    <w:rsid w:val="008B2132"/>
    <w:rsid w:val="008B2383"/>
    <w:rsid w:val="008B24A5"/>
    <w:rsid w:val="008B265D"/>
    <w:rsid w:val="008B27A7"/>
    <w:rsid w:val="008B3709"/>
    <w:rsid w:val="008B3771"/>
    <w:rsid w:val="008B38B8"/>
    <w:rsid w:val="008B390C"/>
    <w:rsid w:val="008B3AC4"/>
    <w:rsid w:val="008B3B5E"/>
    <w:rsid w:val="008B3DE7"/>
    <w:rsid w:val="008B3FFA"/>
    <w:rsid w:val="008B4027"/>
    <w:rsid w:val="008B45CD"/>
    <w:rsid w:val="008B46BE"/>
    <w:rsid w:val="008B487F"/>
    <w:rsid w:val="008B492C"/>
    <w:rsid w:val="008B49C3"/>
    <w:rsid w:val="008B4A80"/>
    <w:rsid w:val="008B501F"/>
    <w:rsid w:val="008B5230"/>
    <w:rsid w:val="008B53B8"/>
    <w:rsid w:val="008B54BC"/>
    <w:rsid w:val="008B5BDC"/>
    <w:rsid w:val="008B5C4F"/>
    <w:rsid w:val="008B6B55"/>
    <w:rsid w:val="008B6F03"/>
    <w:rsid w:val="008B7ADC"/>
    <w:rsid w:val="008B7DD5"/>
    <w:rsid w:val="008B7FD1"/>
    <w:rsid w:val="008C007A"/>
    <w:rsid w:val="008C0118"/>
    <w:rsid w:val="008C0231"/>
    <w:rsid w:val="008C0364"/>
    <w:rsid w:val="008C08B6"/>
    <w:rsid w:val="008C08F4"/>
    <w:rsid w:val="008C0BFE"/>
    <w:rsid w:val="008C0E41"/>
    <w:rsid w:val="008C11A9"/>
    <w:rsid w:val="008C13EC"/>
    <w:rsid w:val="008C1912"/>
    <w:rsid w:val="008C1CC1"/>
    <w:rsid w:val="008C1F45"/>
    <w:rsid w:val="008C21CD"/>
    <w:rsid w:val="008C23F1"/>
    <w:rsid w:val="008C2755"/>
    <w:rsid w:val="008C2760"/>
    <w:rsid w:val="008C2817"/>
    <w:rsid w:val="008C28AD"/>
    <w:rsid w:val="008C2D37"/>
    <w:rsid w:val="008C2F7E"/>
    <w:rsid w:val="008C3702"/>
    <w:rsid w:val="008C3817"/>
    <w:rsid w:val="008C3CC6"/>
    <w:rsid w:val="008C3D8B"/>
    <w:rsid w:val="008C3E0E"/>
    <w:rsid w:val="008C3F8B"/>
    <w:rsid w:val="008C3FDA"/>
    <w:rsid w:val="008C4224"/>
    <w:rsid w:val="008C42D1"/>
    <w:rsid w:val="008C4587"/>
    <w:rsid w:val="008C45F3"/>
    <w:rsid w:val="008C4778"/>
    <w:rsid w:val="008C47F0"/>
    <w:rsid w:val="008C4AD9"/>
    <w:rsid w:val="008C5128"/>
    <w:rsid w:val="008C51F2"/>
    <w:rsid w:val="008C55DD"/>
    <w:rsid w:val="008C5EAD"/>
    <w:rsid w:val="008C5EE6"/>
    <w:rsid w:val="008C605F"/>
    <w:rsid w:val="008C60E5"/>
    <w:rsid w:val="008C61C5"/>
    <w:rsid w:val="008C61F5"/>
    <w:rsid w:val="008C652F"/>
    <w:rsid w:val="008C6778"/>
    <w:rsid w:val="008C6AF0"/>
    <w:rsid w:val="008C6C4C"/>
    <w:rsid w:val="008C6F5D"/>
    <w:rsid w:val="008C70CD"/>
    <w:rsid w:val="008C72CC"/>
    <w:rsid w:val="008C731E"/>
    <w:rsid w:val="008C74BF"/>
    <w:rsid w:val="008C7AB8"/>
    <w:rsid w:val="008C7D61"/>
    <w:rsid w:val="008C7DFF"/>
    <w:rsid w:val="008C7E0B"/>
    <w:rsid w:val="008C7F72"/>
    <w:rsid w:val="008D0153"/>
    <w:rsid w:val="008D0814"/>
    <w:rsid w:val="008D09F3"/>
    <w:rsid w:val="008D0E14"/>
    <w:rsid w:val="008D1257"/>
    <w:rsid w:val="008D133C"/>
    <w:rsid w:val="008D1646"/>
    <w:rsid w:val="008D1A3C"/>
    <w:rsid w:val="008D1A8F"/>
    <w:rsid w:val="008D1C22"/>
    <w:rsid w:val="008D1D47"/>
    <w:rsid w:val="008D2783"/>
    <w:rsid w:val="008D29F0"/>
    <w:rsid w:val="008D2AD3"/>
    <w:rsid w:val="008D2CDB"/>
    <w:rsid w:val="008D2E8D"/>
    <w:rsid w:val="008D3230"/>
    <w:rsid w:val="008D32E1"/>
    <w:rsid w:val="008D32E3"/>
    <w:rsid w:val="008D33BD"/>
    <w:rsid w:val="008D3ACA"/>
    <w:rsid w:val="008D3B16"/>
    <w:rsid w:val="008D4071"/>
    <w:rsid w:val="008D42D8"/>
    <w:rsid w:val="008D49ED"/>
    <w:rsid w:val="008D4BA4"/>
    <w:rsid w:val="008D4D7C"/>
    <w:rsid w:val="008D4DB9"/>
    <w:rsid w:val="008D4E75"/>
    <w:rsid w:val="008D5097"/>
    <w:rsid w:val="008D547F"/>
    <w:rsid w:val="008D5498"/>
    <w:rsid w:val="008D56DC"/>
    <w:rsid w:val="008D5E0A"/>
    <w:rsid w:val="008D6169"/>
    <w:rsid w:val="008D6534"/>
    <w:rsid w:val="008D722C"/>
    <w:rsid w:val="008D72DF"/>
    <w:rsid w:val="008D741B"/>
    <w:rsid w:val="008D76AE"/>
    <w:rsid w:val="008D7813"/>
    <w:rsid w:val="008D790E"/>
    <w:rsid w:val="008D7C92"/>
    <w:rsid w:val="008D7CFC"/>
    <w:rsid w:val="008D7E28"/>
    <w:rsid w:val="008D7ED7"/>
    <w:rsid w:val="008E0033"/>
    <w:rsid w:val="008E007F"/>
    <w:rsid w:val="008E033B"/>
    <w:rsid w:val="008E0984"/>
    <w:rsid w:val="008E0D5C"/>
    <w:rsid w:val="008E1214"/>
    <w:rsid w:val="008E18BB"/>
    <w:rsid w:val="008E2182"/>
    <w:rsid w:val="008E249E"/>
    <w:rsid w:val="008E276D"/>
    <w:rsid w:val="008E2A19"/>
    <w:rsid w:val="008E2A2D"/>
    <w:rsid w:val="008E2A95"/>
    <w:rsid w:val="008E3007"/>
    <w:rsid w:val="008E30BA"/>
    <w:rsid w:val="008E3128"/>
    <w:rsid w:val="008E32F4"/>
    <w:rsid w:val="008E342B"/>
    <w:rsid w:val="008E3CE1"/>
    <w:rsid w:val="008E3E50"/>
    <w:rsid w:val="008E3E82"/>
    <w:rsid w:val="008E3F34"/>
    <w:rsid w:val="008E4058"/>
    <w:rsid w:val="008E4A3E"/>
    <w:rsid w:val="008E4A61"/>
    <w:rsid w:val="008E4A95"/>
    <w:rsid w:val="008E4BE4"/>
    <w:rsid w:val="008E4DAE"/>
    <w:rsid w:val="008E513F"/>
    <w:rsid w:val="008E5264"/>
    <w:rsid w:val="008E5429"/>
    <w:rsid w:val="008E55DE"/>
    <w:rsid w:val="008E589C"/>
    <w:rsid w:val="008E5DFE"/>
    <w:rsid w:val="008E6469"/>
    <w:rsid w:val="008E66FD"/>
    <w:rsid w:val="008E69BA"/>
    <w:rsid w:val="008E6E6A"/>
    <w:rsid w:val="008E6F8E"/>
    <w:rsid w:val="008E71B4"/>
    <w:rsid w:val="008E73DE"/>
    <w:rsid w:val="008E747D"/>
    <w:rsid w:val="008E7661"/>
    <w:rsid w:val="008E7DE2"/>
    <w:rsid w:val="008F0604"/>
    <w:rsid w:val="008F069D"/>
    <w:rsid w:val="008F06DA"/>
    <w:rsid w:val="008F0764"/>
    <w:rsid w:val="008F08F6"/>
    <w:rsid w:val="008F0A15"/>
    <w:rsid w:val="008F0B7B"/>
    <w:rsid w:val="008F0CF5"/>
    <w:rsid w:val="008F124E"/>
    <w:rsid w:val="008F1331"/>
    <w:rsid w:val="008F1446"/>
    <w:rsid w:val="008F1572"/>
    <w:rsid w:val="008F1935"/>
    <w:rsid w:val="008F1E49"/>
    <w:rsid w:val="008F1FD4"/>
    <w:rsid w:val="008F24AC"/>
    <w:rsid w:val="008F25C5"/>
    <w:rsid w:val="008F2641"/>
    <w:rsid w:val="008F2880"/>
    <w:rsid w:val="008F2C6A"/>
    <w:rsid w:val="008F2DB1"/>
    <w:rsid w:val="008F2E05"/>
    <w:rsid w:val="008F2E7C"/>
    <w:rsid w:val="008F3049"/>
    <w:rsid w:val="008F31A4"/>
    <w:rsid w:val="008F3390"/>
    <w:rsid w:val="008F33D0"/>
    <w:rsid w:val="008F3467"/>
    <w:rsid w:val="008F3683"/>
    <w:rsid w:val="008F3692"/>
    <w:rsid w:val="008F36A3"/>
    <w:rsid w:val="008F3B84"/>
    <w:rsid w:val="008F3B99"/>
    <w:rsid w:val="008F416F"/>
    <w:rsid w:val="008F488E"/>
    <w:rsid w:val="008F48CB"/>
    <w:rsid w:val="008F4B0D"/>
    <w:rsid w:val="008F4B19"/>
    <w:rsid w:val="008F4E6F"/>
    <w:rsid w:val="008F502A"/>
    <w:rsid w:val="008F54C7"/>
    <w:rsid w:val="008F59D5"/>
    <w:rsid w:val="008F5B6E"/>
    <w:rsid w:val="008F5CFA"/>
    <w:rsid w:val="008F5ED7"/>
    <w:rsid w:val="008F61E3"/>
    <w:rsid w:val="008F62F3"/>
    <w:rsid w:val="008F649B"/>
    <w:rsid w:val="008F658B"/>
    <w:rsid w:val="008F6863"/>
    <w:rsid w:val="008F6DE5"/>
    <w:rsid w:val="008F6E8B"/>
    <w:rsid w:val="008F7459"/>
    <w:rsid w:val="008F7F43"/>
    <w:rsid w:val="00900133"/>
    <w:rsid w:val="009001FD"/>
    <w:rsid w:val="009002D7"/>
    <w:rsid w:val="0090037E"/>
    <w:rsid w:val="00900799"/>
    <w:rsid w:val="0090096B"/>
    <w:rsid w:val="00900BCF"/>
    <w:rsid w:val="00900EAC"/>
    <w:rsid w:val="009011C7"/>
    <w:rsid w:val="00901475"/>
    <w:rsid w:val="009015D9"/>
    <w:rsid w:val="00901605"/>
    <w:rsid w:val="009017E4"/>
    <w:rsid w:val="009019B6"/>
    <w:rsid w:val="00901A66"/>
    <w:rsid w:val="00901C65"/>
    <w:rsid w:val="00901EE7"/>
    <w:rsid w:val="00901EF6"/>
    <w:rsid w:val="00901F57"/>
    <w:rsid w:val="00902163"/>
    <w:rsid w:val="0090228E"/>
    <w:rsid w:val="009022CD"/>
    <w:rsid w:val="009023C3"/>
    <w:rsid w:val="0090246D"/>
    <w:rsid w:val="00902499"/>
    <w:rsid w:val="009024AB"/>
    <w:rsid w:val="009024EB"/>
    <w:rsid w:val="00902DCE"/>
    <w:rsid w:val="009030A6"/>
    <w:rsid w:val="009036FA"/>
    <w:rsid w:val="00903735"/>
    <w:rsid w:val="00903771"/>
    <w:rsid w:val="00903D24"/>
    <w:rsid w:val="00903FB3"/>
    <w:rsid w:val="00904595"/>
    <w:rsid w:val="00904753"/>
    <w:rsid w:val="00904833"/>
    <w:rsid w:val="00904937"/>
    <w:rsid w:val="009049A1"/>
    <w:rsid w:val="00904D06"/>
    <w:rsid w:val="00904DC0"/>
    <w:rsid w:val="00904FBF"/>
    <w:rsid w:val="0090516F"/>
    <w:rsid w:val="0090521C"/>
    <w:rsid w:val="00905405"/>
    <w:rsid w:val="0090565D"/>
    <w:rsid w:val="0090591D"/>
    <w:rsid w:val="00905F0B"/>
    <w:rsid w:val="00906188"/>
    <w:rsid w:val="00906221"/>
    <w:rsid w:val="00906515"/>
    <w:rsid w:val="009066CD"/>
    <w:rsid w:val="00906803"/>
    <w:rsid w:val="00906A7E"/>
    <w:rsid w:val="00906BFD"/>
    <w:rsid w:val="00906C42"/>
    <w:rsid w:val="00906D07"/>
    <w:rsid w:val="009072CD"/>
    <w:rsid w:val="00907B1E"/>
    <w:rsid w:val="009105E9"/>
    <w:rsid w:val="009106AF"/>
    <w:rsid w:val="00910B2C"/>
    <w:rsid w:val="00910CC4"/>
    <w:rsid w:val="00910EDB"/>
    <w:rsid w:val="00911130"/>
    <w:rsid w:val="00911203"/>
    <w:rsid w:val="009115E2"/>
    <w:rsid w:val="009117B4"/>
    <w:rsid w:val="009118B8"/>
    <w:rsid w:val="009118E8"/>
    <w:rsid w:val="00911A63"/>
    <w:rsid w:val="009121CF"/>
    <w:rsid w:val="00912372"/>
    <w:rsid w:val="00912B6D"/>
    <w:rsid w:val="0091303B"/>
    <w:rsid w:val="009131BF"/>
    <w:rsid w:val="009133B8"/>
    <w:rsid w:val="0091376D"/>
    <w:rsid w:val="00913C55"/>
    <w:rsid w:val="00914122"/>
    <w:rsid w:val="00914755"/>
    <w:rsid w:val="00914AC6"/>
    <w:rsid w:val="00914D32"/>
    <w:rsid w:val="0091504C"/>
    <w:rsid w:val="0091538C"/>
    <w:rsid w:val="009155E1"/>
    <w:rsid w:val="00915757"/>
    <w:rsid w:val="00915E64"/>
    <w:rsid w:val="00915E72"/>
    <w:rsid w:val="00916379"/>
    <w:rsid w:val="00916697"/>
    <w:rsid w:val="00916778"/>
    <w:rsid w:val="0091690C"/>
    <w:rsid w:val="009170B8"/>
    <w:rsid w:val="00917233"/>
    <w:rsid w:val="00917503"/>
    <w:rsid w:val="00917CC9"/>
    <w:rsid w:val="00917DD8"/>
    <w:rsid w:val="00920193"/>
    <w:rsid w:val="009204AD"/>
    <w:rsid w:val="00920FAE"/>
    <w:rsid w:val="00921205"/>
    <w:rsid w:val="00921240"/>
    <w:rsid w:val="009212FE"/>
    <w:rsid w:val="009213AB"/>
    <w:rsid w:val="009216BA"/>
    <w:rsid w:val="0092174C"/>
    <w:rsid w:val="0092189B"/>
    <w:rsid w:val="00921916"/>
    <w:rsid w:val="00921965"/>
    <w:rsid w:val="009219A6"/>
    <w:rsid w:val="00921B63"/>
    <w:rsid w:val="00921DB8"/>
    <w:rsid w:val="00921E31"/>
    <w:rsid w:val="00921E79"/>
    <w:rsid w:val="00921E8A"/>
    <w:rsid w:val="00921F30"/>
    <w:rsid w:val="009220BA"/>
    <w:rsid w:val="00922225"/>
    <w:rsid w:val="0092229D"/>
    <w:rsid w:val="009222AA"/>
    <w:rsid w:val="0092296C"/>
    <w:rsid w:val="00922D8C"/>
    <w:rsid w:val="00922DB7"/>
    <w:rsid w:val="00923407"/>
    <w:rsid w:val="009238C3"/>
    <w:rsid w:val="009239D4"/>
    <w:rsid w:val="00923C58"/>
    <w:rsid w:val="00924082"/>
    <w:rsid w:val="009244F8"/>
    <w:rsid w:val="009246C2"/>
    <w:rsid w:val="009246F2"/>
    <w:rsid w:val="00924A29"/>
    <w:rsid w:val="00924B2A"/>
    <w:rsid w:val="00924BAF"/>
    <w:rsid w:val="00924C1F"/>
    <w:rsid w:val="00924EA1"/>
    <w:rsid w:val="009250F6"/>
    <w:rsid w:val="0092512F"/>
    <w:rsid w:val="00925430"/>
    <w:rsid w:val="00925589"/>
    <w:rsid w:val="009257FA"/>
    <w:rsid w:val="00925A19"/>
    <w:rsid w:val="00926149"/>
    <w:rsid w:val="0092670B"/>
    <w:rsid w:val="00926881"/>
    <w:rsid w:val="00926926"/>
    <w:rsid w:val="00926E2B"/>
    <w:rsid w:val="00926EAB"/>
    <w:rsid w:val="009272DA"/>
    <w:rsid w:val="00927718"/>
    <w:rsid w:val="00927A00"/>
    <w:rsid w:val="00927A50"/>
    <w:rsid w:val="00927C36"/>
    <w:rsid w:val="00927D49"/>
    <w:rsid w:val="00927ED8"/>
    <w:rsid w:val="0093017B"/>
    <w:rsid w:val="009302C9"/>
    <w:rsid w:val="009306C1"/>
    <w:rsid w:val="00930AD3"/>
    <w:rsid w:val="00930D14"/>
    <w:rsid w:val="00930E04"/>
    <w:rsid w:val="00930F72"/>
    <w:rsid w:val="00931091"/>
    <w:rsid w:val="009310E7"/>
    <w:rsid w:val="0093127D"/>
    <w:rsid w:val="00931357"/>
    <w:rsid w:val="00931660"/>
    <w:rsid w:val="00931AD9"/>
    <w:rsid w:val="00932116"/>
    <w:rsid w:val="00932208"/>
    <w:rsid w:val="009322D4"/>
    <w:rsid w:val="009323D1"/>
    <w:rsid w:val="009324D1"/>
    <w:rsid w:val="0093298C"/>
    <w:rsid w:val="009329C0"/>
    <w:rsid w:val="009329EB"/>
    <w:rsid w:val="00932ADF"/>
    <w:rsid w:val="00932E9B"/>
    <w:rsid w:val="009334C6"/>
    <w:rsid w:val="00933732"/>
    <w:rsid w:val="00933FE3"/>
    <w:rsid w:val="0093407B"/>
    <w:rsid w:val="009341C6"/>
    <w:rsid w:val="0093444E"/>
    <w:rsid w:val="009348AA"/>
    <w:rsid w:val="00934A9D"/>
    <w:rsid w:val="00934CF2"/>
    <w:rsid w:val="00934DE2"/>
    <w:rsid w:val="00934E82"/>
    <w:rsid w:val="00935155"/>
    <w:rsid w:val="00935568"/>
    <w:rsid w:val="009357DC"/>
    <w:rsid w:val="009358B5"/>
    <w:rsid w:val="009358F6"/>
    <w:rsid w:val="00935DAA"/>
    <w:rsid w:val="00936216"/>
    <w:rsid w:val="0093623A"/>
    <w:rsid w:val="00936562"/>
    <w:rsid w:val="00936621"/>
    <w:rsid w:val="00936AFE"/>
    <w:rsid w:val="0093730A"/>
    <w:rsid w:val="009373DC"/>
    <w:rsid w:val="0093766C"/>
    <w:rsid w:val="00937A61"/>
    <w:rsid w:val="009400E0"/>
    <w:rsid w:val="0094031D"/>
    <w:rsid w:val="00940B26"/>
    <w:rsid w:val="00940D3E"/>
    <w:rsid w:val="009410AC"/>
    <w:rsid w:val="0094111F"/>
    <w:rsid w:val="0094161A"/>
    <w:rsid w:val="00941810"/>
    <w:rsid w:val="00941B41"/>
    <w:rsid w:val="00941C49"/>
    <w:rsid w:val="00941DCA"/>
    <w:rsid w:val="00942029"/>
    <w:rsid w:val="009421C7"/>
    <w:rsid w:val="0094221C"/>
    <w:rsid w:val="009426B6"/>
    <w:rsid w:val="00942739"/>
    <w:rsid w:val="00942A57"/>
    <w:rsid w:val="00942B22"/>
    <w:rsid w:val="0094302F"/>
    <w:rsid w:val="0094368F"/>
    <w:rsid w:val="009439B3"/>
    <w:rsid w:val="00943A0B"/>
    <w:rsid w:val="00943E9F"/>
    <w:rsid w:val="00943F72"/>
    <w:rsid w:val="00944261"/>
    <w:rsid w:val="0094443A"/>
    <w:rsid w:val="0094463E"/>
    <w:rsid w:val="0094481F"/>
    <w:rsid w:val="00944D4D"/>
    <w:rsid w:val="00944EB2"/>
    <w:rsid w:val="00944FC7"/>
    <w:rsid w:val="00945798"/>
    <w:rsid w:val="00945982"/>
    <w:rsid w:val="00945BC5"/>
    <w:rsid w:val="00945EB6"/>
    <w:rsid w:val="0094600B"/>
    <w:rsid w:val="00946022"/>
    <w:rsid w:val="0094602D"/>
    <w:rsid w:val="009460CC"/>
    <w:rsid w:val="009468AB"/>
    <w:rsid w:val="00946E0E"/>
    <w:rsid w:val="00946EC6"/>
    <w:rsid w:val="00946F4F"/>
    <w:rsid w:val="00947084"/>
    <w:rsid w:val="009470FB"/>
    <w:rsid w:val="0094718A"/>
    <w:rsid w:val="009473C4"/>
    <w:rsid w:val="00947573"/>
    <w:rsid w:val="0094767B"/>
    <w:rsid w:val="009479B2"/>
    <w:rsid w:val="009479EA"/>
    <w:rsid w:val="00947BE6"/>
    <w:rsid w:val="00947D76"/>
    <w:rsid w:val="00947E08"/>
    <w:rsid w:val="00947F81"/>
    <w:rsid w:val="00947FEA"/>
    <w:rsid w:val="00947FF7"/>
    <w:rsid w:val="009507F2"/>
    <w:rsid w:val="00950802"/>
    <w:rsid w:val="009508C3"/>
    <w:rsid w:val="00950991"/>
    <w:rsid w:val="00950A7B"/>
    <w:rsid w:val="00950FC7"/>
    <w:rsid w:val="00951521"/>
    <w:rsid w:val="009515C6"/>
    <w:rsid w:val="009518D8"/>
    <w:rsid w:val="00951910"/>
    <w:rsid w:val="00951F2E"/>
    <w:rsid w:val="00952100"/>
    <w:rsid w:val="00952175"/>
    <w:rsid w:val="0095222E"/>
    <w:rsid w:val="00952D23"/>
    <w:rsid w:val="00952FC3"/>
    <w:rsid w:val="009530F1"/>
    <w:rsid w:val="0095330B"/>
    <w:rsid w:val="00953331"/>
    <w:rsid w:val="00953491"/>
    <w:rsid w:val="009534D1"/>
    <w:rsid w:val="0095356A"/>
    <w:rsid w:val="009538C0"/>
    <w:rsid w:val="00953DB4"/>
    <w:rsid w:val="00954106"/>
    <w:rsid w:val="0095428A"/>
    <w:rsid w:val="009545B9"/>
    <w:rsid w:val="0095477C"/>
    <w:rsid w:val="00954C84"/>
    <w:rsid w:val="009551C5"/>
    <w:rsid w:val="0095546A"/>
    <w:rsid w:val="00955480"/>
    <w:rsid w:val="00955571"/>
    <w:rsid w:val="009555F0"/>
    <w:rsid w:val="0095573B"/>
    <w:rsid w:val="00955834"/>
    <w:rsid w:val="00955A20"/>
    <w:rsid w:val="00955A52"/>
    <w:rsid w:val="00955A9C"/>
    <w:rsid w:val="00955FD1"/>
    <w:rsid w:val="00956267"/>
    <w:rsid w:val="009562DC"/>
    <w:rsid w:val="00956623"/>
    <w:rsid w:val="0095671D"/>
    <w:rsid w:val="009567FE"/>
    <w:rsid w:val="00957053"/>
    <w:rsid w:val="009570B1"/>
    <w:rsid w:val="0095726F"/>
    <w:rsid w:val="0095760B"/>
    <w:rsid w:val="00957944"/>
    <w:rsid w:val="009579C8"/>
    <w:rsid w:val="009579FB"/>
    <w:rsid w:val="00957AFC"/>
    <w:rsid w:val="00957DA5"/>
    <w:rsid w:val="00960169"/>
    <w:rsid w:val="00960192"/>
    <w:rsid w:val="0096026D"/>
    <w:rsid w:val="0096040C"/>
    <w:rsid w:val="009604F4"/>
    <w:rsid w:val="009604FD"/>
    <w:rsid w:val="009609A6"/>
    <w:rsid w:val="00960A55"/>
    <w:rsid w:val="00960E49"/>
    <w:rsid w:val="00960F5A"/>
    <w:rsid w:val="009613C0"/>
    <w:rsid w:val="00961812"/>
    <w:rsid w:val="009618A7"/>
    <w:rsid w:val="00961F43"/>
    <w:rsid w:val="0096207F"/>
    <w:rsid w:val="009622B2"/>
    <w:rsid w:val="00962308"/>
    <w:rsid w:val="00962391"/>
    <w:rsid w:val="009624D8"/>
    <w:rsid w:val="00962A5F"/>
    <w:rsid w:val="00962AA7"/>
    <w:rsid w:val="00962E72"/>
    <w:rsid w:val="00963054"/>
    <w:rsid w:val="0096306B"/>
    <w:rsid w:val="0096319E"/>
    <w:rsid w:val="0096340D"/>
    <w:rsid w:val="00963AA3"/>
    <w:rsid w:val="00963CAA"/>
    <w:rsid w:val="00963DE2"/>
    <w:rsid w:val="009642C6"/>
    <w:rsid w:val="009647EB"/>
    <w:rsid w:val="009649FB"/>
    <w:rsid w:val="00965271"/>
    <w:rsid w:val="009653CF"/>
    <w:rsid w:val="00965546"/>
    <w:rsid w:val="00965606"/>
    <w:rsid w:val="009656BA"/>
    <w:rsid w:val="009658D0"/>
    <w:rsid w:val="00965B50"/>
    <w:rsid w:val="00965C5A"/>
    <w:rsid w:val="00965D72"/>
    <w:rsid w:val="00966034"/>
    <w:rsid w:val="009661C0"/>
    <w:rsid w:val="00966217"/>
    <w:rsid w:val="009664CB"/>
    <w:rsid w:val="0096672A"/>
    <w:rsid w:val="009668F3"/>
    <w:rsid w:val="00966A5F"/>
    <w:rsid w:val="00966AB3"/>
    <w:rsid w:val="00966B46"/>
    <w:rsid w:val="00966C32"/>
    <w:rsid w:val="00966E86"/>
    <w:rsid w:val="00967020"/>
    <w:rsid w:val="0096709E"/>
    <w:rsid w:val="009672F2"/>
    <w:rsid w:val="00967330"/>
    <w:rsid w:val="00967509"/>
    <w:rsid w:val="009676CF"/>
    <w:rsid w:val="0096772E"/>
    <w:rsid w:val="00967780"/>
    <w:rsid w:val="009677A5"/>
    <w:rsid w:val="009678B4"/>
    <w:rsid w:val="00967A7C"/>
    <w:rsid w:val="00967B0A"/>
    <w:rsid w:val="00967BC1"/>
    <w:rsid w:val="00967F74"/>
    <w:rsid w:val="0097023E"/>
    <w:rsid w:val="00970BAA"/>
    <w:rsid w:val="00970DF6"/>
    <w:rsid w:val="00971049"/>
    <w:rsid w:val="00971BB4"/>
    <w:rsid w:val="00971CDA"/>
    <w:rsid w:val="00971DC3"/>
    <w:rsid w:val="00971DDE"/>
    <w:rsid w:val="00971EBC"/>
    <w:rsid w:val="00971FA9"/>
    <w:rsid w:val="0097224A"/>
    <w:rsid w:val="009727D1"/>
    <w:rsid w:val="00972957"/>
    <w:rsid w:val="00972E65"/>
    <w:rsid w:val="00973419"/>
    <w:rsid w:val="00973438"/>
    <w:rsid w:val="00973598"/>
    <w:rsid w:val="0097363A"/>
    <w:rsid w:val="0097392B"/>
    <w:rsid w:val="00973A78"/>
    <w:rsid w:val="00973C45"/>
    <w:rsid w:val="00973C4E"/>
    <w:rsid w:val="00973CE1"/>
    <w:rsid w:val="00973D2A"/>
    <w:rsid w:val="00973ECB"/>
    <w:rsid w:val="0097405A"/>
    <w:rsid w:val="0097411B"/>
    <w:rsid w:val="0097445B"/>
    <w:rsid w:val="0097471D"/>
    <w:rsid w:val="00974A3C"/>
    <w:rsid w:val="00974A64"/>
    <w:rsid w:val="00974B0F"/>
    <w:rsid w:val="00974C17"/>
    <w:rsid w:val="00974EB1"/>
    <w:rsid w:val="00974EB2"/>
    <w:rsid w:val="00974F77"/>
    <w:rsid w:val="00975190"/>
    <w:rsid w:val="009753CD"/>
    <w:rsid w:val="009757EE"/>
    <w:rsid w:val="0097601C"/>
    <w:rsid w:val="009760FD"/>
    <w:rsid w:val="0097699C"/>
    <w:rsid w:val="00976A5F"/>
    <w:rsid w:val="00976C03"/>
    <w:rsid w:val="00976E4F"/>
    <w:rsid w:val="00976F8F"/>
    <w:rsid w:val="00977091"/>
    <w:rsid w:val="00977447"/>
    <w:rsid w:val="00977585"/>
    <w:rsid w:val="00977605"/>
    <w:rsid w:val="00977B18"/>
    <w:rsid w:val="00977E85"/>
    <w:rsid w:val="00977EB5"/>
    <w:rsid w:val="00977FF5"/>
    <w:rsid w:val="00980418"/>
    <w:rsid w:val="009806B8"/>
    <w:rsid w:val="00980725"/>
    <w:rsid w:val="0098088C"/>
    <w:rsid w:val="00980DFB"/>
    <w:rsid w:val="00980E09"/>
    <w:rsid w:val="0098114B"/>
    <w:rsid w:val="00981182"/>
    <w:rsid w:val="00981773"/>
    <w:rsid w:val="009817AE"/>
    <w:rsid w:val="00981B91"/>
    <w:rsid w:val="00981BC9"/>
    <w:rsid w:val="00981E0B"/>
    <w:rsid w:val="00981E1F"/>
    <w:rsid w:val="00981FCF"/>
    <w:rsid w:val="00982078"/>
    <w:rsid w:val="009820AC"/>
    <w:rsid w:val="00982226"/>
    <w:rsid w:val="009822B7"/>
    <w:rsid w:val="009825E3"/>
    <w:rsid w:val="00982727"/>
    <w:rsid w:val="00982B4B"/>
    <w:rsid w:val="00982DF5"/>
    <w:rsid w:val="00983061"/>
    <w:rsid w:val="009830A2"/>
    <w:rsid w:val="009833CB"/>
    <w:rsid w:val="00983540"/>
    <w:rsid w:val="00983AEF"/>
    <w:rsid w:val="00983BDE"/>
    <w:rsid w:val="0098424B"/>
    <w:rsid w:val="009844C6"/>
    <w:rsid w:val="00985004"/>
    <w:rsid w:val="0098502A"/>
    <w:rsid w:val="009854AB"/>
    <w:rsid w:val="0098562A"/>
    <w:rsid w:val="00985688"/>
    <w:rsid w:val="00985B4A"/>
    <w:rsid w:val="00985F9C"/>
    <w:rsid w:val="00985FFA"/>
    <w:rsid w:val="00986016"/>
    <w:rsid w:val="009860D8"/>
    <w:rsid w:val="0098618A"/>
    <w:rsid w:val="009862E3"/>
    <w:rsid w:val="00986422"/>
    <w:rsid w:val="00986453"/>
    <w:rsid w:val="00986474"/>
    <w:rsid w:val="0098677F"/>
    <w:rsid w:val="009869B7"/>
    <w:rsid w:val="00986A3A"/>
    <w:rsid w:val="00986A4F"/>
    <w:rsid w:val="00986FB0"/>
    <w:rsid w:val="0098723D"/>
    <w:rsid w:val="009872A3"/>
    <w:rsid w:val="009872A7"/>
    <w:rsid w:val="00987349"/>
    <w:rsid w:val="00987491"/>
    <w:rsid w:val="0098755D"/>
    <w:rsid w:val="00987A7E"/>
    <w:rsid w:val="00987CCC"/>
    <w:rsid w:val="0099062A"/>
    <w:rsid w:val="00990854"/>
    <w:rsid w:val="00990A71"/>
    <w:rsid w:val="00990C55"/>
    <w:rsid w:val="0099111E"/>
    <w:rsid w:val="00991543"/>
    <w:rsid w:val="0099167B"/>
    <w:rsid w:val="00991B49"/>
    <w:rsid w:val="00991CCE"/>
    <w:rsid w:val="00992249"/>
    <w:rsid w:val="00992691"/>
    <w:rsid w:val="00992973"/>
    <w:rsid w:val="00992AC2"/>
    <w:rsid w:val="00992F46"/>
    <w:rsid w:val="0099316E"/>
    <w:rsid w:val="009932AE"/>
    <w:rsid w:val="009932E5"/>
    <w:rsid w:val="009933C1"/>
    <w:rsid w:val="009933EB"/>
    <w:rsid w:val="009934E0"/>
    <w:rsid w:val="00993505"/>
    <w:rsid w:val="009938C9"/>
    <w:rsid w:val="009939EB"/>
    <w:rsid w:val="00993B20"/>
    <w:rsid w:val="00993B4F"/>
    <w:rsid w:val="00993C1B"/>
    <w:rsid w:val="00993D86"/>
    <w:rsid w:val="00993E8E"/>
    <w:rsid w:val="00993F37"/>
    <w:rsid w:val="00994137"/>
    <w:rsid w:val="0099431E"/>
    <w:rsid w:val="009943BE"/>
    <w:rsid w:val="00994F92"/>
    <w:rsid w:val="009951F1"/>
    <w:rsid w:val="00995776"/>
    <w:rsid w:val="00995EBD"/>
    <w:rsid w:val="00995EFC"/>
    <w:rsid w:val="0099625E"/>
    <w:rsid w:val="0099629C"/>
    <w:rsid w:val="00996564"/>
    <w:rsid w:val="00996683"/>
    <w:rsid w:val="0099691B"/>
    <w:rsid w:val="009971BE"/>
    <w:rsid w:val="00997305"/>
    <w:rsid w:val="0099736F"/>
    <w:rsid w:val="009974CB"/>
    <w:rsid w:val="00997547"/>
    <w:rsid w:val="00997677"/>
    <w:rsid w:val="009978AE"/>
    <w:rsid w:val="00997B76"/>
    <w:rsid w:val="00997CC7"/>
    <w:rsid w:val="00997E1C"/>
    <w:rsid w:val="00997EA3"/>
    <w:rsid w:val="009A0195"/>
    <w:rsid w:val="009A0218"/>
    <w:rsid w:val="009A026E"/>
    <w:rsid w:val="009A0455"/>
    <w:rsid w:val="009A07AB"/>
    <w:rsid w:val="009A0C50"/>
    <w:rsid w:val="009A1197"/>
    <w:rsid w:val="009A13AC"/>
    <w:rsid w:val="009A144D"/>
    <w:rsid w:val="009A16F0"/>
    <w:rsid w:val="009A1A5A"/>
    <w:rsid w:val="009A1C2E"/>
    <w:rsid w:val="009A222E"/>
    <w:rsid w:val="009A266F"/>
    <w:rsid w:val="009A2676"/>
    <w:rsid w:val="009A26ED"/>
    <w:rsid w:val="009A2774"/>
    <w:rsid w:val="009A292D"/>
    <w:rsid w:val="009A3151"/>
    <w:rsid w:val="009A31FB"/>
    <w:rsid w:val="009A32E2"/>
    <w:rsid w:val="009A3592"/>
    <w:rsid w:val="009A3630"/>
    <w:rsid w:val="009A366A"/>
    <w:rsid w:val="009A372E"/>
    <w:rsid w:val="009A3966"/>
    <w:rsid w:val="009A3A2C"/>
    <w:rsid w:val="009A3AEA"/>
    <w:rsid w:val="009A3B51"/>
    <w:rsid w:val="009A3C7F"/>
    <w:rsid w:val="009A419B"/>
    <w:rsid w:val="009A4435"/>
    <w:rsid w:val="009A49E1"/>
    <w:rsid w:val="009A49E5"/>
    <w:rsid w:val="009A4A5D"/>
    <w:rsid w:val="009A4D6F"/>
    <w:rsid w:val="009A4DAE"/>
    <w:rsid w:val="009A51F1"/>
    <w:rsid w:val="009A538E"/>
    <w:rsid w:val="009A54D5"/>
    <w:rsid w:val="009A57F6"/>
    <w:rsid w:val="009A5FD8"/>
    <w:rsid w:val="009A61D2"/>
    <w:rsid w:val="009A65CC"/>
    <w:rsid w:val="009A6905"/>
    <w:rsid w:val="009A6CAB"/>
    <w:rsid w:val="009A6F21"/>
    <w:rsid w:val="009A6FAA"/>
    <w:rsid w:val="009A718E"/>
    <w:rsid w:val="009A7284"/>
    <w:rsid w:val="009A72B5"/>
    <w:rsid w:val="009A72F7"/>
    <w:rsid w:val="009A7541"/>
    <w:rsid w:val="009A774E"/>
    <w:rsid w:val="009A7784"/>
    <w:rsid w:val="009A77D9"/>
    <w:rsid w:val="009A7C54"/>
    <w:rsid w:val="009A7C79"/>
    <w:rsid w:val="009A7C9B"/>
    <w:rsid w:val="009A7CFF"/>
    <w:rsid w:val="009A7D8E"/>
    <w:rsid w:val="009A7DAF"/>
    <w:rsid w:val="009B026A"/>
    <w:rsid w:val="009B02AA"/>
    <w:rsid w:val="009B03FC"/>
    <w:rsid w:val="009B06C0"/>
    <w:rsid w:val="009B0906"/>
    <w:rsid w:val="009B0C6C"/>
    <w:rsid w:val="009B0E8F"/>
    <w:rsid w:val="009B1198"/>
    <w:rsid w:val="009B12F4"/>
    <w:rsid w:val="009B180F"/>
    <w:rsid w:val="009B1BDE"/>
    <w:rsid w:val="009B1C15"/>
    <w:rsid w:val="009B1FE0"/>
    <w:rsid w:val="009B2A0D"/>
    <w:rsid w:val="009B2B1A"/>
    <w:rsid w:val="009B2BBF"/>
    <w:rsid w:val="009B2C7E"/>
    <w:rsid w:val="009B3116"/>
    <w:rsid w:val="009B3143"/>
    <w:rsid w:val="009B3320"/>
    <w:rsid w:val="009B3580"/>
    <w:rsid w:val="009B3892"/>
    <w:rsid w:val="009B393D"/>
    <w:rsid w:val="009B3A9E"/>
    <w:rsid w:val="009B3BC6"/>
    <w:rsid w:val="009B3FC7"/>
    <w:rsid w:val="009B456D"/>
    <w:rsid w:val="009B4580"/>
    <w:rsid w:val="009B465D"/>
    <w:rsid w:val="009B467A"/>
    <w:rsid w:val="009B4684"/>
    <w:rsid w:val="009B4768"/>
    <w:rsid w:val="009B47C8"/>
    <w:rsid w:val="009B483F"/>
    <w:rsid w:val="009B487A"/>
    <w:rsid w:val="009B48EA"/>
    <w:rsid w:val="009B4E5B"/>
    <w:rsid w:val="009B5211"/>
    <w:rsid w:val="009B54A9"/>
    <w:rsid w:val="009B5553"/>
    <w:rsid w:val="009B5681"/>
    <w:rsid w:val="009B57A7"/>
    <w:rsid w:val="009B5953"/>
    <w:rsid w:val="009B5B97"/>
    <w:rsid w:val="009B5BC1"/>
    <w:rsid w:val="009B5C1E"/>
    <w:rsid w:val="009B5CA5"/>
    <w:rsid w:val="009B5ECA"/>
    <w:rsid w:val="009B5F2A"/>
    <w:rsid w:val="009B6215"/>
    <w:rsid w:val="009B62E3"/>
    <w:rsid w:val="009B641C"/>
    <w:rsid w:val="009B65B7"/>
    <w:rsid w:val="009B66B3"/>
    <w:rsid w:val="009B6A34"/>
    <w:rsid w:val="009B6B0F"/>
    <w:rsid w:val="009B6B77"/>
    <w:rsid w:val="009B6CAF"/>
    <w:rsid w:val="009B6DFF"/>
    <w:rsid w:val="009B7065"/>
    <w:rsid w:val="009B74CE"/>
    <w:rsid w:val="009B7784"/>
    <w:rsid w:val="009B785F"/>
    <w:rsid w:val="009B7B97"/>
    <w:rsid w:val="009C0394"/>
    <w:rsid w:val="009C0483"/>
    <w:rsid w:val="009C05D7"/>
    <w:rsid w:val="009C0641"/>
    <w:rsid w:val="009C068B"/>
    <w:rsid w:val="009C069D"/>
    <w:rsid w:val="009C0805"/>
    <w:rsid w:val="009C0A7D"/>
    <w:rsid w:val="009C0C14"/>
    <w:rsid w:val="009C0C8A"/>
    <w:rsid w:val="009C0CB0"/>
    <w:rsid w:val="009C14EC"/>
    <w:rsid w:val="009C1761"/>
    <w:rsid w:val="009C1776"/>
    <w:rsid w:val="009C2151"/>
    <w:rsid w:val="009C2302"/>
    <w:rsid w:val="009C2334"/>
    <w:rsid w:val="009C28C7"/>
    <w:rsid w:val="009C3166"/>
    <w:rsid w:val="009C31D7"/>
    <w:rsid w:val="009C32EC"/>
    <w:rsid w:val="009C337F"/>
    <w:rsid w:val="009C37C9"/>
    <w:rsid w:val="009C39D7"/>
    <w:rsid w:val="009C3C52"/>
    <w:rsid w:val="009C3C92"/>
    <w:rsid w:val="009C3CFB"/>
    <w:rsid w:val="009C3E83"/>
    <w:rsid w:val="009C3F1A"/>
    <w:rsid w:val="009C402B"/>
    <w:rsid w:val="009C42EC"/>
    <w:rsid w:val="009C4651"/>
    <w:rsid w:val="009C47C4"/>
    <w:rsid w:val="009C480C"/>
    <w:rsid w:val="009C49AB"/>
    <w:rsid w:val="009C4DA1"/>
    <w:rsid w:val="009C5090"/>
    <w:rsid w:val="009C57BF"/>
    <w:rsid w:val="009C5943"/>
    <w:rsid w:val="009C5A10"/>
    <w:rsid w:val="009C5AAC"/>
    <w:rsid w:val="009C5D18"/>
    <w:rsid w:val="009C5DDB"/>
    <w:rsid w:val="009C5DF1"/>
    <w:rsid w:val="009C5E9B"/>
    <w:rsid w:val="009C5EE1"/>
    <w:rsid w:val="009C5F12"/>
    <w:rsid w:val="009C60E2"/>
    <w:rsid w:val="009C62A2"/>
    <w:rsid w:val="009C6368"/>
    <w:rsid w:val="009C68B3"/>
    <w:rsid w:val="009C6CA9"/>
    <w:rsid w:val="009C6FA8"/>
    <w:rsid w:val="009C7252"/>
    <w:rsid w:val="009C72A2"/>
    <w:rsid w:val="009C7310"/>
    <w:rsid w:val="009C7546"/>
    <w:rsid w:val="009C7CA8"/>
    <w:rsid w:val="009C7E14"/>
    <w:rsid w:val="009C7EC1"/>
    <w:rsid w:val="009C7ECE"/>
    <w:rsid w:val="009D015B"/>
    <w:rsid w:val="009D0166"/>
    <w:rsid w:val="009D043F"/>
    <w:rsid w:val="009D0463"/>
    <w:rsid w:val="009D048C"/>
    <w:rsid w:val="009D0547"/>
    <w:rsid w:val="009D061A"/>
    <w:rsid w:val="009D072A"/>
    <w:rsid w:val="009D07A0"/>
    <w:rsid w:val="009D0AEA"/>
    <w:rsid w:val="009D0FB8"/>
    <w:rsid w:val="009D1209"/>
    <w:rsid w:val="009D1222"/>
    <w:rsid w:val="009D1566"/>
    <w:rsid w:val="009D17E1"/>
    <w:rsid w:val="009D2615"/>
    <w:rsid w:val="009D29AD"/>
    <w:rsid w:val="009D2A2E"/>
    <w:rsid w:val="009D2BEF"/>
    <w:rsid w:val="009D2CCA"/>
    <w:rsid w:val="009D30DD"/>
    <w:rsid w:val="009D362D"/>
    <w:rsid w:val="009D3943"/>
    <w:rsid w:val="009D396D"/>
    <w:rsid w:val="009D39EC"/>
    <w:rsid w:val="009D3C5D"/>
    <w:rsid w:val="009D3CC2"/>
    <w:rsid w:val="009D3DE0"/>
    <w:rsid w:val="009D4380"/>
    <w:rsid w:val="009D4756"/>
    <w:rsid w:val="009D482A"/>
    <w:rsid w:val="009D4B18"/>
    <w:rsid w:val="009D4D87"/>
    <w:rsid w:val="009D51DC"/>
    <w:rsid w:val="009D527E"/>
    <w:rsid w:val="009D5328"/>
    <w:rsid w:val="009D56A9"/>
    <w:rsid w:val="009D58AE"/>
    <w:rsid w:val="009D5A42"/>
    <w:rsid w:val="009D5A64"/>
    <w:rsid w:val="009D5ED2"/>
    <w:rsid w:val="009D5F7B"/>
    <w:rsid w:val="009D5FF1"/>
    <w:rsid w:val="009D610A"/>
    <w:rsid w:val="009D6249"/>
    <w:rsid w:val="009D6882"/>
    <w:rsid w:val="009D6C68"/>
    <w:rsid w:val="009D6FA4"/>
    <w:rsid w:val="009D7082"/>
    <w:rsid w:val="009D7100"/>
    <w:rsid w:val="009D779E"/>
    <w:rsid w:val="009D7C76"/>
    <w:rsid w:val="009D7E02"/>
    <w:rsid w:val="009D7E20"/>
    <w:rsid w:val="009D7E33"/>
    <w:rsid w:val="009E0081"/>
    <w:rsid w:val="009E009F"/>
    <w:rsid w:val="009E00A0"/>
    <w:rsid w:val="009E0364"/>
    <w:rsid w:val="009E0623"/>
    <w:rsid w:val="009E06E8"/>
    <w:rsid w:val="009E095E"/>
    <w:rsid w:val="009E0D17"/>
    <w:rsid w:val="009E0D44"/>
    <w:rsid w:val="009E0D67"/>
    <w:rsid w:val="009E0E80"/>
    <w:rsid w:val="009E10F1"/>
    <w:rsid w:val="009E1651"/>
    <w:rsid w:val="009E16A0"/>
    <w:rsid w:val="009E1895"/>
    <w:rsid w:val="009E1A1C"/>
    <w:rsid w:val="009E1E47"/>
    <w:rsid w:val="009E1FC8"/>
    <w:rsid w:val="009E22BD"/>
    <w:rsid w:val="009E231E"/>
    <w:rsid w:val="009E245B"/>
    <w:rsid w:val="009E27BB"/>
    <w:rsid w:val="009E2843"/>
    <w:rsid w:val="009E2A7A"/>
    <w:rsid w:val="009E2C2B"/>
    <w:rsid w:val="009E2DC9"/>
    <w:rsid w:val="009E2E21"/>
    <w:rsid w:val="009E2E30"/>
    <w:rsid w:val="009E2E80"/>
    <w:rsid w:val="009E30BE"/>
    <w:rsid w:val="009E3E1F"/>
    <w:rsid w:val="009E40C5"/>
    <w:rsid w:val="009E453B"/>
    <w:rsid w:val="009E4A97"/>
    <w:rsid w:val="009E4BEF"/>
    <w:rsid w:val="009E4DAD"/>
    <w:rsid w:val="009E5098"/>
    <w:rsid w:val="009E52C2"/>
    <w:rsid w:val="009E55D8"/>
    <w:rsid w:val="009E58D3"/>
    <w:rsid w:val="009E5DAE"/>
    <w:rsid w:val="009E608B"/>
    <w:rsid w:val="009E61CC"/>
    <w:rsid w:val="009E6575"/>
    <w:rsid w:val="009E69A3"/>
    <w:rsid w:val="009E6D94"/>
    <w:rsid w:val="009E6E7B"/>
    <w:rsid w:val="009E7459"/>
    <w:rsid w:val="009E74ED"/>
    <w:rsid w:val="009E770B"/>
    <w:rsid w:val="009E79E0"/>
    <w:rsid w:val="009E7BC0"/>
    <w:rsid w:val="009E7BD6"/>
    <w:rsid w:val="009E7BE2"/>
    <w:rsid w:val="009E7D86"/>
    <w:rsid w:val="009E7E38"/>
    <w:rsid w:val="009F0468"/>
    <w:rsid w:val="009F0621"/>
    <w:rsid w:val="009F080B"/>
    <w:rsid w:val="009F0891"/>
    <w:rsid w:val="009F0945"/>
    <w:rsid w:val="009F0B9F"/>
    <w:rsid w:val="009F118C"/>
    <w:rsid w:val="009F1426"/>
    <w:rsid w:val="009F168F"/>
    <w:rsid w:val="009F1AF8"/>
    <w:rsid w:val="009F1C35"/>
    <w:rsid w:val="009F1C92"/>
    <w:rsid w:val="009F1CF9"/>
    <w:rsid w:val="009F2015"/>
    <w:rsid w:val="009F26BB"/>
    <w:rsid w:val="009F26D7"/>
    <w:rsid w:val="009F2873"/>
    <w:rsid w:val="009F2951"/>
    <w:rsid w:val="009F2A79"/>
    <w:rsid w:val="009F2B3E"/>
    <w:rsid w:val="009F2C7C"/>
    <w:rsid w:val="009F2DF9"/>
    <w:rsid w:val="009F31C4"/>
    <w:rsid w:val="009F361C"/>
    <w:rsid w:val="009F3660"/>
    <w:rsid w:val="009F377E"/>
    <w:rsid w:val="009F3D4D"/>
    <w:rsid w:val="009F3DEA"/>
    <w:rsid w:val="009F3E92"/>
    <w:rsid w:val="009F3FA5"/>
    <w:rsid w:val="009F45EC"/>
    <w:rsid w:val="009F489B"/>
    <w:rsid w:val="009F49D3"/>
    <w:rsid w:val="009F4C5A"/>
    <w:rsid w:val="009F4E0B"/>
    <w:rsid w:val="009F4EA0"/>
    <w:rsid w:val="009F56DA"/>
    <w:rsid w:val="009F570D"/>
    <w:rsid w:val="009F5A12"/>
    <w:rsid w:val="009F6127"/>
    <w:rsid w:val="009F615A"/>
    <w:rsid w:val="009F61C2"/>
    <w:rsid w:val="009F6394"/>
    <w:rsid w:val="009F67BE"/>
    <w:rsid w:val="009F6947"/>
    <w:rsid w:val="009F6E26"/>
    <w:rsid w:val="009F6E53"/>
    <w:rsid w:val="009F6EC6"/>
    <w:rsid w:val="009F6F57"/>
    <w:rsid w:val="009F6F6F"/>
    <w:rsid w:val="009F723B"/>
    <w:rsid w:val="009F73F5"/>
    <w:rsid w:val="009F7842"/>
    <w:rsid w:val="009F784C"/>
    <w:rsid w:val="009F7A91"/>
    <w:rsid w:val="009F7E3A"/>
    <w:rsid w:val="00A00078"/>
    <w:rsid w:val="00A000BD"/>
    <w:rsid w:val="00A003C4"/>
    <w:rsid w:val="00A00659"/>
    <w:rsid w:val="00A00850"/>
    <w:rsid w:val="00A00996"/>
    <w:rsid w:val="00A00DCD"/>
    <w:rsid w:val="00A010CC"/>
    <w:rsid w:val="00A01419"/>
    <w:rsid w:val="00A01A0B"/>
    <w:rsid w:val="00A02209"/>
    <w:rsid w:val="00A02492"/>
    <w:rsid w:val="00A026FD"/>
    <w:rsid w:val="00A02780"/>
    <w:rsid w:val="00A029D2"/>
    <w:rsid w:val="00A02C1A"/>
    <w:rsid w:val="00A02F9F"/>
    <w:rsid w:val="00A03155"/>
    <w:rsid w:val="00A031A9"/>
    <w:rsid w:val="00A034DD"/>
    <w:rsid w:val="00A03AD5"/>
    <w:rsid w:val="00A03C8A"/>
    <w:rsid w:val="00A03D21"/>
    <w:rsid w:val="00A03EF1"/>
    <w:rsid w:val="00A041FA"/>
    <w:rsid w:val="00A0462A"/>
    <w:rsid w:val="00A04FE8"/>
    <w:rsid w:val="00A0505F"/>
    <w:rsid w:val="00A05253"/>
    <w:rsid w:val="00A054CF"/>
    <w:rsid w:val="00A05E49"/>
    <w:rsid w:val="00A06120"/>
    <w:rsid w:val="00A06137"/>
    <w:rsid w:val="00A061AB"/>
    <w:rsid w:val="00A06315"/>
    <w:rsid w:val="00A06530"/>
    <w:rsid w:val="00A0660B"/>
    <w:rsid w:val="00A06698"/>
    <w:rsid w:val="00A06770"/>
    <w:rsid w:val="00A067ED"/>
    <w:rsid w:val="00A0680F"/>
    <w:rsid w:val="00A06983"/>
    <w:rsid w:val="00A06E2D"/>
    <w:rsid w:val="00A07167"/>
    <w:rsid w:val="00A073DA"/>
    <w:rsid w:val="00A07852"/>
    <w:rsid w:val="00A0793B"/>
    <w:rsid w:val="00A0793D"/>
    <w:rsid w:val="00A07C7C"/>
    <w:rsid w:val="00A07C81"/>
    <w:rsid w:val="00A100AA"/>
    <w:rsid w:val="00A103C1"/>
    <w:rsid w:val="00A103FF"/>
    <w:rsid w:val="00A10657"/>
    <w:rsid w:val="00A10692"/>
    <w:rsid w:val="00A108A8"/>
    <w:rsid w:val="00A10976"/>
    <w:rsid w:val="00A10C47"/>
    <w:rsid w:val="00A10F11"/>
    <w:rsid w:val="00A10FB7"/>
    <w:rsid w:val="00A111B5"/>
    <w:rsid w:val="00A1122E"/>
    <w:rsid w:val="00A11C35"/>
    <w:rsid w:val="00A11DFE"/>
    <w:rsid w:val="00A11EB6"/>
    <w:rsid w:val="00A1235A"/>
    <w:rsid w:val="00A12400"/>
    <w:rsid w:val="00A12770"/>
    <w:rsid w:val="00A12958"/>
    <w:rsid w:val="00A12A03"/>
    <w:rsid w:val="00A12B26"/>
    <w:rsid w:val="00A12EC2"/>
    <w:rsid w:val="00A13327"/>
    <w:rsid w:val="00A13646"/>
    <w:rsid w:val="00A13709"/>
    <w:rsid w:val="00A13AE9"/>
    <w:rsid w:val="00A14414"/>
    <w:rsid w:val="00A1441D"/>
    <w:rsid w:val="00A145FC"/>
    <w:rsid w:val="00A1478A"/>
    <w:rsid w:val="00A1490C"/>
    <w:rsid w:val="00A14A06"/>
    <w:rsid w:val="00A14B2F"/>
    <w:rsid w:val="00A14D49"/>
    <w:rsid w:val="00A14DA2"/>
    <w:rsid w:val="00A1515F"/>
    <w:rsid w:val="00A1533A"/>
    <w:rsid w:val="00A153D8"/>
    <w:rsid w:val="00A153FD"/>
    <w:rsid w:val="00A15580"/>
    <w:rsid w:val="00A156DB"/>
    <w:rsid w:val="00A157DF"/>
    <w:rsid w:val="00A15931"/>
    <w:rsid w:val="00A15B6F"/>
    <w:rsid w:val="00A15CB3"/>
    <w:rsid w:val="00A16581"/>
    <w:rsid w:val="00A16950"/>
    <w:rsid w:val="00A1696F"/>
    <w:rsid w:val="00A16C28"/>
    <w:rsid w:val="00A174D9"/>
    <w:rsid w:val="00A177A3"/>
    <w:rsid w:val="00A17B3C"/>
    <w:rsid w:val="00A17BCD"/>
    <w:rsid w:val="00A2011D"/>
    <w:rsid w:val="00A202AF"/>
    <w:rsid w:val="00A206B7"/>
    <w:rsid w:val="00A20888"/>
    <w:rsid w:val="00A20DE0"/>
    <w:rsid w:val="00A20FD3"/>
    <w:rsid w:val="00A21094"/>
    <w:rsid w:val="00A211AD"/>
    <w:rsid w:val="00A21285"/>
    <w:rsid w:val="00A2134B"/>
    <w:rsid w:val="00A213E9"/>
    <w:rsid w:val="00A219C8"/>
    <w:rsid w:val="00A21B51"/>
    <w:rsid w:val="00A21FA3"/>
    <w:rsid w:val="00A22014"/>
    <w:rsid w:val="00A22772"/>
    <w:rsid w:val="00A22939"/>
    <w:rsid w:val="00A22CB0"/>
    <w:rsid w:val="00A22D1B"/>
    <w:rsid w:val="00A22D79"/>
    <w:rsid w:val="00A22E7D"/>
    <w:rsid w:val="00A22EE7"/>
    <w:rsid w:val="00A2304B"/>
    <w:rsid w:val="00A230E4"/>
    <w:rsid w:val="00A2314F"/>
    <w:rsid w:val="00A23185"/>
    <w:rsid w:val="00A235E5"/>
    <w:rsid w:val="00A236A9"/>
    <w:rsid w:val="00A239D5"/>
    <w:rsid w:val="00A23B1A"/>
    <w:rsid w:val="00A23C17"/>
    <w:rsid w:val="00A23DE0"/>
    <w:rsid w:val="00A23E3A"/>
    <w:rsid w:val="00A23FE5"/>
    <w:rsid w:val="00A24353"/>
    <w:rsid w:val="00A248FF"/>
    <w:rsid w:val="00A24F1D"/>
    <w:rsid w:val="00A252CC"/>
    <w:rsid w:val="00A25332"/>
    <w:rsid w:val="00A253EF"/>
    <w:rsid w:val="00A25438"/>
    <w:rsid w:val="00A254FF"/>
    <w:rsid w:val="00A25776"/>
    <w:rsid w:val="00A25C8F"/>
    <w:rsid w:val="00A26157"/>
    <w:rsid w:val="00A261E9"/>
    <w:rsid w:val="00A2630B"/>
    <w:rsid w:val="00A266B1"/>
    <w:rsid w:val="00A2671C"/>
    <w:rsid w:val="00A267DE"/>
    <w:rsid w:val="00A269C1"/>
    <w:rsid w:val="00A26AD1"/>
    <w:rsid w:val="00A26B37"/>
    <w:rsid w:val="00A26D40"/>
    <w:rsid w:val="00A270B7"/>
    <w:rsid w:val="00A2715B"/>
    <w:rsid w:val="00A278AE"/>
    <w:rsid w:val="00A27CF5"/>
    <w:rsid w:val="00A27E8B"/>
    <w:rsid w:val="00A27E94"/>
    <w:rsid w:val="00A30030"/>
    <w:rsid w:val="00A3069C"/>
    <w:rsid w:val="00A30940"/>
    <w:rsid w:val="00A30A03"/>
    <w:rsid w:val="00A30AF6"/>
    <w:rsid w:val="00A3178F"/>
    <w:rsid w:val="00A317AA"/>
    <w:rsid w:val="00A317E9"/>
    <w:rsid w:val="00A32097"/>
    <w:rsid w:val="00A32202"/>
    <w:rsid w:val="00A322B7"/>
    <w:rsid w:val="00A3245D"/>
    <w:rsid w:val="00A32478"/>
    <w:rsid w:val="00A32521"/>
    <w:rsid w:val="00A325A6"/>
    <w:rsid w:val="00A3261B"/>
    <w:rsid w:val="00A32683"/>
    <w:rsid w:val="00A326A6"/>
    <w:rsid w:val="00A32813"/>
    <w:rsid w:val="00A328B9"/>
    <w:rsid w:val="00A32E8A"/>
    <w:rsid w:val="00A331C7"/>
    <w:rsid w:val="00A334C9"/>
    <w:rsid w:val="00A336C3"/>
    <w:rsid w:val="00A33A38"/>
    <w:rsid w:val="00A33AE9"/>
    <w:rsid w:val="00A33BCA"/>
    <w:rsid w:val="00A33DE9"/>
    <w:rsid w:val="00A3402D"/>
    <w:rsid w:val="00A34190"/>
    <w:rsid w:val="00A3427A"/>
    <w:rsid w:val="00A34472"/>
    <w:rsid w:val="00A34521"/>
    <w:rsid w:val="00A34A1C"/>
    <w:rsid w:val="00A34D30"/>
    <w:rsid w:val="00A35394"/>
    <w:rsid w:val="00A35499"/>
    <w:rsid w:val="00A355D1"/>
    <w:rsid w:val="00A35CB3"/>
    <w:rsid w:val="00A3623B"/>
    <w:rsid w:val="00A362D1"/>
    <w:rsid w:val="00A363C0"/>
    <w:rsid w:val="00A3660E"/>
    <w:rsid w:val="00A36B68"/>
    <w:rsid w:val="00A36CCF"/>
    <w:rsid w:val="00A37166"/>
    <w:rsid w:val="00A37D6B"/>
    <w:rsid w:val="00A40518"/>
    <w:rsid w:val="00A405BA"/>
    <w:rsid w:val="00A4067E"/>
    <w:rsid w:val="00A409BF"/>
    <w:rsid w:val="00A40B37"/>
    <w:rsid w:val="00A40D1A"/>
    <w:rsid w:val="00A41399"/>
    <w:rsid w:val="00A4142A"/>
    <w:rsid w:val="00A41923"/>
    <w:rsid w:val="00A42276"/>
    <w:rsid w:val="00A42648"/>
    <w:rsid w:val="00A42749"/>
    <w:rsid w:val="00A430F8"/>
    <w:rsid w:val="00A434BB"/>
    <w:rsid w:val="00A4350C"/>
    <w:rsid w:val="00A43566"/>
    <w:rsid w:val="00A43A83"/>
    <w:rsid w:val="00A43C45"/>
    <w:rsid w:val="00A43D61"/>
    <w:rsid w:val="00A43DCD"/>
    <w:rsid w:val="00A43DE6"/>
    <w:rsid w:val="00A44100"/>
    <w:rsid w:val="00A4450D"/>
    <w:rsid w:val="00A4456C"/>
    <w:rsid w:val="00A44636"/>
    <w:rsid w:val="00A448EF"/>
    <w:rsid w:val="00A44983"/>
    <w:rsid w:val="00A45172"/>
    <w:rsid w:val="00A45193"/>
    <w:rsid w:val="00A4529D"/>
    <w:rsid w:val="00A4530A"/>
    <w:rsid w:val="00A45700"/>
    <w:rsid w:val="00A4580A"/>
    <w:rsid w:val="00A459E6"/>
    <w:rsid w:val="00A45A3C"/>
    <w:rsid w:val="00A45A96"/>
    <w:rsid w:val="00A45B70"/>
    <w:rsid w:val="00A45C57"/>
    <w:rsid w:val="00A45EDC"/>
    <w:rsid w:val="00A46250"/>
    <w:rsid w:val="00A463C8"/>
    <w:rsid w:val="00A4647C"/>
    <w:rsid w:val="00A4647E"/>
    <w:rsid w:val="00A469BF"/>
    <w:rsid w:val="00A46B9E"/>
    <w:rsid w:val="00A46E54"/>
    <w:rsid w:val="00A47561"/>
    <w:rsid w:val="00A4759E"/>
    <w:rsid w:val="00A47631"/>
    <w:rsid w:val="00A477A5"/>
    <w:rsid w:val="00A47F1D"/>
    <w:rsid w:val="00A47FE6"/>
    <w:rsid w:val="00A505DF"/>
    <w:rsid w:val="00A5064B"/>
    <w:rsid w:val="00A50D0E"/>
    <w:rsid w:val="00A50E78"/>
    <w:rsid w:val="00A512CD"/>
    <w:rsid w:val="00A512D4"/>
    <w:rsid w:val="00A516E2"/>
    <w:rsid w:val="00A5177D"/>
    <w:rsid w:val="00A51A52"/>
    <w:rsid w:val="00A51BB7"/>
    <w:rsid w:val="00A51BCA"/>
    <w:rsid w:val="00A51EBD"/>
    <w:rsid w:val="00A52030"/>
    <w:rsid w:val="00A52233"/>
    <w:rsid w:val="00A52253"/>
    <w:rsid w:val="00A5280C"/>
    <w:rsid w:val="00A52ED7"/>
    <w:rsid w:val="00A5313D"/>
    <w:rsid w:val="00A53166"/>
    <w:rsid w:val="00A532C0"/>
    <w:rsid w:val="00A532E5"/>
    <w:rsid w:val="00A53352"/>
    <w:rsid w:val="00A5343B"/>
    <w:rsid w:val="00A53609"/>
    <w:rsid w:val="00A53B20"/>
    <w:rsid w:val="00A53B98"/>
    <w:rsid w:val="00A53F53"/>
    <w:rsid w:val="00A547A0"/>
    <w:rsid w:val="00A54838"/>
    <w:rsid w:val="00A548B6"/>
    <w:rsid w:val="00A54997"/>
    <w:rsid w:val="00A54B62"/>
    <w:rsid w:val="00A54BBC"/>
    <w:rsid w:val="00A55081"/>
    <w:rsid w:val="00A55116"/>
    <w:rsid w:val="00A556BB"/>
    <w:rsid w:val="00A55793"/>
    <w:rsid w:val="00A55903"/>
    <w:rsid w:val="00A55952"/>
    <w:rsid w:val="00A55A57"/>
    <w:rsid w:val="00A55AA2"/>
    <w:rsid w:val="00A55C58"/>
    <w:rsid w:val="00A5601F"/>
    <w:rsid w:val="00A56487"/>
    <w:rsid w:val="00A56572"/>
    <w:rsid w:val="00A565A5"/>
    <w:rsid w:val="00A56701"/>
    <w:rsid w:val="00A56C4F"/>
    <w:rsid w:val="00A56D3E"/>
    <w:rsid w:val="00A5713D"/>
    <w:rsid w:val="00A573D2"/>
    <w:rsid w:val="00A574EC"/>
    <w:rsid w:val="00A57A11"/>
    <w:rsid w:val="00A57E89"/>
    <w:rsid w:val="00A600CF"/>
    <w:rsid w:val="00A6067A"/>
    <w:rsid w:val="00A60750"/>
    <w:rsid w:val="00A60A63"/>
    <w:rsid w:val="00A60C3E"/>
    <w:rsid w:val="00A60DD8"/>
    <w:rsid w:val="00A60DDB"/>
    <w:rsid w:val="00A60E11"/>
    <w:rsid w:val="00A60F61"/>
    <w:rsid w:val="00A614FB"/>
    <w:rsid w:val="00A61518"/>
    <w:rsid w:val="00A61767"/>
    <w:rsid w:val="00A6183F"/>
    <w:rsid w:val="00A61DDD"/>
    <w:rsid w:val="00A61EFE"/>
    <w:rsid w:val="00A6210C"/>
    <w:rsid w:val="00A62148"/>
    <w:rsid w:val="00A62848"/>
    <w:rsid w:val="00A62B11"/>
    <w:rsid w:val="00A62D6B"/>
    <w:rsid w:val="00A62E52"/>
    <w:rsid w:val="00A62EFF"/>
    <w:rsid w:val="00A62F00"/>
    <w:rsid w:val="00A632C4"/>
    <w:rsid w:val="00A633F6"/>
    <w:rsid w:val="00A6349F"/>
    <w:rsid w:val="00A63A9F"/>
    <w:rsid w:val="00A63C30"/>
    <w:rsid w:val="00A64224"/>
    <w:rsid w:val="00A64348"/>
    <w:rsid w:val="00A6455C"/>
    <w:rsid w:val="00A64606"/>
    <w:rsid w:val="00A647BE"/>
    <w:rsid w:val="00A64C81"/>
    <w:rsid w:val="00A64FA2"/>
    <w:rsid w:val="00A65005"/>
    <w:rsid w:val="00A65061"/>
    <w:rsid w:val="00A652E5"/>
    <w:rsid w:val="00A653D2"/>
    <w:rsid w:val="00A654DA"/>
    <w:rsid w:val="00A65AD3"/>
    <w:rsid w:val="00A66060"/>
    <w:rsid w:val="00A66181"/>
    <w:rsid w:val="00A663D6"/>
    <w:rsid w:val="00A66404"/>
    <w:rsid w:val="00A66487"/>
    <w:rsid w:val="00A66608"/>
    <w:rsid w:val="00A666A9"/>
    <w:rsid w:val="00A66BE8"/>
    <w:rsid w:val="00A66F62"/>
    <w:rsid w:val="00A67138"/>
    <w:rsid w:val="00A6734A"/>
    <w:rsid w:val="00A67A87"/>
    <w:rsid w:val="00A70321"/>
    <w:rsid w:val="00A70A98"/>
    <w:rsid w:val="00A70ACC"/>
    <w:rsid w:val="00A70B52"/>
    <w:rsid w:val="00A70CC2"/>
    <w:rsid w:val="00A710CE"/>
    <w:rsid w:val="00A7152A"/>
    <w:rsid w:val="00A71796"/>
    <w:rsid w:val="00A71A66"/>
    <w:rsid w:val="00A71ABF"/>
    <w:rsid w:val="00A71E16"/>
    <w:rsid w:val="00A71F6D"/>
    <w:rsid w:val="00A72290"/>
    <w:rsid w:val="00A72336"/>
    <w:rsid w:val="00A72353"/>
    <w:rsid w:val="00A72991"/>
    <w:rsid w:val="00A72EBE"/>
    <w:rsid w:val="00A7321C"/>
    <w:rsid w:val="00A732B5"/>
    <w:rsid w:val="00A734C4"/>
    <w:rsid w:val="00A73611"/>
    <w:rsid w:val="00A73F1A"/>
    <w:rsid w:val="00A7415F"/>
    <w:rsid w:val="00A7448B"/>
    <w:rsid w:val="00A74A27"/>
    <w:rsid w:val="00A74C36"/>
    <w:rsid w:val="00A74E07"/>
    <w:rsid w:val="00A75082"/>
    <w:rsid w:val="00A7509B"/>
    <w:rsid w:val="00A753E8"/>
    <w:rsid w:val="00A754CC"/>
    <w:rsid w:val="00A756E0"/>
    <w:rsid w:val="00A75CD5"/>
    <w:rsid w:val="00A75D4E"/>
    <w:rsid w:val="00A7619C"/>
    <w:rsid w:val="00A765B3"/>
    <w:rsid w:val="00A768A1"/>
    <w:rsid w:val="00A76A5A"/>
    <w:rsid w:val="00A77031"/>
    <w:rsid w:val="00A77628"/>
    <w:rsid w:val="00A77A87"/>
    <w:rsid w:val="00A77C3E"/>
    <w:rsid w:val="00A77CD6"/>
    <w:rsid w:val="00A77F72"/>
    <w:rsid w:val="00A8065F"/>
    <w:rsid w:val="00A8089F"/>
    <w:rsid w:val="00A8093D"/>
    <w:rsid w:val="00A80A93"/>
    <w:rsid w:val="00A8114F"/>
    <w:rsid w:val="00A8149E"/>
    <w:rsid w:val="00A8154A"/>
    <w:rsid w:val="00A815A5"/>
    <w:rsid w:val="00A81B45"/>
    <w:rsid w:val="00A81B67"/>
    <w:rsid w:val="00A822B1"/>
    <w:rsid w:val="00A826EA"/>
    <w:rsid w:val="00A82757"/>
    <w:rsid w:val="00A828B2"/>
    <w:rsid w:val="00A829A9"/>
    <w:rsid w:val="00A82A07"/>
    <w:rsid w:val="00A8302A"/>
    <w:rsid w:val="00A83105"/>
    <w:rsid w:val="00A83706"/>
    <w:rsid w:val="00A8387D"/>
    <w:rsid w:val="00A842EB"/>
    <w:rsid w:val="00A84460"/>
    <w:rsid w:val="00A845CD"/>
    <w:rsid w:val="00A84629"/>
    <w:rsid w:val="00A84874"/>
    <w:rsid w:val="00A8497B"/>
    <w:rsid w:val="00A84F81"/>
    <w:rsid w:val="00A85124"/>
    <w:rsid w:val="00A85128"/>
    <w:rsid w:val="00A853C9"/>
    <w:rsid w:val="00A8567C"/>
    <w:rsid w:val="00A85686"/>
    <w:rsid w:val="00A856BA"/>
    <w:rsid w:val="00A85700"/>
    <w:rsid w:val="00A85BEC"/>
    <w:rsid w:val="00A85E50"/>
    <w:rsid w:val="00A8626D"/>
    <w:rsid w:val="00A86436"/>
    <w:rsid w:val="00A8682D"/>
    <w:rsid w:val="00A86CA4"/>
    <w:rsid w:val="00A86DCD"/>
    <w:rsid w:val="00A876BB"/>
    <w:rsid w:val="00A87860"/>
    <w:rsid w:val="00A87BEF"/>
    <w:rsid w:val="00A87EBB"/>
    <w:rsid w:val="00A90834"/>
    <w:rsid w:val="00A909AF"/>
    <w:rsid w:val="00A90CF5"/>
    <w:rsid w:val="00A910F7"/>
    <w:rsid w:val="00A913A1"/>
    <w:rsid w:val="00A913B0"/>
    <w:rsid w:val="00A91471"/>
    <w:rsid w:val="00A91969"/>
    <w:rsid w:val="00A91AB9"/>
    <w:rsid w:val="00A91C90"/>
    <w:rsid w:val="00A91D89"/>
    <w:rsid w:val="00A91E37"/>
    <w:rsid w:val="00A91ED5"/>
    <w:rsid w:val="00A91F6A"/>
    <w:rsid w:val="00A92494"/>
    <w:rsid w:val="00A925D6"/>
    <w:rsid w:val="00A926B6"/>
    <w:rsid w:val="00A9281E"/>
    <w:rsid w:val="00A9291C"/>
    <w:rsid w:val="00A92AAE"/>
    <w:rsid w:val="00A92AF4"/>
    <w:rsid w:val="00A92AFF"/>
    <w:rsid w:val="00A92DF0"/>
    <w:rsid w:val="00A92E05"/>
    <w:rsid w:val="00A93560"/>
    <w:rsid w:val="00A93793"/>
    <w:rsid w:val="00A937DB"/>
    <w:rsid w:val="00A9393B"/>
    <w:rsid w:val="00A93F2A"/>
    <w:rsid w:val="00A94057"/>
    <w:rsid w:val="00A9406E"/>
    <w:rsid w:val="00A9410C"/>
    <w:rsid w:val="00A94129"/>
    <w:rsid w:val="00A94546"/>
    <w:rsid w:val="00A945BA"/>
    <w:rsid w:val="00A9475D"/>
    <w:rsid w:val="00A947C0"/>
    <w:rsid w:val="00A94D94"/>
    <w:rsid w:val="00A954BD"/>
    <w:rsid w:val="00A95610"/>
    <w:rsid w:val="00A95654"/>
    <w:rsid w:val="00A95995"/>
    <w:rsid w:val="00A95A6C"/>
    <w:rsid w:val="00A95B7D"/>
    <w:rsid w:val="00A95D39"/>
    <w:rsid w:val="00A95EA8"/>
    <w:rsid w:val="00A9639F"/>
    <w:rsid w:val="00A9649A"/>
    <w:rsid w:val="00A965A2"/>
    <w:rsid w:val="00A96693"/>
    <w:rsid w:val="00A96781"/>
    <w:rsid w:val="00A968B4"/>
    <w:rsid w:val="00A970D3"/>
    <w:rsid w:val="00A97264"/>
    <w:rsid w:val="00A977A6"/>
    <w:rsid w:val="00A97FE9"/>
    <w:rsid w:val="00AA0075"/>
    <w:rsid w:val="00AA040A"/>
    <w:rsid w:val="00AA06B8"/>
    <w:rsid w:val="00AA088E"/>
    <w:rsid w:val="00AA1EAA"/>
    <w:rsid w:val="00AA213E"/>
    <w:rsid w:val="00AA2261"/>
    <w:rsid w:val="00AA240D"/>
    <w:rsid w:val="00AA2428"/>
    <w:rsid w:val="00AA26C6"/>
    <w:rsid w:val="00AA2834"/>
    <w:rsid w:val="00AA2BC6"/>
    <w:rsid w:val="00AA2CD9"/>
    <w:rsid w:val="00AA2D40"/>
    <w:rsid w:val="00AA2EDA"/>
    <w:rsid w:val="00AA2EE3"/>
    <w:rsid w:val="00AA2EF9"/>
    <w:rsid w:val="00AA3075"/>
    <w:rsid w:val="00AA3621"/>
    <w:rsid w:val="00AA37E3"/>
    <w:rsid w:val="00AA3C5C"/>
    <w:rsid w:val="00AA3D8C"/>
    <w:rsid w:val="00AA3EFB"/>
    <w:rsid w:val="00AA41F0"/>
    <w:rsid w:val="00AA4385"/>
    <w:rsid w:val="00AA4732"/>
    <w:rsid w:val="00AA4762"/>
    <w:rsid w:val="00AA4BAE"/>
    <w:rsid w:val="00AA4C91"/>
    <w:rsid w:val="00AA4ECA"/>
    <w:rsid w:val="00AA513B"/>
    <w:rsid w:val="00AA51AB"/>
    <w:rsid w:val="00AA594C"/>
    <w:rsid w:val="00AA5F25"/>
    <w:rsid w:val="00AA6073"/>
    <w:rsid w:val="00AA6395"/>
    <w:rsid w:val="00AA6611"/>
    <w:rsid w:val="00AA69E4"/>
    <w:rsid w:val="00AA6A72"/>
    <w:rsid w:val="00AA6C65"/>
    <w:rsid w:val="00AA6EAB"/>
    <w:rsid w:val="00AA738B"/>
    <w:rsid w:val="00AA74A8"/>
    <w:rsid w:val="00AA7979"/>
    <w:rsid w:val="00AA7E25"/>
    <w:rsid w:val="00AA7FE5"/>
    <w:rsid w:val="00AB0282"/>
    <w:rsid w:val="00AB0656"/>
    <w:rsid w:val="00AB0BA2"/>
    <w:rsid w:val="00AB1024"/>
    <w:rsid w:val="00AB1150"/>
    <w:rsid w:val="00AB1242"/>
    <w:rsid w:val="00AB1246"/>
    <w:rsid w:val="00AB1863"/>
    <w:rsid w:val="00AB1EE8"/>
    <w:rsid w:val="00AB20EA"/>
    <w:rsid w:val="00AB2292"/>
    <w:rsid w:val="00AB2659"/>
    <w:rsid w:val="00AB2A0D"/>
    <w:rsid w:val="00AB2F95"/>
    <w:rsid w:val="00AB31EA"/>
    <w:rsid w:val="00AB3480"/>
    <w:rsid w:val="00AB39C3"/>
    <w:rsid w:val="00AB3C80"/>
    <w:rsid w:val="00AB3E91"/>
    <w:rsid w:val="00AB3F55"/>
    <w:rsid w:val="00AB4420"/>
    <w:rsid w:val="00AB44CE"/>
    <w:rsid w:val="00AB4A0D"/>
    <w:rsid w:val="00AB4C50"/>
    <w:rsid w:val="00AB4F6F"/>
    <w:rsid w:val="00AB5680"/>
    <w:rsid w:val="00AB5BE0"/>
    <w:rsid w:val="00AB5DA8"/>
    <w:rsid w:val="00AB5DC4"/>
    <w:rsid w:val="00AB5ECD"/>
    <w:rsid w:val="00AB6049"/>
    <w:rsid w:val="00AB624C"/>
    <w:rsid w:val="00AB6354"/>
    <w:rsid w:val="00AB6592"/>
    <w:rsid w:val="00AB667D"/>
    <w:rsid w:val="00AB6AAD"/>
    <w:rsid w:val="00AB7238"/>
    <w:rsid w:val="00AB73D0"/>
    <w:rsid w:val="00AB7468"/>
    <w:rsid w:val="00AB746E"/>
    <w:rsid w:val="00AB7721"/>
    <w:rsid w:val="00AB78A9"/>
    <w:rsid w:val="00AB7A04"/>
    <w:rsid w:val="00AB7AD9"/>
    <w:rsid w:val="00AB7D91"/>
    <w:rsid w:val="00AB7EDB"/>
    <w:rsid w:val="00AC0034"/>
    <w:rsid w:val="00AC0588"/>
    <w:rsid w:val="00AC0796"/>
    <w:rsid w:val="00AC07FE"/>
    <w:rsid w:val="00AC0913"/>
    <w:rsid w:val="00AC09B3"/>
    <w:rsid w:val="00AC0D0A"/>
    <w:rsid w:val="00AC1024"/>
    <w:rsid w:val="00AC14BC"/>
    <w:rsid w:val="00AC1597"/>
    <w:rsid w:val="00AC191E"/>
    <w:rsid w:val="00AC1C6F"/>
    <w:rsid w:val="00AC1FAF"/>
    <w:rsid w:val="00AC211C"/>
    <w:rsid w:val="00AC2161"/>
    <w:rsid w:val="00AC2385"/>
    <w:rsid w:val="00AC2841"/>
    <w:rsid w:val="00AC286F"/>
    <w:rsid w:val="00AC28E7"/>
    <w:rsid w:val="00AC32A1"/>
    <w:rsid w:val="00AC3771"/>
    <w:rsid w:val="00AC3DEB"/>
    <w:rsid w:val="00AC47BE"/>
    <w:rsid w:val="00AC4846"/>
    <w:rsid w:val="00AC4AF0"/>
    <w:rsid w:val="00AC4C56"/>
    <w:rsid w:val="00AC4C80"/>
    <w:rsid w:val="00AC4D5F"/>
    <w:rsid w:val="00AC4D96"/>
    <w:rsid w:val="00AC5055"/>
    <w:rsid w:val="00AC50B4"/>
    <w:rsid w:val="00AC54F9"/>
    <w:rsid w:val="00AC579B"/>
    <w:rsid w:val="00AC5857"/>
    <w:rsid w:val="00AC59C8"/>
    <w:rsid w:val="00AC5C45"/>
    <w:rsid w:val="00AC5CAB"/>
    <w:rsid w:val="00AC5EF4"/>
    <w:rsid w:val="00AC6265"/>
    <w:rsid w:val="00AC62B4"/>
    <w:rsid w:val="00AC66D5"/>
    <w:rsid w:val="00AC6863"/>
    <w:rsid w:val="00AC6886"/>
    <w:rsid w:val="00AC6FF6"/>
    <w:rsid w:val="00AC70F5"/>
    <w:rsid w:val="00AC7D92"/>
    <w:rsid w:val="00AD0184"/>
    <w:rsid w:val="00AD05D1"/>
    <w:rsid w:val="00AD0BDD"/>
    <w:rsid w:val="00AD0EF9"/>
    <w:rsid w:val="00AD10B1"/>
    <w:rsid w:val="00AD11A9"/>
    <w:rsid w:val="00AD11EA"/>
    <w:rsid w:val="00AD177D"/>
    <w:rsid w:val="00AD19F0"/>
    <w:rsid w:val="00AD1B86"/>
    <w:rsid w:val="00AD1D11"/>
    <w:rsid w:val="00AD1D52"/>
    <w:rsid w:val="00AD1EF1"/>
    <w:rsid w:val="00AD262F"/>
    <w:rsid w:val="00AD26E1"/>
    <w:rsid w:val="00AD27F1"/>
    <w:rsid w:val="00AD2911"/>
    <w:rsid w:val="00AD32FD"/>
    <w:rsid w:val="00AD3A0B"/>
    <w:rsid w:val="00AD3C30"/>
    <w:rsid w:val="00AD3CC8"/>
    <w:rsid w:val="00AD3D4D"/>
    <w:rsid w:val="00AD3F06"/>
    <w:rsid w:val="00AD40E9"/>
    <w:rsid w:val="00AD40F8"/>
    <w:rsid w:val="00AD4104"/>
    <w:rsid w:val="00AD41E5"/>
    <w:rsid w:val="00AD445B"/>
    <w:rsid w:val="00AD4544"/>
    <w:rsid w:val="00AD4B8F"/>
    <w:rsid w:val="00AD4BBD"/>
    <w:rsid w:val="00AD4CC6"/>
    <w:rsid w:val="00AD50C5"/>
    <w:rsid w:val="00AD51FF"/>
    <w:rsid w:val="00AD5651"/>
    <w:rsid w:val="00AD57BB"/>
    <w:rsid w:val="00AD5CA0"/>
    <w:rsid w:val="00AD6398"/>
    <w:rsid w:val="00AD6417"/>
    <w:rsid w:val="00AD65B8"/>
    <w:rsid w:val="00AD6711"/>
    <w:rsid w:val="00AD67E3"/>
    <w:rsid w:val="00AD6809"/>
    <w:rsid w:val="00AD69A6"/>
    <w:rsid w:val="00AD6C44"/>
    <w:rsid w:val="00AD7322"/>
    <w:rsid w:val="00AD74FA"/>
    <w:rsid w:val="00AD7541"/>
    <w:rsid w:val="00AD7B5E"/>
    <w:rsid w:val="00AD7DF8"/>
    <w:rsid w:val="00AE029E"/>
    <w:rsid w:val="00AE0948"/>
    <w:rsid w:val="00AE0A81"/>
    <w:rsid w:val="00AE0A9C"/>
    <w:rsid w:val="00AE0ABF"/>
    <w:rsid w:val="00AE0CB5"/>
    <w:rsid w:val="00AE0D55"/>
    <w:rsid w:val="00AE0E3B"/>
    <w:rsid w:val="00AE0F15"/>
    <w:rsid w:val="00AE0F1D"/>
    <w:rsid w:val="00AE10B2"/>
    <w:rsid w:val="00AE10CA"/>
    <w:rsid w:val="00AE1143"/>
    <w:rsid w:val="00AE1422"/>
    <w:rsid w:val="00AE1528"/>
    <w:rsid w:val="00AE17F1"/>
    <w:rsid w:val="00AE187F"/>
    <w:rsid w:val="00AE18F9"/>
    <w:rsid w:val="00AE1911"/>
    <w:rsid w:val="00AE1BA2"/>
    <w:rsid w:val="00AE259F"/>
    <w:rsid w:val="00AE26DB"/>
    <w:rsid w:val="00AE2B06"/>
    <w:rsid w:val="00AE2C6E"/>
    <w:rsid w:val="00AE2E3D"/>
    <w:rsid w:val="00AE2F47"/>
    <w:rsid w:val="00AE333F"/>
    <w:rsid w:val="00AE3438"/>
    <w:rsid w:val="00AE352F"/>
    <w:rsid w:val="00AE3766"/>
    <w:rsid w:val="00AE3A57"/>
    <w:rsid w:val="00AE3FFB"/>
    <w:rsid w:val="00AE4480"/>
    <w:rsid w:val="00AE488B"/>
    <w:rsid w:val="00AE48BF"/>
    <w:rsid w:val="00AE4E22"/>
    <w:rsid w:val="00AE4EEA"/>
    <w:rsid w:val="00AE52D7"/>
    <w:rsid w:val="00AE535D"/>
    <w:rsid w:val="00AE5542"/>
    <w:rsid w:val="00AE5C4A"/>
    <w:rsid w:val="00AE5F4A"/>
    <w:rsid w:val="00AE643D"/>
    <w:rsid w:val="00AE64A9"/>
    <w:rsid w:val="00AE69F6"/>
    <w:rsid w:val="00AE6C2D"/>
    <w:rsid w:val="00AE6D49"/>
    <w:rsid w:val="00AE6DA7"/>
    <w:rsid w:val="00AE6E1B"/>
    <w:rsid w:val="00AE7112"/>
    <w:rsid w:val="00AE71C4"/>
    <w:rsid w:val="00AE7312"/>
    <w:rsid w:val="00AE7503"/>
    <w:rsid w:val="00AE77BD"/>
    <w:rsid w:val="00AE7803"/>
    <w:rsid w:val="00AE79ED"/>
    <w:rsid w:val="00AE7A2A"/>
    <w:rsid w:val="00AE7BC8"/>
    <w:rsid w:val="00AF0376"/>
    <w:rsid w:val="00AF0603"/>
    <w:rsid w:val="00AF0702"/>
    <w:rsid w:val="00AF075C"/>
    <w:rsid w:val="00AF07E3"/>
    <w:rsid w:val="00AF0AD8"/>
    <w:rsid w:val="00AF0FF5"/>
    <w:rsid w:val="00AF10A8"/>
    <w:rsid w:val="00AF110C"/>
    <w:rsid w:val="00AF1254"/>
    <w:rsid w:val="00AF12AE"/>
    <w:rsid w:val="00AF12D6"/>
    <w:rsid w:val="00AF150E"/>
    <w:rsid w:val="00AF1559"/>
    <w:rsid w:val="00AF1663"/>
    <w:rsid w:val="00AF1A82"/>
    <w:rsid w:val="00AF1CC2"/>
    <w:rsid w:val="00AF1CCB"/>
    <w:rsid w:val="00AF21BA"/>
    <w:rsid w:val="00AF21E4"/>
    <w:rsid w:val="00AF22BA"/>
    <w:rsid w:val="00AF23ED"/>
    <w:rsid w:val="00AF251F"/>
    <w:rsid w:val="00AF2970"/>
    <w:rsid w:val="00AF2A71"/>
    <w:rsid w:val="00AF35CC"/>
    <w:rsid w:val="00AF39E1"/>
    <w:rsid w:val="00AF3AED"/>
    <w:rsid w:val="00AF3B82"/>
    <w:rsid w:val="00AF3C5E"/>
    <w:rsid w:val="00AF42FE"/>
    <w:rsid w:val="00AF43FF"/>
    <w:rsid w:val="00AF4982"/>
    <w:rsid w:val="00AF4AB3"/>
    <w:rsid w:val="00AF4AE2"/>
    <w:rsid w:val="00AF4C41"/>
    <w:rsid w:val="00AF4CBD"/>
    <w:rsid w:val="00AF4CDF"/>
    <w:rsid w:val="00AF4F1F"/>
    <w:rsid w:val="00AF53F4"/>
    <w:rsid w:val="00AF5903"/>
    <w:rsid w:val="00AF5970"/>
    <w:rsid w:val="00AF5AFF"/>
    <w:rsid w:val="00AF5D20"/>
    <w:rsid w:val="00AF5F98"/>
    <w:rsid w:val="00AF6085"/>
    <w:rsid w:val="00AF61AA"/>
    <w:rsid w:val="00AF627E"/>
    <w:rsid w:val="00AF62FD"/>
    <w:rsid w:val="00AF66C2"/>
    <w:rsid w:val="00AF66DD"/>
    <w:rsid w:val="00AF6C9C"/>
    <w:rsid w:val="00AF6F7D"/>
    <w:rsid w:val="00AF7013"/>
    <w:rsid w:val="00AF7209"/>
    <w:rsid w:val="00AF72A9"/>
    <w:rsid w:val="00AF74E8"/>
    <w:rsid w:val="00AF787B"/>
    <w:rsid w:val="00B0003D"/>
    <w:rsid w:val="00B00270"/>
    <w:rsid w:val="00B0051E"/>
    <w:rsid w:val="00B00698"/>
    <w:rsid w:val="00B0085A"/>
    <w:rsid w:val="00B00C65"/>
    <w:rsid w:val="00B00D1B"/>
    <w:rsid w:val="00B00D1F"/>
    <w:rsid w:val="00B00D36"/>
    <w:rsid w:val="00B00DF6"/>
    <w:rsid w:val="00B00F3B"/>
    <w:rsid w:val="00B00FFA"/>
    <w:rsid w:val="00B015C0"/>
    <w:rsid w:val="00B015E5"/>
    <w:rsid w:val="00B0181D"/>
    <w:rsid w:val="00B01C47"/>
    <w:rsid w:val="00B0248D"/>
    <w:rsid w:val="00B025C6"/>
    <w:rsid w:val="00B02AF0"/>
    <w:rsid w:val="00B02D68"/>
    <w:rsid w:val="00B03038"/>
    <w:rsid w:val="00B039D1"/>
    <w:rsid w:val="00B04135"/>
    <w:rsid w:val="00B04210"/>
    <w:rsid w:val="00B042ED"/>
    <w:rsid w:val="00B04355"/>
    <w:rsid w:val="00B04696"/>
    <w:rsid w:val="00B04B55"/>
    <w:rsid w:val="00B04B59"/>
    <w:rsid w:val="00B04D1E"/>
    <w:rsid w:val="00B04E0F"/>
    <w:rsid w:val="00B04E2A"/>
    <w:rsid w:val="00B04E64"/>
    <w:rsid w:val="00B04F4D"/>
    <w:rsid w:val="00B055AC"/>
    <w:rsid w:val="00B0593B"/>
    <w:rsid w:val="00B05A8D"/>
    <w:rsid w:val="00B05D38"/>
    <w:rsid w:val="00B06019"/>
    <w:rsid w:val="00B060AC"/>
    <w:rsid w:val="00B06322"/>
    <w:rsid w:val="00B0675F"/>
    <w:rsid w:val="00B06BB9"/>
    <w:rsid w:val="00B06C40"/>
    <w:rsid w:val="00B06CD5"/>
    <w:rsid w:val="00B07053"/>
    <w:rsid w:val="00B07143"/>
    <w:rsid w:val="00B07291"/>
    <w:rsid w:val="00B07758"/>
    <w:rsid w:val="00B07C97"/>
    <w:rsid w:val="00B07F28"/>
    <w:rsid w:val="00B10079"/>
    <w:rsid w:val="00B10A84"/>
    <w:rsid w:val="00B10BCF"/>
    <w:rsid w:val="00B10C2A"/>
    <w:rsid w:val="00B10DBF"/>
    <w:rsid w:val="00B10E73"/>
    <w:rsid w:val="00B112D8"/>
    <w:rsid w:val="00B1161F"/>
    <w:rsid w:val="00B116C0"/>
    <w:rsid w:val="00B1183A"/>
    <w:rsid w:val="00B11AF0"/>
    <w:rsid w:val="00B11EB4"/>
    <w:rsid w:val="00B11FFE"/>
    <w:rsid w:val="00B12300"/>
    <w:rsid w:val="00B123A2"/>
    <w:rsid w:val="00B123F6"/>
    <w:rsid w:val="00B12442"/>
    <w:rsid w:val="00B1244C"/>
    <w:rsid w:val="00B12706"/>
    <w:rsid w:val="00B1296A"/>
    <w:rsid w:val="00B12BB9"/>
    <w:rsid w:val="00B12CC9"/>
    <w:rsid w:val="00B12EAB"/>
    <w:rsid w:val="00B13513"/>
    <w:rsid w:val="00B138FC"/>
    <w:rsid w:val="00B13979"/>
    <w:rsid w:val="00B13C3A"/>
    <w:rsid w:val="00B13E57"/>
    <w:rsid w:val="00B13F4D"/>
    <w:rsid w:val="00B1433A"/>
    <w:rsid w:val="00B1434E"/>
    <w:rsid w:val="00B143D8"/>
    <w:rsid w:val="00B14509"/>
    <w:rsid w:val="00B14577"/>
    <w:rsid w:val="00B14741"/>
    <w:rsid w:val="00B1475B"/>
    <w:rsid w:val="00B14810"/>
    <w:rsid w:val="00B14ABF"/>
    <w:rsid w:val="00B14EA9"/>
    <w:rsid w:val="00B14FF3"/>
    <w:rsid w:val="00B15277"/>
    <w:rsid w:val="00B15430"/>
    <w:rsid w:val="00B15459"/>
    <w:rsid w:val="00B15633"/>
    <w:rsid w:val="00B15768"/>
    <w:rsid w:val="00B15781"/>
    <w:rsid w:val="00B15D65"/>
    <w:rsid w:val="00B15DDA"/>
    <w:rsid w:val="00B15F14"/>
    <w:rsid w:val="00B15F67"/>
    <w:rsid w:val="00B15FCA"/>
    <w:rsid w:val="00B161E2"/>
    <w:rsid w:val="00B1626B"/>
    <w:rsid w:val="00B16348"/>
    <w:rsid w:val="00B16546"/>
    <w:rsid w:val="00B1672E"/>
    <w:rsid w:val="00B16839"/>
    <w:rsid w:val="00B16D67"/>
    <w:rsid w:val="00B16FE8"/>
    <w:rsid w:val="00B1732B"/>
    <w:rsid w:val="00B17408"/>
    <w:rsid w:val="00B17604"/>
    <w:rsid w:val="00B176FB"/>
    <w:rsid w:val="00B178E2"/>
    <w:rsid w:val="00B17BC8"/>
    <w:rsid w:val="00B17BD9"/>
    <w:rsid w:val="00B200AF"/>
    <w:rsid w:val="00B2024E"/>
    <w:rsid w:val="00B2034B"/>
    <w:rsid w:val="00B203A9"/>
    <w:rsid w:val="00B2056C"/>
    <w:rsid w:val="00B205DE"/>
    <w:rsid w:val="00B20677"/>
    <w:rsid w:val="00B208D9"/>
    <w:rsid w:val="00B209A6"/>
    <w:rsid w:val="00B20B5A"/>
    <w:rsid w:val="00B20E6A"/>
    <w:rsid w:val="00B2102A"/>
    <w:rsid w:val="00B210B3"/>
    <w:rsid w:val="00B21237"/>
    <w:rsid w:val="00B21265"/>
    <w:rsid w:val="00B214F2"/>
    <w:rsid w:val="00B215A8"/>
    <w:rsid w:val="00B21877"/>
    <w:rsid w:val="00B219AB"/>
    <w:rsid w:val="00B21C25"/>
    <w:rsid w:val="00B21C72"/>
    <w:rsid w:val="00B21FF8"/>
    <w:rsid w:val="00B2217E"/>
    <w:rsid w:val="00B22238"/>
    <w:rsid w:val="00B2241B"/>
    <w:rsid w:val="00B22467"/>
    <w:rsid w:val="00B22745"/>
    <w:rsid w:val="00B22968"/>
    <w:rsid w:val="00B229E1"/>
    <w:rsid w:val="00B22B7F"/>
    <w:rsid w:val="00B22D10"/>
    <w:rsid w:val="00B22EC4"/>
    <w:rsid w:val="00B23025"/>
    <w:rsid w:val="00B2348F"/>
    <w:rsid w:val="00B23FFE"/>
    <w:rsid w:val="00B24289"/>
    <w:rsid w:val="00B242EB"/>
    <w:rsid w:val="00B245EE"/>
    <w:rsid w:val="00B24732"/>
    <w:rsid w:val="00B24782"/>
    <w:rsid w:val="00B24792"/>
    <w:rsid w:val="00B247C1"/>
    <w:rsid w:val="00B2498D"/>
    <w:rsid w:val="00B24C89"/>
    <w:rsid w:val="00B252F7"/>
    <w:rsid w:val="00B25466"/>
    <w:rsid w:val="00B258CF"/>
    <w:rsid w:val="00B259C4"/>
    <w:rsid w:val="00B25A1F"/>
    <w:rsid w:val="00B25D17"/>
    <w:rsid w:val="00B2611F"/>
    <w:rsid w:val="00B262EB"/>
    <w:rsid w:val="00B26691"/>
    <w:rsid w:val="00B2680E"/>
    <w:rsid w:val="00B26A2E"/>
    <w:rsid w:val="00B26C63"/>
    <w:rsid w:val="00B26D17"/>
    <w:rsid w:val="00B271BC"/>
    <w:rsid w:val="00B27757"/>
    <w:rsid w:val="00B279F9"/>
    <w:rsid w:val="00B27E78"/>
    <w:rsid w:val="00B27E8A"/>
    <w:rsid w:val="00B303E9"/>
    <w:rsid w:val="00B30B30"/>
    <w:rsid w:val="00B30C18"/>
    <w:rsid w:val="00B30EAC"/>
    <w:rsid w:val="00B31379"/>
    <w:rsid w:val="00B31727"/>
    <w:rsid w:val="00B3172A"/>
    <w:rsid w:val="00B3175F"/>
    <w:rsid w:val="00B31802"/>
    <w:rsid w:val="00B31AEC"/>
    <w:rsid w:val="00B31D35"/>
    <w:rsid w:val="00B31F03"/>
    <w:rsid w:val="00B320BF"/>
    <w:rsid w:val="00B320D5"/>
    <w:rsid w:val="00B32678"/>
    <w:rsid w:val="00B3273E"/>
    <w:rsid w:val="00B32B33"/>
    <w:rsid w:val="00B32BB7"/>
    <w:rsid w:val="00B32F69"/>
    <w:rsid w:val="00B334B5"/>
    <w:rsid w:val="00B337AB"/>
    <w:rsid w:val="00B33E4C"/>
    <w:rsid w:val="00B33EE4"/>
    <w:rsid w:val="00B340C7"/>
    <w:rsid w:val="00B340E0"/>
    <w:rsid w:val="00B342B4"/>
    <w:rsid w:val="00B3434B"/>
    <w:rsid w:val="00B343D1"/>
    <w:rsid w:val="00B34543"/>
    <w:rsid w:val="00B34691"/>
    <w:rsid w:val="00B353F4"/>
    <w:rsid w:val="00B355C5"/>
    <w:rsid w:val="00B357F5"/>
    <w:rsid w:val="00B35ACA"/>
    <w:rsid w:val="00B35B82"/>
    <w:rsid w:val="00B35BAE"/>
    <w:rsid w:val="00B35BE6"/>
    <w:rsid w:val="00B35D8F"/>
    <w:rsid w:val="00B3643E"/>
    <w:rsid w:val="00B37B16"/>
    <w:rsid w:val="00B37BD1"/>
    <w:rsid w:val="00B40358"/>
    <w:rsid w:val="00B4035C"/>
    <w:rsid w:val="00B40431"/>
    <w:rsid w:val="00B40557"/>
    <w:rsid w:val="00B40D6B"/>
    <w:rsid w:val="00B412B4"/>
    <w:rsid w:val="00B412DF"/>
    <w:rsid w:val="00B413A4"/>
    <w:rsid w:val="00B41671"/>
    <w:rsid w:val="00B416FA"/>
    <w:rsid w:val="00B417A7"/>
    <w:rsid w:val="00B41B02"/>
    <w:rsid w:val="00B41C94"/>
    <w:rsid w:val="00B41DEA"/>
    <w:rsid w:val="00B41F0F"/>
    <w:rsid w:val="00B4216A"/>
    <w:rsid w:val="00B4218F"/>
    <w:rsid w:val="00B42349"/>
    <w:rsid w:val="00B424CB"/>
    <w:rsid w:val="00B425D7"/>
    <w:rsid w:val="00B426F3"/>
    <w:rsid w:val="00B42904"/>
    <w:rsid w:val="00B42AA5"/>
    <w:rsid w:val="00B42BA5"/>
    <w:rsid w:val="00B42D5F"/>
    <w:rsid w:val="00B42ECA"/>
    <w:rsid w:val="00B42F8D"/>
    <w:rsid w:val="00B430E4"/>
    <w:rsid w:val="00B43133"/>
    <w:rsid w:val="00B43494"/>
    <w:rsid w:val="00B434C0"/>
    <w:rsid w:val="00B43C2A"/>
    <w:rsid w:val="00B43CCD"/>
    <w:rsid w:val="00B43FC9"/>
    <w:rsid w:val="00B442C7"/>
    <w:rsid w:val="00B445E6"/>
    <w:rsid w:val="00B448A7"/>
    <w:rsid w:val="00B44A2D"/>
    <w:rsid w:val="00B44B5B"/>
    <w:rsid w:val="00B44C52"/>
    <w:rsid w:val="00B450CE"/>
    <w:rsid w:val="00B451DD"/>
    <w:rsid w:val="00B45245"/>
    <w:rsid w:val="00B4570F"/>
    <w:rsid w:val="00B45A50"/>
    <w:rsid w:val="00B45F63"/>
    <w:rsid w:val="00B460D7"/>
    <w:rsid w:val="00B46296"/>
    <w:rsid w:val="00B46541"/>
    <w:rsid w:val="00B46966"/>
    <w:rsid w:val="00B46C0A"/>
    <w:rsid w:val="00B46F45"/>
    <w:rsid w:val="00B47043"/>
    <w:rsid w:val="00B4712D"/>
    <w:rsid w:val="00B474FE"/>
    <w:rsid w:val="00B47923"/>
    <w:rsid w:val="00B479E9"/>
    <w:rsid w:val="00B47B03"/>
    <w:rsid w:val="00B505FD"/>
    <w:rsid w:val="00B506BC"/>
    <w:rsid w:val="00B50761"/>
    <w:rsid w:val="00B50872"/>
    <w:rsid w:val="00B50894"/>
    <w:rsid w:val="00B50EE3"/>
    <w:rsid w:val="00B51875"/>
    <w:rsid w:val="00B51A5F"/>
    <w:rsid w:val="00B51AA1"/>
    <w:rsid w:val="00B51EB5"/>
    <w:rsid w:val="00B51F35"/>
    <w:rsid w:val="00B52218"/>
    <w:rsid w:val="00B5222B"/>
    <w:rsid w:val="00B524B6"/>
    <w:rsid w:val="00B52582"/>
    <w:rsid w:val="00B52B5A"/>
    <w:rsid w:val="00B52C64"/>
    <w:rsid w:val="00B52DC4"/>
    <w:rsid w:val="00B530B3"/>
    <w:rsid w:val="00B53405"/>
    <w:rsid w:val="00B535CF"/>
    <w:rsid w:val="00B537BC"/>
    <w:rsid w:val="00B53B7B"/>
    <w:rsid w:val="00B53E2F"/>
    <w:rsid w:val="00B546B7"/>
    <w:rsid w:val="00B54804"/>
    <w:rsid w:val="00B5484B"/>
    <w:rsid w:val="00B549DB"/>
    <w:rsid w:val="00B54A61"/>
    <w:rsid w:val="00B54CCF"/>
    <w:rsid w:val="00B54F04"/>
    <w:rsid w:val="00B559F8"/>
    <w:rsid w:val="00B55D6B"/>
    <w:rsid w:val="00B55D92"/>
    <w:rsid w:val="00B55E2F"/>
    <w:rsid w:val="00B55E31"/>
    <w:rsid w:val="00B56065"/>
    <w:rsid w:val="00B561F1"/>
    <w:rsid w:val="00B5623C"/>
    <w:rsid w:val="00B56336"/>
    <w:rsid w:val="00B56535"/>
    <w:rsid w:val="00B56577"/>
    <w:rsid w:val="00B56AA0"/>
    <w:rsid w:val="00B56CF9"/>
    <w:rsid w:val="00B56D8F"/>
    <w:rsid w:val="00B56F7B"/>
    <w:rsid w:val="00B5700C"/>
    <w:rsid w:val="00B574F5"/>
    <w:rsid w:val="00B57757"/>
    <w:rsid w:val="00B579D8"/>
    <w:rsid w:val="00B57CB5"/>
    <w:rsid w:val="00B601A7"/>
    <w:rsid w:val="00B6022B"/>
    <w:rsid w:val="00B60273"/>
    <w:rsid w:val="00B6046A"/>
    <w:rsid w:val="00B6066F"/>
    <w:rsid w:val="00B606C2"/>
    <w:rsid w:val="00B6083D"/>
    <w:rsid w:val="00B60E4F"/>
    <w:rsid w:val="00B61312"/>
    <w:rsid w:val="00B61563"/>
    <w:rsid w:val="00B61629"/>
    <w:rsid w:val="00B61CEB"/>
    <w:rsid w:val="00B61DD5"/>
    <w:rsid w:val="00B620A7"/>
    <w:rsid w:val="00B621D6"/>
    <w:rsid w:val="00B622EF"/>
    <w:rsid w:val="00B622FA"/>
    <w:rsid w:val="00B6246C"/>
    <w:rsid w:val="00B624F0"/>
    <w:rsid w:val="00B625C9"/>
    <w:rsid w:val="00B62618"/>
    <w:rsid w:val="00B62838"/>
    <w:rsid w:val="00B63386"/>
    <w:rsid w:val="00B63900"/>
    <w:rsid w:val="00B63DAE"/>
    <w:rsid w:val="00B63FA8"/>
    <w:rsid w:val="00B6458B"/>
    <w:rsid w:val="00B64741"/>
    <w:rsid w:val="00B649D9"/>
    <w:rsid w:val="00B649F9"/>
    <w:rsid w:val="00B64A37"/>
    <w:rsid w:val="00B64EC3"/>
    <w:rsid w:val="00B65141"/>
    <w:rsid w:val="00B6528C"/>
    <w:rsid w:val="00B6557A"/>
    <w:rsid w:val="00B6567E"/>
    <w:rsid w:val="00B65805"/>
    <w:rsid w:val="00B65DCA"/>
    <w:rsid w:val="00B65EFF"/>
    <w:rsid w:val="00B66542"/>
    <w:rsid w:val="00B666B2"/>
    <w:rsid w:val="00B6696B"/>
    <w:rsid w:val="00B66A90"/>
    <w:rsid w:val="00B66C95"/>
    <w:rsid w:val="00B66E7A"/>
    <w:rsid w:val="00B6713F"/>
    <w:rsid w:val="00B67372"/>
    <w:rsid w:val="00B675A8"/>
    <w:rsid w:val="00B67671"/>
    <w:rsid w:val="00B678EC"/>
    <w:rsid w:val="00B67948"/>
    <w:rsid w:val="00B67E7E"/>
    <w:rsid w:val="00B703E9"/>
    <w:rsid w:val="00B707D8"/>
    <w:rsid w:val="00B70A88"/>
    <w:rsid w:val="00B70C21"/>
    <w:rsid w:val="00B7111D"/>
    <w:rsid w:val="00B713E7"/>
    <w:rsid w:val="00B714CD"/>
    <w:rsid w:val="00B717DF"/>
    <w:rsid w:val="00B718B6"/>
    <w:rsid w:val="00B71E83"/>
    <w:rsid w:val="00B71EB4"/>
    <w:rsid w:val="00B7205D"/>
    <w:rsid w:val="00B7219A"/>
    <w:rsid w:val="00B72339"/>
    <w:rsid w:val="00B728D0"/>
    <w:rsid w:val="00B7292D"/>
    <w:rsid w:val="00B729C9"/>
    <w:rsid w:val="00B72C0C"/>
    <w:rsid w:val="00B72D8E"/>
    <w:rsid w:val="00B730ED"/>
    <w:rsid w:val="00B737E1"/>
    <w:rsid w:val="00B73A1F"/>
    <w:rsid w:val="00B73AAC"/>
    <w:rsid w:val="00B73C73"/>
    <w:rsid w:val="00B73CDA"/>
    <w:rsid w:val="00B74374"/>
    <w:rsid w:val="00B74768"/>
    <w:rsid w:val="00B74907"/>
    <w:rsid w:val="00B74DF3"/>
    <w:rsid w:val="00B755AE"/>
    <w:rsid w:val="00B75ACD"/>
    <w:rsid w:val="00B75DB1"/>
    <w:rsid w:val="00B76164"/>
    <w:rsid w:val="00B76211"/>
    <w:rsid w:val="00B76264"/>
    <w:rsid w:val="00B76309"/>
    <w:rsid w:val="00B76330"/>
    <w:rsid w:val="00B76587"/>
    <w:rsid w:val="00B767B3"/>
    <w:rsid w:val="00B76A31"/>
    <w:rsid w:val="00B76BBE"/>
    <w:rsid w:val="00B76C47"/>
    <w:rsid w:val="00B76CCE"/>
    <w:rsid w:val="00B76CFF"/>
    <w:rsid w:val="00B77401"/>
    <w:rsid w:val="00B775FC"/>
    <w:rsid w:val="00B777B7"/>
    <w:rsid w:val="00B77AA0"/>
    <w:rsid w:val="00B77CBE"/>
    <w:rsid w:val="00B77ECF"/>
    <w:rsid w:val="00B806C0"/>
    <w:rsid w:val="00B807EA"/>
    <w:rsid w:val="00B80B36"/>
    <w:rsid w:val="00B80D47"/>
    <w:rsid w:val="00B80F0D"/>
    <w:rsid w:val="00B810DC"/>
    <w:rsid w:val="00B81115"/>
    <w:rsid w:val="00B81226"/>
    <w:rsid w:val="00B81AE8"/>
    <w:rsid w:val="00B81CCB"/>
    <w:rsid w:val="00B81CF6"/>
    <w:rsid w:val="00B8207F"/>
    <w:rsid w:val="00B820A6"/>
    <w:rsid w:val="00B82228"/>
    <w:rsid w:val="00B82670"/>
    <w:rsid w:val="00B8280B"/>
    <w:rsid w:val="00B8281F"/>
    <w:rsid w:val="00B82B4F"/>
    <w:rsid w:val="00B82B92"/>
    <w:rsid w:val="00B82C72"/>
    <w:rsid w:val="00B83020"/>
    <w:rsid w:val="00B833FB"/>
    <w:rsid w:val="00B83A47"/>
    <w:rsid w:val="00B83F9C"/>
    <w:rsid w:val="00B83FA8"/>
    <w:rsid w:val="00B83FC1"/>
    <w:rsid w:val="00B84195"/>
    <w:rsid w:val="00B842B7"/>
    <w:rsid w:val="00B8439A"/>
    <w:rsid w:val="00B843B9"/>
    <w:rsid w:val="00B843E0"/>
    <w:rsid w:val="00B84724"/>
    <w:rsid w:val="00B848F6"/>
    <w:rsid w:val="00B8507F"/>
    <w:rsid w:val="00B8536E"/>
    <w:rsid w:val="00B853C5"/>
    <w:rsid w:val="00B85888"/>
    <w:rsid w:val="00B8591E"/>
    <w:rsid w:val="00B85927"/>
    <w:rsid w:val="00B8595C"/>
    <w:rsid w:val="00B85B7F"/>
    <w:rsid w:val="00B86229"/>
    <w:rsid w:val="00B8622C"/>
    <w:rsid w:val="00B8625E"/>
    <w:rsid w:val="00B86435"/>
    <w:rsid w:val="00B86631"/>
    <w:rsid w:val="00B86848"/>
    <w:rsid w:val="00B86ADF"/>
    <w:rsid w:val="00B86CED"/>
    <w:rsid w:val="00B86E36"/>
    <w:rsid w:val="00B86FA2"/>
    <w:rsid w:val="00B8705E"/>
    <w:rsid w:val="00B876C0"/>
    <w:rsid w:val="00B87703"/>
    <w:rsid w:val="00B87A31"/>
    <w:rsid w:val="00B87B71"/>
    <w:rsid w:val="00B900E1"/>
    <w:rsid w:val="00B90210"/>
    <w:rsid w:val="00B9043E"/>
    <w:rsid w:val="00B90795"/>
    <w:rsid w:val="00B907D0"/>
    <w:rsid w:val="00B9131E"/>
    <w:rsid w:val="00B91321"/>
    <w:rsid w:val="00B914EE"/>
    <w:rsid w:val="00B915D0"/>
    <w:rsid w:val="00B9169E"/>
    <w:rsid w:val="00B916C5"/>
    <w:rsid w:val="00B917AA"/>
    <w:rsid w:val="00B91818"/>
    <w:rsid w:val="00B918E2"/>
    <w:rsid w:val="00B91A47"/>
    <w:rsid w:val="00B91D74"/>
    <w:rsid w:val="00B922E5"/>
    <w:rsid w:val="00B922F5"/>
    <w:rsid w:val="00B924A7"/>
    <w:rsid w:val="00B926AF"/>
    <w:rsid w:val="00B927DA"/>
    <w:rsid w:val="00B92865"/>
    <w:rsid w:val="00B92A42"/>
    <w:rsid w:val="00B92E09"/>
    <w:rsid w:val="00B930C2"/>
    <w:rsid w:val="00B930EC"/>
    <w:rsid w:val="00B93140"/>
    <w:rsid w:val="00B93231"/>
    <w:rsid w:val="00B9329F"/>
    <w:rsid w:val="00B932E9"/>
    <w:rsid w:val="00B93391"/>
    <w:rsid w:val="00B93406"/>
    <w:rsid w:val="00B9374E"/>
    <w:rsid w:val="00B93882"/>
    <w:rsid w:val="00B938F0"/>
    <w:rsid w:val="00B93955"/>
    <w:rsid w:val="00B94023"/>
    <w:rsid w:val="00B94707"/>
    <w:rsid w:val="00B948A2"/>
    <w:rsid w:val="00B94D2C"/>
    <w:rsid w:val="00B94F86"/>
    <w:rsid w:val="00B95153"/>
    <w:rsid w:val="00B951C8"/>
    <w:rsid w:val="00B9563C"/>
    <w:rsid w:val="00B9595D"/>
    <w:rsid w:val="00B95DE2"/>
    <w:rsid w:val="00B9605E"/>
    <w:rsid w:val="00B96339"/>
    <w:rsid w:val="00B9633D"/>
    <w:rsid w:val="00B96470"/>
    <w:rsid w:val="00B9667C"/>
    <w:rsid w:val="00B96872"/>
    <w:rsid w:val="00B96883"/>
    <w:rsid w:val="00B968DC"/>
    <w:rsid w:val="00B969A2"/>
    <w:rsid w:val="00B96A39"/>
    <w:rsid w:val="00B96CDB"/>
    <w:rsid w:val="00B96F73"/>
    <w:rsid w:val="00B97016"/>
    <w:rsid w:val="00B97046"/>
    <w:rsid w:val="00B97148"/>
    <w:rsid w:val="00B97323"/>
    <w:rsid w:val="00B973A0"/>
    <w:rsid w:val="00B97B02"/>
    <w:rsid w:val="00B97B0A"/>
    <w:rsid w:val="00B97B31"/>
    <w:rsid w:val="00B97F59"/>
    <w:rsid w:val="00B97FDE"/>
    <w:rsid w:val="00BA0387"/>
    <w:rsid w:val="00BA06A3"/>
    <w:rsid w:val="00BA0782"/>
    <w:rsid w:val="00BA0875"/>
    <w:rsid w:val="00BA08BE"/>
    <w:rsid w:val="00BA120E"/>
    <w:rsid w:val="00BA150A"/>
    <w:rsid w:val="00BA16E1"/>
    <w:rsid w:val="00BA1BF4"/>
    <w:rsid w:val="00BA1E18"/>
    <w:rsid w:val="00BA203B"/>
    <w:rsid w:val="00BA25F5"/>
    <w:rsid w:val="00BA260C"/>
    <w:rsid w:val="00BA28AF"/>
    <w:rsid w:val="00BA2BFF"/>
    <w:rsid w:val="00BA2E18"/>
    <w:rsid w:val="00BA2F9B"/>
    <w:rsid w:val="00BA2FEA"/>
    <w:rsid w:val="00BA3188"/>
    <w:rsid w:val="00BA3523"/>
    <w:rsid w:val="00BA35F7"/>
    <w:rsid w:val="00BA366F"/>
    <w:rsid w:val="00BA3CBA"/>
    <w:rsid w:val="00BA4000"/>
    <w:rsid w:val="00BA4348"/>
    <w:rsid w:val="00BA4556"/>
    <w:rsid w:val="00BA4786"/>
    <w:rsid w:val="00BA49C4"/>
    <w:rsid w:val="00BA4A9D"/>
    <w:rsid w:val="00BA4D58"/>
    <w:rsid w:val="00BA4E46"/>
    <w:rsid w:val="00BA4FE1"/>
    <w:rsid w:val="00BA541B"/>
    <w:rsid w:val="00BA67DC"/>
    <w:rsid w:val="00BA6C43"/>
    <w:rsid w:val="00BA6DAD"/>
    <w:rsid w:val="00BA6F7D"/>
    <w:rsid w:val="00BA7097"/>
    <w:rsid w:val="00BA74E4"/>
    <w:rsid w:val="00BA7826"/>
    <w:rsid w:val="00BA78C8"/>
    <w:rsid w:val="00BA7987"/>
    <w:rsid w:val="00BA7ED5"/>
    <w:rsid w:val="00BA7EE6"/>
    <w:rsid w:val="00BB006C"/>
    <w:rsid w:val="00BB061D"/>
    <w:rsid w:val="00BB0BF3"/>
    <w:rsid w:val="00BB0E9B"/>
    <w:rsid w:val="00BB0F77"/>
    <w:rsid w:val="00BB0FD8"/>
    <w:rsid w:val="00BB19F5"/>
    <w:rsid w:val="00BB1B73"/>
    <w:rsid w:val="00BB1E42"/>
    <w:rsid w:val="00BB1F60"/>
    <w:rsid w:val="00BB22D2"/>
    <w:rsid w:val="00BB240B"/>
    <w:rsid w:val="00BB2715"/>
    <w:rsid w:val="00BB2B16"/>
    <w:rsid w:val="00BB2C89"/>
    <w:rsid w:val="00BB2CB9"/>
    <w:rsid w:val="00BB2FE7"/>
    <w:rsid w:val="00BB3136"/>
    <w:rsid w:val="00BB3527"/>
    <w:rsid w:val="00BB359C"/>
    <w:rsid w:val="00BB35C3"/>
    <w:rsid w:val="00BB3A90"/>
    <w:rsid w:val="00BB3F07"/>
    <w:rsid w:val="00BB44B6"/>
    <w:rsid w:val="00BB468B"/>
    <w:rsid w:val="00BB4D6F"/>
    <w:rsid w:val="00BB50E3"/>
    <w:rsid w:val="00BB5138"/>
    <w:rsid w:val="00BB5314"/>
    <w:rsid w:val="00BB535C"/>
    <w:rsid w:val="00BB5A4D"/>
    <w:rsid w:val="00BB5B0F"/>
    <w:rsid w:val="00BB5C80"/>
    <w:rsid w:val="00BB5CB8"/>
    <w:rsid w:val="00BB5DCB"/>
    <w:rsid w:val="00BB62E1"/>
    <w:rsid w:val="00BB6BBA"/>
    <w:rsid w:val="00BB6E6A"/>
    <w:rsid w:val="00BB72CA"/>
    <w:rsid w:val="00BB74EB"/>
    <w:rsid w:val="00BB76B5"/>
    <w:rsid w:val="00BB780F"/>
    <w:rsid w:val="00BB7942"/>
    <w:rsid w:val="00BB79A4"/>
    <w:rsid w:val="00BB7BED"/>
    <w:rsid w:val="00BB7D2B"/>
    <w:rsid w:val="00BC0290"/>
    <w:rsid w:val="00BC05AD"/>
    <w:rsid w:val="00BC0766"/>
    <w:rsid w:val="00BC09B1"/>
    <w:rsid w:val="00BC0F1B"/>
    <w:rsid w:val="00BC0F96"/>
    <w:rsid w:val="00BC0F98"/>
    <w:rsid w:val="00BC0FBC"/>
    <w:rsid w:val="00BC12C9"/>
    <w:rsid w:val="00BC14FD"/>
    <w:rsid w:val="00BC155C"/>
    <w:rsid w:val="00BC157E"/>
    <w:rsid w:val="00BC16D1"/>
    <w:rsid w:val="00BC1BB3"/>
    <w:rsid w:val="00BC1F91"/>
    <w:rsid w:val="00BC1FFE"/>
    <w:rsid w:val="00BC2075"/>
    <w:rsid w:val="00BC219E"/>
    <w:rsid w:val="00BC26AE"/>
    <w:rsid w:val="00BC2DF6"/>
    <w:rsid w:val="00BC2FC2"/>
    <w:rsid w:val="00BC30B6"/>
    <w:rsid w:val="00BC3210"/>
    <w:rsid w:val="00BC32F7"/>
    <w:rsid w:val="00BC3701"/>
    <w:rsid w:val="00BC3E1F"/>
    <w:rsid w:val="00BC3E28"/>
    <w:rsid w:val="00BC3EF3"/>
    <w:rsid w:val="00BC40C8"/>
    <w:rsid w:val="00BC4214"/>
    <w:rsid w:val="00BC4663"/>
    <w:rsid w:val="00BC4976"/>
    <w:rsid w:val="00BC4A9D"/>
    <w:rsid w:val="00BC4B38"/>
    <w:rsid w:val="00BC4B80"/>
    <w:rsid w:val="00BC4C7F"/>
    <w:rsid w:val="00BC4C98"/>
    <w:rsid w:val="00BC4E57"/>
    <w:rsid w:val="00BC50A3"/>
    <w:rsid w:val="00BC51EA"/>
    <w:rsid w:val="00BC53BA"/>
    <w:rsid w:val="00BC5AED"/>
    <w:rsid w:val="00BC5B50"/>
    <w:rsid w:val="00BC5EA0"/>
    <w:rsid w:val="00BC5F29"/>
    <w:rsid w:val="00BC6088"/>
    <w:rsid w:val="00BC614B"/>
    <w:rsid w:val="00BC677E"/>
    <w:rsid w:val="00BC68F3"/>
    <w:rsid w:val="00BC6966"/>
    <w:rsid w:val="00BC6AD5"/>
    <w:rsid w:val="00BC6D52"/>
    <w:rsid w:val="00BC6D99"/>
    <w:rsid w:val="00BC6E7D"/>
    <w:rsid w:val="00BC6F10"/>
    <w:rsid w:val="00BC7115"/>
    <w:rsid w:val="00BC7219"/>
    <w:rsid w:val="00BC7470"/>
    <w:rsid w:val="00BC766A"/>
    <w:rsid w:val="00BC7E1E"/>
    <w:rsid w:val="00BD00BE"/>
    <w:rsid w:val="00BD0162"/>
    <w:rsid w:val="00BD0769"/>
    <w:rsid w:val="00BD0BF9"/>
    <w:rsid w:val="00BD0E35"/>
    <w:rsid w:val="00BD0E41"/>
    <w:rsid w:val="00BD11FB"/>
    <w:rsid w:val="00BD146C"/>
    <w:rsid w:val="00BD150F"/>
    <w:rsid w:val="00BD156B"/>
    <w:rsid w:val="00BD1A3A"/>
    <w:rsid w:val="00BD1F68"/>
    <w:rsid w:val="00BD2008"/>
    <w:rsid w:val="00BD247E"/>
    <w:rsid w:val="00BD283E"/>
    <w:rsid w:val="00BD29F5"/>
    <w:rsid w:val="00BD2A84"/>
    <w:rsid w:val="00BD2D46"/>
    <w:rsid w:val="00BD358A"/>
    <w:rsid w:val="00BD359E"/>
    <w:rsid w:val="00BD3606"/>
    <w:rsid w:val="00BD3A3D"/>
    <w:rsid w:val="00BD3B75"/>
    <w:rsid w:val="00BD3DFB"/>
    <w:rsid w:val="00BD41F3"/>
    <w:rsid w:val="00BD42F3"/>
    <w:rsid w:val="00BD458F"/>
    <w:rsid w:val="00BD4637"/>
    <w:rsid w:val="00BD47AC"/>
    <w:rsid w:val="00BD482E"/>
    <w:rsid w:val="00BD4A40"/>
    <w:rsid w:val="00BD4B41"/>
    <w:rsid w:val="00BD4C09"/>
    <w:rsid w:val="00BD4D15"/>
    <w:rsid w:val="00BD5198"/>
    <w:rsid w:val="00BD564D"/>
    <w:rsid w:val="00BD56F6"/>
    <w:rsid w:val="00BD63DA"/>
    <w:rsid w:val="00BD6590"/>
    <w:rsid w:val="00BD68DC"/>
    <w:rsid w:val="00BD6B17"/>
    <w:rsid w:val="00BD6C3C"/>
    <w:rsid w:val="00BD6F39"/>
    <w:rsid w:val="00BD7280"/>
    <w:rsid w:val="00BD72B8"/>
    <w:rsid w:val="00BD78FC"/>
    <w:rsid w:val="00BD7CB5"/>
    <w:rsid w:val="00BD7EAD"/>
    <w:rsid w:val="00BD7EF5"/>
    <w:rsid w:val="00BD7F8B"/>
    <w:rsid w:val="00BE00F5"/>
    <w:rsid w:val="00BE01BD"/>
    <w:rsid w:val="00BE02D5"/>
    <w:rsid w:val="00BE05EF"/>
    <w:rsid w:val="00BE0CF1"/>
    <w:rsid w:val="00BE0F57"/>
    <w:rsid w:val="00BE1440"/>
    <w:rsid w:val="00BE167A"/>
    <w:rsid w:val="00BE17E6"/>
    <w:rsid w:val="00BE1807"/>
    <w:rsid w:val="00BE1C87"/>
    <w:rsid w:val="00BE1CF5"/>
    <w:rsid w:val="00BE1EDD"/>
    <w:rsid w:val="00BE20EF"/>
    <w:rsid w:val="00BE20FE"/>
    <w:rsid w:val="00BE2312"/>
    <w:rsid w:val="00BE2524"/>
    <w:rsid w:val="00BE2568"/>
    <w:rsid w:val="00BE2D55"/>
    <w:rsid w:val="00BE2E99"/>
    <w:rsid w:val="00BE31AE"/>
    <w:rsid w:val="00BE3596"/>
    <w:rsid w:val="00BE3662"/>
    <w:rsid w:val="00BE3818"/>
    <w:rsid w:val="00BE3CAD"/>
    <w:rsid w:val="00BE466B"/>
    <w:rsid w:val="00BE48B6"/>
    <w:rsid w:val="00BE498E"/>
    <w:rsid w:val="00BE4ACE"/>
    <w:rsid w:val="00BE4FF9"/>
    <w:rsid w:val="00BE505B"/>
    <w:rsid w:val="00BE5084"/>
    <w:rsid w:val="00BE51A0"/>
    <w:rsid w:val="00BE534E"/>
    <w:rsid w:val="00BE5380"/>
    <w:rsid w:val="00BE55BB"/>
    <w:rsid w:val="00BE57BB"/>
    <w:rsid w:val="00BE590D"/>
    <w:rsid w:val="00BE5CEB"/>
    <w:rsid w:val="00BE5F28"/>
    <w:rsid w:val="00BE5FAD"/>
    <w:rsid w:val="00BE6777"/>
    <w:rsid w:val="00BE73C0"/>
    <w:rsid w:val="00BE768B"/>
    <w:rsid w:val="00BE79D0"/>
    <w:rsid w:val="00BE7B85"/>
    <w:rsid w:val="00BE7F23"/>
    <w:rsid w:val="00BE7FC7"/>
    <w:rsid w:val="00BF00A4"/>
    <w:rsid w:val="00BF03EC"/>
    <w:rsid w:val="00BF05C5"/>
    <w:rsid w:val="00BF066B"/>
    <w:rsid w:val="00BF085B"/>
    <w:rsid w:val="00BF0C0F"/>
    <w:rsid w:val="00BF0C59"/>
    <w:rsid w:val="00BF0FA7"/>
    <w:rsid w:val="00BF18A1"/>
    <w:rsid w:val="00BF1B62"/>
    <w:rsid w:val="00BF1BB5"/>
    <w:rsid w:val="00BF2076"/>
    <w:rsid w:val="00BF218C"/>
    <w:rsid w:val="00BF24EF"/>
    <w:rsid w:val="00BF25B6"/>
    <w:rsid w:val="00BF2909"/>
    <w:rsid w:val="00BF2C22"/>
    <w:rsid w:val="00BF2CDC"/>
    <w:rsid w:val="00BF2F6C"/>
    <w:rsid w:val="00BF2FFA"/>
    <w:rsid w:val="00BF38BF"/>
    <w:rsid w:val="00BF3B2F"/>
    <w:rsid w:val="00BF3B65"/>
    <w:rsid w:val="00BF3F7D"/>
    <w:rsid w:val="00BF4134"/>
    <w:rsid w:val="00BF416E"/>
    <w:rsid w:val="00BF44DC"/>
    <w:rsid w:val="00BF46DF"/>
    <w:rsid w:val="00BF4708"/>
    <w:rsid w:val="00BF47BF"/>
    <w:rsid w:val="00BF49C3"/>
    <w:rsid w:val="00BF4A1F"/>
    <w:rsid w:val="00BF57A5"/>
    <w:rsid w:val="00BF5CA4"/>
    <w:rsid w:val="00BF5CBA"/>
    <w:rsid w:val="00BF5F26"/>
    <w:rsid w:val="00BF63E5"/>
    <w:rsid w:val="00BF6466"/>
    <w:rsid w:val="00BF64F8"/>
    <w:rsid w:val="00BF6831"/>
    <w:rsid w:val="00BF6862"/>
    <w:rsid w:val="00BF6B9A"/>
    <w:rsid w:val="00BF6E27"/>
    <w:rsid w:val="00BF6ED2"/>
    <w:rsid w:val="00BF7313"/>
    <w:rsid w:val="00BF73D6"/>
    <w:rsid w:val="00BF76B9"/>
    <w:rsid w:val="00BF77AE"/>
    <w:rsid w:val="00BF7A26"/>
    <w:rsid w:val="00BF7ABA"/>
    <w:rsid w:val="00BF7CCD"/>
    <w:rsid w:val="00BF7D0E"/>
    <w:rsid w:val="00BF7D99"/>
    <w:rsid w:val="00BF7E06"/>
    <w:rsid w:val="00BF7E3C"/>
    <w:rsid w:val="00BF7E8E"/>
    <w:rsid w:val="00BF7EBB"/>
    <w:rsid w:val="00C0082A"/>
    <w:rsid w:val="00C008B8"/>
    <w:rsid w:val="00C00C3B"/>
    <w:rsid w:val="00C00E76"/>
    <w:rsid w:val="00C00FFC"/>
    <w:rsid w:val="00C0116C"/>
    <w:rsid w:val="00C01399"/>
    <w:rsid w:val="00C0142A"/>
    <w:rsid w:val="00C01430"/>
    <w:rsid w:val="00C01780"/>
    <w:rsid w:val="00C018CC"/>
    <w:rsid w:val="00C01B51"/>
    <w:rsid w:val="00C023A0"/>
    <w:rsid w:val="00C02419"/>
    <w:rsid w:val="00C02457"/>
    <w:rsid w:val="00C02A47"/>
    <w:rsid w:val="00C031E3"/>
    <w:rsid w:val="00C03259"/>
    <w:rsid w:val="00C0329D"/>
    <w:rsid w:val="00C0335F"/>
    <w:rsid w:val="00C0370F"/>
    <w:rsid w:val="00C03715"/>
    <w:rsid w:val="00C0475A"/>
    <w:rsid w:val="00C04852"/>
    <w:rsid w:val="00C0494C"/>
    <w:rsid w:val="00C04BC3"/>
    <w:rsid w:val="00C04DE9"/>
    <w:rsid w:val="00C055DB"/>
    <w:rsid w:val="00C057AC"/>
    <w:rsid w:val="00C05986"/>
    <w:rsid w:val="00C05A4D"/>
    <w:rsid w:val="00C05B64"/>
    <w:rsid w:val="00C05C4F"/>
    <w:rsid w:val="00C06151"/>
    <w:rsid w:val="00C06685"/>
    <w:rsid w:val="00C0689B"/>
    <w:rsid w:val="00C068FD"/>
    <w:rsid w:val="00C06980"/>
    <w:rsid w:val="00C07012"/>
    <w:rsid w:val="00C07217"/>
    <w:rsid w:val="00C072C1"/>
    <w:rsid w:val="00C0745D"/>
    <w:rsid w:val="00C0762A"/>
    <w:rsid w:val="00C07818"/>
    <w:rsid w:val="00C07A01"/>
    <w:rsid w:val="00C07F27"/>
    <w:rsid w:val="00C100BE"/>
    <w:rsid w:val="00C105B8"/>
    <w:rsid w:val="00C10933"/>
    <w:rsid w:val="00C10B0B"/>
    <w:rsid w:val="00C1102E"/>
    <w:rsid w:val="00C115F6"/>
    <w:rsid w:val="00C115FA"/>
    <w:rsid w:val="00C11752"/>
    <w:rsid w:val="00C119D1"/>
    <w:rsid w:val="00C119FD"/>
    <w:rsid w:val="00C11AE1"/>
    <w:rsid w:val="00C11B98"/>
    <w:rsid w:val="00C11BE0"/>
    <w:rsid w:val="00C11DFB"/>
    <w:rsid w:val="00C11E0B"/>
    <w:rsid w:val="00C12008"/>
    <w:rsid w:val="00C120CD"/>
    <w:rsid w:val="00C122C8"/>
    <w:rsid w:val="00C12313"/>
    <w:rsid w:val="00C129DF"/>
    <w:rsid w:val="00C12EA8"/>
    <w:rsid w:val="00C132D5"/>
    <w:rsid w:val="00C133A5"/>
    <w:rsid w:val="00C1373E"/>
    <w:rsid w:val="00C13946"/>
    <w:rsid w:val="00C13B09"/>
    <w:rsid w:val="00C13C24"/>
    <w:rsid w:val="00C13DA4"/>
    <w:rsid w:val="00C13EFF"/>
    <w:rsid w:val="00C14061"/>
    <w:rsid w:val="00C141CB"/>
    <w:rsid w:val="00C14285"/>
    <w:rsid w:val="00C14301"/>
    <w:rsid w:val="00C1467E"/>
    <w:rsid w:val="00C146AC"/>
    <w:rsid w:val="00C14C75"/>
    <w:rsid w:val="00C14FC9"/>
    <w:rsid w:val="00C1516D"/>
    <w:rsid w:val="00C15181"/>
    <w:rsid w:val="00C15415"/>
    <w:rsid w:val="00C1558C"/>
    <w:rsid w:val="00C158BC"/>
    <w:rsid w:val="00C158F5"/>
    <w:rsid w:val="00C15919"/>
    <w:rsid w:val="00C159E2"/>
    <w:rsid w:val="00C15E53"/>
    <w:rsid w:val="00C15ECD"/>
    <w:rsid w:val="00C16002"/>
    <w:rsid w:val="00C16091"/>
    <w:rsid w:val="00C16A72"/>
    <w:rsid w:val="00C16C39"/>
    <w:rsid w:val="00C16D51"/>
    <w:rsid w:val="00C16FF1"/>
    <w:rsid w:val="00C1737A"/>
    <w:rsid w:val="00C1739E"/>
    <w:rsid w:val="00C173EC"/>
    <w:rsid w:val="00C17483"/>
    <w:rsid w:val="00C176EF"/>
    <w:rsid w:val="00C17A40"/>
    <w:rsid w:val="00C17ACF"/>
    <w:rsid w:val="00C17B85"/>
    <w:rsid w:val="00C17CF6"/>
    <w:rsid w:val="00C17FF0"/>
    <w:rsid w:val="00C2000B"/>
    <w:rsid w:val="00C207F5"/>
    <w:rsid w:val="00C20A76"/>
    <w:rsid w:val="00C20AEB"/>
    <w:rsid w:val="00C20CE8"/>
    <w:rsid w:val="00C211BF"/>
    <w:rsid w:val="00C213D2"/>
    <w:rsid w:val="00C213EF"/>
    <w:rsid w:val="00C21817"/>
    <w:rsid w:val="00C21B72"/>
    <w:rsid w:val="00C224D5"/>
    <w:rsid w:val="00C225B5"/>
    <w:rsid w:val="00C227E0"/>
    <w:rsid w:val="00C229E4"/>
    <w:rsid w:val="00C22AF5"/>
    <w:rsid w:val="00C22F3F"/>
    <w:rsid w:val="00C23126"/>
    <w:rsid w:val="00C23262"/>
    <w:rsid w:val="00C2328B"/>
    <w:rsid w:val="00C23674"/>
    <w:rsid w:val="00C238BF"/>
    <w:rsid w:val="00C23950"/>
    <w:rsid w:val="00C23E79"/>
    <w:rsid w:val="00C24056"/>
    <w:rsid w:val="00C240C0"/>
    <w:rsid w:val="00C243AC"/>
    <w:rsid w:val="00C2448D"/>
    <w:rsid w:val="00C245A7"/>
    <w:rsid w:val="00C24849"/>
    <w:rsid w:val="00C24DAA"/>
    <w:rsid w:val="00C251D1"/>
    <w:rsid w:val="00C252FA"/>
    <w:rsid w:val="00C256C8"/>
    <w:rsid w:val="00C256D9"/>
    <w:rsid w:val="00C259B1"/>
    <w:rsid w:val="00C2603D"/>
    <w:rsid w:val="00C261AA"/>
    <w:rsid w:val="00C26541"/>
    <w:rsid w:val="00C26549"/>
    <w:rsid w:val="00C266A2"/>
    <w:rsid w:val="00C2674E"/>
    <w:rsid w:val="00C26B03"/>
    <w:rsid w:val="00C26C12"/>
    <w:rsid w:val="00C2715A"/>
    <w:rsid w:val="00C27882"/>
    <w:rsid w:val="00C3014D"/>
    <w:rsid w:val="00C30310"/>
    <w:rsid w:val="00C30409"/>
    <w:rsid w:val="00C305FB"/>
    <w:rsid w:val="00C3066E"/>
    <w:rsid w:val="00C306DB"/>
    <w:rsid w:val="00C3071A"/>
    <w:rsid w:val="00C316E0"/>
    <w:rsid w:val="00C31885"/>
    <w:rsid w:val="00C319FD"/>
    <w:rsid w:val="00C31C68"/>
    <w:rsid w:val="00C31E13"/>
    <w:rsid w:val="00C322DB"/>
    <w:rsid w:val="00C326C2"/>
    <w:rsid w:val="00C3272B"/>
    <w:rsid w:val="00C32740"/>
    <w:rsid w:val="00C327FC"/>
    <w:rsid w:val="00C32C5F"/>
    <w:rsid w:val="00C32D92"/>
    <w:rsid w:val="00C32DA7"/>
    <w:rsid w:val="00C331CD"/>
    <w:rsid w:val="00C33219"/>
    <w:rsid w:val="00C333E2"/>
    <w:rsid w:val="00C334DD"/>
    <w:rsid w:val="00C3356F"/>
    <w:rsid w:val="00C3375F"/>
    <w:rsid w:val="00C33774"/>
    <w:rsid w:val="00C3387E"/>
    <w:rsid w:val="00C33A17"/>
    <w:rsid w:val="00C33CB7"/>
    <w:rsid w:val="00C3458A"/>
    <w:rsid w:val="00C3480F"/>
    <w:rsid w:val="00C34838"/>
    <w:rsid w:val="00C34AAE"/>
    <w:rsid w:val="00C34EF8"/>
    <w:rsid w:val="00C351FB"/>
    <w:rsid w:val="00C35296"/>
    <w:rsid w:val="00C35429"/>
    <w:rsid w:val="00C35C57"/>
    <w:rsid w:val="00C35C85"/>
    <w:rsid w:val="00C36296"/>
    <w:rsid w:val="00C365FB"/>
    <w:rsid w:val="00C366FB"/>
    <w:rsid w:val="00C36743"/>
    <w:rsid w:val="00C36829"/>
    <w:rsid w:val="00C369F0"/>
    <w:rsid w:val="00C36A94"/>
    <w:rsid w:val="00C36BE0"/>
    <w:rsid w:val="00C36F05"/>
    <w:rsid w:val="00C36F5E"/>
    <w:rsid w:val="00C37264"/>
    <w:rsid w:val="00C37372"/>
    <w:rsid w:val="00C37774"/>
    <w:rsid w:val="00C37BEB"/>
    <w:rsid w:val="00C40389"/>
    <w:rsid w:val="00C40DCA"/>
    <w:rsid w:val="00C40DE2"/>
    <w:rsid w:val="00C40E69"/>
    <w:rsid w:val="00C40EE2"/>
    <w:rsid w:val="00C41436"/>
    <w:rsid w:val="00C41906"/>
    <w:rsid w:val="00C41AAA"/>
    <w:rsid w:val="00C41BA8"/>
    <w:rsid w:val="00C41BD3"/>
    <w:rsid w:val="00C41F16"/>
    <w:rsid w:val="00C4217D"/>
    <w:rsid w:val="00C42194"/>
    <w:rsid w:val="00C42826"/>
    <w:rsid w:val="00C42B30"/>
    <w:rsid w:val="00C42C1B"/>
    <w:rsid w:val="00C42DBB"/>
    <w:rsid w:val="00C42EC6"/>
    <w:rsid w:val="00C42F65"/>
    <w:rsid w:val="00C4308F"/>
    <w:rsid w:val="00C430D0"/>
    <w:rsid w:val="00C43625"/>
    <w:rsid w:val="00C43758"/>
    <w:rsid w:val="00C43D71"/>
    <w:rsid w:val="00C43E17"/>
    <w:rsid w:val="00C43E19"/>
    <w:rsid w:val="00C43EDB"/>
    <w:rsid w:val="00C44057"/>
    <w:rsid w:val="00C44083"/>
    <w:rsid w:val="00C44627"/>
    <w:rsid w:val="00C44787"/>
    <w:rsid w:val="00C44809"/>
    <w:rsid w:val="00C448B1"/>
    <w:rsid w:val="00C44977"/>
    <w:rsid w:val="00C449C2"/>
    <w:rsid w:val="00C44A51"/>
    <w:rsid w:val="00C44CE2"/>
    <w:rsid w:val="00C44D32"/>
    <w:rsid w:val="00C44E68"/>
    <w:rsid w:val="00C451FD"/>
    <w:rsid w:val="00C4529D"/>
    <w:rsid w:val="00C458B8"/>
    <w:rsid w:val="00C45D6D"/>
    <w:rsid w:val="00C45DA5"/>
    <w:rsid w:val="00C45DD4"/>
    <w:rsid w:val="00C45F5F"/>
    <w:rsid w:val="00C46606"/>
    <w:rsid w:val="00C46ABD"/>
    <w:rsid w:val="00C46BFD"/>
    <w:rsid w:val="00C46C1C"/>
    <w:rsid w:val="00C46CA4"/>
    <w:rsid w:val="00C46CEC"/>
    <w:rsid w:val="00C46FA0"/>
    <w:rsid w:val="00C4718A"/>
    <w:rsid w:val="00C4749D"/>
    <w:rsid w:val="00C475EE"/>
    <w:rsid w:val="00C47C3E"/>
    <w:rsid w:val="00C47FDD"/>
    <w:rsid w:val="00C500AE"/>
    <w:rsid w:val="00C5013D"/>
    <w:rsid w:val="00C50648"/>
    <w:rsid w:val="00C50920"/>
    <w:rsid w:val="00C50977"/>
    <w:rsid w:val="00C5098E"/>
    <w:rsid w:val="00C50AA1"/>
    <w:rsid w:val="00C519C2"/>
    <w:rsid w:val="00C51D14"/>
    <w:rsid w:val="00C51E79"/>
    <w:rsid w:val="00C51E8E"/>
    <w:rsid w:val="00C51EC5"/>
    <w:rsid w:val="00C520D8"/>
    <w:rsid w:val="00C522FB"/>
    <w:rsid w:val="00C52420"/>
    <w:rsid w:val="00C52871"/>
    <w:rsid w:val="00C52897"/>
    <w:rsid w:val="00C528CE"/>
    <w:rsid w:val="00C52DD8"/>
    <w:rsid w:val="00C53494"/>
    <w:rsid w:val="00C535BD"/>
    <w:rsid w:val="00C5384E"/>
    <w:rsid w:val="00C53C42"/>
    <w:rsid w:val="00C53EDE"/>
    <w:rsid w:val="00C543D6"/>
    <w:rsid w:val="00C54787"/>
    <w:rsid w:val="00C54C0F"/>
    <w:rsid w:val="00C54F61"/>
    <w:rsid w:val="00C54FCD"/>
    <w:rsid w:val="00C55383"/>
    <w:rsid w:val="00C55755"/>
    <w:rsid w:val="00C55B74"/>
    <w:rsid w:val="00C55FE2"/>
    <w:rsid w:val="00C5669C"/>
    <w:rsid w:val="00C5678F"/>
    <w:rsid w:val="00C56859"/>
    <w:rsid w:val="00C56A05"/>
    <w:rsid w:val="00C570FF"/>
    <w:rsid w:val="00C5726C"/>
    <w:rsid w:val="00C57275"/>
    <w:rsid w:val="00C5729D"/>
    <w:rsid w:val="00C57504"/>
    <w:rsid w:val="00C57E1D"/>
    <w:rsid w:val="00C57E24"/>
    <w:rsid w:val="00C57F3B"/>
    <w:rsid w:val="00C60408"/>
    <w:rsid w:val="00C604BA"/>
    <w:rsid w:val="00C60889"/>
    <w:rsid w:val="00C60913"/>
    <w:rsid w:val="00C60C5F"/>
    <w:rsid w:val="00C61324"/>
    <w:rsid w:val="00C614FB"/>
    <w:rsid w:val="00C61866"/>
    <w:rsid w:val="00C61B32"/>
    <w:rsid w:val="00C61E96"/>
    <w:rsid w:val="00C61F2E"/>
    <w:rsid w:val="00C61F81"/>
    <w:rsid w:val="00C62199"/>
    <w:rsid w:val="00C621B5"/>
    <w:rsid w:val="00C6284F"/>
    <w:rsid w:val="00C62856"/>
    <w:rsid w:val="00C62897"/>
    <w:rsid w:val="00C62EA7"/>
    <w:rsid w:val="00C632B5"/>
    <w:rsid w:val="00C638A8"/>
    <w:rsid w:val="00C63D41"/>
    <w:rsid w:val="00C63DA0"/>
    <w:rsid w:val="00C63E55"/>
    <w:rsid w:val="00C63F38"/>
    <w:rsid w:val="00C63FA6"/>
    <w:rsid w:val="00C6423D"/>
    <w:rsid w:val="00C6437D"/>
    <w:rsid w:val="00C645E0"/>
    <w:rsid w:val="00C64AE4"/>
    <w:rsid w:val="00C64BF4"/>
    <w:rsid w:val="00C64CC2"/>
    <w:rsid w:val="00C651C7"/>
    <w:rsid w:val="00C65204"/>
    <w:rsid w:val="00C655E1"/>
    <w:rsid w:val="00C659F6"/>
    <w:rsid w:val="00C65A2B"/>
    <w:rsid w:val="00C65B14"/>
    <w:rsid w:val="00C65BC4"/>
    <w:rsid w:val="00C65CED"/>
    <w:rsid w:val="00C65EF5"/>
    <w:rsid w:val="00C66348"/>
    <w:rsid w:val="00C6655C"/>
    <w:rsid w:val="00C66628"/>
    <w:rsid w:val="00C669B8"/>
    <w:rsid w:val="00C6784B"/>
    <w:rsid w:val="00C67C97"/>
    <w:rsid w:val="00C67CEC"/>
    <w:rsid w:val="00C67D1F"/>
    <w:rsid w:val="00C67EA6"/>
    <w:rsid w:val="00C67EEC"/>
    <w:rsid w:val="00C709CD"/>
    <w:rsid w:val="00C709E1"/>
    <w:rsid w:val="00C70A29"/>
    <w:rsid w:val="00C70B28"/>
    <w:rsid w:val="00C710CA"/>
    <w:rsid w:val="00C71332"/>
    <w:rsid w:val="00C71667"/>
    <w:rsid w:val="00C71C87"/>
    <w:rsid w:val="00C71E33"/>
    <w:rsid w:val="00C71E6B"/>
    <w:rsid w:val="00C71EFF"/>
    <w:rsid w:val="00C71FF6"/>
    <w:rsid w:val="00C7229C"/>
    <w:rsid w:val="00C723ED"/>
    <w:rsid w:val="00C726D8"/>
    <w:rsid w:val="00C726EB"/>
    <w:rsid w:val="00C727DE"/>
    <w:rsid w:val="00C727E7"/>
    <w:rsid w:val="00C72FB8"/>
    <w:rsid w:val="00C731A2"/>
    <w:rsid w:val="00C733F0"/>
    <w:rsid w:val="00C734F6"/>
    <w:rsid w:val="00C73B2B"/>
    <w:rsid w:val="00C73C62"/>
    <w:rsid w:val="00C742E8"/>
    <w:rsid w:val="00C74513"/>
    <w:rsid w:val="00C7459D"/>
    <w:rsid w:val="00C747B3"/>
    <w:rsid w:val="00C74966"/>
    <w:rsid w:val="00C74B97"/>
    <w:rsid w:val="00C74EB0"/>
    <w:rsid w:val="00C74F33"/>
    <w:rsid w:val="00C75444"/>
    <w:rsid w:val="00C7559A"/>
    <w:rsid w:val="00C75871"/>
    <w:rsid w:val="00C75A10"/>
    <w:rsid w:val="00C75EF3"/>
    <w:rsid w:val="00C75F2A"/>
    <w:rsid w:val="00C76350"/>
    <w:rsid w:val="00C764C8"/>
    <w:rsid w:val="00C76548"/>
    <w:rsid w:val="00C765EF"/>
    <w:rsid w:val="00C7698D"/>
    <w:rsid w:val="00C76A7A"/>
    <w:rsid w:val="00C76B1C"/>
    <w:rsid w:val="00C76D77"/>
    <w:rsid w:val="00C76FFD"/>
    <w:rsid w:val="00C77089"/>
    <w:rsid w:val="00C7712B"/>
    <w:rsid w:val="00C77426"/>
    <w:rsid w:val="00C77441"/>
    <w:rsid w:val="00C7745A"/>
    <w:rsid w:val="00C77748"/>
    <w:rsid w:val="00C77A55"/>
    <w:rsid w:val="00C77B80"/>
    <w:rsid w:val="00C77C46"/>
    <w:rsid w:val="00C77DEB"/>
    <w:rsid w:val="00C77F8A"/>
    <w:rsid w:val="00C8001E"/>
    <w:rsid w:val="00C8029D"/>
    <w:rsid w:val="00C803E6"/>
    <w:rsid w:val="00C80797"/>
    <w:rsid w:val="00C8087E"/>
    <w:rsid w:val="00C80D34"/>
    <w:rsid w:val="00C80D38"/>
    <w:rsid w:val="00C80DC8"/>
    <w:rsid w:val="00C80DD6"/>
    <w:rsid w:val="00C80E4E"/>
    <w:rsid w:val="00C810F9"/>
    <w:rsid w:val="00C8118A"/>
    <w:rsid w:val="00C812E7"/>
    <w:rsid w:val="00C8167A"/>
    <w:rsid w:val="00C81724"/>
    <w:rsid w:val="00C817BC"/>
    <w:rsid w:val="00C817CE"/>
    <w:rsid w:val="00C818FA"/>
    <w:rsid w:val="00C81BE5"/>
    <w:rsid w:val="00C81C01"/>
    <w:rsid w:val="00C81DE9"/>
    <w:rsid w:val="00C821CE"/>
    <w:rsid w:val="00C823D8"/>
    <w:rsid w:val="00C824F9"/>
    <w:rsid w:val="00C827C2"/>
    <w:rsid w:val="00C828C5"/>
    <w:rsid w:val="00C82A71"/>
    <w:rsid w:val="00C82D96"/>
    <w:rsid w:val="00C83100"/>
    <w:rsid w:val="00C83308"/>
    <w:rsid w:val="00C83391"/>
    <w:rsid w:val="00C83504"/>
    <w:rsid w:val="00C83A98"/>
    <w:rsid w:val="00C83B17"/>
    <w:rsid w:val="00C83BA1"/>
    <w:rsid w:val="00C83D47"/>
    <w:rsid w:val="00C84237"/>
    <w:rsid w:val="00C84297"/>
    <w:rsid w:val="00C84306"/>
    <w:rsid w:val="00C843EB"/>
    <w:rsid w:val="00C84B95"/>
    <w:rsid w:val="00C84FA1"/>
    <w:rsid w:val="00C85155"/>
    <w:rsid w:val="00C8516A"/>
    <w:rsid w:val="00C851EC"/>
    <w:rsid w:val="00C8524A"/>
    <w:rsid w:val="00C85359"/>
    <w:rsid w:val="00C858D3"/>
    <w:rsid w:val="00C85D94"/>
    <w:rsid w:val="00C85F55"/>
    <w:rsid w:val="00C8609A"/>
    <w:rsid w:val="00C86148"/>
    <w:rsid w:val="00C8615B"/>
    <w:rsid w:val="00C8619E"/>
    <w:rsid w:val="00C862DF"/>
    <w:rsid w:val="00C86385"/>
    <w:rsid w:val="00C86874"/>
    <w:rsid w:val="00C86A35"/>
    <w:rsid w:val="00C86E58"/>
    <w:rsid w:val="00C86EFA"/>
    <w:rsid w:val="00C87008"/>
    <w:rsid w:val="00C873A4"/>
    <w:rsid w:val="00C8748E"/>
    <w:rsid w:val="00C876AD"/>
    <w:rsid w:val="00C87736"/>
    <w:rsid w:val="00C878D1"/>
    <w:rsid w:val="00C87A00"/>
    <w:rsid w:val="00C87A7F"/>
    <w:rsid w:val="00C87B7A"/>
    <w:rsid w:val="00C87C19"/>
    <w:rsid w:val="00C87DEA"/>
    <w:rsid w:val="00C87F2B"/>
    <w:rsid w:val="00C90430"/>
    <w:rsid w:val="00C90474"/>
    <w:rsid w:val="00C90618"/>
    <w:rsid w:val="00C907FE"/>
    <w:rsid w:val="00C908CA"/>
    <w:rsid w:val="00C90946"/>
    <w:rsid w:val="00C90B44"/>
    <w:rsid w:val="00C9104A"/>
    <w:rsid w:val="00C91431"/>
    <w:rsid w:val="00C91612"/>
    <w:rsid w:val="00C91751"/>
    <w:rsid w:val="00C91C12"/>
    <w:rsid w:val="00C91CDB"/>
    <w:rsid w:val="00C91E37"/>
    <w:rsid w:val="00C91F7D"/>
    <w:rsid w:val="00C92406"/>
    <w:rsid w:val="00C9247A"/>
    <w:rsid w:val="00C9249B"/>
    <w:rsid w:val="00C92D8C"/>
    <w:rsid w:val="00C92E43"/>
    <w:rsid w:val="00C92F94"/>
    <w:rsid w:val="00C930E5"/>
    <w:rsid w:val="00C9345E"/>
    <w:rsid w:val="00C936B7"/>
    <w:rsid w:val="00C93B07"/>
    <w:rsid w:val="00C93B90"/>
    <w:rsid w:val="00C93F79"/>
    <w:rsid w:val="00C9419F"/>
    <w:rsid w:val="00C945F6"/>
    <w:rsid w:val="00C9484B"/>
    <w:rsid w:val="00C949D5"/>
    <w:rsid w:val="00C94E1F"/>
    <w:rsid w:val="00C94F98"/>
    <w:rsid w:val="00C95618"/>
    <w:rsid w:val="00C95682"/>
    <w:rsid w:val="00C9577D"/>
    <w:rsid w:val="00C95970"/>
    <w:rsid w:val="00C95CC3"/>
    <w:rsid w:val="00C961BF"/>
    <w:rsid w:val="00C963BF"/>
    <w:rsid w:val="00C966C4"/>
    <w:rsid w:val="00C96833"/>
    <w:rsid w:val="00C969F2"/>
    <w:rsid w:val="00C96CEB"/>
    <w:rsid w:val="00C96D06"/>
    <w:rsid w:val="00C96D26"/>
    <w:rsid w:val="00C971D3"/>
    <w:rsid w:val="00C97399"/>
    <w:rsid w:val="00C97455"/>
    <w:rsid w:val="00C97DAF"/>
    <w:rsid w:val="00C97E74"/>
    <w:rsid w:val="00C97F8B"/>
    <w:rsid w:val="00CA008C"/>
    <w:rsid w:val="00CA0345"/>
    <w:rsid w:val="00CA038E"/>
    <w:rsid w:val="00CA03AA"/>
    <w:rsid w:val="00CA0411"/>
    <w:rsid w:val="00CA0536"/>
    <w:rsid w:val="00CA0701"/>
    <w:rsid w:val="00CA0C5B"/>
    <w:rsid w:val="00CA0C63"/>
    <w:rsid w:val="00CA0CD0"/>
    <w:rsid w:val="00CA0CE0"/>
    <w:rsid w:val="00CA0D90"/>
    <w:rsid w:val="00CA0F98"/>
    <w:rsid w:val="00CA155A"/>
    <w:rsid w:val="00CA169E"/>
    <w:rsid w:val="00CA19D6"/>
    <w:rsid w:val="00CA1E57"/>
    <w:rsid w:val="00CA1F16"/>
    <w:rsid w:val="00CA2163"/>
    <w:rsid w:val="00CA26DD"/>
    <w:rsid w:val="00CA27FC"/>
    <w:rsid w:val="00CA2B55"/>
    <w:rsid w:val="00CA2D39"/>
    <w:rsid w:val="00CA2D4A"/>
    <w:rsid w:val="00CA2D4E"/>
    <w:rsid w:val="00CA2EB1"/>
    <w:rsid w:val="00CA3209"/>
    <w:rsid w:val="00CA3634"/>
    <w:rsid w:val="00CA39D8"/>
    <w:rsid w:val="00CA3A7F"/>
    <w:rsid w:val="00CA3EB1"/>
    <w:rsid w:val="00CA3F35"/>
    <w:rsid w:val="00CA4136"/>
    <w:rsid w:val="00CA4CD6"/>
    <w:rsid w:val="00CA4F72"/>
    <w:rsid w:val="00CA4FCB"/>
    <w:rsid w:val="00CA50F6"/>
    <w:rsid w:val="00CA5239"/>
    <w:rsid w:val="00CA5534"/>
    <w:rsid w:val="00CA557D"/>
    <w:rsid w:val="00CA59B6"/>
    <w:rsid w:val="00CA5AD8"/>
    <w:rsid w:val="00CA623A"/>
    <w:rsid w:val="00CA6572"/>
    <w:rsid w:val="00CA67AE"/>
    <w:rsid w:val="00CA6DE6"/>
    <w:rsid w:val="00CA7139"/>
    <w:rsid w:val="00CA7295"/>
    <w:rsid w:val="00CA7438"/>
    <w:rsid w:val="00CA7606"/>
    <w:rsid w:val="00CA76F0"/>
    <w:rsid w:val="00CA7756"/>
    <w:rsid w:val="00CA7BD8"/>
    <w:rsid w:val="00CA7CC2"/>
    <w:rsid w:val="00CA7EAE"/>
    <w:rsid w:val="00CB01DC"/>
    <w:rsid w:val="00CB0B94"/>
    <w:rsid w:val="00CB0CD6"/>
    <w:rsid w:val="00CB0E8B"/>
    <w:rsid w:val="00CB1363"/>
    <w:rsid w:val="00CB14A5"/>
    <w:rsid w:val="00CB14B7"/>
    <w:rsid w:val="00CB15EB"/>
    <w:rsid w:val="00CB166A"/>
    <w:rsid w:val="00CB16E8"/>
    <w:rsid w:val="00CB19A1"/>
    <w:rsid w:val="00CB1A54"/>
    <w:rsid w:val="00CB1BE2"/>
    <w:rsid w:val="00CB1C39"/>
    <w:rsid w:val="00CB1E94"/>
    <w:rsid w:val="00CB22AF"/>
    <w:rsid w:val="00CB27B4"/>
    <w:rsid w:val="00CB2BBD"/>
    <w:rsid w:val="00CB2DD0"/>
    <w:rsid w:val="00CB2F73"/>
    <w:rsid w:val="00CB322D"/>
    <w:rsid w:val="00CB35FF"/>
    <w:rsid w:val="00CB3833"/>
    <w:rsid w:val="00CB3A1B"/>
    <w:rsid w:val="00CB3BF0"/>
    <w:rsid w:val="00CB3CE4"/>
    <w:rsid w:val="00CB4306"/>
    <w:rsid w:val="00CB4357"/>
    <w:rsid w:val="00CB43BD"/>
    <w:rsid w:val="00CB4516"/>
    <w:rsid w:val="00CB4668"/>
    <w:rsid w:val="00CB4C91"/>
    <w:rsid w:val="00CB4D74"/>
    <w:rsid w:val="00CB4FBC"/>
    <w:rsid w:val="00CB5077"/>
    <w:rsid w:val="00CB50E4"/>
    <w:rsid w:val="00CB543A"/>
    <w:rsid w:val="00CB546B"/>
    <w:rsid w:val="00CB562C"/>
    <w:rsid w:val="00CB5961"/>
    <w:rsid w:val="00CB5C64"/>
    <w:rsid w:val="00CB5FD3"/>
    <w:rsid w:val="00CB602A"/>
    <w:rsid w:val="00CB6105"/>
    <w:rsid w:val="00CB65BE"/>
    <w:rsid w:val="00CB6731"/>
    <w:rsid w:val="00CB6981"/>
    <w:rsid w:val="00CB69CE"/>
    <w:rsid w:val="00CB6A9D"/>
    <w:rsid w:val="00CB6ADE"/>
    <w:rsid w:val="00CB6BED"/>
    <w:rsid w:val="00CB6E73"/>
    <w:rsid w:val="00CB7203"/>
    <w:rsid w:val="00CB732B"/>
    <w:rsid w:val="00CB7904"/>
    <w:rsid w:val="00CB7DDC"/>
    <w:rsid w:val="00CB7E06"/>
    <w:rsid w:val="00CC0427"/>
    <w:rsid w:val="00CC05AF"/>
    <w:rsid w:val="00CC0AF3"/>
    <w:rsid w:val="00CC1028"/>
    <w:rsid w:val="00CC145B"/>
    <w:rsid w:val="00CC1996"/>
    <w:rsid w:val="00CC1C8A"/>
    <w:rsid w:val="00CC1D6A"/>
    <w:rsid w:val="00CC1D87"/>
    <w:rsid w:val="00CC1EA7"/>
    <w:rsid w:val="00CC274D"/>
    <w:rsid w:val="00CC2AFF"/>
    <w:rsid w:val="00CC2C81"/>
    <w:rsid w:val="00CC2F9F"/>
    <w:rsid w:val="00CC3116"/>
    <w:rsid w:val="00CC3378"/>
    <w:rsid w:val="00CC34BA"/>
    <w:rsid w:val="00CC3C11"/>
    <w:rsid w:val="00CC4159"/>
    <w:rsid w:val="00CC41A3"/>
    <w:rsid w:val="00CC41E1"/>
    <w:rsid w:val="00CC42AA"/>
    <w:rsid w:val="00CC4820"/>
    <w:rsid w:val="00CC4ABF"/>
    <w:rsid w:val="00CC4C52"/>
    <w:rsid w:val="00CC5146"/>
    <w:rsid w:val="00CC5593"/>
    <w:rsid w:val="00CC58C8"/>
    <w:rsid w:val="00CC5B40"/>
    <w:rsid w:val="00CC5C69"/>
    <w:rsid w:val="00CC5F70"/>
    <w:rsid w:val="00CC6044"/>
    <w:rsid w:val="00CC6139"/>
    <w:rsid w:val="00CC6382"/>
    <w:rsid w:val="00CC6E97"/>
    <w:rsid w:val="00CC71E6"/>
    <w:rsid w:val="00CC7275"/>
    <w:rsid w:val="00CC730F"/>
    <w:rsid w:val="00CC756E"/>
    <w:rsid w:val="00CC757F"/>
    <w:rsid w:val="00CC77DB"/>
    <w:rsid w:val="00CC77E6"/>
    <w:rsid w:val="00CC7B64"/>
    <w:rsid w:val="00CD012E"/>
    <w:rsid w:val="00CD0161"/>
    <w:rsid w:val="00CD03A4"/>
    <w:rsid w:val="00CD0478"/>
    <w:rsid w:val="00CD05E7"/>
    <w:rsid w:val="00CD0774"/>
    <w:rsid w:val="00CD0A15"/>
    <w:rsid w:val="00CD0C20"/>
    <w:rsid w:val="00CD0F19"/>
    <w:rsid w:val="00CD1045"/>
    <w:rsid w:val="00CD1459"/>
    <w:rsid w:val="00CD15EC"/>
    <w:rsid w:val="00CD167C"/>
    <w:rsid w:val="00CD1722"/>
    <w:rsid w:val="00CD1FE7"/>
    <w:rsid w:val="00CD20EF"/>
    <w:rsid w:val="00CD225D"/>
    <w:rsid w:val="00CD287B"/>
    <w:rsid w:val="00CD28D9"/>
    <w:rsid w:val="00CD2CB4"/>
    <w:rsid w:val="00CD2CD4"/>
    <w:rsid w:val="00CD2D34"/>
    <w:rsid w:val="00CD2EB1"/>
    <w:rsid w:val="00CD2EC9"/>
    <w:rsid w:val="00CD323A"/>
    <w:rsid w:val="00CD3BCB"/>
    <w:rsid w:val="00CD3BDC"/>
    <w:rsid w:val="00CD3F42"/>
    <w:rsid w:val="00CD449C"/>
    <w:rsid w:val="00CD47B3"/>
    <w:rsid w:val="00CD4DA9"/>
    <w:rsid w:val="00CD4EB9"/>
    <w:rsid w:val="00CD5212"/>
    <w:rsid w:val="00CD5286"/>
    <w:rsid w:val="00CD58E1"/>
    <w:rsid w:val="00CD5A57"/>
    <w:rsid w:val="00CD5B5A"/>
    <w:rsid w:val="00CD5D89"/>
    <w:rsid w:val="00CD5E9F"/>
    <w:rsid w:val="00CD60DD"/>
    <w:rsid w:val="00CD60F0"/>
    <w:rsid w:val="00CD62B0"/>
    <w:rsid w:val="00CD69E9"/>
    <w:rsid w:val="00CD6D02"/>
    <w:rsid w:val="00CD72E3"/>
    <w:rsid w:val="00CD731D"/>
    <w:rsid w:val="00CD7737"/>
    <w:rsid w:val="00CD79F6"/>
    <w:rsid w:val="00CD7BD7"/>
    <w:rsid w:val="00CE00B9"/>
    <w:rsid w:val="00CE02D4"/>
    <w:rsid w:val="00CE032C"/>
    <w:rsid w:val="00CE0344"/>
    <w:rsid w:val="00CE0354"/>
    <w:rsid w:val="00CE0761"/>
    <w:rsid w:val="00CE082E"/>
    <w:rsid w:val="00CE0900"/>
    <w:rsid w:val="00CE0C77"/>
    <w:rsid w:val="00CE0EB4"/>
    <w:rsid w:val="00CE10AB"/>
    <w:rsid w:val="00CE12CD"/>
    <w:rsid w:val="00CE15F9"/>
    <w:rsid w:val="00CE1ABB"/>
    <w:rsid w:val="00CE1C00"/>
    <w:rsid w:val="00CE1C9C"/>
    <w:rsid w:val="00CE1E7A"/>
    <w:rsid w:val="00CE2182"/>
    <w:rsid w:val="00CE24EE"/>
    <w:rsid w:val="00CE261C"/>
    <w:rsid w:val="00CE2923"/>
    <w:rsid w:val="00CE2EDF"/>
    <w:rsid w:val="00CE32EC"/>
    <w:rsid w:val="00CE3745"/>
    <w:rsid w:val="00CE3F95"/>
    <w:rsid w:val="00CE40DF"/>
    <w:rsid w:val="00CE4254"/>
    <w:rsid w:val="00CE42F5"/>
    <w:rsid w:val="00CE43D2"/>
    <w:rsid w:val="00CE472C"/>
    <w:rsid w:val="00CE4852"/>
    <w:rsid w:val="00CE4CE0"/>
    <w:rsid w:val="00CE4FAF"/>
    <w:rsid w:val="00CE5008"/>
    <w:rsid w:val="00CE562E"/>
    <w:rsid w:val="00CE5965"/>
    <w:rsid w:val="00CE5F7F"/>
    <w:rsid w:val="00CE60A3"/>
    <w:rsid w:val="00CE6192"/>
    <w:rsid w:val="00CE61B5"/>
    <w:rsid w:val="00CE62D8"/>
    <w:rsid w:val="00CE68CA"/>
    <w:rsid w:val="00CE6B2B"/>
    <w:rsid w:val="00CE6B70"/>
    <w:rsid w:val="00CE6C85"/>
    <w:rsid w:val="00CE6C89"/>
    <w:rsid w:val="00CE6C98"/>
    <w:rsid w:val="00CE6EB1"/>
    <w:rsid w:val="00CE7320"/>
    <w:rsid w:val="00CE736B"/>
    <w:rsid w:val="00CE746B"/>
    <w:rsid w:val="00CE74CF"/>
    <w:rsid w:val="00CE776B"/>
    <w:rsid w:val="00CE7A47"/>
    <w:rsid w:val="00CE7C9D"/>
    <w:rsid w:val="00CF010E"/>
    <w:rsid w:val="00CF01ED"/>
    <w:rsid w:val="00CF04A2"/>
    <w:rsid w:val="00CF0504"/>
    <w:rsid w:val="00CF05AF"/>
    <w:rsid w:val="00CF08AF"/>
    <w:rsid w:val="00CF0B10"/>
    <w:rsid w:val="00CF0CB4"/>
    <w:rsid w:val="00CF0D1D"/>
    <w:rsid w:val="00CF0D25"/>
    <w:rsid w:val="00CF0F6D"/>
    <w:rsid w:val="00CF100D"/>
    <w:rsid w:val="00CF127C"/>
    <w:rsid w:val="00CF13D3"/>
    <w:rsid w:val="00CF16FF"/>
    <w:rsid w:val="00CF1D84"/>
    <w:rsid w:val="00CF2288"/>
    <w:rsid w:val="00CF22B4"/>
    <w:rsid w:val="00CF22EB"/>
    <w:rsid w:val="00CF2448"/>
    <w:rsid w:val="00CF2691"/>
    <w:rsid w:val="00CF2A2E"/>
    <w:rsid w:val="00CF2B12"/>
    <w:rsid w:val="00CF32CB"/>
    <w:rsid w:val="00CF367A"/>
    <w:rsid w:val="00CF3B2D"/>
    <w:rsid w:val="00CF3D03"/>
    <w:rsid w:val="00CF3F0C"/>
    <w:rsid w:val="00CF46E7"/>
    <w:rsid w:val="00CF4944"/>
    <w:rsid w:val="00CF4B92"/>
    <w:rsid w:val="00CF4C1B"/>
    <w:rsid w:val="00CF4D64"/>
    <w:rsid w:val="00CF57A9"/>
    <w:rsid w:val="00CF5A4D"/>
    <w:rsid w:val="00CF5A55"/>
    <w:rsid w:val="00CF5BC0"/>
    <w:rsid w:val="00CF5BD6"/>
    <w:rsid w:val="00CF5ED9"/>
    <w:rsid w:val="00CF6447"/>
    <w:rsid w:val="00CF6535"/>
    <w:rsid w:val="00CF6786"/>
    <w:rsid w:val="00CF6846"/>
    <w:rsid w:val="00CF6AF9"/>
    <w:rsid w:val="00CF6F49"/>
    <w:rsid w:val="00CF70B4"/>
    <w:rsid w:val="00CF76C4"/>
    <w:rsid w:val="00CF76F3"/>
    <w:rsid w:val="00CF7728"/>
    <w:rsid w:val="00CF7D72"/>
    <w:rsid w:val="00CF7F56"/>
    <w:rsid w:val="00D001BE"/>
    <w:rsid w:val="00D002BE"/>
    <w:rsid w:val="00D00476"/>
    <w:rsid w:val="00D004E0"/>
    <w:rsid w:val="00D00654"/>
    <w:rsid w:val="00D0096E"/>
    <w:rsid w:val="00D009DC"/>
    <w:rsid w:val="00D00FE2"/>
    <w:rsid w:val="00D01065"/>
    <w:rsid w:val="00D011CE"/>
    <w:rsid w:val="00D0171A"/>
    <w:rsid w:val="00D01979"/>
    <w:rsid w:val="00D01A36"/>
    <w:rsid w:val="00D01A53"/>
    <w:rsid w:val="00D01B4E"/>
    <w:rsid w:val="00D01D94"/>
    <w:rsid w:val="00D01E5F"/>
    <w:rsid w:val="00D02061"/>
    <w:rsid w:val="00D020A0"/>
    <w:rsid w:val="00D02148"/>
    <w:rsid w:val="00D02289"/>
    <w:rsid w:val="00D02489"/>
    <w:rsid w:val="00D025E2"/>
    <w:rsid w:val="00D02624"/>
    <w:rsid w:val="00D02672"/>
    <w:rsid w:val="00D0296A"/>
    <w:rsid w:val="00D02AEC"/>
    <w:rsid w:val="00D02C64"/>
    <w:rsid w:val="00D03296"/>
    <w:rsid w:val="00D03524"/>
    <w:rsid w:val="00D038B0"/>
    <w:rsid w:val="00D03CD3"/>
    <w:rsid w:val="00D03EA2"/>
    <w:rsid w:val="00D03F22"/>
    <w:rsid w:val="00D03F70"/>
    <w:rsid w:val="00D040C5"/>
    <w:rsid w:val="00D042C8"/>
    <w:rsid w:val="00D046EA"/>
    <w:rsid w:val="00D048DA"/>
    <w:rsid w:val="00D0496A"/>
    <w:rsid w:val="00D049CB"/>
    <w:rsid w:val="00D04CE5"/>
    <w:rsid w:val="00D04EAD"/>
    <w:rsid w:val="00D04FBD"/>
    <w:rsid w:val="00D0523D"/>
    <w:rsid w:val="00D05256"/>
    <w:rsid w:val="00D052E7"/>
    <w:rsid w:val="00D058AC"/>
    <w:rsid w:val="00D059B2"/>
    <w:rsid w:val="00D05A90"/>
    <w:rsid w:val="00D05DEB"/>
    <w:rsid w:val="00D0602C"/>
    <w:rsid w:val="00D0611D"/>
    <w:rsid w:val="00D061A7"/>
    <w:rsid w:val="00D061C2"/>
    <w:rsid w:val="00D0642D"/>
    <w:rsid w:val="00D06910"/>
    <w:rsid w:val="00D06964"/>
    <w:rsid w:val="00D06C78"/>
    <w:rsid w:val="00D06F7D"/>
    <w:rsid w:val="00D07115"/>
    <w:rsid w:val="00D071F6"/>
    <w:rsid w:val="00D074B1"/>
    <w:rsid w:val="00D0760E"/>
    <w:rsid w:val="00D0770D"/>
    <w:rsid w:val="00D0778F"/>
    <w:rsid w:val="00D078AB"/>
    <w:rsid w:val="00D079C2"/>
    <w:rsid w:val="00D07D93"/>
    <w:rsid w:val="00D07DD5"/>
    <w:rsid w:val="00D07E02"/>
    <w:rsid w:val="00D10220"/>
    <w:rsid w:val="00D10495"/>
    <w:rsid w:val="00D10511"/>
    <w:rsid w:val="00D1057C"/>
    <w:rsid w:val="00D109D0"/>
    <w:rsid w:val="00D10B1F"/>
    <w:rsid w:val="00D10B69"/>
    <w:rsid w:val="00D10D4F"/>
    <w:rsid w:val="00D10E30"/>
    <w:rsid w:val="00D11041"/>
    <w:rsid w:val="00D11439"/>
    <w:rsid w:val="00D116DC"/>
    <w:rsid w:val="00D119DB"/>
    <w:rsid w:val="00D1209A"/>
    <w:rsid w:val="00D12117"/>
    <w:rsid w:val="00D12E54"/>
    <w:rsid w:val="00D12EAC"/>
    <w:rsid w:val="00D13568"/>
    <w:rsid w:val="00D13A70"/>
    <w:rsid w:val="00D13E39"/>
    <w:rsid w:val="00D1404F"/>
    <w:rsid w:val="00D140FF"/>
    <w:rsid w:val="00D14116"/>
    <w:rsid w:val="00D1460A"/>
    <w:rsid w:val="00D14827"/>
    <w:rsid w:val="00D149AE"/>
    <w:rsid w:val="00D14BC5"/>
    <w:rsid w:val="00D14E37"/>
    <w:rsid w:val="00D15032"/>
    <w:rsid w:val="00D151CB"/>
    <w:rsid w:val="00D1523E"/>
    <w:rsid w:val="00D152FF"/>
    <w:rsid w:val="00D1545D"/>
    <w:rsid w:val="00D15682"/>
    <w:rsid w:val="00D15FC5"/>
    <w:rsid w:val="00D16058"/>
    <w:rsid w:val="00D16163"/>
    <w:rsid w:val="00D1672E"/>
    <w:rsid w:val="00D16865"/>
    <w:rsid w:val="00D16AC4"/>
    <w:rsid w:val="00D16D4A"/>
    <w:rsid w:val="00D16F1D"/>
    <w:rsid w:val="00D17053"/>
    <w:rsid w:val="00D172A5"/>
    <w:rsid w:val="00D17544"/>
    <w:rsid w:val="00D17698"/>
    <w:rsid w:val="00D176C0"/>
    <w:rsid w:val="00D178C2"/>
    <w:rsid w:val="00D17C9F"/>
    <w:rsid w:val="00D17EAE"/>
    <w:rsid w:val="00D20230"/>
    <w:rsid w:val="00D202B8"/>
    <w:rsid w:val="00D20404"/>
    <w:rsid w:val="00D204AE"/>
    <w:rsid w:val="00D207F8"/>
    <w:rsid w:val="00D208C2"/>
    <w:rsid w:val="00D20CA3"/>
    <w:rsid w:val="00D21014"/>
    <w:rsid w:val="00D210F7"/>
    <w:rsid w:val="00D21A24"/>
    <w:rsid w:val="00D21B98"/>
    <w:rsid w:val="00D21EE5"/>
    <w:rsid w:val="00D21F75"/>
    <w:rsid w:val="00D223CB"/>
    <w:rsid w:val="00D2252F"/>
    <w:rsid w:val="00D225BD"/>
    <w:rsid w:val="00D225E4"/>
    <w:rsid w:val="00D229A7"/>
    <w:rsid w:val="00D22CDB"/>
    <w:rsid w:val="00D22EBB"/>
    <w:rsid w:val="00D23046"/>
    <w:rsid w:val="00D230E4"/>
    <w:rsid w:val="00D2313B"/>
    <w:rsid w:val="00D23282"/>
    <w:rsid w:val="00D23990"/>
    <w:rsid w:val="00D23A65"/>
    <w:rsid w:val="00D23A92"/>
    <w:rsid w:val="00D23E49"/>
    <w:rsid w:val="00D242C3"/>
    <w:rsid w:val="00D24487"/>
    <w:rsid w:val="00D245EB"/>
    <w:rsid w:val="00D24612"/>
    <w:rsid w:val="00D247A9"/>
    <w:rsid w:val="00D249D6"/>
    <w:rsid w:val="00D24D9E"/>
    <w:rsid w:val="00D24EA7"/>
    <w:rsid w:val="00D24FC9"/>
    <w:rsid w:val="00D25002"/>
    <w:rsid w:val="00D2519B"/>
    <w:rsid w:val="00D25223"/>
    <w:rsid w:val="00D25B72"/>
    <w:rsid w:val="00D25E06"/>
    <w:rsid w:val="00D263FE"/>
    <w:rsid w:val="00D2647F"/>
    <w:rsid w:val="00D26CA5"/>
    <w:rsid w:val="00D26EA3"/>
    <w:rsid w:val="00D26ED0"/>
    <w:rsid w:val="00D27037"/>
    <w:rsid w:val="00D2721F"/>
    <w:rsid w:val="00D2747F"/>
    <w:rsid w:val="00D27CEA"/>
    <w:rsid w:val="00D30337"/>
    <w:rsid w:val="00D30512"/>
    <w:rsid w:val="00D306F5"/>
    <w:rsid w:val="00D30A86"/>
    <w:rsid w:val="00D30B4C"/>
    <w:rsid w:val="00D30D30"/>
    <w:rsid w:val="00D30E83"/>
    <w:rsid w:val="00D31121"/>
    <w:rsid w:val="00D31267"/>
    <w:rsid w:val="00D31654"/>
    <w:rsid w:val="00D319BB"/>
    <w:rsid w:val="00D31BC3"/>
    <w:rsid w:val="00D31D51"/>
    <w:rsid w:val="00D32326"/>
    <w:rsid w:val="00D32438"/>
    <w:rsid w:val="00D325A3"/>
    <w:rsid w:val="00D3276C"/>
    <w:rsid w:val="00D32AB3"/>
    <w:rsid w:val="00D32DB9"/>
    <w:rsid w:val="00D32DEE"/>
    <w:rsid w:val="00D32F8D"/>
    <w:rsid w:val="00D32FEF"/>
    <w:rsid w:val="00D33491"/>
    <w:rsid w:val="00D336DB"/>
    <w:rsid w:val="00D33B2E"/>
    <w:rsid w:val="00D340D3"/>
    <w:rsid w:val="00D34685"/>
    <w:rsid w:val="00D34823"/>
    <w:rsid w:val="00D34AAD"/>
    <w:rsid w:val="00D34AF9"/>
    <w:rsid w:val="00D34F1D"/>
    <w:rsid w:val="00D3522D"/>
    <w:rsid w:val="00D353B4"/>
    <w:rsid w:val="00D35408"/>
    <w:rsid w:val="00D35514"/>
    <w:rsid w:val="00D3570D"/>
    <w:rsid w:val="00D35A38"/>
    <w:rsid w:val="00D35C3E"/>
    <w:rsid w:val="00D35DAD"/>
    <w:rsid w:val="00D35DCF"/>
    <w:rsid w:val="00D36259"/>
    <w:rsid w:val="00D365DC"/>
    <w:rsid w:val="00D36717"/>
    <w:rsid w:val="00D36CA6"/>
    <w:rsid w:val="00D36D10"/>
    <w:rsid w:val="00D36D76"/>
    <w:rsid w:val="00D376EC"/>
    <w:rsid w:val="00D40423"/>
    <w:rsid w:val="00D405CC"/>
    <w:rsid w:val="00D4086B"/>
    <w:rsid w:val="00D40E0A"/>
    <w:rsid w:val="00D40E2C"/>
    <w:rsid w:val="00D41709"/>
    <w:rsid w:val="00D41C85"/>
    <w:rsid w:val="00D41CE9"/>
    <w:rsid w:val="00D42090"/>
    <w:rsid w:val="00D422EF"/>
    <w:rsid w:val="00D42470"/>
    <w:rsid w:val="00D42DC5"/>
    <w:rsid w:val="00D42EDD"/>
    <w:rsid w:val="00D42F5E"/>
    <w:rsid w:val="00D432AB"/>
    <w:rsid w:val="00D43382"/>
    <w:rsid w:val="00D437B1"/>
    <w:rsid w:val="00D437D3"/>
    <w:rsid w:val="00D4388D"/>
    <w:rsid w:val="00D43B49"/>
    <w:rsid w:val="00D43BF2"/>
    <w:rsid w:val="00D43F7D"/>
    <w:rsid w:val="00D44081"/>
    <w:rsid w:val="00D44491"/>
    <w:rsid w:val="00D44493"/>
    <w:rsid w:val="00D449FC"/>
    <w:rsid w:val="00D44ABB"/>
    <w:rsid w:val="00D44C2F"/>
    <w:rsid w:val="00D44D34"/>
    <w:rsid w:val="00D44E0F"/>
    <w:rsid w:val="00D451A5"/>
    <w:rsid w:val="00D45565"/>
    <w:rsid w:val="00D45589"/>
    <w:rsid w:val="00D4574E"/>
    <w:rsid w:val="00D45854"/>
    <w:rsid w:val="00D45B4B"/>
    <w:rsid w:val="00D45E3D"/>
    <w:rsid w:val="00D46238"/>
    <w:rsid w:val="00D463F8"/>
    <w:rsid w:val="00D467A9"/>
    <w:rsid w:val="00D467AC"/>
    <w:rsid w:val="00D46862"/>
    <w:rsid w:val="00D4688A"/>
    <w:rsid w:val="00D46E1D"/>
    <w:rsid w:val="00D46FCA"/>
    <w:rsid w:val="00D471B1"/>
    <w:rsid w:val="00D47253"/>
    <w:rsid w:val="00D4726F"/>
    <w:rsid w:val="00D473EC"/>
    <w:rsid w:val="00D47818"/>
    <w:rsid w:val="00D47C1B"/>
    <w:rsid w:val="00D47C21"/>
    <w:rsid w:val="00D47C4F"/>
    <w:rsid w:val="00D47F88"/>
    <w:rsid w:val="00D50366"/>
    <w:rsid w:val="00D50630"/>
    <w:rsid w:val="00D5070D"/>
    <w:rsid w:val="00D509CC"/>
    <w:rsid w:val="00D50A14"/>
    <w:rsid w:val="00D512C9"/>
    <w:rsid w:val="00D515C3"/>
    <w:rsid w:val="00D51AAB"/>
    <w:rsid w:val="00D520FE"/>
    <w:rsid w:val="00D527BD"/>
    <w:rsid w:val="00D527EB"/>
    <w:rsid w:val="00D52CB9"/>
    <w:rsid w:val="00D52E31"/>
    <w:rsid w:val="00D53059"/>
    <w:rsid w:val="00D532B2"/>
    <w:rsid w:val="00D538FA"/>
    <w:rsid w:val="00D539AC"/>
    <w:rsid w:val="00D53E7F"/>
    <w:rsid w:val="00D53F58"/>
    <w:rsid w:val="00D53F8F"/>
    <w:rsid w:val="00D542C7"/>
    <w:rsid w:val="00D542E9"/>
    <w:rsid w:val="00D5436D"/>
    <w:rsid w:val="00D543CC"/>
    <w:rsid w:val="00D5485C"/>
    <w:rsid w:val="00D549FA"/>
    <w:rsid w:val="00D54C34"/>
    <w:rsid w:val="00D54E23"/>
    <w:rsid w:val="00D553F7"/>
    <w:rsid w:val="00D55453"/>
    <w:rsid w:val="00D556FA"/>
    <w:rsid w:val="00D558A9"/>
    <w:rsid w:val="00D55B36"/>
    <w:rsid w:val="00D55C0A"/>
    <w:rsid w:val="00D5620A"/>
    <w:rsid w:val="00D5635C"/>
    <w:rsid w:val="00D56AFD"/>
    <w:rsid w:val="00D56B27"/>
    <w:rsid w:val="00D56C09"/>
    <w:rsid w:val="00D56FA0"/>
    <w:rsid w:val="00D57098"/>
    <w:rsid w:val="00D57209"/>
    <w:rsid w:val="00D5755D"/>
    <w:rsid w:val="00D575DB"/>
    <w:rsid w:val="00D578F2"/>
    <w:rsid w:val="00D6000A"/>
    <w:rsid w:val="00D611DB"/>
    <w:rsid w:val="00D613CB"/>
    <w:rsid w:val="00D61429"/>
    <w:rsid w:val="00D61952"/>
    <w:rsid w:val="00D61A05"/>
    <w:rsid w:val="00D61A5F"/>
    <w:rsid w:val="00D61E2C"/>
    <w:rsid w:val="00D62049"/>
    <w:rsid w:val="00D62114"/>
    <w:rsid w:val="00D6238D"/>
    <w:rsid w:val="00D626DB"/>
    <w:rsid w:val="00D62705"/>
    <w:rsid w:val="00D627C1"/>
    <w:rsid w:val="00D62813"/>
    <w:rsid w:val="00D62FBA"/>
    <w:rsid w:val="00D63044"/>
    <w:rsid w:val="00D63873"/>
    <w:rsid w:val="00D6388A"/>
    <w:rsid w:val="00D63989"/>
    <w:rsid w:val="00D6408F"/>
    <w:rsid w:val="00D64110"/>
    <w:rsid w:val="00D6458F"/>
    <w:rsid w:val="00D646C2"/>
    <w:rsid w:val="00D6497F"/>
    <w:rsid w:val="00D64FB2"/>
    <w:rsid w:val="00D6560A"/>
    <w:rsid w:val="00D65690"/>
    <w:rsid w:val="00D65B63"/>
    <w:rsid w:val="00D65D9D"/>
    <w:rsid w:val="00D66072"/>
    <w:rsid w:val="00D660F2"/>
    <w:rsid w:val="00D66521"/>
    <w:rsid w:val="00D66885"/>
    <w:rsid w:val="00D66977"/>
    <w:rsid w:val="00D66E22"/>
    <w:rsid w:val="00D66EA1"/>
    <w:rsid w:val="00D6750D"/>
    <w:rsid w:val="00D6789F"/>
    <w:rsid w:val="00D67D53"/>
    <w:rsid w:val="00D67E28"/>
    <w:rsid w:val="00D67F49"/>
    <w:rsid w:val="00D703A3"/>
    <w:rsid w:val="00D7060B"/>
    <w:rsid w:val="00D707DE"/>
    <w:rsid w:val="00D7087E"/>
    <w:rsid w:val="00D7099C"/>
    <w:rsid w:val="00D70A75"/>
    <w:rsid w:val="00D70D31"/>
    <w:rsid w:val="00D70EC8"/>
    <w:rsid w:val="00D70FC5"/>
    <w:rsid w:val="00D71033"/>
    <w:rsid w:val="00D71146"/>
    <w:rsid w:val="00D71CA5"/>
    <w:rsid w:val="00D71E1A"/>
    <w:rsid w:val="00D71E57"/>
    <w:rsid w:val="00D71ED3"/>
    <w:rsid w:val="00D71FA1"/>
    <w:rsid w:val="00D71FD9"/>
    <w:rsid w:val="00D72380"/>
    <w:rsid w:val="00D7240C"/>
    <w:rsid w:val="00D728E9"/>
    <w:rsid w:val="00D72A07"/>
    <w:rsid w:val="00D72B8A"/>
    <w:rsid w:val="00D7328F"/>
    <w:rsid w:val="00D73548"/>
    <w:rsid w:val="00D7367A"/>
    <w:rsid w:val="00D736FB"/>
    <w:rsid w:val="00D73A62"/>
    <w:rsid w:val="00D740D5"/>
    <w:rsid w:val="00D74532"/>
    <w:rsid w:val="00D746DA"/>
    <w:rsid w:val="00D74881"/>
    <w:rsid w:val="00D749AF"/>
    <w:rsid w:val="00D74B4C"/>
    <w:rsid w:val="00D74C3E"/>
    <w:rsid w:val="00D74DAE"/>
    <w:rsid w:val="00D74FC6"/>
    <w:rsid w:val="00D75207"/>
    <w:rsid w:val="00D75266"/>
    <w:rsid w:val="00D75811"/>
    <w:rsid w:val="00D7582A"/>
    <w:rsid w:val="00D75A8A"/>
    <w:rsid w:val="00D75A9E"/>
    <w:rsid w:val="00D75B0C"/>
    <w:rsid w:val="00D75D09"/>
    <w:rsid w:val="00D762DF"/>
    <w:rsid w:val="00D7630D"/>
    <w:rsid w:val="00D76668"/>
    <w:rsid w:val="00D7685E"/>
    <w:rsid w:val="00D76D34"/>
    <w:rsid w:val="00D77179"/>
    <w:rsid w:val="00D77443"/>
    <w:rsid w:val="00D80180"/>
    <w:rsid w:val="00D8023C"/>
    <w:rsid w:val="00D80262"/>
    <w:rsid w:val="00D80448"/>
    <w:rsid w:val="00D80E39"/>
    <w:rsid w:val="00D81425"/>
    <w:rsid w:val="00D8153D"/>
    <w:rsid w:val="00D8154F"/>
    <w:rsid w:val="00D81A0A"/>
    <w:rsid w:val="00D81C50"/>
    <w:rsid w:val="00D81D0D"/>
    <w:rsid w:val="00D81FD6"/>
    <w:rsid w:val="00D822D1"/>
    <w:rsid w:val="00D8236E"/>
    <w:rsid w:val="00D82465"/>
    <w:rsid w:val="00D82557"/>
    <w:rsid w:val="00D8259F"/>
    <w:rsid w:val="00D828D8"/>
    <w:rsid w:val="00D82963"/>
    <w:rsid w:val="00D829BD"/>
    <w:rsid w:val="00D82C04"/>
    <w:rsid w:val="00D82C50"/>
    <w:rsid w:val="00D82F7D"/>
    <w:rsid w:val="00D8300B"/>
    <w:rsid w:val="00D831AE"/>
    <w:rsid w:val="00D8353E"/>
    <w:rsid w:val="00D83681"/>
    <w:rsid w:val="00D836AC"/>
    <w:rsid w:val="00D838FE"/>
    <w:rsid w:val="00D83AAB"/>
    <w:rsid w:val="00D83DE6"/>
    <w:rsid w:val="00D83E1D"/>
    <w:rsid w:val="00D83E83"/>
    <w:rsid w:val="00D83F72"/>
    <w:rsid w:val="00D83FD2"/>
    <w:rsid w:val="00D844BF"/>
    <w:rsid w:val="00D846B3"/>
    <w:rsid w:val="00D848A9"/>
    <w:rsid w:val="00D84A8E"/>
    <w:rsid w:val="00D84F83"/>
    <w:rsid w:val="00D85110"/>
    <w:rsid w:val="00D851C9"/>
    <w:rsid w:val="00D852B4"/>
    <w:rsid w:val="00D85750"/>
    <w:rsid w:val="00D859EF"/>
    <w:rsid w:val="00D85A2A"/>
    <w:rsid w:val="00D85CA8"/>
    <w:rsid w:val="00D85CB4"/>
    <w:rsid w:val="00D86A98"/>
    <w:rsid w:val="00D86CCE"/>
    <w:rsid w:val="00D86F98"/>
    <w:rsid w:val="00D8703F"/>
    <w:rsid w:val="00D87196"/>
    <w:rsid w:val="00D872DA"/>
    <w:rsid w:val="00D8769C"/>
    <w:rsid w:val="00D8784B"/>
    <w:rsid w:val="00D87A61"/>
    <w:rsid w:val="00D87CE2"/>
    <w:rsid w:val="00D87D68"/>
    <w:rsid w:val="00D87D95"/>
    <w:rsid w:val="00D87E61"/>
    <w:rsid w:val="00D90227"/>
    <w:rsid w:val="00D90424"/>
    <w:rsid w:val="00D905D6"/>
    <w:rsid w:val="00D9064B"/>
    <w:rsid w:val="00D90679"/>
    <w:rsid w:val="00D90837"/>
    <w:rsid w:val="00D9086C"/>
    <w:rsid w:val="00D9133D"/>
    <w:rsid w:val="00D9142A"/>
    <w:rsid w:val="00D915C5"/>
    <w:rsid w:val="00D915DA"/>
    <w:rsid w:val="00D9167A"/>
    <w:rsid w:val="00D917DC"/>
    <w:rsid w:val="00D91929"/>
    <w:rsid w:val="00D919D9"/>
    <w:rsid w:val="00D91A87"/>
    <w:rsid w:val="00D91DD5"/>
    <w:rsid w:val="00D91FE1"/>
    <w:rsid w:val="00D921DA"/>
    <w:rsid w:val="00D92889"/>
    <w:rsid w:val="00D92D5E"/>
    <w:rsid w:val="00D92DEA"/>
    <w:rsid w:val="00D93146"/>
    <w:rsid w:val="00D9328E"/>
    <w:rsid w:val="00D932ED"/>
    <w:rsid w:val="00D9330C"/>
    <w:rsid w:val="00D93651"/>
    <w:rsid w:val="00D93833"/>
    <w:rsid w:val="00D93BBC"/>
    <w:rsid w:val="00D94042"/>
    <w:rsid w:val="00D941D5"/>
    <w:rsid w:val="00D943CB"/>
    <w:rsid w:val="00D945CA"/>
    <w:rsid w:val="00D947EA"/>
    <w:rsid w:val="00D94A57"/>
    <w:rsid w:val="00D94A91"/>
    <w:rsid w:val="00D94BF1"/>
    <w:rsid w:val="00D95033"/>
    <w:rsid w:val="00D95104"/>
    <w:rsid w:val="00D95135"/>
    <w:rsid w:val="00D95426"/>
    <w:rsid w:val="00D954D7"/>
    <w:rsid w:val="00D95548"/>
    <w:rsid w:val="00D95A95"/>
    <w:rsid w:val="00D96250"/>
    <w:rsid w:val="00D9672F"/>
    <w:rsid w:val="00D96B1E"/>
    <w:rsid w:val="00D96C5C"/>
    <w:rsid w:val="00D96E05"/>
    <w:rsid w:val="00D9721D"/>
    <w:rsid w:val="00D973BF"/>
    <w:rsid w:val="00D97485"/>
    <w:rsid w:val="00D97539"/>
    <w:rsid w:val="00D97628"/>
    <w:rsid w:val="00D978DF"/>
    <w:rsid w:val="00D97CB8"/>
    <w:rsid w:val="00D97CBB"/>
    <w:rsid w:val="00D97D04"/>
    <w:rsid w:val="00D97EB1"/>
    <w:rsid w:val="00DA0225"/>
    <w:rsid w:val="00DA02A3"/>
    <w:rsid w:val="00DA0733"/>
    <w:rsid w:val="00DA082F"/>
    <w:rsid w:val="00DA08FC"/>
    <w:rsid w:val="00DA0C35"/>
    <w:rsid w:val="00DA0C7A"/>
    <w:rsid w:val="00DA0E84"/>
    <w:rsid w:val="00DA15DA"/>
    <w:rsid w:val="00DA16BA"/>
    <w:rsid w:val="00DA1A7F"/>
    <w:rsid w:val="00DA1A80"/>
    <w:rsid w:val="00DA1F27"/>
    <w:rsid w:val="00DA1F2D"/>
    <w:rsid w:val="00DA20ED"/>
    <w:rsid w:val="00DA2145"/>
    <w:rsid w:val="00DA228A"/>
    <w:rsid w:val="00DA229F"/>
    <w:rsid w:val="00DA2557"/>
    <w:rsid w:val="00DA2848"/>
    <w:rsid w:val="00DA2C5E"/>
    <w:rsid w:val="00DA31A8"/>
    <w:rsid w:val="00DA31DF"/>
    <w:rsid w:val="00DA35A3"/>
    <w:rsid w:val="00DA3694"/>
    <w:rsid w:val="00DA37A3"/>
    <w:rsid w:val="00DA3C50"/>
    <w:rsid w:val="00DA4103"/>
    <w:rsid w:val="00DA41B9"/>
    <w:rsid w:val="00DA41E5"/>
    <w:rsid w:val="00DA4463"/>
    <w:rsid w:val="00DA44EF"/>
    <w:rsid w:val="00DA4558"/>
    <w:rsid w:val="00DA462B"/>
    <w:rsid w:val="00DA464D"/>
    <w:rsid w:val="00DA482B"/>
    <w:rsid w:val="00DA4AF6"/>
    <w:rsid w:val="00DA4DAD"/>
    <w:rsid w:val="00DA4E7B"/>
    <w:rsid w:val="00DA4F48"/>
    <w:rsid w:val="00DA5036"/>
    <w:rsid w:val="00DA5364"/>
    <w:rsid w:val="00DA5509"/>
    <w:rsid w:val="00DA559C"/>
    <w:rsid w:val="00DA56E2"/>
    <w:rsid w:val="00DA588C"/>
    <w:rsid w:val="00DA58BF"/>
    <w:rsid w:val="00DA5E8F"/>
    <w:rsid w:val="00DA5F18"/>
    <w:rsid w:val="00DA5FB7"/>
    <w:rsid w:val="00DA60DC"/>
    <w:rsid w:val="00DA64A5"/>
    <w:rsid w:val="00DA651D"/>
    <w:rsid w:val="00DA675F"/>
    <w:rsid w:val="00DA67B0"/>
    <w:rsid w:val="00DA6817"/>
    <w:rsid w:val="00DA6878"/>
    <w:rsid w:val="00DA6920"/>
    <w:rsid w:val="00DA6CAF"/>
    <w:rsid w:val="00DA6D18"/>
    <w:rsid w:val="00DA6E37"/>
    <w:rsid w:val="00DA735B"/>
    <w:rsid w:val="00DA7627"/>
    <w:rsid w:val="00DA77D1"/>
    <w:rsid w:val="00DA7D55"/>
    <w:rsid w:val="00DA7FFE"/>
    <w:rsid w:val="00DB02B1"/>
    <w:rsid w:val="00DB058D"/>
    <w:rsid w:val="00DB0D29"/>
    <w:rsid w:val="00DB0FF0"/>
    <w:rsid w:val="00DB1148"/>
    <w:rsid w:val="00DB1300"/>
    <w:rsid w:val="00DB152D"/>
    <w:rsid w:val="00DB1D81"/>
    <w:rsid w:val="00DB2265"/>
    <w:rsid w:val="00DB2850"/>
    <w:rsid w:val="00DB28D6"/>
    <w:rsid w:val="00DB29F9"/>
    <w:rsid w:val="00DB2A2B"/>
    <w:rsid w:val="00DB2C8F"/>
    <w:rsid w:val="00DB33BD"/>
    <w:rsid w:val="00DB3BC8"/>
    <w:rsid w:val="00DB3C2D"/>
    <w:rsid w:val="00DB4232"/>
    <w:rsid w:val="00DB42FB"/>
    <w:rsid w:val="00DB4658"/>
    <w:rsid w:val="00DB4922"/>
    <w:rsid w:val="00DB4932"/>
    <w:rsid w:val="00DB49F8"/>
    <w:rsid w:val="00DB4EC9"/>
    <w:rsid w:val="00DB55B2"/>
    <w:rsid w:val="00DB5687"/>
    <w:rsid w:val="00DB57F8"/>
    <w:rsid w:val="00DB58C0"/>
    <w:rsid w:val="00DB5C3E"/>
    <w:rsid w:val="00DB6057"/>
    <w:rsid w:val="00DB61CC"/>
    <w:rsid w:val="00DB64A7"/>
    <w:rsid w:val="00DB64D6"/>
    <w:rsid w:val="00DB64F3"/>
    <w:rsid w:val="00DB670A"/>
    <w:rsid w:val="00DB6838"/>
    <w:rsid w:val="00DB6A12"/>
    <w:rsid w:val="00DB6B6A"/>
    <w:rsid w:val="00DB6B97"/>
    <w:rsid w:val="00DB6CDF"/>
    <w:rsid w:val="00DB74C8"/>
    <w:rsid w:val="00DB788A"/>
    <w:rsid w:val="00DB7CA8"/>
    <w:rsid w:val="00DC0402"/>
    <w:rsid w:val="00DC051F"/>
    <w:rsid w:val="00DC09D0"/>
    <w:rsid w:val="00DC0A2C"/>
    <w:rsid w:val="00DC0C6C"/>
    <w:rsid w:val="00DC11A3"/>
    <w:rsid w:val="00DC18AE"/>
    <w:rsid w:val="00DC1DC6"/>
    <w:rsid w:val="00DC2108"/>
    <w:rsid w:val="00DC2141"/>
    <w:rsid w:val="00DC247B"/>
    <w:rsid w:val="00DC2619"/>
    <w:rsid w:val="00DC2A88"/>
    <w:rsid w:val="00DC2ACC"/>
    <w:rsid w:val="00DC2C80"/>
    <w:rsid w:val="00DC2D81"/>
    <w:rsid w:val="00DC2DBF"/>
    <w:rsid w:val="00DC2EA5"/>
    <w:rsid w:val="00DC31F5"/>
    <w:rsid w:val="00DC361C"/>
    <w:rsid w:val="00DC4557"/>
    <w:rsid w:val="00DC45FC"/>
    <w:rsid w:val="00DC4619"/>
    <w:rsid w:val="00DC4824"/>
    <w:rsid w:val="00DC4999"/>
    <w:rsid w:val="00DC4FAF"/>
    <w:rsid w:val="00DC516C"/>
    <w:rsid w:val="00DC51A7"/>
    <w:rsid w:val="00DC521A"/>
    <w:rsid w:val="00DC5239"/>
    <w:rsid w:val="00DC5434"/>
    <w:rsid w:val="00DC54DA"/>
    <w:rsid w:val="00DC55ED"/>
    <w:rsid w:val="00DC56BE"/>
    <w:rsid w:val="00DC5B03"/>
    <w:rsid w:val="00DC5B5F"/>
    <w:rsid w:val="00DC66A0"/>
    <w:rsid w:val="00DC687D"/>
    <w:rsid w:val="00DC68CB"/>
    <w:rsid w:val="00DC6B4C"/>
    <w:rsid w:val="00DC6F74"/>
    <w:rsid w:val="00DC7106"/>
    <w:rsid w:val="00DC71AD"/>
    <w:rsid w:val="00DC746F"/>
    <w:rsid w:val="00DC7528"/>
    <w:rsid w:val="00DC7543"/>
    <w:rsid w:val="00DC7882"/>
    <w:rsid w:val="00DC7AAC"/>
    <w:rsid w:val="00DC7CA0"/>
    <w:rsid w:val="00DC7D6F"/>
    <w:rsid w:val="00DD0328"/>
    <w:rsid w:val="00DD056C"/>
    <w:rsid w:val="00DD0893"/>
    <w:rsid w:val="00DD0915"/>
    <w:rsid w:val="00DD0C14"/>
    <w:rsid w:val="00DD10D5"/>
    <w:rsid w:val="00DD12D5"/>
    <w:rsid w:val="00DD1417"/>
    <w:rsid w:val="00DD15B2"/>
    <w:rsid w:val="00DD15C8"/>
    <w:rsid w:val="00DD16C4"/>
    <w:rsid w:val="00DD18AB"/>
    <w:rsid w:val="00DD19DA"/>
    <w:rsid w:val="00DD19FB"/>
    <w:rsid w:val="00DD1DC0"/>
    <w:rsid w:val="00DD210C"/>
    <w:rsid w:val="00DD2212"/>
    <w:rsid w:val="00DD267F"/>
    <w:rsid w:val="00DD2BEF"/>
    <w:rsid w:val="00DD2DF9"/>
    <w:rsid w:val="00DD3057"/>
    <w:rsid w:val="00DD3268"/>
    <w:rsid w:val="00DD32EA"/>
    <w:rsid w:val="00DD345B"/>
    <w:rsid w:val="00DD3539"/>
    <w:rsid w:val="00DD364B"/>
    <w:rsid w:val="00DD36A8"/>
    <w:rsid w:val="00DD3733"/>
    <w:rsid w:val="00DD398B"/>
    <w:rsid w:val="00DD3CF0"/>
    <w:rsid w:val="00DD3DBA"/>
    <w:rsid w:val="00DD4025"/>
    <w:rsid w:val="00DD42F8"/>
    <w:rsid w:val="00DD45E6"/>
    <w:rsid w:val="00DD4693"/>
    <w:rsid w:val="00DD48FD"/>
    <w:rsid w:val="00DD49D5"/>
    <w:rsid w:val="00DD4C0B"/>
    <w:rsid w:val="00DD4FF0"/>
    <w:rsid w:val="00DD568C"/>
    <w:rsid w:val="00DD56C9"/>
    <w:rsid w:val="00DD56D1"/>
    <w:rsid w:val="00DD5BE8"/>
    <w:rsid w:val="00DD5C51"/>
    <w:rsid w:val="00DD5ED9"/>
    <w:rsid w:val="00DD5F3B"/>
    <w:rsid w:val="00DD5F96"/>
    <w:rsid w:val="00DD6775"/>
    <w:rsid w:val="00DD6A30"/>
    <w:rsid w:val="00DD6A73"/>
    <w:rsid w:val="00DD6EA1"/>
    <w:rsid w:val="00DD6F12"/>
    <w:rsid w:val="00DD6F66"/>
    <w:rsid w:val="00DD7095"/>
    <w:rsid w:val="00DD7606"/>
    <w:rsid w:val="00DD785F"/>
    <w:rsid w:val="00DD794D"/>
    <w:rsid w:val="00DE037B"/>
    <w:rsid w:val="00DE06E6"/>
    <w:rsid w:val="00DE08CE"/>
    <w:rsid w:val="00DE0AFB"/>
    <w:rsid w:val="00DE0C02"/>
    <w:rsid w:val="00DE111A"/>
    <w:rsid w:val="00DE1650"/>
    <w:rsid w:val="00DE16A4"/>
    <w:rsid w:val="00DE18D7"/>
    <w:rsid w:val="00DE1C84"/>
    <w:rsid w:val="00DE1F1E"/>
    <w:rsid w:val="00DE2166"/>
    <w:rsid w:val="00DE2323"/>
    <w:rsid w:val="00DE237E"/>
    <w:rsid w:val="00DE2819"/>
    <w:rsid w:val="00DE3107"/>
    <w:rsid w:val="00DE374F"/>
    <w:rsid w:val="00DE3C8D"/>
    <w:rsid w:val="00DE410B"/>
    <w:rsid w:val="00DE4317"/>
    <w:rsid w:val="00DE450F"/>
    <w:rsid w:val="00DE4B0E"/>
    <w:rsid w:val="00DE4C02"/>
    <w:rsid w:val="00DE4C3D"/>
    <w:rsid w:val="00DE4C88"/>
    <w:rsid w:val="00DE4E8E"/>
    <w:rsid w:val="00DE5196"/>
    <w:rsid w:val="00DE52B8"/>
    <w:rsid w:val="00DE53FF"/>
    <w:rsid w:val="00DE5418"/>
    <w:rsid w:val="00DE5594"/>
    <w:rsid w:val="00DE5AC0"/>
    <w:rsid w:val="00DE5B67"/>
    <w:rsid w:val="00DE5DB0"/>
    <w:rsid w:val="00DE6B8A"/>
    <w:rsid w:val="00DE6C0E"/>
    <w:rsid w:val="00DE712D"/>
    <w:rsid w:val="00DE72C3"/>
    <w:rsid w:val="00DE7385"/>
    <w:rsid w:val="00DE740F"/>
    <w:rsid w:val="00DE7814"/>
    <w:rsid w:val="00DE786B"/>
    <w:rsid w:val="00DE7BB0"/>
    <w:rsid w:val="00DE7C2B"/>
    <w:rsid w:val="00DE7C6B"/>
    <w:rsid w:val="00DE7DF3"/>
    <w:rsid w:val="00DF0040"/>
    <w:rsid w:val="00DF00F4"/>
    <w:rsid w:val="00DF0623"/>
    <w:rsid w:val="00DF06A2"/>
    <w:rsid w:val="00DF0776"/>
    <w:rsid w:val="00DF0811"/>
    <w:rsid w:val="00DF0A97"/>
    <w:rsid w:val="00DF0C02"/>
    <w:rsid w:val="00DF1117"/>
    <w:rsid w:val="00DF1315"/>
    <w:rsid w:val="00DF166D"/>
    <w:rsid w:val="00DF17A4"/>
    <w:rsid w:val="00DF1BBB"/>
    <w:rsid w:val="00DF1D08"/>
    <w:rsid w:val="00DF20FD"/>
    <w:rsid w:val="00DF24A3"/>
    <w:rsid w:val="00DF2AB6"/>
    <w:rsid w:val="00DF2B3E"/>
    <w:rsid w:val="00DF2BD7"/>
    <w:rsid w:val="00DF30CB"/>
    <w:rsid w:val="00DF3638"/>
    <w:rsid w:val="00DF38CF"/>
    <w:rsid w:val="00DF3947"/>
    <w:rsid w:val="00DF39D0"/>
    <w:rsid w:val="00DF3A44"/>
    <w:rsid w:val="00DF3AD1"/>
    <w:rsid w:val="00DF3B08"/>
    <w:rsid w:val="00DF3EF7"/>
    <w:rsid w:val="00DF3FD0"/>
    <w:rsid w:val="00DF45D1"/>
    <w:rsid w:val="00DF45E2"/>
    <w:rsid w:val="00DF45EA"/>
    <w:rsid w:val="00DF46B7"/>
    <w:rsid w:val="00DF4B10"/>
    <w:rsid w:val="00DF4E62"/>
    <w:rsid w:val="00DF53A7"/>
    <w:rsid w:val="00DF55D6"/>
    <w:rsid w:val="00DF56E3"/>
    <w:rsid w:val="00DF6321"/>
    <w:rsid w:val="00DF66A7"/>
    <w:rsid w:val="00DF6925"/>
    <w:rsid w:val="00DF6942"/>
    <w:rsid w:val="00DF6D66"/>
    <w:rsid w:val="00DF7100"/>
    <w:rsid w:val="00DF72AA"/>
    <w:rsid w:val="00DF72C2"/>
    <w:rsid w:val="00DF72DA"/>
    <w:rsid w:val="00DF74D4"/>
    <w:rsid w:val="00DF75B7"/>
    <w:rsid w:val="00DF75F9"/>
    <w:rsid w:val="00DF7848"/>
    <w:rsid w:val="00DF7AD2"/>
    <w:rsid w:val="00DF7B57"/>
    <w:rsid w:val="00DF7E86"/>
    <w:rsid w:val="00DF7FBA"/>
    <w:rsid w:val="00E0056C"/>
    <w:rsid w:val="00E00B68"/>
    <w:rsid w:val="00E00D0D"/>
    <w:rsid w:val="00E00F57"/>
    <w:rsid w:val="00E01009"/>
    <w:rsid w:val="00E0111E"/>
    <w:rsid w:val="00E01219"/>
    <w:rsid w:val="00E0136E"/>
    <w:rsid w:val="00E013EB"/>
    <w:rsid w:val="00E01417"/>
    <w:rsid w:val="00E01DE3"/>
    <w:rsid w:val="00E01E0A"/>
    <w:rsid w:val="00E0261D"/>
    <w:rsid w:val="00E026F1"/>
    <w:rsid w:val="00E02A24"/>
    <w:rsid w:val="00E02A68"/>
    <w:rsid w:val="00E02FA5"/>
    <w:rsid w:val="00E0308A"/>
    <w:rsid w:val="00E03600"/>
    <w:rsid w:val="00E0363A"/>
    <w:rsid w:val="00E036B9"/>
    <w:rsid w:val="00E0382A"/>
    <w:rsid w:val="00E03939"/>
    <w:rsid w:val="00E03AA3"/>
    <w:rsid w:val="00E03E34"/>
    <w:rsid w:val="00E03E78"/>
    <w:rsid w:val="00E042B3"/>
    <w:rsid w:val="00E04440"/>
    <w:rsid w:val="00E045EF"/>
    <w:rsid w:val="00E04933"/>
    <w:rsid w:val="00E04C9F"/>
    <w:rsid w:val="00E04D72"/>
    <w:rsid w:val="00E05191"/>
    <w:rsid w:val="00E05620"/>
    <w:rsid w:val="00E0577A"/>
    <w:rsid w:val="00E05A41"/>
    <w:rsid w:val="00E05A75"/>
    <w:rsid w:val="00E05BF7"/>
    <w:rsid w:val="00E062ED"/>
    <w:rsid w:val="00E064C5"/>
    <w:rsid w:val="00E06768"/>
    <w:rsid w:val="00E06A55"/>
    <w:rsid w:val="00E06DFD"/>
    <w:rsid w:val="00E07286"/>
    <w:rsid w:val="00E07377"/>
    <w:rsid w:val="00E07478"/>
    <w:rsid w:val="00E077D0"/>
    <w:rsid w:val="00E07896"/>
    <w:rsid w:val="00E07AC1"/>
    <w:rsid w:val="00E07D72"/>
    <w:rsid w:val="00E07DC2"/>
    <w:rsid w:val="00E07EC6"/>
    <w:rsid w:val="00E10D3F"/>
    <w:rsid w:val="00E10F7F"/>
    <w:rsid w:val="00E11155"/>
    <w:rsid w:val="00E1155B"/>
    <w:rsid w:val="00E11671"/>
    <w:rsid w:val="00E11702"/>
    <w:rsid w:val="00E11AFB"/>
    <w:rsid w:val="00E11D38"/>
    <w:rsid w:val="00E11EA4"/>
    <w:rsid w:val="00E11EC1"/>
    <w:rsid w:val="00E11F5E"/>
    <w:rsid w:val="00E11F65"/>
    <w:rsid w:val="00E12172"/>
    <w:rsid w:val="00E1228C"/>
    <w:rsid w:val="00E12B40"/>
    <w:rsid w:val="00E12CD6"/>
    <w:rsid w:val="00E12CE3"/>
    <w:rsid w:val="00E12DD6"/>
    <w:rsid w:val="00E132A6"/>
    <w:rsid w:val="00E13349"/>
    <w:rsid w:val="00E136F1"/>
    <w:rsid w:val="00E13A81"/>
    <w:rsid w:val="00E1493F"/>
    <w:rsid w:val="00E14B6A"/>
    <w:rsid w:val="00E14B75"/>
    <w:rsid w:val="00E14C6D"/>
    <w:rsid w:val="00E14DDC"/>
    <w:rsid w:val="00E14FDD"/>
    <w:rsid w:val="00E1517B"/>
    <w:rsid w:val="00E15228"/>
    <w:rsid w:val="00E15272"/>
    <w:rsid w:val="00E1532B"/>
    <w:rsid w:val="00E15387"/>
    <w:rsid w:val="00E1541F"/>
    <w:rsid w:val="00E1563C"/>
    <w:rsid w:val="00E15735"/>
    <w:rsid w:val="00E158A2"/>
    <w:rsid w:val="00E15A81"/>
    <w:rsid w:val="00E16450"/>
    <w:rsid w:val="00E16679"/>
    <w:rsid w:val="00E168A3"/>
    <w:rsid w:val="00E168EF"/>
    <w:rsid w:val="00E16A07"/>
    <w:rsid w:val="00E16AD8"/>
    <w:rsid w:val="00E16DF5"/>
    <w:rsid w:val="00E17338"/>
    <w:rsid w:val="00E178DE"/>
    <w:rsid w:val="00E1799B"/>
    <w:rsid w:val="00E20040"/>
    <w:rsid w:val="00E20505"/>
    <w:rsid w:val="00E20651"/>
    <w:rsid w:val="00E20672"/>
    <w:rsid w:val="00E20ABB"/>
    <w:rsid w:val="00E20B25"/>
    <w:rsid w:val="00E20B2F"/>
    <w:rsid w:val="00E20B67"/>
    <w:rsid w:val="00E20DFC"/>
    <w:rsid w:val="00E21002"/>
    <w:rsid w:val="00E214D3"/>
    <w:rsid w:val="00E2154E"/>
    <w:rsid w:val="00E21C29"/>
    <w:rsid w:val="00E2211C"/>
    <w:rsid w:val="00E221F3"/>
    <w:rsid w:val="00E222B1"/>
    <w:rsid w:val="00E22321"/>
    <w:rsid w:val="00E223E1"/>
    <w:rsid w:val="00E22634"/>
    <w:rsid w:val="00E2268D"/>
    <w:rsid w:val="00E228F3"/>
    <w:rsid w:val="00E22A03"/>
    <w:rsid w:val="00E22AF8"/>
    <w:rsid w:val="00E22BDB"/>
    <w:rsid w:val="00E22FB8"/>
    <w:rsid w:val="00E22FF7"/>
    <w:rsid w:val="00E2303E"/>
    <w:rsid w:val="00E237AE"/>
    <w:rsid w:val="00E239DF"/>
    <w:rsid w:val="00E23A93"/>
    <w:rsid w:val="00E24228"/>
    <w:rsid w:val="00E243D5"/>
    <w:rsid w:val="00E24567"/>
    <w:rsid w:val="00E24710"/>
    <w:rsid w:val="00E247C4"/>
    <w:rsid w:val="00E24940"/>
    <w:rsid w:val="00E24D7D"/>
    <w:rsid w:val="00E251DA"/>
    <w:rsid w:val="00E25231"/>
    <w:rsid w:val="00E253BD"/>
    <w:rsid w:val="00E25C7D"/>
    <w:rsid w:val="00E25D3E"/>
    <w:rsid w:val="00E26009"/>
    <w:rsid w:val="00E26031"/>
    <w:rsid w:val="00E2604A"/>
    <w:rsid w:val="00E2614A"/>
    <w:rsid w:val="00E262AD"/>
    <w:rsid w:val="00E26639"/>
    <w:rsid w:val="00E269CA"/>
    <w:rsid w:val="00E269D1"/>
    <w:rsid w:val="00E26A50"/>
    <w:rsid w:val="00E26A56"/>
    <w:rsid w:val="00E26B4C"/>
    <w:rsid w:val="00E26BBA"/>
    <w:rsid w:val="00E26C7B"/>
    <w:rsid w:val="00E27046"/>
    <w:rsid w:val="00E271D8"/>
    <w:rsid w:val="00E27266"/>
    <w:rsid w:val="00E273EC"/>
    <w:rsid w:val="00E27904"/>
    <w:rsid w:val="00E27A79"/>
    <w:rsid w:val="00E27AE1"/>
    <w:rsid w:val="00E27DDB"/>
    <w:rsid w:val="00E30058"/>
    <w:rsid w:val="00E30150"/>
    <w:rsid w:val="00E30455"/>
    <w:rsid w:val="00E3056D"/>
    <w:rsid w:val="00E3096B"/>
    <w:rsid w:val="00E309F1"/>
    <w:rsid w:val="00E312F0"/>
    <w:rsid w:val="00E314EA"/>
    <w:rsid w:val="00E315F2"/>
    <w:rsid w:val="00E31B5A"/>
    <w:rsid w:val="00E31D6C"/>
    <w:rsid w:val="00E320E2"/>
    <w:rsid w:val="00E321B2"/>
    <w:rsid w:val="00E3246C"/>
    <w:rsid w:val="00E3271F"/>
    <w:rsid w:val="00E32896"/>
    <w:rsid w:val="00E32AD1"/>
    <w:rsid w:val="00E32B06"/>
    <w:rsid w:val="00E32C16"/>
    <w:rsid w:val="00E32E9D"/>
    <w:rsid w:val="00E32EA3"/>
    <w:rsid w:val="00E33080"/>
    <w:rsid w:val="00E331A6"/>
    <w:rsid w:val="00E334AE"/>
    <w:rsid w:val="00E334C5"/>
    <w:rsid w:val="00E33654"/>
    <w:rsid w:val="00E3386D"/>
    <w:rsid w:val="00E33B16"/>
    <w:rsid w:val="00E34567"/>
    <w:rsid w:val="00E34593"/>
    <w:rsid w:val="00E34643"/>
    <w:rsid w:val="00E34CF7"/>
    <w:rsid w:val="00E34D2A"/>
    <w:rsid w:val="00E34D2F"/>
    <w:rsid w:val="00E34F97"/>
    <w:rsid w:val="00E35659"/>
    <w:rsid w:val="00E356A9"/>
    <w:rsid w:val="00E356C2"/>
    <w:rsid w:val="00E35825"/>
    <w:rsid w:val="00E3596A"/>
    <w:rsid w:val="00E35A31"/>
    <w:rsid w:val="00E35D36"/>
    <w:rsid w:val="00E35E78"/>
    <w:rsid w:val="00E35E90"/>
    <w:rsid w:val="00E3604C"/>
    <w:rsid w:val="00E360F6"/>
    <w:rsid w:val="00E3642F"/>
    <w:rsid w:val="00E3656A"/>
    <w:rsid w:val="00E36624"/>
    <w:rsid w:val="00E366D6"/>
    <w:rsid w:val="00E36945"/>
    <w:rsid w:val="00E36AB7"/>
    <w:rsid w:val="00E37010"/>
    <w:rsid w:val="00E3725D"/>
    <w:rsid w:val="00E375CA"/>
    <w:rsid w:val="00E401AF"/>
    <w:rsid w:val="00E4026F"/>
    <w:rsid w:val="00E40293"/>
    <w:rsid w:val="00E402E7"/>
    <w:rsid w:val="00E408D8"/>
    <w:rsid w:val="00E40B34"/>
    <w:rsid w:val="00E412C5"/>
    <w:rsid w:val="00E4131B"/>
    <w:rsid w:val="00E4135A"/>
    <w:rsid w:val="00E4174F"/>
    <w:rsid w:val="00E4196D"/>
    <w:rsid w:val="00E41AE1"/>
    <w:rsid w:val="00E41BD3"/>
    <w:rsid w:val="00E41C48"/>
    <w:rsid w:val="00E41D29"/>
    <w:rsid w:val="00E41D2B"/>
    <w:rsid w:val="00E4244B"/>
    <w:rsid w:val="00E42AE1"/>
    <w:rsid w:val="00E42C06"/>
    <w:rsid w:val="00E42D84"/>
    <w:rsid w:val="00E42D95"/>
    <w:rsid w:val="00E433B9"/>
    <w:rsid w:val="00E43835"/>
    <w:rsid w:val="00E43838"/>
    <w:rsid w:val="00E43E7D"/>
    <w:rsid w:val="00E4402E"/>
    <w:rsid w:val="00E44231"/>
    <w:rsid w:val="00E44325"/>
    <w:rsid w:val="00E44566"/>
    <w:rsid w:val="00E446EB"/>
    <w:rsid w:val="00E44D06"/>
    <w:rsid w:val="00E44DC5"/>
    <w:rsid w:val="00E44E00"/>
    <w:rsid w:val="00E44FCC"/>
    <w:rsid w:val="00E45027"/>
    <w:rsid w:val="00E45373"/>
    <w:rsid w:val="00E453F4"/>
    <w:rsid w:val="00E4550E"/>
    <w:rsid w:val="00E45572"/>
    <w:rsid w:val="00E455BE"/>
    <w:rsid w:val="00E45795"/>
    <w:rsid w:val="00E45B9F"/>
    <w:rsid w:val="00E45C28"/>
    <w:rsid w:val="00E45CD5"/>
    <w:rsid w:val="00E45DA0"/>
    <w:rsid w:val="00E45F85"/>
    <w:rsid w:val="00E4609E"/>
    <w:rsid w:val="00E46800"/>
    <w:rsid w:val="00E46E93"/>
    <w:rsid w:val="00E47006"/>
    <w:rsid w:val="00E4782A"/>
    <w:rsid w:val="00E47A6C"/>
    <w:rsid w:val="00E47C7F"/>
    <w:rsid w:val="00E47EC2"/>
    <w:rsid w:val="00E47F65"/>
    <w:rsid w:val="00E500AA"/>
    <w:rsid w:val="00E5043C"/>
    <w:rsid w:val="00E50778"/>
    <w:rsid w:val="00E50A17"/>
    <w:rsid w:val="00E50A4D"/>
    <w:rsid w:val="00E51418"/>
    <w:rsid w:val="00E516BE"/>
    <w:rsid w:val="00E51B29"/>
    <w:rsid w:val="00E520D5"/>
    <w:rsid w:val="00E525B6"/>
    <w:rsid w:val="00E52672"/>
    <w:rsid w:val="00E5287B"/>
    <w:rsid w:val="00E52BCA"/>
    <w:rsid w:val="00E53187"/>
    <w:rsid w:val="00E53452"/>
    <w:rsid w:val="00E534D2"/>
    <w:rsid w:val="00E5353E"/>
    <w:rsid w:val="00E5360F"/>
    <w:rsid w:val="00E53862"/>
    <w:rsid w:val="00E53C35"/>
    <w:rsid w:val="00E54705"/>
    <w:rsid w:val="00E552BE"/>
    <w:rsid w:val="00E55BA2"/>
    <w:rsid w:val="00E55BAD"/>
    <w:rsid w:val="00E55C50"/>
    <w:rsid w:val="00E55DCE"/>
    <w:rsid w:val="00E56013"/>
    <w:rsid w:val="00E56165"/>
    <w:rsid w:val="00E56523"/>
    <w:rsid w:val="00E56B5C"/>
    <w:rsid w:val="00E56B98"/>
    <w:rsid w:val="00E56FCA"/>
    <w:rsid w:val="00E571A6"/>
    <w:rsid w:val="00E57EA9"/>
    <w:rsid w:val="00E60131"/>
    <w:rsid w:val="00E604F6"/>
    <w:rsid w:val="00E606B3"/>
    <w:rsid w:val="00E6091B"/>
    <w:rsid w:val="00E60BEF"/>
    <w:rsid w:val="00E60C3C"/>
    <w:rsid w:val="00E60C55"/>
    <w:rsid w:val="00E61B64"/>
    <w:rsid w:val="00E61C61"/>
    <w:rsid w:val="00E61DE1"/>
    <w:rsid w:val="00E62217"/>
    <w:rsid w:val="00E62244"/>
    <w:rsid w:val="00E6249D"/>
    <w:rsid w:val="00E628A1"/>
    <w:rsid w:val="00E628F7"/>
    <w:rsid w:val="00E62993"/>
    <w:rsid w:val="00E62B46"/>
    <w:rsid w:val="00E62EA7"/>
    <w:rsid w:val="00E633A6"/>
    <w:rsid w:val="00E634BC"/>
    <w:rsid w:val="00E6372D"/>
    <w:rsid w:val="00E639B2"/>
    <w:rsid w:val="00E6426C"/>
    <w:rsid w:val="00E64342"/>
    <w:rsid w:val="00E64345"/>
    <w:rsid w:val="00E64354"/>
    <w:rsid w:val="00E64871"/>
    <w:rsid w:val="00E64875"/>
    <w:rsid w:val="00E64AA9"/>
    <w:rsid w:val="00E64D21"/>
    <w:rsid w:val="00E64F51"/>
    <w:rsid w:val="00E65093"/>
    <w:rsid w:val="00E65182"/>
    <w:rsid w:val="00E65234"/>
    <w:rsid w:val="00E654BF"/>
    <w:rsid w:val="00E654E2"/>
    <w:rsid w:val="00E65948"/>
    <w:rsid w:val="00E65ABD"/>
    <w:rsid w:val="00E65CC7"/>
    <w:rsid w:val="00E65F28"/>
    <w:rsid w:val="00E65FBD"/>
    <w:rsid w:val="00E662A8"/>
    <w:rsid w:val="00E66465"/>
    <w:rsid w:val="00E66482"/>
    <w:rsid w:val="00E66826"/>
    <w:rsid w:val="00E66CAE"/>
    <w:rsid w:val="00E66DB2"/>
    <w:rsid w:val="00E66EB8"/>
    <w:rsid w:val="00E672B0"/>
    <w:rsid w:val="00E6757B"/>
    <w:rsid w:val="00E67998"/>
    <w:rsid w:val="00E679A3"/>
    <w:rsid w:val="00E67CA6"/>
    <w:rsid w:val="00E67E99"/>
    <w:rsid w:val="00E67F54"/>
    <w:rsid w:val="00E67F9D"/>
    <w:rsid w:val="00E701F3"/>
    <w:rsid w:val="00E70343"/>
    <w:rsid w:val="00E704B8"/>
    <w:rsid w:val="00E707D8"/>
    <w:rsid w:val="00E70896"/>
    <w:rsid w:val="00E70A02"/>
    <w:rsid w:val="00E70E10"/>
    <w:rsid w:val="00E70F28"/>
    <w:rsid w:val="00E71190"/>
    <w:rsid w:val="00E7121A"/>
    <w:rsid w:val="00E7151E"/>
    <w:rsid w:val="00E71814"/>
    <w:rsid w:val="00E71831"/>
    <w:rsid w:val="00E720F0"/>
    <w:rsid w:val="00E722B7"/>
    <w:rsid w:val="00E723E3"/>
    <w:rsid w:val="00E72516"/>
    <w:rsid w:val="00E72849"/>
    <w:rsid w:val="00E72B2B"/>
    <w:rsid w:val="00E72C30"/>
    <w:rsid w:val="00E72DCF"/>
    <w:rsid w:val="00E731C9"/>
    <w:rsid w:val="00E73270"/>
    <w:rsid w:val="00E732C6"/>
    <w:rsid w:val="00E7378E"/>
    <w:rsid w:val="00E73BED"/>
    <w:rsid w:val="00E73D32"/>
    <w:rsid w:val="00E73E01"/>
    <w:rsid w:val="00E740F8"/>
    <w:rsid w:val="00E74397"/>
    <w:rsid w:val="00E7446F"/>
    <w:rsid w:val="00E74513"/>
    <w:rsid w:val="00E7456B"/>
    <w:rsid w:val="00E745F5"/>
    <w:rsid w:val="00E74817"/>
    <w:rsid w:val="00E74B49"/>
    <w:rsid w:val="00E74D32"/>
    <w:rsid w:val="00E751AC"/>
    <w:rsid w:val="00E75423"/>
    <w:rsid w:val="00E75930"/>
    <w:rsid w:val="00E75B6B"/>
    <w:rsid w:val="00E75C20"/>
    <w:rsid w:val="00E75CA4"/>
    <w:rsid w:val="00E75D42"/>
    <w:rsid w:val="00E76557"/>
    <w:rsid w:val="00E767E5"/>
    <w:rsid w:val="00E76AA4"/>
    <w:rsid w:val="00E76F10"/>
    <w:rsid w:val="00E773C2"/>
    <w:rsid w:val="00E77422"/>
    <w:rsid w:val="00E77930"/>
    <w:rsid w:val="00E77B36"/>
    <w:rsid w:val="00E77D1E"/>
    <w:rsid w:val="00E80020"/>
    <w:rsid w:val="00E800C2"/>
    <w:rsid w:val="00E800F1"/>
    <w:rsid w:val="00E806FE"/>
    <w:rsid w:val="00E80B23"/>
    <w:rsid w:val="00E80DAC"/>
    <w:rsid w:val="00E80FAC"/>
    <w:rsid w:val="00E8142D"/>
    <w:rsid w:val="00E81815"/>
    <w:rsid w:val="00E8193E"/>
    <w:rsid w:val="00E81944"/>
    <w:rsid w:val="00E81998"/>
    <w:rsid w:val="00E81AD7"/>
    <w:rsid w:val="00E81ADA"/>
    <w:rsid w:val="00E81D92"/>
    <w:rsid w:val="00E81E9D"/>
    <w:rsid w:val="00E81F2A"/>
    <w:rsid w:val="00E81FC7"/>
    <w:rsid w:val="00E820CA"/>
    <w:rsid w:val="00E82576"/>
    <w:rsid w:val="00E82686"/>
    <w:rsid w:val="00E826B7"/>
    <w:rsid w:val="00E827ED"/>
    <w:rsid w:val="00E82A0D"/>
    <w:rsid w:val="00E82AD0"/>
    <w:rsid w:val="00E82DEF"/>
    <w:rsid w:val="00E82DF5"/>
    <w:rsid w:val="00E82FC2"/>
    <w:rsid w:val="00E82FDB"/>
    <w:rsid w:val="00E83086"/>
    <w:rsid w:val="00E833CF"/>
    <w:rsid w:val="00E8340B"/>
    <w:rsid w:val="00E83EE4"/>
    <w:rsid w:val="00E840AB"/>
    <w:rsid w:val="00E84452"/>
    <w:rsid w:val="00E84CB3"/>
    <w:rsid w:val="00E84DAB"/>
    <w:rsid w:val="00E84F95"/>
    <w:rsid w:val="00E85050"/>
    <w:rsid w:val="00E852E0"/>
    <w:rsid w:val="00E856A5"/>
    <w:rsid w:val="00E8595C"/>
    <w:rsid w:val="00E8599F"/>
    <w:rsid w:val="00E85A13"/>
    <w:rsid w:val="00E86101"/>
    <w:rsid w:val="00E86218"/>
    <w:rsid w:val="00E871B4"/>
    <w:rsid w:val="00E87328"/>
    <w:rsid w:val="00E873CD"/>
    <w:rsid w:val="00E8742D"/>
    <w:rsid w:val="00E87B90"/>
    <w:rsid w:val="00E87CC1"/>
    <w:rsid w:val="00E90332"/>
    <w:rsid w:val="00E90662"/>
    <w:rsid w:val="00E90788"/>
    <w:rsid w:val="00E909A4"/>
    <w:rsid w:val="00E90EA3"/>
    <w:rsid w:val="00E911CD"/>
    <w:rsid w:val="00E912BB"/>
    <w:rsid w:val="00E916C9"/>
    <w:rsid w:val="00E916F3"/>
    <w:rsid w:val="00E91817"/>
    <w:rsid w:val="00E91ADE"/>
    <w:rsid w:val="00E91DAA"/>
    <w:rsid w:val="00E91DAF"/>
    <w:rsid w:val="00E91DE1"/>
    <w:rsid w:val="00E91DED"/>
    <w:rsid w:val="00E92079"/>
    <w:rsid w:val="00E923EA"/>
    <w:rsid w:val="00E925B9"/>
    <w:rsid w:val="00E92839"/>
    <w:rsid w:val="00E92949"/>
    <w:rsid w:val="00E92A0A"/>
    <w:rsid w:val="00E92AE1"/>
    <w:rsid w:val="00E92C0B"/>
    <w:rsid w:val="00E92D65"/>
    <w:rsid w:val="00E93021"/>
    <w:rsid w:val="00E930D8"/>
    <w:rsid w:val="00E934CA"/>
    <w:rsid w:val="00E934F0"/>
    <w:rsid w:val="00E93779"/>
    <w:rsid w:val="00E93ECE"/>
    <w:rsid w:val="00E93F80"/>
    <w:rsid w:val="00E94101"/>
    <w:rsid w:val="00E94123"/>
    <w:rsid w:val="00E94253"/>
    <w:rsid w:val="00E94492"/>
    <w:rsid w:val="00E944A2"/>
    <w:rsid w:val="00E94982"/>
    <w:rsid w:val="00E94BF5"/>
    <w:rsid w:val="00E95044"/>
    <w:rsid w:val="00E95057"/>
    <w:rsid w:val="00E951EC"/>
    <w:rsid w:val="00E952CA"/>
    <w:rsid w:val="00E95392"/>
    <w:rsid w:val="00E9559A"/>
    <w:rsid w:val="00E96577"/>
    <w:rsid w:val="00E96ACC"/>
    <w:rsid w:val="00E96AE0"/>
    <w:rsid w:val="00E96B56"/>
    <w:rsid w:val="00E96D6D"/>
    <w:rsid w:val="00E96E52"/>
    <w:rsid w:val="00E96F57"/>
    <w:rsid w:val="00E979F6"/>
    <w:rsid w:val="00E979F9"/>
    <w:rsid w:val="00E97F56"/>
    <w:rsid w:val="00E97F83"/>
    <w:rsid w:val="00EA009A"/>
    <w:rsid w:val="00EA0362"/>
    <w:rsid w:val="00EA041E"/>
    <w:rsid w:val="00EA050E"/>
    <w:rsid w:val="00EA0759"/>
    <w:rsid w:val="00EA09B7"/>
    <w:rsid w:val="00EA0AEA"/>
    <w:rsid w:val="00EA0CB1"/>
    <w:rsid w:val="00EA1346"/>
    <w:rsid w:val="00EA16CF"/>
    <w:rsid w:val="00EA16F2"/>
    <w:rsid w:val="00EA1956"/>
    <w:rsid w:val="00EA1D4D"/>
    <w:rsid w:val="00EA1E08"/>
    <w:rsid w:val="00EA2162"/>
    <w:rsid w:val="00EA216A"/>
    <w:rsid w:val="00EA23E2"/>
    <w:rsid w:val="00EA251C"/>
    <w:rsid w:val="00EA2559"/>
    <w:rsid w:val="00EA29C3"/>
    <w:rsid w:val="00EA2A42"/>
    <w:rsid w:val="00EA2AB8"/>
    <w:rsid w:val="00EA2AD9"/>
    <w:rsid w:val="00EA2BDD"/>
    <w:rsid w:val="00EA2E25"/>
    <w:rsid w:val="00EA2E2B"/>
    <w:rsid w:val="00EA2F9C"/>
    <w:rsid w:val="00EA3106"/>
    <w:rsid w:val="00EA3625"/>
    <w:rsid w:val="00EA380C"/>
    <w:rsid w:val="00EA390A"/>
    <w:rsid w:val="00EA3DA8"/>
    <w:rsid w:val="00EA476E"/>
    <w:rsid w:val="00EA47D3"/>
    <w:rsid w:val="00EA4D40"/>
    <w:rsid w:val="00EA5114"/>
    <w:rsid w:val="00EA5846"/>
    <w:rsid w:val="00EA5BF3"/>
    <w:rsid w:val="00EA668A"/>
    <w:rsid w:val="00EA677A"/>
    <w:rsid w:val="00EA6F43"/>
    <w:rsid w:val="00EA727E"/>
    <w:rsid w:val="00EA730E"/>
    <w:rsid w:val="00EA7626"/>
    <w:rsid w:val="00EA7628"/>
    <w:rsid w:val="00EA7645"/>
    <w:rsid w:val="00EA78BE"/>
    <w:rsid w:val="00EB0288"/>
    <w:rsid w:val="00EB02F9"/>
    <w:rsid w:val="00EB05B1"/>
    <w:rsid w:val="00EB0C23"/>
    <w:rsid w:val="00EB0EC8"/>
    <w:rsid w:val="00EB10E5"/>
    <w:rsid w:val="00EB12C9"/>
    <w:rsid w:val="00EB170E"/>
    <w:rsid w:val="00EB1717"/>
    <w:rsid w:val="00EB1A09"/>
    <w:rsid w:val="00EB1A2A"/>
    <w:rsid w:val="00EB1A8E"/>
    <w:rsid w:val="00EB2643"/>
    <w:rsid w:val="00EB2A65"/>
    <w:rsid w:val="00EB2B7D"/>
    <w:rsid w:val="00EB2CE7"/>
    <w:rsid w:val="00EB2FF8"/>
    <w:rsid w:val="00EB301F"/>
    <w:rsid w:val="00EB3169"/>
    <w:rsid w:val="00EB31CE"/>
    <w:rsid w:val="00EB33E2"/>
    <w:rsid w:val="00EB35AA"/>
    <w:rsid w:val="00EB3806"/>
    <w:rsid w:val="00EB3860"/>
    <w:rsid w:val="00EB3AE9"/>
    <w:rsid w:val="00EB3BA6"/>
    <w:rsid w:val="00EB3CA9"/>
    <w:rsid w:val="00EB3ED7"/>
    <w:rsid w:val="00EB3FA1"/>
    <w:rsid w:val="00EB40A2"/>
    <w:rsid w:val="00EB4588"/>
    <w:rsid w:val="00EB4664"/>
    <w:rsid w:val="00EB4B3A"/>
    <w:rsid w:val="00EB4B62"/>
    <w:rsid w:val="00EB4C4B"/>
    <w:rsid w:val="00EB4D1D"/>
    <w:rsid w:val="00EB51C9"/>
    <w:rsid w:val="00EB5528"/>
    <w:rsid w:val="00EB561B"/>
    <w:rsid w:val="00EB56A2"/>
    <w:rsid w:val="00EB577A"/>
    <w:rsid w:val="00EB5963"/>
    <w:rsid w:val="00EB5E05"/>
    <w:rsid w:val="00EB5F1F"/>
    <w:rsid w:val="00EB6585"/>
    <w:rsid w:val="00EB68B7"/>
    <w:rsid w:val="00EB6A29"/>
    <w:rsid w:val="00EB6BBC"/>
    <w:rsid w:val="00EB6E8D"/>
    <w:rsid w:val="00EB70FD"/>
    <w:rsid w:val="00EB7229"/>
    <w:rsid w:val="00EB7334"/>
    <w:rsid w:val="00EB741A"/>
    <w:rsid w:val="00EB761B"/>
    <w:rsid w:val="00EB7767"/>
    <w:rsid w:val="00EB7CD8"/>
    <w:rsid w:val="00EB7D53"/>
    <w:rsid w:val="00EB7F4A"/>
    <w:rsid w:val="00EC01B1"/>
    <w:rsid w:val="00EC03D5"/>
    <w:rsid w:val="00EC0403"/>
    <w:rsid w:val="00EC0512"/>
    <w:rsid w:val="00EC065A"/>
    <w:rsid w:val="00EC092E"/>
    <w:rsid w:val="00EC0986"/>
    <w:rsid w:val="00EC0993"/>
    <w:rsid w:val="00EC0DEC"/>
    <w:rsid w:val="00EC0E29"/>
    <w:rsid w:val="00EC114C"/>
    <w:rsid w:val="00EC1442"/>
    <w:rsid w:val="00EC18A2"/>
    <w:rsid w:val="00EC1A05"/>
    <w:rsid w:val="00EC1B40"/>
    <w:rsid w:val="00EC1D02"/>
    <w:rsid w:val="00EC1D68"/>
    <w:rsid w:val="00EC1D96"/>
    <w:rsid w:val="00EC1F13"/>
    <w:rsid w:val="00EC24C3"/>
    <w:rsid w:val="00EC264E"/>
    <w:rsid w:val="00EC27C4"/>
    <w:rsid w:val="00EC2911"/>
    <w:rsid w:val="00EC2AAB"/>
    <w:rsid w:val="00EC3035"/>
    <w:rsid w:val="00EC34E1"/>
    <w:rsid w:val="00EC3650"/>
    <w:rsid w:val="00EC3901"/>
    <w:rsid w:val="00EC3B6C"/>
    <w:rsid w:val="00EC3D2A"/>
    <w:rsid w:val="00EC3D34"/>
    <w:rsid w:val="00EC3F52"/>
    <w:rsid w:val="00EC3F89"/>
    <w:rsid w:val="00EC3FF7"/>
    <w:rsid w:val="00EC48E2"/>
    <w:rsid w:val="00EC4AD1"/>
    <w:rsid w:val="00EC4BC5"/>
    <w:rsid w:val="00EC4EA0"/>
    <w:rsid w:val="00EC4F84"/>
    <w:rsid w:val="00EC517B"/>
    <w:rsid w:val="00EC5468"/>
    <w:rsid w:val="00EC562E"/>
    <w:rsid w:val="00EC57D7"/>
    <w:rsid w:val="00EC5DA8"/>
    <w:rsid w:val="00EC6067"/>
    <w:rsid w:val="00EC63A8"/>
    <w:rsid w:val="00EC649A"/>
    <w:rsid w:val="00EC672F"/>
    <w:rsid w:val="00EC67B6"/>
    <w:rsid w:val="00EC6B24"/>
    <w:rsid w:val="00EC6B8A"/>
    <w:rsid w:val="00EC6FAF"/>
    <w:rsid w:val="00EC7006"/>
    <w:rsid w:val="00EC7642"/>
    <w:rsid w:val="00EC78B7"/>
    <w:rsid w:val="00EC7ABE"/>
    <w:rsid w:val="00EC7B49"/>
    <w:rsid w:val="00EC7B59"/>
    <w:rsid w:val="00EC7C4C"/>
    <w:rsid w:val="00EC7E38"/>
    <w:rsid w:val="00EC7E6B"/>
    <w:rsid w:val="00EC7E7C"/>
    <w:rsid w:val="00EC7F38"/>
    <w:rsid w:val="00ED005F"/>
    <w:rsid w:val="00ED0336"/>
    <w:rsid w:val="00ED05AF"/>
    <w:rsid w:val="00ED07A6"/>
    <w:rsid w:val="00ED0D69"/>
    <w:rsid w:val="00ED0D71"/>
    <w:rsid w:val="00ED1302"/>
    <w:rsid w:val="00ED1305"/>
    <w:rsid w:val="00ED143D"/>
    <w:rsid w:val="00ED1481"/>
    <w:rsid w:val="00ED14B0"/>
    <w:rsid w:val="00ED17D0"/>
    <w:rsid w:val="00ED1BA8"/>
    <w:rsid w:val="00ED1C71"/>
    <w:rsid w:val="00ED1FB5"/>
    <w:rsid w:val="00ED2714"/>
    <w:rsid w:val="00ED2861"/>
    <w:rsid w:val="00ED28D9"/>
    <w:rsid w:val="00ED293B"/>
    <w:rsid w:val="00ED2B00"/>
    <w:rsid w:val="00ED2C6B"/>
    <w:rsid w:val="00ED2C96"/>
    <w:rsid w:val="00ED2CAF"/>
    <w:rsid w:val="00ED2EA2"/>
    <w:rsid w:val="00ED3490"/>
    <w:rsid w:val="00ED3AC6"/>
    <w:rsid w:val="00ED3BBE"/>
    <w:rsid w:val="00ED3D71"/>
    <w:rsid w:val="00ED3E9A"/>
    <w:rsid w:val="00ED421C"/>
    <w:rsid w:val="00ED4369"/>
    <w:rsid w:val="00ED4743"/>
    <w:rsid w:val="00ED47FC"/>
    <w:rsid w:val="00ED4895"/>
    <w:rsid w:val="00ED490E"/>
    <w:rsid w:val="00ED4BA9"/>
    <w:rsid w:val="00ED4EA5"/>
    <w:rsid w:val="00ED4EF2"/>
    <w:rsid w:val="00ED4F0E"/>
    <w:rsid w:val="00ED51FB"/>
    <w:rsid w:val="00ED5702"/>
    <w:rsid w:val="00ED5A08"/>
    <w:rsid w:val="00ED5F7B"/>
    <w:rsid w:val="00ED604F"/>
    <w:rsid w:val="00ED60E2"/>
    <w:rsid w:val="00ED6839"/>
    <w:rsid w:val="00ED68FA"/>
    <w:rsid w:val="00ED6A9D"/>
    <w:rsid w:val="00ED6F1F"/>
    <w:rsid w:val="00ED7603"/>
    <w:rsid w:val="00ED7742"/>
    <w:rsid w:val="00ED7CD5"/>
    <w:rsid w:val="00ED7CEB"/>
    <w:rsid w:val="00EE01A7"/>
    <w:rsid w:val="00EE0399"/>
    <w:rsid w:val="00EE0B4C"/>
    <w:rsid w:val="00EE0E3C"/>
    <w:rsid w:val="00EE0E45"/>
    <w:rsid w:val="00EE0FDC"/>
    <w:rsid w:val="00EE13EC"/>
    <w:rsid w:val="00EE145E"/>
    <w:rsid w:val="00EE163A"/>
    <w:rsid w:val="00EE1704"/>
    <w:rsid w:val="00EE18B8"/>
    <w:rsid w:val="00EE2362"/>
    <w:rsid w:val="00EE24A0"/>
    <w:rsid w:val="00EE2708"/>
    <w:rsid w:val="00EE280A"/>
    <w:rsid w:val="00EE2E90"/>
    <w:rsid w:val="00EE2EE8"/>
    <w:rsid w:val="00EE3044"/>
    <w:rsid w:val="00EE3153"/>
    <w:rsid w:val="00EE36F0"/>
    <w:rsid w:val="00EE38CC"/>
    <w:rsid w:val="00EE3E8E"/>
    <w:rsid w:val="00EE3FE3"/>
    <w:rsid w:val="00EE3FE8"/>
    <w:rsid w:val="00EE40E2"/>
    <w:rsid w:val="00EE45D3"/>
    <w:rsid w:val="00EE46B7"/>
    <w:rsid w:val="00EE4A98"/>
    <w:rsid w:val="00EE4F80"/>
    <w:rsid w:val="00EE5303"/>
    <w:rsid w:val="00EE554A"/>
    <w:rsid w:val="00EE570F"/>
    <w:rsid w:val="00EE5715"/>
    <w:rsid w:val="00EE588F"/>
    <w:rsid w:val="00EE5F74"/>
    <w:rsid w:val="00EE6084"/>
    <w:rsid w:val="00EE614A"/>
    <w:rsid w:val="00EE6226"/>
    <w:rsid w:val="00EE65F9"/>
    <w:rsid w:val="00EE679B"/>
    <w:rsid w:val="00EE7193"/>
    <w:rsid w:val="00EE7493"/>
    <w:rsid w:val="00EE7A5C"/>
    <w:rsid w:val="00EE7D42"/>
    <w:rsid w:val="00EE7F04"/>
    <w:rsid w:val="00EE7F80"/>
    <w:rsid w:val="00EF010B"/>
    <w:rsid w:val="00EF01A9"/>
    <w:rsid w:val="00EF0435"/>
    <w:rsid w:val="00EF0457"/>
    <w:rsid w:val="00EF058A"/>
    <w:rsid w:val="00EF07FD"/>
    <w:rsid w:val="00EF0898"/>
    <w:rsid w:val="00EF0C3C"/>
    <w:rsid w:val="00EF156F"/>
    <w:rsid w:val="00EF1ACC"/>
    <w:rsid w:val="00EF1DB0"/>
    <w:rsid w:val="00EF21F0"/>
    <w:rsid w:val="00EF2299"/>
    <w:rsid w:val="00EF2370"/>
    <w:rsid w:val="00EF27C1"/>
    <w:rsid w:val="00EF2BB1"/>
    <w:rsid w:val="00EF2C52"/>
    <w:rsid w:val="00EF338A"/>
    <w:rsid w:val="00EF3823"/>
    <w:rsid w:val="00EF3B90"/>
    <w:rsid w:val="00EF4039"/>
    <w:rsid w:val="00EF4367"/>
    <w:rsid w:val="00EF43D5"/>
    <w:rsid w:val="00EF4575"/>
    <w:rsid w:val="00EF458E"/>
    <w:rsid w:val="00EF480A"/>
    <w:rsid w:val="00EF48E2"/>
    <w:rsid w:val="00EF4A32"/>
    <w:rsid w:val="00EF4A6E"/>
    <w:rsid w:val="00EF4AE0"/>
    <w:rsid w:val="00EF4B27"/>
    <w:rsid w:val="00EF4D7F"/>
    <w:rsid w:val="00EF4DE9"/>
    <w:rsid w:val="00EF516F"/>
    <w:rsid w:val="00EF51C6"/>
    <w:rsid w:val="00EF575B"/>
    <w:rsid w:val="00EF58AE"/>
    <w:rsid w:val="00EF5C4F"/>
    <w:rsid w:val="00EF5FC3"/>
    <w:rsid w:val="00EF67D2"/>
    <w:rsid w:val="00EF6B6F"/>
    <w:rsid w:val="00EF6DF0"/>
    <w:rsid w:val="00EF74B7"/>
    <w:rsid w:val="00EF7E6C"/>
    <w:rsid w:val="00F0002F"/>
    <w:rsid w:val="00F000CE"/>
    <w:rsid w:val="00F00AB6"/>
    <w:rsid w:val="00F00B03"/>
    <w:rsid w:val="00F00BD3"/>
    <w:rsid w:val="00F00BE7"/>
    <w:rsid w:val="00F00C08"/>
    <w:rsid w:val="00F00C43"/>
    <w:rsid w:val="00F00D07"/>
    <w:rsid w:val="00F01126"/>
    <w:rsid w:val="00F0143D"/>
    <w:rsid w:val="00F016CE"/>
    <w:rsid w:val="00F01A07"/>
    <w:rsid w:val="00F01C9F"/>
    <w:rsid w:val="00F01E59"/>
    <w:rsid w:val="00F01E72"/>
    <w:rsid w:val="00F01EB6"/>
    <w:rsid w:val="00F02884"/>
    <w:rsid w:val="00F02CD1"/>
    <w:rsid w:val="00F02E18"/>
    <w:rsid w:val="00F02E90"/>
    <w:rsid w:val="00F034B5"/>
    <w:rsid w:val="00F0354E"/>
    <w:rsid w:val="00F036D8"/>
    <w:rsid w:val="00F039CB"/>
    <w:rsid w:val="00F03A5C"/>
    <w:rsid w:val="00F03B71"/>
    <w:rsid w:val="00F03FED"/>
    <w:rsid w:val="00F043A4"/>
    <w:rsid w:val="00F044C6"/>
    <w:rsid w:val="00F044D0"/>
    <w:rsid w:val="00F0453B"/>
    <w:rsid w:val="00F0455C"/>
    <w:rsid w:val="00F0464B"/>
    <w:rsid w:val="00F04690"/>
    <w:rsid w:val="00F04728"/>
    <w:rsid w:val="00F047C6"/>
    <w:rsid w:val="00F047CA"/>
    <w:rsid w:val="00F04953"/>
    <w:rsid w:val="00F04ABE"/>
    <w:rsid w:val="00F04B5D"/>
    <w:rsid w:val="00F04C51"/>
    <w:rsid w:val="00F04D19"/>
    <w:rsid w:val="00F04D1F"/>
    <w:rsid w:val="00F0546D"/>
    <w:rsid w:val="00F059C8"/>
    <w:rsid w:val="00F059DA"/>
    <w:rsid w:val="00F05B64"/>
    <w:rsid w:val="00F05F51"/>
    <w:rsid w:val="00F0609F"/>
    <w:rsid w:val="00F06543"/>
    <w:rsid w:val="00F06A1D"/>
    <w:rsid w:val="00F06F6C"/>
    <w:rsid w:val="00F07041"/>
    <w:rsid w:val="00F07293"/>
    <w:rsid w:val="00F07339"/>
    <w:rsid w:val="00F0752D"/>
    <w:rsid w:val="00F075AA"/>
    <w:rsid w:val="00F078A8"/>
    <w:rsid w:val="00F07AFC"/>
    <w:rsid w:val="00F1002C"/>
    <w:rsid w:val="00F104FD"/>
    <w:rsid w:val="00F10563"/>
    <w:rsid w:val="00F105C3"/>
    <w:rsid w:val="00F108B8"/>
    <w:rsid w:val="00F10923"/>
    <w:rsid w:val="00F10A3C"/>
    <w:rsid w:val="00F10A6C"/>
    <w:rsid w:val="00F10AC8"/>
    <w:rsid w:val="00F10FD7"/>
    <w:rsid w:val="00F110BB"/>
    <w:rsid w:val="00F11B79"/>
    <w:rsid w:val="00F11F73"/>
    <w:rsid w:val="00F12602"/>
    <w:rsid w:val="00F126B0"/>
    <w:rsid w:val="00F126D0"/>
    <w:rsid w:val="00F1293A"/>
    <w:rsid w:val="00F12AAF"/>
    <w:rsid w:val="00F13173"/>
    <w:rsid w:val="00F13466"/>
    <w:rsid w:val="00F13841"/>
    <w:rsid w:val="00F13AF4"/>
    <w:rsid w:val="00F13BE0"/>
    <w:rsid w:val="00F13D45"/>
    <w:rsid w:val="00F13DB0"/>
    <w:rsid w:val="00F13DD4"/>
    <w:rsid w:val="00F1420C"/>
    <w:rsid w:val="00F1442B"/>
    <w:rsid w:val="00F1480F"/>
    <w:rsid w:val="00F148D6"/>
    <w:rsid w:val="00F14B66"/>
    <w:rsid w:val="00F14D9B"/>
    <w:rsid w:val="00F15073"/>
    <w:rsid w:val="00F151F1"/>
    <w:rsid w:val="00F15FD5"/>
    <w:rsid w:val="00F15FDA"/>
    <w:rsid w:val="00F15FF0"/>
    <w:rsid w:val="00F16309"/>
    <w:rsid w:val="00F1640C"/>
    <w:rsid w:val="00F16735"/>
    <w:rsid w:val="00F16B3A"/>
    <w:rsid w:val="00F16E32"/>
    <w:rsid w:val="00F174CD"/>
    <w:rsid w:val="00F175A4"/>
    <w:rsid w:val="00F17A8E"/>
    <w:rsid w:val="00F17E02"/>
    <w:rsid w:val="00F17E7C"/>
    <w:rsid w:val="00F20142"/>
    <w:rsid w:val="00F20452"/>
    <w:rsid w:val="00F2047C"/>
    <w:rsid w:val="00F20659"/>
    <w:rsid w:val="00F2080F"/>
    <w:rsid w:val="00F20855"/>
    <w:rsid w:val="00F20875"/>
    <w:rsid w:val="00F20B2A"/>
    <w:rsid w:val="00F20E32"/>
    <w:rsid w:val="00F20F7F"/>
    <w:rsid w:val="00F213B7"/>
    <w:rsid w:val="00F21519"/>
    <w:rsid w:val="00F21A30"/>
    <w:rsid w:val="00F21F62"/>
    <w:rsid w:val="00F22106"/>
    <w:rsid w:val="00F22147"/>
    <w:rsid w:val="00F2263B"/>
    <w:rsid w:val="00F22A09"/>
    <w:rsid w:val="00F22B44"/>
    <w:rsid w:val="00F22B96"/>
    <w:rsid w:val="00F2301C"/>
    <w:rsid w:val="00F23176"/>
    <w:rsid w:val="00F2334E"/>
    <w:rsid w:val="00F234A4"/>
    <w:rsid w:val="00F23C9D"/>
    <w:rsid w:val="00F2415B"/>
    <w:rsid w:val="00F241A9"/>
    <w:rsid w:val="00F24399"/>
    <w:rsid w:val="00F24496"/>
    <w:rsid w:val="00F247BD"/>
    <w:rsid w:val="00F24A8F"/>
    <w:rsid w:val="00F24BAD"/>
    <w:rsid w:val="00F24C92"/>
    <w:rsid w:val="00F24CC4"/>
    <w:rsid w:val="00F24DA9"/>
    <w:rsid w:val="00F25173"/>
    <w:rsid w:val="00F251AB"/>
    <w:rsid w:val="00F251CA"/>
    <w:rsid w:val="00F252E7"/>
    <w:rsid w:val="00F25414"/>
    <w:rsid w:val="00F2542B"/>
    <w:rsid w:val="00F25603"/>
    <w:rsid w:val="00F257BD"/>
    <w:rsid w:val="00F2586A"/>
    <w:rsid w:val="00F25C04"/>
    <w:rsid w:val="00F25C47"/>
    <w:rsid w:val="00F25FC6"/>
    <w:rsid w:val="00F26BD4"/>
    <w:rsid w:val="00F27140"/>
    <w:rsid w:val="00F274B3"/>
    <w:rsid w:val="00F275FA"/>
    <w:rsid w:val="00F27806"/>
    <w:rsid w:val="00F279A1"/>
    <w:rsid w:val="00F279C6"/>
    <w:rsid w:val="00F27BE9"/>
    <w:rsid w:val="00F27C37"/>
    <w:rsid w:val="00F27CC0"/>
    <w:rsid w:val="00F27D1D"/>
    <w:rsid w:val="00F27ED9"/>
    <w:rsid w:val="00F303B5"/>
    <w:rsid w:val="00F308C3"/>
    <w:rsid w:val="00F30AF7"/>
    <w:rsid w:val="00F30C16"/>
    <w:rsid w:val="00F30FC1"/>
    <w:rsid w:val="00F30FF1"/>
    <w:rsid w:val="00F31232"/>
    <w:rsid w:val="00F31336"/>
    <w:rsid w:val="00F31577"/>
    <w:rsid w:val="00F317A8"/>
    <w:rsid w:val="00F3184F"/>
    <w:rsid w:val="00F32055"/>
    <w:rsid w:val="00F32198"/>
    <w:rsid w:val="00F3264C"/>
    <w:rsid w:val="00F326F3"/>
    <w:rsid w:val="00F328E9"/>
    <w:rsid w:val="00F32EDE"/>
    <w:rsid w:val="00F3322E"/>
    <w:rsid w:val="00F33709"/>
    <w:rsid w:val="00F33719"/>
    <w:rsid w:val="00F338DD"/>
    <w:rsid w:val="00F33FF4"/>
    <w:rsid w:val="00F34094"/>
    <w:rsid w:val="00F342EC"/>
    <w:rsid w:val="00F34408"/>
    <w:rsid w:val="00F345AD"/>
    <w:rsid w:val="00F34995"/>
    <w:rsid w:val="00F34A42"/>
    <w:rsid w:val="00F34D1A"/>
    <w:rsid w:val="00F35456"/>
    <w:rsid w:val="00F35506"/>
    <w:rsid w:val="00F355E8"/>
    <w:rsid w:val="00F35C33"/>
    <w:rsid w:val="00F36047"/>
    <w:rsid w:val="00F3675A"/>
    <w:rsid w:val="00F36B56"/>
    <w:rsid w:val="00F370B1"/>
    <w:rsid w:val="00F37641"/>
    <w:rsid w:val="00F377E7"/>
    <w:rsid w:val="00F37C88"/>
    <w:rsid w:val="00F37E22"/>
    <w:rsid w:val="00F37EB8"/>
    <w:rsid w:val="00F37EE4"/>
    <w:rsid w:val="00F37F86"/>
    <w:rsid w:val="00F37FAF"/>
    <w:rsid w:val="00F40321"/>
    <w:rsid w:val="00F4033A"/>
    <w:rsid w:val="00F4046D"/>
    <w:rsid w:val="00F405DD"/>
    <w:rsid w:val="00F40694"/>
    <w:rsid w:val="00F40DAE"/>
    <w:rsid w:val="00F40E9D"/>
    <w:rsid w:val="00F41120"/>
    <w:rsid w:val="00F414B9"/>
    <w:rsid w:val="00F41CBE"/>
    <w:rsid w:val="00F4258F"/>
    <w:rsid w:val="00F42A32"/>
    <w:rsid w:val="00F42B94"/>
    <w:rsid w:val="00F4318F"/>
    <w:rsid w:val="00F434C8"/>
    <w:rsid w:val="00F43519"/>
    <w:rsid w:val="00F435B1"/>
    <w:rsid w:val="00F435CC"/>
    <w:rsid w:val="00F435D8"/>
    <w:rsid w:val="00F43713"/>
    <w:rsid w:val="00F43757"/>
    <w:rsid w:val="00F437A1"/>
    <w:rsid w:val="00F43856"/>
    <w:rsid w:val="00F43B68"/>
    <w:rsid w:val="00F43CEF"/>
    <w:rsid w:val="00F44129"/>
    <w:rsid w:val="00F44171"/>
    <w:rsid w:val="00F44BFD"/>
    <w:rsid w:val="00F44D03"/>
    <w:rsid w:val="00F44F7E"/>
    <w:rsid w:val="00F452ED"/>
    <w:rsid w:val="00F4572F"/>
    <w:rsid w:val="00F459EB"/>
    <w:rsid w:val="00F45BD7"/>
    <w:rsid w:val="00F45F16"/>
    <w:rsid w:val="00F45F23"/>
    <w:rsid w:val="00F460BF"/>
    <w:rsid w:val="00F4627E"/>
    <w:rsid w:val="00F46297"/>
    <w:rsid w:val="00F464D4"/>
    <w:rsid w:val="00F4650A"/>
    <w:rsid w:val="00F46646"/>
    <w:rsid w:val="00F46BC1"/>
    <w:rsid w:val="00F46C26"/>
    <w:rsid w:val="00F46F68"/>
    <w:rsid w:val="00F47524"/>
    <w:rsid w:val="00F47612"/>
    <w:rsid w:val="00F477F9"/>
    <w:rsid w:val="00F47AA3"/>
    <w:rsid w:val="00F47AFD"/>
    <w:rsid w:val="00F47C18"/>
    <w:rsid w:val="00F47CB5"/>
    <w:rsid w:val="00F500F2"/>
    <w:rsid w:val="00F5022D"/>
    <w:rsid w:val="00F5031F"/>
    <w:rsid w:val="00F50503"/>
    <w:rsid w:val="00F50658"/>
    <w:rsid w:val="00F506F3"/>
    <w:rsid w:val="00F50764"/>
    <w:rsid w:val="00F50A6E"/>
    <w:rsid w:val="00F50B92"/>
    <w:rsid w:val="00F50E72"/>
    <w:rsid w:val="00F51029"/>
    <w:rsid w:val="00F51184"/>
    <w:rsid w:val="00F5119A"/>
    <w:rsid w:val="00F51312"/>
    <w:rsid w:val="00F516E6"/>
    <w:rsid w:val="00F517E5"/>
    <w:rsid w:val="00F518AE"/>
    <w:rsid w:val="00F5200E"/>
    <w:rsid w:val="00F523D7"/>
    <w:rsid w:val="00F524E6"/>
    <w:rsid w:val="00F5263C"/>
    <w:rsid w:val="00F5279B"/>
    <w:rsid w:val="00F528C9"/>
    <w:rsid w:val="00F52C23"/>
    <w:rsid w:val="00F52FF0"/>
    <w:rsid w:val="00F530AD"/>
    <w:rsid w:val="00F5320C"/>
    <w:rsid w:val="00F532DA"/>
    <w:rsid w:val="00F53381"/>
    <w:rsid w:val="00F53522"/>
    <w:rsid w:val="00F5353F"/>
    <w:rsid w:val="00F53915"/>
    <w:rsid w:val="00F53A90"/>
    <w:rsid w:val="00F53B23"/>
    <w:rsid w:val="00F53F8B"/>
    <w:rsid w:val="00F542DF"/>
    <w:rsid w:val="00F545F1"/>
    <w:rsid w:val="00F546CC"/>
    <w:rsid w:val="00F54776"/>
    <w:rsid w:val="00F54883"/>
    <w:rsid w:val="00F548DF"/>
    <w:rsid w:val="00F54B11"/>
    <w:rsid w:val="00F54B4B"/>
    <w:rsid w:val="00F54E4C"/>
    <w:rsid w:val="00F550C3"/>
    <w:rsid w:val="00F55119"/>
    <w:rsid w:val="00F5524D"/>
    <w:rsid w:val="00F55325"/>
    <w:rsid w:val="00F55991"/>
    <w:rsid w:val="00F55F40"/>
    <w:rsid w:val="00F56440"/>
    <w:rsid w:val="00F568B2"/>
    <w:rsid w:val="00F56951"/>
    <w:rsid w:val="00F56B74"/>
    <w:rsid w:val="00F56E58"/>
    <w:rsid w:val="00F57034"/>
    <w:rsid w:val="00F57541"/>
    <w:rsid w:val="00F57691"/>
    <w:rsid w:val="00F576FA"/>
    <w:rsid w:val="00F5774D"/>
    <w:rsid w:val="00F5796A"/>
    <w:rsid w:val="00F57AA1"/>
    <w:rsid w:val="00F57B5B"/>
    <w:rsid w:val="00F57F91"/>
    <w:rsid w:val="00F57FB7"/>
    <w:rsid w:val="00F60162"/>
    <w:rsid w:val="00F60223"/>
    <w:rsid w:val="00F60278"/>
    <w:rsid w:val="00F60BDC"/>
    <w:rsid w:val="00F60D35"/>
    <w:rsid w:val="00F60EF5"/>
    <w:rsid w:val="00F6123A"/>
    <w:rsid w:val="00F612E7"/>
    <w:rsid w:val="00F613C4"/>
    <w:rsid w:val="00F61929"/>
    <w:rsid w:val="00F61E98"/>
    <w:rsid w:val="00F61E9F"/>
    <w:rsid w:val="00F62230"/>
    <w:rsid w:val="00F6246B"/>
    <w:rsid w:val="00F624E4"/>
    <w:rsid w:val="00F6256D"/>
    <w:rsid w:val="00F62F39"/>
    <w:rsid w:val="00F630FD"/>
    <w:rsid w:val="00F6343C"/>
    <w:rsid w:val="00F636AC"/>
    <w:rsid w:val="00F638E1"/>
    <w:rsid w:val="00F63C1E"/>
    <w:rsid w:val="00F63CCC"/>
    <w:rsid w:val="00F6441A"/>
    <w:rsid w:val="00F649C3"/>
    <w:rsid w:val="00F64B0D"/>
    <w:rsid w:val="00F64BB3"/>
    <w:rsid w:val="00F64C7C"/>
    <w:rsid w:val="00F64D2E"/>
    <w:rsid w:val="00F64D63"/>
    <w:rsid w:val="00F6524F"/>
    <w:rsid w:val="00F65A5C"/>
    <w:rsid w:val="00F65AB4"/>
    <w:rsid w:val="00F65ACA"/>
    <w:rsid w:val="00F6641F"/>
    <w:rsid w:val="00F66441"/>
    <w:rsid w:val="00F664AA"/>
    <w:rsid w:val="00F66664"/>
    <w:rsid w:val="00F6671C"/>
    <w:rsid w:val="00F66BA0"/>
    <w:rsid w:val="00F66BB5"/>
    <w:rsid w:val="00F66C1C"/>
    <w:rsid w:val="00F66D5E"/>
    <w:rsid w:val="00F66E2C"/>
    <w:rsid w:val="00F67165"/>
    <w:rsid w:val="00F67516"/>
    <w:rsid w:val="00F67A2C"/>
    <w:rsid w:val="00F67BD6"/>
    <w:rsid w:val="00F67C8F"/>
    <w:rsid w:val="00F67E63"/>
    <w:rsid w:val="00F67F95"/>
    <w:rsid w:val="00F70340"/>
    <w:rsid w:val="00F705E0"/>
    <w:rsid w:val="00F70C70"/>
    <w:rsid w:val="00F70EED"/>
    <w:rsid w:val="00F70FF3"/>
    <w:rsid w:val="00F710C0"/>
    <w:rsid w:val="00F7192F"/>
    <w:rsid w:val="00F71B19"/>
    <w:rsid w:val="00F71B2A"/>
    <w:rsid w:val="00F71BBD"/>
    <w:rsid w:val="00F71DE8"/>
    <w:rsid w:val="00F7234C"/>
    <w:rsid w:val="00F72628"/>
    <w:rsid w:val="00F726C0"/>
    <w:rsid w:val="00F72836"/>
    <w:rsid w:val="00F729DD"/>
    <w:rsid w:val="00F72BCD"/>
    <w:rsid w:val="00F72C7B"/>
    <w:rsid w:val="00F72EF9"/>
    <w:rsid w:val="00F7325D"/>
    <w:rsid w:val="00F73BBE"/>
    <w:rsid w:val="00F73C17"/>
    <w:rsid w:val="00F73C49"/>
    <w:rsid w:val="00F73EDC"/>
    <w:rsid w:val="00F73EEC"/>
    <w:rsid w:val="00F73F4C"/>
    <w:rsid w:val="00F740DF"/>
    <w:rsid w:val="00F743B9"/>
    <w:rsid w:val="00F745A5"/>
    <w:rsid w:val="00F746F8"/>
    <w:rsid w:val="00F7492E"/>
    <w:rsid w:val="00F74C00"/>
    <w:rsid w:val="00F7509B"/>
    <w:rsid w:val="00F75184"/>
    <w:rsid w:val="00F756D7"/>
    <w:rsid w:val="00F75B1A"/>
    <w:rsid w:val="00F75CED"/>
    <w:rsid w:val="00F75E7B"/>
    <w:rsid w:val="00F75FA5"/>
    <w:rsid w:val="00F762B4"/>
    <w:rsid w:val="00F76506"/>
    <w:rsid w:val="00F7653A"/>
    <w:rsid w:val="00F76550"/>
    <w:rsid w:val="00F7682C"/>
    <w:rsid w:val="00F76903"/>
    <w:rsid w:val="00F76A7E"/>
    <w:rsid w:val="00F76F07"/>
    <w:rsid w:val="00F77043"/>
    <w:rsid w:val="00F771FF"/>
    <w:rsid w:val="00F7767E"/>
    <w:rsid w:val="00F776E2"/>
    <w:rsid w:val="00F7774E"/>
    <w:rsid w:val="00F77C2B"/>
    <w:rsid w:val="00F77E2D"/>
    <w:rsid w:val="00F77FDB"/>
    <w:rsid w:val="00F802A5"/>
    <w:rsid w:val="00F805EA"/>
    <w:rsid w:val="00F80A71"/>
    <w:rsid w:val="00F80DBA"/>
    <w:rsid w:val="00F80E28"/>
    <w:rsid w:val="00F80E5F"/>
    <w:rsid w:val="00F80E93"/>
    <w:rsid w:val="00F81122"/>
    <w:rsid w:val="00F81680"/>
    <w:rsid w:val="00F81772"/>
    <w:rsid w:val="00F8177B"/>
    <w:rsid w:val="00F81909"/>
    <w:rsid w:val="00F81CF9"/>
    <w:rsid w:val="00F81D21"/>
    <w:rsid w:val="00F81F10"/>
    <w:rsid w:val="00F81FDA"/>
    <w:rsid w:val="00F8225C"/>
    <w:rsid w:val="00F82455"/>
    <w:rsid w:val="00F825CC"/>
    <w:rsid w:val="00F8289E"/>
    <w:rsid w:val="00F82987"/>
    <w:rsid w:val="00F829BC"/>
    <w:rsid w:val="00F82B9F"/>
    <w:rsid w:val="00F82EF1"/>
    <w:rsid w:val="00F83299"/>
    <w:rsid w:val="00F8330C"/>
    <w:rsid w:val="00F8364D"/>
    <w:rsid w:val="00F84339"/>
    <w:rsid w:val="00F84A80"/>
    <w:rsid w:val="00F8525A"/>
    <w:rsid w:val="00F85630"/>
    <w:rsid w:val="00F85636"/>
    <w:rsid w:val="00F85683"/>
    <w:rsid w:val="00F85953"/>
    <w:rsid w:val="00F85A57"/>
    <w:rsid w:val="00F85B3B"/>
    <w:rsid w:val="00F86220"/>
    <w:rsid w:val="00F866E0"/>
    <w:rsid w:val="00F866FE"/>
    <w:rsid w:val="00F86A52"/>
    <w:rsid w:val="00F86F0E"/>
    <w:rsid w:val="00F86F50"/>
    <w:rsid w:val="00F86F7B"/>
    <w:rsid w:val="00F87365"/>
    <w:rsid w:val="00F87510"/>
    <w:rsid w:val="00F876B2"/>
    <w:rsid w:val="00F87889"/>
    <w:rsid w:val="00F8793F"/>
    <w:rsid w:val="00F87A66"/>
    <w:rsid w:val="00F87E63"/>
    <w:rsid w:val="00F87F0D"/>
    <w:rsid w:val="00F900A1"/>
    <w:rsid w:val="00F9011D"/>
    <w:rsid w:val="00F90252"/>
    <w:rsid w:val="00F9039E"/>
    <w:rsid w:val="00F906D4"/>
    <w:rsid w:val="00F906FD"/>
    <w:rsid w:val="00F9082D"/>
    <w:rsid w:val="00F90DB5"/>
    <w:rsid w:val="00F90E4C"/>
    <w:rsid w:val="00F90F67"/>
    <w:rsid w:val="00F9199D"/>
    <w:rsid w:val="00F91ADA"/>
    <w:rsid w:val="00F91D45"/>
    <w:rsid w:val="00F91E5C"/>
    <w:rsid w:val="00F91EF9"/>
    <w:rsid w:val="00F92093"/>
    <w:rsid w:val="00F92230"/>
    <w:rsid w:val="00F924D3"/>
    <w:rsid w:val="00F92687"/>
    <w:rsid w:val="00F926E6"/>
    <w:rsid w:val="00F9274F"/>
    <w:rsid w:val="00F92784"/>
    <w:rsid w:val="00F927C7"/>
    <w:rsid w:val="00F9294D"/>
    <w:rsid w:val="00F9301C"/>
    <w:rsid w:val="00F93297"/>
    <w:rsid w:val="00F934CC"/>
    <w:rsid w:val="00F9359C"/>
    <w:rsid w:val="00F93963"/>
    <w:rsid w:val="00F939DA"/>
    <w:rsid w:val="00F93EEF"/>
    <w:rsid w:val="00F9452E"/>
    <w:rsid w:val="00F94689"/>
    <w:rsid w:val="00F949B5"/>
    <w:rsid w:val="00F949C9"/>
    <w:rsid w:val="00F94CDF"/>
    <w:rsid w:val="00F94ECF"/>
    <w:rsid w:val="00F94FC4"/>
    <w:rsid w:val="00F95131"/>
    <w:rsid w:val="00F95459"/>
    <w:rsid w:val="00F954D6"/>
    <w:rsid w:val="00F9551D"/>
    <w:rsid w:val="00F955C9"/>
    <w:rsid w:val="00F95754"/>
    <w:rsid w:val="00F95838"/>
    <w:rsid w:val="00F95CC6"/>
    <w:rsid w:val="00F95E10"/>
    <w:rsid w:val="00F95EB5"/>
    <w:rsid w:val="00F96164"/>
    <w:rsid w:val="00F9621B"/>
    <w:rsid w:val="00F965D0"/>
    <w:rsid w:val="00F968E2"/>
    <w:rsid w:val="00F96ADD"/>
    <w:rsid w:val="00F96C1C"/>
    <w:rsid w:val="00F97232"/>
    <w:rsid w:val="00F972A0"/>
    <w:rsid w:val="00F97476"/>
    <w:rsid w:val="00F97498"/>
    <w:rsid w:val="00F9772C"/>
    <w:rsid w:val="00F979A5"/>
    <w:rsid w:val="00F97A79"/>
    <w:rsid w:val="00F97D91"/>
    <w:rsid w:val="00F97FCB"/>
    <w:rsid w:val="00FA02EF"/>
    <w:rsid w:val="00FA044E"/>
    <w:rsid w:val="00FA04FE"/>
    <w:rsid w:val="00FA08C5"/>
    <w:rsid w:val="00FA096C"/>
    <w:rsid w:val="00FA0992"/>
    <w:rsid w:val="00FA0A6A"/>
    <w:rsid w:val="00FA0C22"/>
    <w:rsid w:val="00FA0C42"/>
    <w:rsid w:val="00FA0DBE"/>
    <w:rsid w:val="00FA0E34"/>
    <w:rsid w:val="00FA126B"/>
    <w:rsid w:val="00FA1350"/>
    <w:rsid w:val="00FA1877"/>
    <w:rsid w:val="00FA18BA"/>
    <w:rsid w:val="00FA18C4"/>
    <w:rsid w:val="00FA1EC4"/>
    <w:rsid w:val="00FA2413"/>
    <w:rsid w:val="00FA252E"/>
    <w:rsid w:val="00FA2599"/>
    <w:rsid w:val="00FA2D71"/>
    <w:rsid w:val="00FA2ECE"/>
    <w:rsid w:val="00FA34BB"/>
    <w:rsid w:val="00FA3769"/>
    <w:rsid w:val="00FA3956"/>
    <w:rsid w:val="00FA3978"/>
    <w:rsid w:val="00FA3A02"/>
    <w:rsid w:val="00FA4060"/>
    <w:rsid w:val="00FA4420"/>
    <w:rsid w:val="00FA46D5"/>
    <w:rsid w:val="00FA481A"/>
    <w:rsid w:val="00FA4872"/>
    <w:rsid w:val="00FA4E52"/>
    <w:rsid w:val="00FA4F0A"/>
    <w:rsid w:val="00FA50B4"/>
    <w:rsid w:val="00FA514A"/>
    <w:rsid w:val="00FA5418"/>
    <w:rsid w:val="00FA5B39"/>
    <w:rsid w:val="00FA5CDD"/>
    <w:rsid w:val="00FA5F6F"/>
    <w:rsid w:val="00FA650F"/>
    <w:rsid w:val="00FA6626"/>
    <w:rsid w:val="00FA68A6"/>
    <w:rsid w:val="00FA6A9F"/>
    <w:rsid w:val="00FA6CF1"/>
    <w:rsid w:val="00FA6DAB"/>
    <w:rsid w:val="00FA6E33"/>
    <w:rsid w:val="00FA7080"/>
    <w:rsid w:val="00FA7A20"/>
    <w:rsid w:val="00FA7ACA"/>
    <w:rsid w:val="00FA7EB3"/>
    <w:rsid w:val="00FA7F60"/>
    <w:rsid w:val="00FB04CB"/>
    <w:rsid w:val="00FB052D"/>
    <w:rsid w:val="00FB065E"/>
    <w:rsid w:val="00FB068C"/>
    <w:rsid w:val="00FB07B4"/>
    <w:rsid w:val="00FB0847"/>
    <w:rsid w:val="00FB0B4B"/>
    <w:rsid w:val="00FB0CE5"/>
    <w:rsid w:val="00FB0D86"/>
    <w:rsid w:val="00FB0FC2"/>
    <w:rsid w:val="00FB1037"/>
    <w:rsid w:val="00FB1945"/>
    <w:rsid w:val="00FB1972"/>
    <w:rsid w:val="00FB1B10"/>
    <w:rsid w:val="00FB1C7A"/>
    <w:rsid w:val="00FB213E"/>
    <w:rsid w:val="00FB2241"/>
    <w:rsid w:val="00FB2375"/>
    <w:rsid w:val="00FB29D0"/>
    <w:rsid w:val="00FB2B02"/>
    <w:rsid w:val="00FB2C43"/>
    <w:rsid w:val="00FB2C97"/>
    <w:rsid w:val="00FB2D80"/>
    <w:rsid w:val="00FB2DED"/>
    <w:rsid w:val="00FB2E16"/>
    <w:rsid w:val="00FB358C"/>
    <w:rsid w:val="00FB36BC"/>
    <w:rsid w:val="00FB3920"/>
    <w:rsid w:val="00FB3B67"/>
    <w:rsid w:val="00FB3EA5"/>
    <w:rsid w:val="00FB439C"/>
    <w:rsid w:val="00FB43CF"/>
    <w:rsid w:val="00FB47A4"/>
    <w:rsid w:val="00FB4CC6"/>
    <w:rsid w:val="00FB4E6F"/>
    <w:rsid w:val="00FB50F7"/>
    <w:rsid w:val="00FB56B8"/>
    <w:rsid w:val="00FB573D"/>
    <w:rsid w:val="00FB57E9"/>
    <w:rsid w:val="00FB5CD1"/>
    <w:rsid w:val="00FB60E4"/>
    <w:rsid w:val="00FB633B"/>
    <w:rsid w:val="00FB689B"/>
    <w:rsid w:val="00FB6A19"/>
    <w:rsid w:val="00FB6B03"/>
    <w:rsid w:val="00FB6B15"/>
    <w:rsid w:val="00FB6D53"/>
    <w:rsid w:val="00FB705C"/>
    <w:rsid w:val="00FB75A8"/>
    <w:rsid w:val="00FB76CE"/>
    <w:rsid w:val="00FB77B9"/>
    <w:rsid w:val="00FB793F"/>
    <w:rsid w:val="00FC0011"/>
    <w:rsid w:val="00FC01A8"/>
    <w:rsid w:val="00FC0265"/>
    <w:rsid w:val="00FC0313"/>
    <w:rsid w:val="00FC05B4"/>
    <w:rsid w:val="00FC0710"/>
    <w:rsid w:val="00FC071D"/>
    <w:rsid w:val="00FC09A6"/>
    <w:rsid w:val="00FC0DB0"/>
    <w:rsid w:val="00FC10B8"/>
    <w:rsid w:val="00FC10E5"/>
    <w:rsid w:val="00FC145F"/>
    <w:rsid w:val="00FC1510"/>
    <w:rsid w:val="00FC1E87"/>
    <w:rsid w:val="00FC1FC5"/>
    <w:rsid w:val="00FC2053"/>
    <w:rsid w:val="00FC21A9"/>
    <w:rsid w:val="00FC2B05"/>
    <w:rsid w:val="00FC2E78"/>
    <w:rsid w:val="00FC30BA"/>
    <w:rsid w:val="00FC312B"/>
    <w:rsid w:val="00FC3164"/>
    <w:rsid w:val="00FC33CE"/>
    <w:rsid w:val="00FC361C"/>
    <w:rsid w:val="00FC365E"/>
    <w:rsid w:val="00FC370D"/>
    <w:rsid w:val="00FC3A11"/>
    <w:rsid w:val="00FC3CA2"/>
    <w:rsid w:val="00FC3D50"/>
    <w:rsid w:val="00FC3EDB"/>
    <w:rsid w:val="00FC4219"/>
    <w:rsid w:val="00FC464F"/>
    <w:rsid w:val="00FC46FC"/>
    <w:rsid w:val="00FC4729"/>
    <w:rsid w:val="00FC4804"/>
    <w:rsid w:val="00FC4A30"/>
    <w:rsid w:val="00FC4A78"/>
    <w:rsid w:val="00FC4A9A"/>
    <w:rsid w:val="00FC4BBF"/>
    <w:rsid w:val="00FC4D10"/>
    <w:rsid w:val="00FC5494"/>
    <w:rsid w:val="00FC5703"/>
    <w:rsid w:val="00FC5B31"/>
    <w:rsid w:val="00FC5DD8"/>
    <w:rsid w:val="00FC5DFA"/>
    <w:rsid w:val="00FC5EFC"/>
    <w:rsid w:val="00FC6233"/>
    <w:rsid w:val="00FC632B"/>
    <w:rsid w:val="00FC6480"/>
    <w:rsid w:val="00FC6906"/>
    <w:rsid w:val="00FC6A1F"/>
    <w:rsid w:val="00FC6A2B"/>
    <w:rsid w:val="00FC6B70"/>
    <w:rsid w:val="00FC7278"/>
    <w:rsid w:val="00FC7A4D"/>
    <w:rsid w:val="00FC7FA8"/>
    <w:rsid w:val="00FD0118"/>
    <w:rsid w:val="00FD0200"/>
    <w:rsid w:val="00FD04E4"/>
    <w:rsid w:val="00FD0B5E"/>
    <w:rsid w:val="00FD0C28"/>
    <w:rsid w:val="00FD0D97"/>
    <w:rsid w:val="00FD114B"/>
    <w:rsid w:val="00FD1283"/>
    <w:rsid w:val="00FD2017"/>
    <w:rsid w:val="00FD2398"/>
    <w:rsid w:val="00FD23E0"/>
    <w:rsid w:val="00FD2416"/>
    <w:rsid w:val="00FD2666"/>
    <w:rsid w:val="00FD281C"/>
    <w:rsid w:val="00FD2952"/>
    <w:rsid w:val="00FD2C6C"/>
    <w:rsid w:val="00FD3740"/>
    <w:rsid w:val="00FD3DBF"/>
    <w:rsid w:val="00FD4243"/>
    <w:rsid w:val="00FD430D"/>
    <w:rsid w:val="00FD4321"/>
    <w:rsid w:val="00FD45D9"/>
    <w:rsid w:val="00FD4679"/>
    <w:rsid w:val="00FD4B50"/>
    <w:rsid w:val="00FD4BC8"/>
    <w:rsid w:val="00FD4D78"/>
    <w:rsid w:val="00FD4FB1"/>
    <w:rsid w:val="00FD539D"/>
    <w:rsid w:val="00FD5A5D"/>
    <w:rsid w:val="00FD60CF"/>
    <w:rsid w:val="00FD6C58"/>
    <w:rsid w:val="00FD6DA9"/>
    <w:rsid w:val="00FD6F06"/>
    <w:rsid w:val="00FD6FEB"/>
    <w:rsid w:val="00FD7108"/>
    <w:rsid w:val="00FD72B3"/>
    <w:rsid w:val="00FD7600"/>
    <w:rsid w:val="00FD76D9"/>
    <w:rsid w:val="00FD7E21"/>
    <w:rsid w:val="00FE053C"/>
    <w:rsid w:val="00FE0A3E"/>
    <w:rsid w:val="00FE0DAD"/>
    <w:rsid w:val="00FE0DC0"/>
    <w:rsid w:val="00FE0F1F"/>
    <w:rsid w:val="00FE1182"/>
    <w:rsid w:val="00FE12DE"/>
    <w:rsid w:val="00FE1829"/>
    <w:rsid w:val="00FE18CC"/>
    <w:rsid w:val="00FE1C45"/>
    <w:rsid w:val="00FE21DB"/>
    <w:rsid w:val="00FE2557"/>
    <w:rsid w:val="00FE2783"/>
    <w:rsid w:val="00FE2F06"/>
    <w:rsid w:val="00FE325D"/>
    <w:rsid w:val="00FE33A4"/>
    <w:rsid w:val="00FE346A"/>
    <w:rsid w:val="00FE3A1D"/>
    <w:rsid w:val="00FE3F70"/>
    <w:rsid w:val="00FE42CF"/>
    <w:rsid w:val="00FE450D"/>
    <w:rsid w:val="00FE49C8"/>
    <w:rsid w:val="00FE4A8E"/>
    <w:rsid w:val="00FE4AB8"/>
    <w:rsid w:val="00FE4D0B"/>
    <w:rsid w:val="00FE4E08"/>
    <w:rsid w:val="00FE52A3"/>
    <w:rsid w:val="00FE56F0"/>
    <w:rsid w:val="00FE5DE8"/>
    <w:rsid w:val="00FE5F49"/>
    <w:rsid w:val="00FE5FDF"/>
    <w:rsid w:val="00FE614B"/>
    <w:rsid w:val="00FE61CF"/>
    <w:rsid w:val="00FE62BD"/>
    <w:rsid w:val="00FE62F4"/>
    <w:rsid w:val="00FE63A1"/>
    <w:rsid w:val="00FE65BC"/>
    <w:rsid w:val="00FE6994"/>
    <w:rsid w:val="00FE69DD"/>
    <w:rsid w:val="00FE6DC1"/>
    <w:rsid w:val="00FE70B8"/>
    <w:rsid w:val="00FE7922"/>
    <w:rsid w:val="00FE7D16"/>
    <w:rsid w:val="00FF013F"/>
    <w:rsid w:val="00FF0488"/>
    <w:rsid w:val="00FF04BB"/>
    <w:rsid w:val="00FF0519"/>
    <w:rsid w:val="00FF064A"/>
    <w:rsid w:val="00FF06CB"/>
    <w:rsid w:val="00FF0E10"/>
    <w:rsid w:val="00FF1520"/>
    <w:rsid w:val="00FF1666"/>
    <w:rsid w:val="00FF179D"/>
    <w:rsid w:val="00FF1960"/>
    <w:rsid w:val="00FF1985"/>
    <w:rsid w:val="00FF1B76"/>
    <w:rsid w:val="00FF1EC4"/>
    <w:rsid w:val="00FF1F94"/>
    <w:rsid w:val="00FF2319"/>
    <w:rsid w:val="00FF24DD"/>
    <w:rsid w:val="00FF25B2"/>
    <w:rsid w:val="00FF27BC"/>
    <w:rsid w:val="00FF2925"/>
    <w:rsid w:val="00FF2C45"/>
    <w:rsid w:val="00FF3978"/>
    <w:rsid w:val="00FF3A81"/>
    <w:rsid w:val="00FF3C9C"/>
    <w:rsid w:val="00FF3E03"/>
    <w:rsid w:val="00FF3E40"/>
    <w:rsid w:val="00FF4126"/>
    <w:rsid w:val="00FF4633"/>
    <w:rsid w:val="00FF4AF6"/>
    <w:rsid w:val="00FF4D18"/>
    <w:rsid w:val="00FF5260"/>
    <w:rsid w:val="00FF59F2"/>
    <w:rsid w:val="00FF5F50"/>
    <w:rsid w:val="00FF5FC4"/>
    <w:rsid w:val="00FF61D3"/>
    <w:rsid w:val="00FF6267"/>
    <w:rsid w:val="00FF63B9"/>
    <w:rsid w:val="00FF6522"/>
    <w:rsid w:val="00FF6713"/>
    <w:rsid w:val="00FF699A"/>
    <w:rsid w:val="00FF6BB6"/>
    <w:rsid w:val="00FF6BC6"/>
    <w:rsid w:val="00FF6D7B"/>
    <w:rsid w:val="00FF6F28"/>
    <w:rsid w:val="00FF7071"/>
    <w:rsid w:val="00FF73E3"/>
    <w:rsid w:val="00FF7CF8"/>
    <w:rsid w:val="00FF7E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EB5FBD"/>
  <w15:docId w15:val="{A2095C46-ABB6-4A91-B941-B6D3E5754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Gautam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B0A"/>
    <w:pPr>
      <w:spacing w:after="160" w:line="259" w:lineRule="auto"/>
    </w:pPr>
    <w:rPr>
      <w:sz w:val="22"/>
      <w:szCs w:val="22"/>
    </w:rPr>
  </w:style>
  <w:style w:type="paragraph" w:styleId="Heading1">
    <w:name w:val="heading 1"/>
    <w:basedOn w:val="Normal"/>
    <w:link w:val="Heading1Char"/>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Calibri Light" w:eastAsia="Yu Gothic Light" w:hAnsi="Calibri Light"/>
      <w:b/>
      <w:bCs/>
      <w:color w:val="5B9BD5"/>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Calibri Light" w:eastAsia="Yu Gothic Light" w:hAnsi="Calibri Light"/>
      <w:b/>
      <w:bCs/>
      <w:color w:val="5B9BD5"/>
    </w:rPr>
  </w:style>
  <w:style w:type="paragraph" w:styleId="Heading4">
    <w:name w:val="heading 4"/>
    <w:basedOn w:val="Normal"/>
    <w:link w:val="Heading4Char"/>
    <w:uiPriority w:val="9"/>
    <w:semiHidden/>
    <w:unhideWhenUsed/>
    <w:qFormat/>
    <w:rsid w:val="00A8093D"/>
    <w:pPr>
      <w:spacing w:before="100" w:beforeAutospacing="1" w:after="100" w:afterAutospacing="1" w:line="240" w:lineRule="auto"/>
      <w:outlineLvl w:val="3"/>
    </w:pPr>
    <w:rPr>
      <w:rFonts w:ascii="Times New Roman" w:eastAsia="MS PGothic" w:hAnsi="Times New Roman" w:cs="MS PGothic"/>
      <w:b/>
      <w:bCs/>
      <w:sz w:val="24"/>
      <w:szCs w:val="24"/>
      <w:lang w:eastAsia="ja-JP"/>
    </w:rPr>
  </w:style>
  <w:style w:type="paragraph" w:styleId="Heading6">
    <w:name w:val="heading 6"/>
    <w:basedOn w:val="Normal"/>
    <w:next w:val="Normal"/>
    <w:link w:val="Heading6Char"/>
    <w:uiPriority w:val="9"/>
    <w:semiHidden/>
    <w:unhideWhenUsed/>
    <w:qFormat/>
    <w:rsid w:val="00591E32"/>
    <w:pPr>
      <w:keepNext/>
      <w:keepLines/>
      <w:spacing w:before="200" w:after="0"/>
      <w:outlineLvl w:val="5"/>
    </w:pPr>
    <w:rPr>
      <w:rFonts w:ascii="Calibri Light" w:eastAsia="Yu Gothic Light" w:hAnsi="Calibri Light"/>
      <w:i/>
      <w:iCs/>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link w:val="Heading2"/>
    <w:uiPriority w:val="9"/>
    <w:rsid w:val="00610B09"/>
    <w:rPr>
      <w:rFonts w:ascii="Calibri Light" w:eastAsia="Yu Gothic Light" w:hAnsi="Calibri Light" w:cs="Gautami"/>
      <w:b/>
      <w:bCs/>
      <w:color w:val="5B9BD5"/>
      <w:sz w:val="26"/>
      <w:szCs w:val="26"/>
    </w:rPr>
  </w:style>
  <w:style w:type="character" w:customStyle="1" w:styleId="Heading3Char">
    <w:name w:val="Heading 3 Char"/>
    <w:link w:val="Heading3"/>
    <w:uiPriority w:val="9"/>
    <w:rsid w:val="00610B09"/>
    <w:rPr>
      <w:rFonts w:ascii="Calibri Light" w:eastAsia="Yu Gothic Light" w:hAnsi="Calibri Light" w:cs="Gautami"/>
      <w:b/>
      <w:bCs/>
      <w:color w:val="5B9BD5"/>
    </w:rPr>
  </w:style>
  <w:style w:type="character" w:customStyle="1" w:styleId="Heading4Char">
    <w:name w:val="Heading 4 Char"/>
    <w:link w:val="Heading4"/>
    <w:uiPriority w:val="9"/>
    <w:semiHidden/>
    <w:rsid w:val="00A8093D"/>
    <w:rPr>
      <w:rFonts w:ascii="Times New Roman" w:eastAsia="MS PGothic" w:hAnsi="Times New Roman" w:cs="MS PGothic"/>
      <w:b/>
      <w:bCs/>
      <w:sz w:val="24"/>
      <w:szCs w:val="24"/>
      <w:lang w:eastAsia="ja-JP"/>
    </w:rPr>
  </w:style>
  <w:style w:type="character" w:customStyle="1" w:styleId="Heading6Char">
    <w:name w:val="Heading 6 Char"/>
    <w:link w:val="Heading6"/>
    <w:uiPriority w:val="9"/>
    <w:semiHidden/>
    <w:rsid w:val="00591E32"/>
    <w:rPr>
      <w:rFonts w:ascii="Calibri Light" w:eastAsia="Yu Gothic Light" w:hAnsi="Calibri Light" w:cs="Gautami"/>
      <w:i/>
      <w:iCs/>
      <w:color w:val="1F4D78"/>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qFormat/>
    <w:rsid w:val="006A50F4"/>
    <w:pPr>
      <w:spacing w:before="100" w:beforeAutospacing="1" w:after="100" w:afterAutospacing="1" w:line="240" w:lineRule="auto"/>
    </w:pPr>
    <w:rPr>
      <w:rFonts w:ascii="Times New Roman" w:eastAsia="Yu Mincho" w:hAnsi="Times New Roman" w:cs="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customStyle="1" w:styleId="ListParagraphChar">
    <w:name w:val="List Paragraph Char"/>
    <w:link w:val="ListParagraph"/>
    <w:uiPriority w:val="34"/>
    <w:locked/>
    <w:rsid w:val="00733BC5"/>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uiPriority w:val="99"/>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rsid w:val="00A62EFF"/>
  </w:style>
  <w:style w:type="paragraph" w:styleId="Footer">
    <w:name w:val="footer"/>
    <w:basedOn w:val="Normal"/>
    <w:link w:val="FooterChar"/>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rsid w:val="00A62EFF"/>
  </w:style>
  <w:style w:type="table" w:styleId="TableGrid">
    <w:name w:val="Table Grid"/>
    <w:basedOn w:val="TableNormal"/>
    <w:uiPriority w:val="5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rPr>
      <w:sz w:val="22"/>
      <w:szCs w:val="22"/>
    </w:r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desc">
    <w:name w:val="desc"/>
    <w:basedOn w:val="Normal"/>
    <w:rsid w:val="0095356A"/>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algo-summary">
    <w:name w:val="algo-summary"/>
    <w:basedOn w:val="DefaultParagraphFont"/>
    <w:rsid w:val="00B06CD5"/>
  </w:style>
  <w:style w:type="paragraph" w:customStyle="1" w:styleId="Title2">
    <w:name w:val="Title2"/>
    <w:basedOn w:val="Normal"/>
    <w:rsid w:val="000427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ug-pub-date">
    <w:name w:val="slug-pub-date"/>
    <w:rsid w:val="006B4CD2"/>
  </w:style>
  <w:style w:type="character" w:customStyle="1" w:styleId="slug-vol">
    <w:name w:val="slug-vol"/>
    <w:rsid w:val="006B4CD2"/>
  </w:style>
  <w:style w:type="character" w:customStyle="1" w:styleId="slug-pages">
    <w:name w:val="slug-pages"/>
    <w:rsid w:val="006B4CD2"/>
  </w:style>
  <w:style w:type="character" w:styleId="EndnoteReference">
    <w:name w:val="endnote reference"/>
    <w:qFormat/>
    <w:rsid w:val="000A0400"/>
    <w:rPr>
      <w:vertAlign w:val="superscript"/>
    </w:rPr>
  </w:style>
  <w:style w:type="paragraph" w:styleId="EndnoteText">
    <w:name w:val="endnote text"/>
    <w:basedOn w:val="Normal"/>
    <w:link w:val="EndnoteTextChar"/>
    <w:qFormat/>
    <w:rsid w:val="000A0400"/>
    <w:pPr>
      <w:suppressAutoHyphens/>
      <w:spacing w:after="0" w:line="240" w:lineRule="auto"/>
    </w:pPr>
    <w:rPr>
      <w:rFonts w:ascii="Arial" w:eastAsia="Times New Roman" w:hAnsi="Arial" w:cs="Times New Roman"/>
      <w:color w:val="00000A"/>
      <w:szCs w:val="24"/>
      <w:lang w:val="fr-FR" w:eastAsia="fr-FR"/>
    </w:rPr>
  </w:style>
  <w:style w:type="character" w:customStyle="1" w:styleId="EndnoteTextChar">
    <w:name w:val="Endnote Text Char"/>
    <w:link w:val="EndnoteText"/>
    <w:rsid w:val="000A0400"/>
    <w:rPr>
      <w:rFonts w:ascii="Arial" w:eastAsia="Times New Roman" w:hAnsi="Arial" w:cs="Times New Roman"/>
      <w:color w:val="00000A"/>
      <w:szCs w:val="24"/>
      <w:lang w:val="fr-FR" w:eastAsia="fr-FR"/>
    </w:rPr>
  </w:style>
  <w:style w:type="character" w:customStyle="1" w:styleId="fontstyle21">
    <w:name w:val="fontstyle21"/>
    <w:unhideWhenUsed/>
    <w:rsid w:val="00F54E4C"/>
    <w:rPr>
      <w:color w:val="000000"/>
      <w:sz w:val="22"/>
      <w:szCs w:val="22"/>
    </w:rPr>
  </w:style>
  <w:style w:type="character" w:customStyle="1" w:styleId="fontstyle01">
    <w:name w:val="fontstyle01"/>
    <w:unhideWhenUsed/>
    <w:qFormat/>
    <w:rsid w:val="00F54E4C"/>
    <w:rPr>
      <w:color w:val="000000"/>
      <w:sz w:val="22"/>
      <w:szCs w:val="22"/>
    </w:rPr>
  </w:style>
  <w:style w:type="character" w:customStyle="1" w:styleId="ng-scope">
    <w:name w:val="ng-scope"/>
    <w:basedOn w:val="DefaultParagraphFont"/>
    <w:rsid w:val="00F87510"/>
  </w:style>
  <w:style w:type="paragraph" w:styleId="Bibliography">
    <w:name w:val="Bibliography"/>
    <w:basedOn w:val="Normal"/>
    <w:next w:val="Normal"/>
    <w:uiPriority w:val="37"/>
    <w:unhideWhenUsed/>
    <w:rsid w:val="00CD3F42"/>
    <w:pPr>
      <w:spacing w:after="200" w:line="276" w:lineRule="auto"/>
    </w:pPr>
    <w:rPr>
      <w:rFonts w:cs="Times New Roman"/>
      <w:lang w:val="en-GB"/>
    </w:rPr>
  </w:style>
  <w:style w:type="paragraph" w:customStyle="1" w:styleId="MDPI17abstract">
    <w:name w:val="MDPI_1.7_abstract"/>
    <w:basedOn w:val="Normal"/>
    <w:next w:val="Normal"/>
    <w:qFormat/>
    <w:rsid w:val="00C46606"/>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62Acknowledgments">
    <w:name w:val="MDPI_6.2_Acknowledgments"/>
    <w:qFormat/>
    <w:rsid w:val="00CB22AF"/>
    <w:pPr>
      <w:adjustRightInd w:val="0"/>
      <w:snapToGrid w:val="0"/>
      <w:spacing w:before="120" w:line="200" w:lineRule="atLeast"/>
      <w:jc w:val="both"/>
    </w:pPr>
    <w:rPr>
      <w:rFonts w:ascii="Palatino Linotype" w:eastAsia="Times New Roman" w:hAnsi="Palatino Linotype" w:cs="Times New Roman"/>
      <w:snapToGrid w:val="0"/>
      <w:color w:val="000000"/>
      <w:sz w:val="18"/>
      <w:lang w:eastAsia="de-DE" w:bidi="en-US"/>
    </w:rPr>
  </w:style>
  <w:style w:type="paragraph" w:customStyle="1" w:styleId="MDPI21heading1">
    <w:name w:val="MDPI_2.1_heading1"/>
    <w:basedOn w:val="Normal"/>
    <w:qFormat/>
    <w:rsid w:val="00CB22AF"/>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svarticle">
    <w:name w:val="svarticle"/>
    <w:basedOn w:val="Normal"/>
    <w:rsid w:val="00FD539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ref-title">
    <w:name w:val="ref-title"/>
    <w:basedOn w:val="DefaultParagraphFont"/>
    <w:rsid w:val="009A144D"/>
  </w:style>
  <w:style w:type="character" w:customStyle="1" w:styleId="A2">
    <w:name w:val="A2"/>
    <w:uiPriority w:val="99"/>
    <w:rsid w:val="009C0641"/>
    <w:rPr>
      <w:rFonts w:cs="Times"/>
      <w:color w:val="000000"/>
      <w:sz w:val="12"/>
      <w:szCs w:val="12"/>
    </w:rPr>
  </w:style>
  <w:style w:type="paragraph" w:customStyle="1" w:styleId="Normal1">
    <w:name w:val="Normal1"/>
    <w:rsid w:val="00BF7ABA"/>
    <w:rPr>
      <w:rFonts w:cs="Calibri"/>
      <w:sz w:val="24"/>
      <w:szCs w:val="24"/>
    </w:rPr>
  </w:style>
  <w:style w:type="character" w:customStyle="1" w:styleId="cit">
    <w:name w:val="cit"/>
    <w:basedOn w:val="DefaultParagraphFont"/>
    <w:rsid w:val="0041429E"/>
  </w:style>
  <w:style w:type="paragraph" w:styleId="BodyTextIndent">
    <w:name w:val="Body Text Indent"/>
    <w:basedOn w:val="Normal"/>
    <w:link w:val="BodyTextIndentChar"/>
    <w:uiPriority w:val="99"/>
    <w:semiHidden/>
    <w:unhideWhenUsed/>
    <w:rsid w:val="00322404"/>
    <w:pPr>
      <w:spacing w:after="120"/>
      <w:ind w:left="360"/>
    </w:pPr>
  </w:style>
  <w:style w:type="character" w:customStyle="1" w:styleId="BodyTextIndentChar">
    <w:name w:val="Body Text Indent Char"/>
    <w:basedOn w:val="DefaultParagraphFont"/>
    <w:link w:val="BodyTextIndent"/>
    <w:uiPriority w:val="99"/>
    <w:semiHidden/>
    <w:rsid w:val="00322404"/>
  </w:style>
  <w:style w:type="paragraph" w:styleId="NormalIndent">
    <w:name w:val="Normal Indent"/>
    <w:basedOn w:val="Normal"/>
    <w:rsid w:val="00BB7BED"/>
    <w:pPr>
      <w:overflowPunct w:val="0"/>
      <w:autoSpaceDE w:val="0"/>
      <w:autoSpaceDN w:val="0"/>
      <w:adjustRightInd w:val="0"/>
      <w:spacing w:after="0" w:line="240" w:lineRule="auto"/>
      <w:ind w:left="851"/>
      <w:textAlignment w:val="baseline"/>
    </w:pPr>
    <w:rPr>
      <w:rFonts w:ascii="Times" w:eastAsia="平成明朝" w:hAnsi="Times" w:cs="Times New Roman"/>
      <w:sz w:val="24"/>
      <w:szCs w:val="20"/>
      <w:lang w:eastAsia="ja-JP"/>
    </w:rPr>
  </w:style>
  <w:style w:type="paragraph" w:customStyle="1" w:styleId="Standard1">
    <w:name w:val="Standard1"/>
    <w:qFormat/>
    <w:rsid w:val="00B56D8F"/>
    <w:pPr>
      <w:suppressAutoHyphens/>
    </w:pPr>
    <w:rPr>
      <w:rFonts w:ascii="Times New Roman" w:eastAsia="SimSun" w:hAnsi="Times New Roman" w:cs="Mangal"/>
      <w:kern w:val="2"/>
      <w:sz w:val="24"/>
      <w:szCs w:val="24"/>
      <w:lang w:val="it-IT" w:eastAsia="zh-CN" w:bidi="hi-IN"/>
    </w:rPr>
  </w:style>
  <w:style w:type="paragraph" w:customStyle="1" w:styleId="paragraph">
    <w:name w:val="paragraph"/>
    <w:basedOn w:val="Normal"/>
    <w:rsid w:val="00CD58E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spellingerror">
    <w:name w:val="spellingerror"/>
    <w:basedOn w:val="DefaultParagraphFont"/>
    <w:rsid w:val="00CD58E1"/>
  </w:style>
  <w:style w:type="character" w:customStyle="1" w:styleId="eop">
    <w:name w:val="eop"/>
    <w:basedOn w:val="DefaultParagraphFont"/>
    <w:rsid w:val="00CD58E1"/>
  </w:style>
  <w:style w:type="character" w:customStyle="1" w:styleId="normaltextrun">
    <w:name w:val="normaltextrun"/>
    <w:basedOn w:val="DefaultParagraphFont"/>
    <w:rsid w:val="00CD58E1"/>
  </w:style>
  <w:style w:type="character" w:customStyle="1" w:styleId="contextualspellingandgrammarerror">
    <w:name w:val="contextualspellingandgrammarerror"/>
    <w:basedOn w:val="DefaultParagraphFont"/>
    <w:rsid w:val="00CD58E1"/>
  </w:style>
  <w:style w:type="character" w:customStyle="1" w:styleId="tlid-translation">
    <w:name w:val="tlid-translation"/>
    <w:basedOn w:val="DefaultParagraphFont"/>
    <w:rsid w:val="005B3631"/>
  </w:style>
  <w:style w:type="character" w:customStyle="1" w:styleId="e24kjd">
    <w:name w:val="e24kjd"/>
    <w:basedOn w:val="DefaultParagraphFont"/>
    <w:rsid w:val="005B3631"/>
  </w:style>
  <w:style w:type="paragraph" w:styleId="Caption">
    <w:name w:val="caption"/>
    <w:basedOn w:val="Normal"/>
    <w:next w:val="Normal"/>
    <w:uiPriority w:val="35"/>
    <w:unhideWhenUsed/>
    <w:qFormat/>
    <w:rsid w:val="00A663D6"/>
    <w:pPr>
      <w:spacing w:after="200" w:line="240" w:lineRule="auto"/>
    </w:pPr>
    <w:rPr>
      <w:i/>
      <w:iCs/>
      <w:color w:val="44546A"/>
      <w:sz w:val="18"/>
      <w:szCs w:val="18"/>
      <w:lang w:val="el-GR"/>
    </w:rPr>
  </w:style>
  <w:style w:type="paragraph" w:customStyle="1" w:styleId="TAMainText">
    <w:name w:val="TA_Main_Text"/>
    <w:basedOn w:val="Normal"/>
    <w:rsid w:val="00847A40"/>
    <w:pPr>
      <w:spacing w:after="0" w:line="480" w:lineRule="auto"/>
      <w:ind w:firstLine="202"/>
      <w:jc w:val="both"/>
    </w:pPr>
    <w:rPr>
      <w:rFonts w:ascii="Times" w:eastAsia="Yu Mincho" w:hAnsi="Times" w:cs="Times New Roman"/>
      <w:sz w:val="24"/>
      <w:szCs w:val="20"/>
    </w:rPr>
  </w:style>
  <w:style w:type="paragraph" w:customStyle="1" w:styleId="Paragraph0">
    <w:name w:val="Paragraph"/>
    <w:basedOn w:val="Normal"/>
    <w:rsid w:val="00847A40"/>
    <w:pPr>
      <w:spacing w:before="120" w:after="0" w:line="240" w:lineRule="auto"/>
      <w:ind w:firstLine="720"/>
    </w:pPr>
    <w:rPr>
      <w:rFonts w:ascii="Times New Roman" w:eastAsia="Times New Roman" w:hAnsi="Times New Roman" w:cs="Times New Roman"/>
      <w:sz w:val="24"/>
      <w:szCs w:val="24"/>
    </w:rPr>
  </w:style>
  <w:style w:type="paragraph" w:customStyle="1" w:styleId="AbstractSummary">
    <w:name w:val="Abstract/Summary"/>
    <w:basedOn w:val="Normal"/>
    <w:rsid w:val="00847A40"/>
    <w:pPr>
      <w:spacing w:before="120" w:after="0" w:line="480" w:lineRule="auto"/>
    </w:pPr>
    <w:rPr>
      <w:rFonts w:ascii="Times New Roman" w:eastAsia="Times New Roman" w:hAnsi="Times New Roman" w:cs="Times New Roman"/>
      <w:sz w:val="24"/>
      <w:szCs w:val="24"/>
      <w:lang w:eastAsia="ko-KR"/>
    </w:rPr>
  </w:style>
  <w:style w:type="character" w:customStyle="1" w:styleId="shorttext">
    <w:name w:val="short_text"/>
    <w:basedOn w:val="DefaultParagraphFont"/>
    <w:rsid w:val="00623FB5"/>
  </w:style>
  <w:style w:type="character" w:customStyle="1" w:styleId="NessunoA">
    <w:name w:val="Nessuno A"/>
    <w:rsid w:val="00AD41E5"/>
  </w:style>
  <w:style w:type="character" w:customStyle="1" w:styleId="Nessuno">
    <w:name w:val="Nessuno"/>
    <w:rsid w:val="00AD41E5"/>
  </w:style>
  <w:style w:type="character" w:customStyle="1" w:styleId="Aucun">
    <w:name w:val="Aucun"/>
    <w:qFormat/>
    <w:rsid w:val="00AD4104"/>
    <w:rPr>
      <w:lang w:val="en-US"/>
    </w:rPr>
  </w:style>
  <w:style w:type="paragraph" w:customStyle="1" w:styleId="Body">
    <w:name w:val="Body"/>
    <w:rsid w:val="00243590"/>
    <w:pPr>
      <w:pBdr>
        <w:top w:val="nil"/>
        <w:left w:val="nil"/>
        <w:bottom w:val="nil"/>
        <w:right w:val="nil"/>
        <w:between w:val="nil"/>
        <w:bar w:val="nil"/>
      </w:pBdr>
      <w:spacing w:after="200" w:line="276" w:lineRule="auto"/>
    </w:pPr>
    <w:rPr>
      <w:rFonts w:cs="Calibri"/>
      <w:color w:val="000000"/>
      <w:sz w:val="22"/>
      <w:szCs w:val="22"/>
      <w:u w:color="000000"/>
      <w:bdr w:val="nil"/>
      <w:lang w:val="de-DE" w:eastAsia="en-GB"/>
    </w:rPr>
  </w:style>
  <w:style w:type="character" w:customStyle="1" w:styleId="Ratkaisematonmaininta1">
    <w:name w:val="Ratkaisematon maininta1"/>
    <w:uiPriority w:val="99"/>
    <w:semiHidden/>
    <w:unhideWhenUsed/>
    <w:rsid w:val="00AD27F1"/>
    <w:rPr>
      <w:color w:val="808080"/>
      <w:shd w:val="clear" w:color="auto" w:fill="E6E6E6"/>
    </w:rPr>
  </w:style>
  <w:style w:type="paragraph" w:styleId="Revision">
    <w:name w:val="Revision"/>
    <w:hidden/>
    <w:uiPriority w:val="99"/>
    <w:rsid w:val="00AD27F1"/>
    <w:rPr>
      <w:sz w:val="22"/>
      <w:szCs w:val="22"/>
    </w:rPr>
  </w:style>
  <w:style w:type="character" w:styleId="LineNumber">
    <w:name w:val="line number"/>
    <w:basedOn w:val="DefaultParagraphFont"/>
    <w:uiPriority w:val="99"/>
    <w:semiHidden/>
    <w:unhideWhenUsed/>
    <w:rsid w:val="00AD27F1"/>
  </w:style>
  <w:style w:type="table" w:customStyle="1" w:styleId="TableGrid1">
    <w:name w:val="Table Grid1"/>
    <w:basedOn w:val="TableNormal"/>
    <w:next w:val="TableGrid"/>
    <w:uiPriority w:val="39"/>
    <w:rsid w:val="00DA67B0"/>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C8524A"/>
  </w:style>
  <w:style w:type="character" w:customStyle="1" w:styleId="StrongEmphasis">
    <w:name w:val="Strong Emphasis"/>
    <w:rsid w:val="000405BE"/>
    <w:rPr>
      <w:b/>
      <w:bCs/>
    </w:rPr>
  </w:style>
  <w:style w:type="paragraph" w:customStyle="1" w:styleId="Text">
    <w:name w:val="Text"/>
    <w:rsid w:val="00B6713F"/>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rPr>
  </w:style>
  <w:style w:type="character" w:customStyle="1" w:styleId="Hyperlink0">
    <w:name w:val="Hyperlink.0"/>
    <w:rsid w:val="005D6B72"/>
    <w:rPr>
      <w:color w:val="0000FF"/>
      <w:u w:val="single" w:color="0000FF"/>
      <w:lang w:val="en-US"/>
    </w:rPr>
  </w:style>
  <w:style w:type="character" w:customStyle="1" w:styleId="Ohne">
    <w:name w:val="Ohne"/>
    <w:rsid w:val="005D6B72"/>
  </w:style>
  <w:style w:type="character" w:customStyle="1" w:styleId="A9">
    <w:name w:val="A9"/>
    <w:uiPriority w:val="99"/>
    <w:rsid w:val="00B74768"/>
    <w:rPr>
      <w:rFonts w:cs="Univers Condensed Tr"/>
      <w:color w:val="000000"/>
      <w:sz w:val="17"/>
      <w:szCs w:val="17"/>
    </w:rPr>
  </w:style>
  <w:style w:type="table" w:customStyle="1" w:styleId="PlainTable21">
    <w:name w:val="Plain Table 21"/>
    <w:basedOn w:val="TableNormal"/>
    <w:uiPriority w:val="42"/>
    <w:rsid w:val="00495A40"/>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extbody">
    <w:name w:val="Text body"/>
    <w:basedOn w:val="Standard1"/>
    <w:rsid w:val="00735CB9"/>
    <w:pPr>
      <w:autoSpaceDN w:val="0"/>
      <w:spacing w:after="140" w:line="276" w:lineRule="auto"/>
      <w:textAlignment w:val="baseline"/>
    </w:pPr>
    <w:rPr>
      <w:rFonts w:ascii="Verdana" w:eastAsia="NSimSun" w:hAnsi="Verdana"/>
      <w:kern w:val="3"/>
      <w:sz w:val="21"/>
      <w:lang w:val="da-DK"/>
    </w:rPr>
  </w:style>
  <w:style w:type="character" w:customStyle="1" w:styleId="st1">
    <w:name w:val="st1"/>
    <w:rsid w:val="00F55F40"/>
  </w:style>
  <w:style w:type="character" w:customStyle="1" w:styleId="cit-source">
    <w:name w:val="cit-source"/>
    <w:basedOn w:val="DefaultParagraphFont"/>
    <w:rsid w:val="00C87B7A"/>
  </w:style>
  <w:style w:type="character" w:customStyle="1" w:styleId="cit-pub-date">
    <w:name w:val="cit-pub-date"/>
    <w:basedOn w:val="DefaultParagraphFont"/>
    <w:rsid w:val="00C87B7A"/>
  </w:style>
  <w:style w:type="character" w:customStyle="1" w:styleId="cit-fpage">
    <w:name w:val="cit-fpage"/>
    <w:basedOn w:val="DefaultParagraphFont"/>
    <w:rsid w:val="00C87B7A"/>
  </w:style>
  <w:style w:type="character" w:customStyle="1" w:styleId="journaltitle">
    <w:name w:val="journaltitle"/>
    <w:basedOn w:val="DefaultParagraphFont"/>
    <w:rsid w:val="00C87B7A"/>
  </w:style>
  <w:style w:type="paragraph" w:customStyle="1" w:styleId="EndNoteBibliography">
    <w:name w:val="EndNote Bibliography"/>
    <w:basedOn w:val="Normal"/>
    <w:link w:val="EndNoteBibliographyChar"/>
    <w:rsid w:val="003807CC"/>
    <w:pPr>
      <w:spacing w:after="0" w:line="480" w:lineRule="auto"/>
    </w:pPr>
    <w:rPr>
      <w:rFonts w:ascii="Times New Roman" w:hAnsi="Times New Roman" w:cs="Times New Roman"/>
      <w:sz w:val="24"/>
      <w:szCs w:val="30"/>
      <w:lang w:bidi="th-TH"/>
    </w:rPr>
  </w:style>
  <w:style w:type="character" w:customStyle="1" w:styleId="EndNoteBibliographyChar">
    <w:name w:val="EndNote Bibliography Char"/>
    <w:link w:val="EndNoteBibliography"/>
    <w:rsid w:val="003807CC"/>
    <w:rPr>
      <w:rFonts w:ascii="Times New Roman" w:hAnsi="Times New Roman" w:cs="Times New Roman"/>
      <w:sz w:val="24"/>
      <w:szCs w:val="30"/>
      <w:lang w:bidi="th-TH"/>
    </w:rPr>
  </w:style>
  <w:style w:type="paragraph" w:customStyle="1" w:styleId="1">
    <w:name w:val="表題1"/>
    <w:basedOn w:val="Normal"/>
    <w:rsid w:val="00F71BBD"/>
    <w:pPr>
      <w:spacing w:before="100" w:beforeAutospacing="1" w:after="100" w:afterAutospacing="1" w:line="240" w:lineRule="auto"/>
    </w:pPr>
    <w:rPr>
      <w:rFonts w:ascii="Times" w:eastAsia="Yu Mincho" w:hAnsi="Times"/>
      <w:sz w:val="20"/>
      <w:szCs w:val="20"/>
      <w:lang w:eastAsia="ja-JP"/>
    </w:rPr>
  </w:style>
  <w:style w:type="character" w:customStyle="1" w:styleId="A11">
    <w:name w:val="A11"/>
    <w:uiPriority w:val="99"/>
    <w:rsid w:val="004A4253"/>
    <w:rPr>
      <w:rFonts w:ascii="Frutiger LT Std 55 Roman" w:hAnsi="Frutiger LT Std 55 Roman" w:cs="Frutiger LT Std 55 Roman" w:hint="default"/>
      <w:color w:val="000000"/>
      <w:sz w:val="19"/>
      <w:szCs w:val="19"/>
    </w:rPr>
  </w:style>
  <w:style w:type="paragraph" w:styleId="BodyText2">
    <w:name w:val="Body Text 2"/>
    <w:basedOn w:val="Normal"/>
    <w:link w:val="BodyText2Char"/>
    <w:uiPriority w:val="99"/>
    <w:semiHidden/>
    <w:unhideWhenUsed/>
    <w:rsid w:val="00E90332"/>
    <w:pPr>
      <w:spacing w:after="120" w:line="480" w:lineRule="auto"/>
    </w:pPr>
  </w:style>
  <w:style w:type="character" w:customStyle="1" w:styleId="BodyText2Char">
    <w:name w:val="Body Text 2 Char"/>
    <w:basedOn w:val="DefaultParagraphFont"/>
    <w:link w:val="BodyText2"/>
    <w:uiPriority w:val="99"/>
    <w:semiHidden/>
    <w:rsid w:val="00E90332"/>
  </w:style>
  <w:style w:type="character" w:customStyle="1" w:styleId="acopre">
    <w:name w:val="acopre"/>
    <w:basedOn w:val="DefaultParagraphFont"/>
    <w:rsid w:val="002A66C2"/>
  </w:style>
  <w:style w:type="character" w:customStyle="1" w:styleId="UnresolvedMention1">
    <w:name w:val="Unresolved Mention1"/>
    <w:uiPriority w:val="99"/>
    <w:semiHidden/>
    <w:unhideWhenUsed/>
    <w:rsid w:val="002C4D8F"/>
    <w:rPr>
      <w:color w:val="605E5C"/>
      <w:shd w:val="clear" w:color="auto" w:fill="E1DFDD"/>
    </w:rPr>
  </w:style>
  <w:style w:type="table" w:customStyle="1" w:styleId="GridTable1Light-Accent41">
    <w:name w:val="Grid Table 1 Light - Accent 41"/>
    <w:basedOn w:val="TableNormal"/>
    <w:uiPriority w:val="46"/>
    <w:rsid w:val="00C632B5"/>
    <w:rPr>
      <w:rFonts w:eastAsia="Yu Mincho"/>
      <w:sz w:val="24"/>
      <w:szCs w:val="24"/>
      <w:lang w:val="sv-S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C632B5"/>
    <w:pPr>
      <w:spacing w:after="0" w:line="240" w:lineRule="auto"/>
      <w:jc w:val="center"/>
    </w:pPr>
    <w:rPr>
      <w:rFonts w:ascii="Cambria" w:eastAsia="MS ??" w:hAnsi="Cambria" w:cs="Cambria"/>
      <w:noProof/>
      <w:sz w:val="24"/>
      <w:szCs w:val="24"/>
    </w:rPr>
  </w:style>
  <w:style w:type="character" w:customStyle="1" w:styleId="EndNoteBibliographyTitleChar">
    <w:name w:val="EndNote Bibliography Title Char"/>
    <w:link w:val="EndNoteBibliographyTitle"/>
    <w:rsid w:val="00C632B5"/>
    <w:rPr>
      <w:rFonts w:ascii="Cambria" w:eastAsia="MS ??" w:hAnsi="Cambria" w:cs="Cambria"/>
      <w:noProof/>
      <w:sz w:val="24"/>
      <w:szCs w:val="24"/>
    </w:rPr>
  </w:style>
  <w:style w:type="character" w:customStyle="1" w:styleId="Inget">
    <w:name w:val="Inget"/>
    <w:rsid w:val="00C632B5"/>
    <w:rPr>
      <w:lang w:val="en-US"/>
    </w:rPr>
  </w:style>
  <w:style w:type="table" w:customStyle="1" w:styleId="PlainTable51">
    <w:name w:val="Plain Table 51"/>
    <w:basedOn w:val="TableNormal"/>
    <w:uiPriority w:val="45"/>
    <w:rsid w:val="00C632B5"/>
    <w:rPr>
      <w:lang w:val="sv-SE"/>
    </w:rPr>
    <w:tblPr>
      <w:tblStyleRowBandSize w:val="1"/>
      <w:tblStyleColBandSize w:val="1"/>
    </w:tblPr>
    <w:tblStylePr w:type="firstRow">
      <w:rPr>
        <w:rFonts w:ascii="Tahoma" w:eastAsia="Yu Mincho" w:hAnsi="Tahoma" w:cs="Gautami"/>
        <w:i/>
        <w:iCs/>
        <w:sz w:val="26"/>
      </w:rPr>
      <w:tblPr/>
      <w:tcPr>
        <w:tcBorders>
          <w:bottom w:val="single" w:sz="4" w:space="0" w:color="7F7F7F"/>
        </w:tcBorders>
        <w:shd w:val="clear" w:color="auto" w:fill="FFFFFF"/>
      </w:tcPr>
    </w:tblStylePr>
    <w:tblStylePr w:type="lastRow">
      <w:rPr>
        <w:rFonts w:ascii="Tahoma" w:eastAsia="Yu Mincho" w:hAnsi="Tahoma" w:cs="Gautami"/>
        <w:i/>
        <w:iCs/>
        <w:sz w:val="26"/>
      </w:rPr>
      <w:tblPr/>
      <w:tcPr>
        <w:tcBorders>
          <w:top w:val="single" w:sz="4" w:space="0" w:color="7F7F7F"/>
        </w:tcBorders>
        <w:shd w:val="clear" w:color="auto" w:fill="FFFFFF"/>
      </w:tcPr>
    </w:tblStylePr>
    <w:tblStylePr w:type="firstCol">
      <w:pPr>
        <w:jc w:val="right"/>
      </w:pPr>
      <w:rPr>
        <w:rFonts w:ascii="Tahoma" w:eastAsia="Yu Mincho" w:hAnsi="Tahoma" w:cs="Gautami"/>
        <w:i/>
        <w:iCs/>
        <w:sz w:val="26"/>
      </w:rPr>
      <w:tblPr/>
      <w:tcPr>
        <w:tcBorders>
          <w:right w:val="single" w:sz="4" w:space="0" w:color="7F7F7F"/>
        </w:tcBorders>
        <w:shd w:val="clear" w:color="auto" w:fill="FFFFFF"/>
      </w:tcPr>
    </w:tblStylePr>
    <w:tblStylePr w:type="lastCol">
      <w:rPr>
        <w:rFonts w:ascii="Tahoma" w:eastAsia="Yu Mincho" w:hAnsi="Tahoma" w:cs="Gautami"/>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C632B5"/>
    <w:rPr>
      <w:lang w:val="sv-S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1">
    <w:name w:val="Grid Table 21"/>
    <w:basedOn w:val="TableNormal"/>
    <w:uiPriority w:val="47"/>
    <w:rsid w:val="00C632B5"/>
    <w:rPr>
      <w:lang w:val="sv-S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31">
    <w:name w:val="Grid Table 2 - Accent 31"/>
    <w:basedOn w:val="TableNormal"/>
    <w:uiPriority w:val="47"/>
    <w:rsid w:val="00C632B5"/>
    <w:rPr>
      <w:lang w:val="sv-S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22">
    <w:name w:val="Plain Table 22"/>
    <w:basedOn w:val="TableNormal"/>
    <w:uiPriority w:val="42"/>
    <w:rsid w:val="00C632B5"/>
    <w:rPr>
      <w:lang w:val="sv-S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1Light-Accent31">
    <w:name w:val="List Table 1 Light - Accent 31"/>
    <w:basedOn w:val="TableNormal"/>
    <w:uiPriority w:val="46"/>
    <w:rsid w:val="00C632B5"/>
    <w:rPr>
      <w:lang w:val="sv-SE"/>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1">
    <w:name w:val="Plain Table 11"/>
    <w:basedOn w:val="TableNormal"/>
    <w:uiPriority w:val="41"/>
    <w:rsid w:val="00C632B5"/>
    <w:rPr>
      <w:lang w:val="sv-S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st">
    <w:name w:val="st"/>
    <w:basedOn w:val="DefaultParagraphFont"/>
    <w:rsid w:val="00C632B5"/>
  </w:style>
  <w:style w:type="character" w:styleId="PageNumber">
    <w:name w:val="page number"/>
    <w:basedOn w:val="DefaultParagraphFont"/>
    <w:uiPriority w:val="99"/>
    <w:semiHidden/>
    <w:unhideWhenUsed/>
    <w:rsid w:val="00C632B5"/>
  </w:style>
  <w:style w:type="table" w:customStyle="1" w:styleId="GridTable4-Accent31">
    <w:name w:val="Grid Table 4 - Accent 31"/>
    <w:basedOn w:val="TableNormal"/>
    <w:uiPriority w:val="49"/>
    <w:rsid w:val="00C632B5"/>
    <w:rPr>
      <w:sz w:val="24"/>
      <w:szCs w:val="24"/>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orcid-id-https">
    <w:name w:val="orcid-id-https"/>
    <w:basedOn w:val="DefaultParagraphFont"/>
    <w:rsid w:val="009D396D"/>
  </w:style>
  <w:style w:type="character" w:customStyle="1" w:styleId="authors-list-item">
    <w:name w:val="authors-list-item"/>
    <w:basedOn w:val="DefaultParagraphFont"/>
    <w:rsid w:val="006E13CC"/>
  </w:style>
  <w:style w:type="table" w:customStyle="1" w:styleId="Tabellenraster1">
    <w:name w:val="Tabellenraster1"/>
    <w:basedOn w:val="TableNormal"/>
    <w:next w:val="TableGrid"/>
    <w:uiPriority w:val="39"/>
    <w:rsid w:val="001E4134"/>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76409B"/>
  </w:style>
  <w:style w:type="paragraph" w:customStyle="1" w:styleId="Corpo">
    <w:name w:val="Corpo"/>
    <w:rsid w:val="00F15FDA"/>
    <w:pPr>
      <w:pBdr>
        <w:top w:val="nil"/>
        <w:left w:val="nil"/>
        <w:bottom w:val="nil"/>
        <w:right w:val="nil"/>
        <w:between w:val="nil"/>
        <w:bar w:val="nil"/>
      </w:pBdr>
      <w:spacing w:after="200" w:line="276" w:lineRule="auto"/>
    </w:pPr>
    <w:rPr>
      <w:rFonts w:cs="Calibri"/>
      <w:color w:val="000000"/>
      <w:sz w:val="22"/>
      <w:szCs w:val="22"/>
      <w:u w:color="000000"/>
      <w:bdr w:val="nil"/>
      <w:lang w:eastAsia="it-IT"/>
    </w:rPr>
  </w:style>
  <w:style w:type="table" w:customStyle="1" w:styleId="PlainTable52">
    <w:name w:val="Plain Table 52"/>
    <w:basedOn w:val="TableNormal"/>
    <w:uiPriority w:val="45"/>
    <w:rsid w:val="002E07D6"/>
    <w:rPr>
      <w:lang w:val="it-IT"/>
    </w:rPr>
    <w:tblPr>
      <w:tblStyleRowBandSize w:val="1"/>
      <w:tblStyleColBandSize w:val="1"/>
    </w:tblPr>
    <w:tblStylePr w:type="firstRow">
      <w:rPr>
        <w:rFonts w:ascii="Tahoma" w:eastAsia="Yu Mincho" w:hAnsi="Tahoma" w:cs="Gautami" w:hint="default"/>
        <w:i/>
        <w:iCs/>
        <w:sz w:val="26"/>
        <w:szCs w:val="26"/>
      </w:rPr>
      <w:tblPr/>
      <w:tcPr>
        <w:tcBorders>
          <w:bottom w:val="single" w:sz="4" w:space="0" w:color="7F7F7F"/>
        </w:tcBorders>
        <w:shd w:val="clear" w:color="auto" w:fill="FFFFFF"/>
      </w:tcPr>
    </w:tblStylePr>
    <w:tblStylePr w:type="lastRow">
      <w:rPr>
        <w:rFonts w:ascii="Tahoma" w:eastAsia="Yu Mincho" w:hAnsi="Tahoma" w:cs="Gautami" w:hint="default"/>
        <w:i/>
        <w:iCs/>
        <w:sz w:val="26"/>
        <w:szCs w:val="26"/>
      </w:rPr>
      <w:tblPr/>
      <w:tcPr>
        <w:tcBorders>
          <w:top w:val="single" w:sz="4" w:space="0" w:color="7F7F7F"/>
        </w:tcBorders>
        <w:shd w:val="clear" w:color="auto" w:fill="FFFFFF"/>
      </w:tcPr>
    </w:tblStylePr>
    <w:tblStylePr w:type="firstCol">
      <w:pPr>
        <w:jc w:val="right"/>
      </w:pPr>
      <w:rPr>
        <w:rFonts w:ascii="Tahoma" w:eastAsia="Yu Mincho" w:hAnsi="Tahoma" w:cs="Gautami" w:hint="default"/>
        <w:i/>
        <w:iCs/>
        <w:sz w:val="26"/>
        <w:szCs w:val="26"/>
      </w:rPr>
      <w:tblPr/>
      <w:tcPr>
        <w:tcBorders>
          <w:right w:val="single" w:sz="4" w:space="0" w:color="7F7F7F"/>
        </w:tcBorders>
        <w:shd w:val="clear" w:color="auto" w:fill="FFFFFF"/>
      </w:tcPr>
    </w:tblStylePr>
    <w:tblStylePr w:type="lastCol">
      <w:rPr>
        <w:rFonts w:ascii="Tahoma" w:eastAsia="Yu Mincho" w:hAnsi="Tahoma" w:cs="Gautami"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label">
    <w:name w:val="label"/>
    <w:basedOn w:val="DefaultParagraphFont"/>
    <w:rsid w:val="00297D7F"/>
  </w:style>
  <w:style w:type="character" w:customStyle="1" w:styleId="None">
    <w:name w:val="None"/>
    <w:rsid w:val="002C18C6"/>
  </w:style>
  <w:style w:type="character" w:customStyle="1" w:styleId="Hyperlink1">
    <w:name w:val="Hyperlink.1"/>
    <w:rsid w:val="002C18C6"/>
    <w:rPr>
      <w:rFonts w:ascii="Times New Roman" w:eastAsia="Times New Roman" w:hAnsi="Times New Roman" w:cs="Times New Roman"/>
      <w:color w:val="642A8F"/>
      <w:u w:val="single" w:color="642A8F"/>
    </w:rPr>
  </w:style>
  <w:style w:type="table" w:customStyle="1" w:styleId="TableNormal1">
    <w:name w:val="Table Normal1"/>
    <w:rsid w:val="007837B8"/>
    <w:pPr>
      <w:pBdr>
        <w:top w:val="nil"/>
        <w:left w:val="nil"/>
        <w:bottom w:val="nil"/>
        <w:right w:val="nil"/>
        <w:between w:val="nil"/>
        <w:bar w:val="nil"/>
      </w:pBdr>
    </w:pPr>
    <w:rPr>
      <w:rFonts w:ascii="Times New Roman" w:eastAsia="Arial Unicode MS" w:hAnsi="Times New Roman" w:cs="Times New Roman"/>
      <w:bdr w:val="nil"/>
      <w:lang w:val="sl-SI" w:eastAsia="sl-SI"/>
    </w:rPr>
    <w:tblPr>
      <w:tblInd w:w="0" w:type="dxa"/>
      <w:tblCellMar>
        <w:top w:w="0" w:type="dxa"/>
        <w:left w:w="0" w:type="dxa"/>
        <w:bottom w:w="0" w:type="dxa"/>
        <w:right w:w="0" w:type="dxa"/>
      </w:tblCellMar>
    </w:tblPr>
  </w:style>
  <w:style w:type="paragraph" w:styleId="BodyTextIndent2">
    <w:name w:val="Body Text Indent 2"/>
    <w:basedOn w:val="Normal"/>
    <w:link w:val="BodyTextIndent2Char"/>
    <w:uiPriority w:val="99"/>
    <w:unhideWhenUsed/>
    <w:rsid w:val="002C3EF6"/>
    <w:pPr>
      <w:spacing w:after="120" w:line="480" w:lineRule="auto"/>
      <w:ind w:left="283"/>
    </w:pPr>
  </w:style>
  <w:style w:type="character" w:customStyle="1" w:styleId="BodyTextIndent2Char">
    <w:name w:val="Body Text Indent 2 Char"/>
    <w:basedOn w:val="DefaultParagraphFont"/>
    <w:link w:val="BodyTextIndent2"/>
    <w:uiPriority w:val="99"/>
    <w:rsid w:val="002C3EF6"/>
  </w:style>
  <w:style w:type="paragraph" w:styleId="BodyTextFirstIndent2">
    <w:name w:val="Body Text First Indent 2"/>
    <w:basedOn w:val="BodyTextIndent"/>
    <w:link w:val="BodyTextFirstIndent2Char"/>
    <w:uiPriority w:val="99"/>
    <w:semiHidden/>
    <w:unhideWhenUsed/>
    <w:rsid w:val="00613A2F"/>
    <w:pPr>
      <w:spacing w:after="160"/>
      <w:ind w:firstLine="360"/>
    </w:pPr>
  </w:style>
  <w:style w:type="character" w:customStyle="1" w:styleId="BodyTextFirstIndent2Char">
    <w:name w:val="Body Text First Indent 2 Char"/>
    <w:basedOn w:val="BodyTextIndentChar"/>
    <w:link w:val="BodyTextFirstIndent2"/>
    <w:uiPriority w:val="99"/>
    <w:semiHidden/>
    <w:rsid w:val="00613A2F"/>
  </w:style>
  <w:style w:type="character" w:customStyle="1" w:styleId="identifier">
    <w:name w:val="identifier"/>
    <w:basedOn w:val="DefaultParagraphFont"/>
    <w:rsid w:val="00BB780F"/>
  </w:style>
  <w:style w:type="paragraph" w:customStyle="1" w:styleId="Bibliographie1">
    <w:name w:val="Bibliographie1"/>
    <w:basedOn w:val="Normal"/>
    <w:rsid w:val="00A3178F"/>
    <w:pPr>
      <w:tabs>
        <w:tab w:val="left" w:pos="380"/>
      </w:tabs>
      <w:spacing w:after="240" w:line="240" w:lineRule="auto"/>
      <w:ind w:left="384" w:hanging="384"/>
      <w:jc w:val="both"/>
    </w:pPr>
    <w:rPr>
      <w:rFonts w:ascii="Times New Roman" w:hAnsi="Times New Roman" w:cs="Times New Roman"/>
      <w:sz w:val="20"/>
      <w:szCs w:val="20"/>
    </w:rPr>
  </w:style>
  <w:style w:type="character" w:customStyle="1" w:styleId="docsum-authors">
    <w:name w:val="docsum-authors"/>
    <w:basedOn w:val="DefaultParagraphFont"/>
    <w:rsid w:val="002C5068"/>
  </w:style>
  <w:style w:type="character" w:customStyle="1" w:styleId="docsum-journal-citation">
    <w:name w:val="docsum-journal-citation"/>
    <w:basedOn w:val="DefaultParagraphFont"/>
    <w:rsid w:val="00175484"/>
  </w:style>
  <w:style w:type="character" w:customStyle="1" w:styleId="period">
    <w:name w:val="period"/>
    <w:basedOn w:val="DefaultParagraphFont"/>
    <w:rsid w:val="00175484"/>
  </w:style>
  <w:style w:type="character" w:customStyle="1" w:styleId="author-sup-separator">
    <w:name w:val="author-sup-separator"/>
    <w:basedOn w:val="DefaultParagraphFont"/>
    <w:rsid w:val="00175484"/>
  </w:style>
  <w:style w:type="character" w:customStyle="1" w:styleId="comma">
    <w:name w:val="comma"/>
    <w:basedOn w:val="DefaultParagraphFont"/>
    <w:rsid w:val="00175484"/>
  </w:style>
  <w:style w:type="character" w:customStyle="1" w:styleId="EndNoteBibliographyCar">
    <w:name w:val="EndNote Bibliography Car"/>
    <w:rsid w:val="002017ED"/>
    <w:rPr>
      <w:noProof/>
      <w:color w:val="000000"/>
      <w:sz w:val="22"/>
      <w:szCs w:val="22"/>
    </w:rPr>
  </w:style>
  <w:style w:type="paragraph" w:customStyle="1" w:styleId="mb15">
    <w:name w:val="mb15"/>
    <w:basedOn w:val="Normal"/>
    <w:link w:val="mb15Char"/>
    <w:rsid w:val="002221E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b15Char">
    <w:name w:val="mb15 Char"/>
    <w:link w:val="mb15"/>
    <w:rsid w:val="002221E0"/>
    <w:rPr>
      <w:rFonts w:ascii="Times New Roman" w:eastAsia="Times New Roman" w:hAnsi="Times New Roman" w:cs="Times New Roman"/>
      <w:sz w:val="24"/>
      <w:szCs w:val="24"/>
      <w:lang w:val="en-GB" w:eastAsia="en-GB"/>
    </w:rPr>
  </w:style>
  <w:style w:type="paragraph" w:customStyle="1" w:styleId="Standardunter5">
    <w:name w:val="Standard unter Ü5"/>
    <w:basedOn w:val="Normal"/>
    <w:qFormat/>
    <w:rsid w:val="00591E32"/>
    <w:pPr>
      <w:spacing w:before="120" w:after="120" w:line="276" w:lineRule="auto"/>
      <w:ind w:left="709"/>
    </w:pPr>
    <w:rPr>
      <w:rFonts w:cs="Times New Roman"/>
    </w:rPr>
  </w:style>
  <w:style w:type="character" w:customStyle="1" w:styleId="fontstyle31">
    <w:name w:val="fontstyle31"/>
    <w:rsid w:val="006C0BD6"/>
    <w:rPr>
      <w:rFonts w:ascii="TeX_CM_Maths_Symbols" w:hAnsi="TeX_CM_Maths_Symbols" w:hint="default"/>
      <w:b w:val="0"/>
      <w:bCs w:val="0"/>
      <w:i w:val="0"/>
      <w:iCs w:val="0"/>
      <w:color w:val="000000"/>
      <w:sz w:val="16"/>
      <w:szCs w:val="16"/>
    </w:rPr>
  </w:style>
  <w:style w:type="character" w:customStyle="1" w:styleId="fontstyle41">
    <w:name w:val="fontstyle41"/>
    <w:rsid w:val="006C0BD6"/>
    <w:rPr>
      <w:rFonts w:ascii="STIX-Regular" w:hAnsi="STIX-Regular" w:hint="default"/>
      <w:b w:val="0"/>
      <w:bCs w:val="0"/>
      <w:i w:val="0"/>
      <w:iCs w:val="0"/>
      <w:color w:val="000000"/>
      <w:sz w:val="16"/>
      <w:szCs w:val="16"/>
    </w:rPr>
  </w:style>
  <w:style w:type="paragraph" w:styleId="FootnoteText">
    <w:name w:val="footnote text"/>
    <w:basedOn w:val="Normal"/>
    <w:link w:val="FootnoteTextChar"/>
    <w:rsid w:val="006C0BD6"/>
    <w:pPr>
      <w:widowControl w:val="0"/>
      <w:snapToGrid w:val="0"/>
      <w:spacing w:after="0" w:line="240" w:lineRule="auto"/>
    </w:pPr>
    <w:rPr>
      <w:rFonts w:eastAsia="SimSun" w:cs="Times New Roman"/>
      <w:kern w:val="2"/>
      <w:sz w:val="18"/>
      <w:szCs w:val="18"/>
      <w:lang w:eastAsia="zh-CN"/>
    </w:rPr>
  </w:style>
  <w:style w:type="character" w:customStyle="1" w:styleId="FootnoteTextChar">
    <w:name w:val="Footnote Text Char"/>
    <w:link w:val="FootnoteText"/>
    <w:rsid w:val="006C0BD6"/>
    <w:rPr>
      <w:rFonts w:ascii="Calibri" w:eastAsia="SimSun" w:hAnsi="Calibri" w:cs="Times New Roman"/>
      <w:kern w:val="2"/>
      <w:sz w:val="18"/>
      <w:szCs w:val="18"/>
      <w:lang w:eastAsia="zh-CN"/>
    </w:rPr>
  </w:style>
  <w:style w:type="character" w:styleId="FootnoteReference">
    <w:name w:val="footnote reference"/>
    <w:rsid w:val="006C0BD6"/>
    <w:rPr>
      <w:vertAlign w:val="superscript"/>
    </w:rPr>
  </w:style>
  <w:style w:type="table" w:customStyle="1" w:styleId="GridTable4-Accent11">
    <w:name w:val="Grid Table 4 - Accent 11"/>
    <w:basedOn w:val="TableNormal"/>
    <w:uiPriority w:val="49"/>
    <w:rsid w:val="009A3B51"/>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llowedHyperlink">
    <w:name w:val="FollowedHyperlink"/>
    <w:uiPriority w:val="99"/>
    <w:semiHidden/>
    <w:unhideWhenUsed/>
    <w:rsid w:val="001E27FA"/>
    <w:rPr>
      <w:color w:val="800080"/>
      <w:u w:val="single"/>
    </w:rPr>
  </w:style>
  <w:style w:type="character" w:customStyle="1" w:styleId="anchor-text">
    <w:name w:val="anchor-text"/>
    <w:basedOn w:val="DefaultParagraphFont"/>
    <w:rsid w:val="00260701"/>
  </w:style>
  <w:style w:type="character" w:styleId="UnresolvedMention">
    <w:name w:val="Unresolved Mention"/>
    <w:basedOn w:val="DefaultParagraphFont"/>
    <w:uiPriority w:val="99"/>
    <w:semiHidden/>
    <w:unhideWhenUsed/>
    <w:rsid w:val="00786385"/>
    <w:rPr>
      <w:color w:val="605E5C"/>
      <w:shd w:val="clear" w:color="auto" w:fill="E1DFDD"/>
    </w:rPr>
  </w:style>
  <w:style w:type="character" w:customStyle="1" w:styleId="fc1">
    <w:name w:val="fc1"/>
    <w:basedOn w:val="DefaultParagraphFont"/>
    <w:rsid w:val="00A77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9755">
      <w:bodyDiv w:val="1"/>
      <w:marLeft w:val="0"/>
      <w:marRight w:val="0"/>
      <w:marTop w:val="0"/>
      <w:marBottom w:val="0"/>
      <w:divBdr>
        <w:top w:val="none" w:sz="0" w:space="0" w:color="auto"/>
        <w:left w:val="none" w:sz="0" w:space="0" w:color="auto"/>
        <w:bottom w:val="none" w:sz="0" w:space="0" w:color="auto"/>
        <w:right w:val="none" w:sz="0" w:space="0" w:color="auto"/>
      </w:divBdr>
    </w:div>
    <w:div w:id="28145283">
      <w:bodyDiv w:val="1"/>
      <w:marLeft w:val="0"/>
      <w:marRight w:val="0"/>
      <w:marTop w:val="0"/>
      <w:marBottom w:val="0"/>
      <w:divBdr>
        <w:top w:val="none" w:sz="0" w:space="0" w:color="auto"/>
        <w:left w:val="none" w:sz="0" w:space="0" w:color="auto"/>
        <w:bottom w:val="none" w:sz="0" w:space="0" w:color="auto"/>
        <w:right w:val="none" w:sz="0" w:space="0" w:color="auto"/>
      </w:divBdr>
    </w:div>
    <w:div w:id="30349545">
      <w:bodyDiv w:val="1"/>
      <w:marLeft w:val="0"/>
      <w:marRight w:val="0"/>
      <w:marTop w:val="0"/>
      <w:marBottom w:val="0"/>
      <w:divBdr>
        <w:top w:val="none" w:sz="0" w:space="0" w:color="auto"/>
        <w:left w:val="none" w:sz="0" w:space="0" w:color="auto"/>
        <w:bottom w:val="none" w:sz="0" w:space="0" w:color="auto"/>
        <w:right w:val="none" w:sz="0" w:space="0" w:color="auto"/>
      </w:divBdr>
    </w:div>
    <w:div w:id="36853580">
      <w:bodyDiv w:val="1"/>
      <w:marLeft w:val="0"/>
      <w:marRight w:val="0"/>
      <w:marTop w:val="0"/>
      <w:marBottom w:val="0"/>
      <w:divBdr>
        <w:top w:val="none" w:sz="0" w:space="0" w:color="auto"/>
        <w:left w:val="none" w:sz="0" w:space="0" w:color="auto"/>
        <w:bottom w:val="none" w:sz="0" w:space="0" w:color="auto"/>
        <w:right w:val="none" w:sz="0" w:space="0" w:color="auto"/>
      </w:divBdr>
    </w:div>
    <w:div w:id="42340409">
      <w:bodyDiv w:val="1"/>
      <w:marLeft w:val="0"/>
      <w:marRight w:val="0"/>
      <w:marTop w:val="0"/>
      <w:marBottom w:val="0"/>
      <w:divBdr>
        <w:top w:val="none" w:sz="0" w:space="0" w:color="auto"/>
        <w:left w:val="none" w:sz="0" w:space="0" w:color="auto"/>
        <w:bottom w:val="none" w:sz="0" w:space="0" w:color="auto"/>
        <w:right w:val="none" w:sz="0" w:space="0" w:color="auto"/>
      </w:divBdr>
    </w:div>
    <w:div w:id="52194970">
      <w:bodyDiv w:val="1"/>
      <w:marLeft w:val="0"/>
      <w:marRight w:val="0"/>
      <w:marTop w:val="0"/>
      <w:marBottom w:val="0"/>
      <w:divBdr>
        <w:top w:val="none" w:sz="0" w:space="0" w:color="auto"/>
        <w:left w:val="none" w:sz="0" w:space="0" w:color="auto"/>
        <w:bottom w:val="none" w:sz="0" w:space="0" w:color="auto"/>
        <w:right w:val="none" w:sz="0" w:space="0" w:color="auto"/>
      </w:divBdr>
    </w:div>
    <w:div w:id="67307229">
      <w:bodyDiv w:val="1"/>
      <w:marLeft w:val="0"/>
      <w:marRight w:val="0"/>
      <w:marTop w:val="0"/>
      <w:marBottom w:val="0"/>
      <w:divBdr>
        <w:top w:val="none" w:sz="0" w:space="0" w:color="auto"/>
        <w:left w:val="none" w:sz="0" w:space="0" w:color="auto"/>
        <w:bottom w:val="none" w:sz="0" w:space="0" w:color="auto"/>
        <w:right w:val="none" w:sz="0" w:space="0" w:color="auto"/>
      </w:divBdr>
    </w:div>
    <w:div w:id="68424164">
      <w:bodyDiv w:val="1"/>
      <w:marLeft w:val="0"/>
      <w:marRight w:val="0"/>
      <w:marTop w:val="0"/>
      <w:marBottom w:val="0"/>
      <w:divBdr>
        <w:top w:val="none" w:sz="0" w:space="0" w:color="auto"/>
        <w:left w:val="none" w:sz="0" w:space="0" w:color="auto"/>
        <w:bottom w:val="none" w:sz="0" w:space="0" w:color="auto"/>
        <w:right w:val="none" w:sz="0" w:space="0" w:color="auto"/>
      </w:divBdr>
    </w:div>
    <w:div w:id="79177164">
      <w:bodyDiv w:val="1"/>
      <w:marLeft w:val="0"/>
      <w:marRight w:val="0"/>
      <w:marTop w:val="0"/>
      <w:marBottom w:val="0"/>
      <w:divBdr>
        <w:top w:val="none" w:sz="0" w:space="0" w:color="auto"/>
        <w:left w:val="none" w:sz="0" w:space="0" w:color="auto"/>
        <w:bottom w:val="none" w:sz="0" w:space="0" w:color="auto"/>
        <w:right w:val="none" w:sz="0" w:space="0" w:color="auto"/>
      </w:divBdr>
    </w:div>
    <w:div w:id="84618712">
      <w:bodyDiv w:val="1"/>
      <w:marLeft w:val="0"/>
      <w:marRight w:val="0"/>
      <w:marTop w:val="0"/>
      <w:marBottom w:val="0"/>
      <w:divBdr>
        <w:top w:val="none" w:sz="0" w:space="0" w:color="auto"/>
        <w:left w:val="none" w:sz="0" w:space="0" w:color="auto"/>
        <w:bottom w:val="none" w:sz="0" w:space="0" w:color="auto"/>
        <w:right w:val="none" w:sz="0" w:space="0" w:color="auto"/>
      </w:divBdr>
    </w:div>
    <w:div w:id="86854564">
      <w:bodyDiv w:val="1"/>
      <w:marLeft w:val="0"/>
      <w:marRight w:val="0"/>
      <w:marTop w:val="0"/>
      <w:marBottom w:val="0"/>
      <w:divBdr>
        <w:top w:val="none" w:sz="0" w:space="0" w:color="auto"/>
        <w:left w:val="none" w:sz="0" w:space="0" w:color="auto"/>
        <w:bottom w:val="none" w:sz="0" w:space="0" w:color="auto"/>
        <w:right w:val="none" w:sz="0" w:space="0" w:color="auto"/>
      </w:divBdr>
    </w:div>
    <w:div w:id="97876211">
      <w:bodyDiv w:val="1"/>
      <w:marLeft w:val="0"/>
      <w:marRight w:val="0"/>
      <w:marTop w:val="0"/>
      <w:marBottom w:val="0"/>
      <w:divBdr>
        <w:top w:val="none" w:sz="0" w:space="0" w:color="auto"/>
        <w:left w:val="none" w:sz="0" w:space="0" w:color="auto"/>
        <w:bottom w:val="none" w:sz="0" w:space="0" w:color="auto"/>
        <w:right w:val="none" w:sz="0" w:space="0" w:color="auto"/>
      </w:divBdr>
    </w:div>
    <w:div w:id="99758684">
      <w:bodyDiv w:val="1"/>
      <w:marLeft w:val="0"/>
      <w:marRight w:val="0"/>
      <w:marTop w:val="0"/>
      <w:marBottom w:val="0"/>
      <w:divBdr>
        <w:top w:val="none" w:sz="0" w:space="0" w:color="auto"/>
        <w:left w:val="none" w:sz="0" w:space="0" w:color="auto"/>
        <w:bottom w:val="none" w:sz="0" w:space="0" w:color="auto"/>
        <w:right w:val="none" w:sz="0" w:space="0" w:color="auto"/>
      </w:divBdr>
      <w:divsChild>
        <w:div w:id="1375538090">
          <w:marLeft w:val="0"/>
          <w:marRight w:val="0"/>
          <w:marTop w:val="0"/>
          <w:marBottom w:val="0"/>
          <w:divBdr>
            <w:top w:val="none" w:sz="0" w:space="0" w:color="auto"/>
            <w:left w:val="none" w:sz="0" w:space="0" w:color="auto"/>
            <w:bottom w:val="none" w:sz="0" w:space="0" w:color="auto"/>
            <w:right w:val="none" w:sz="0" w:space="0" w:color="auto"/>
          </w:divBdr>
          <w:divsChild>
            <w:div w:id="8817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8489">
      <w:bodyDiv w:val="1"/>
      <w:marLeft w:val="0"/>
      <w:marRight w:val="0"/>
      <w:marTop w:val="0"/>
      <w:marBottom w:val="0"/>
      <w:divBdr>
        <w:top w:val="none" w:sz="0" w:space="0" w:color="auto"/>
        <w:left w:val="none" w:sz="0" w:space="0" w:color="auto"/>
        <w:bottom w:val="none" w:sz="0" w:space="0" w:color="auto"/>
        <w:right w:val="none" w:sz="0" w:space="0" w:color="auto"/>
      </w:divBdr>
    </w:div>
    <w:div w:id="129176626">
      <w:bodyDiv w:val="1"/>
      <w:marLeft w:val="0"/>
      <w:marRight w:val="0"/>
      <w:marTop w:val="0"/>
      <w:marBottom w:val="0"/>
      <w:divBdr>
        <w:top w:val="none" w:sz="0" w:space="0" w:color="auto"/>
        <w:left w:val="none" w:sz="0" w:space="0" w:color="auto"/>
        <w:bottom w:val="none" w:sz="0" w:space="0" w:color="auto"/>
        <w:right w:val="none" w:sz="0" w:space="0" w:color="auto"/>
      </w:divBdr>
    </w:div>
    <w:div w:id="131094246">
      <w:bodyDiv w:val="1"/>
      <w:marLeft w:val="0"/>
      <w:marRight w:val="0"/>
      <w:marTop w:val="0"/>
      <w:marBottom w:val="0"/>
      <w:divBdr>
        <w:top w:val="none" w:sz="0" w:space="0" w:color="auto"/>
        <w:left w:val="none" w:sz="0" w:space="0" w:color="auto"/>
        <w:bottom w:val="none" w:sz="0" w:space="0" w:color="auto"/>
        <w:right w:val="none" w:sz="0" w:space="0" w:color="auto"/>
      </w:divBdr>
      <w:divsChild>
        <w:div w:id="994332481">
          <w:marLeft w:val="0"/>
          <w:marRight w:val="0"/>
          <w:marTop w:val="0"/>
          <w:marBottom w:val="0"/>
          <w:divBdr>
            <w:top w:val="none" w:sz="0" w:space="0" w:color="auto"/>
            <w:left w:val="none" w:sz="0" w:space="0" w:color="auto"/>
            <w:bottom w:val="none" w:sz="0" w:space="0" w:color="auto"/>
            <w:right w:val="none" w:sz="0" w:space="0" w:color="auto"/>
          </w:divBdr>
          <w:divsChild>
            <w:div w:id="140405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6885">
      <w:bodyDiv w:val="1"/>
      <w:marLeft w:val="0"/>
      <w:marRight w:val="0"/>
      <w:marTop w:val="0"/>
      <w:marBottom w:val="0"/>
      <w:divBdr>
        <w:top w:val="none" w:sz="0" w:space="0" w:color="auto"/>
        <w:left w:val="none" w:sz="0" w:space="0" w:color="auto"/>
        <w:bottom w:val="none" w:sz="0" w:space="0" w:color="auto"/>
        <w:right w:val="none" w:sz="0" w:space="0" w:color="auto"/>
      </w:divBdr>
    </w:div>
    <w:div w:id="147089086">
      <w:bodyDiv w:val="1"/>
      <w:marLeft w:val="0"/>
      <w:marRight w:val="0"/>
      <w:marTop w:val="0"/>
      <w:marBottom w:val="0"/>
      <w:divBdr>
        <w:top w:val="none" w:sz="0" w:space="0" w:color="auto"/>
        <w:left w:val="none" w:sz="0" w:space="0" w:color="auto"/>
        <w:bottom w:val="none" w:sz="0" w:space="0" w:color="auto"/>
        <w:right w:val="none" w:sz="0" w:space="0" w:color="auto"/>
      </w:divBdr>
    </w:div>
    <w:div w:id="152185246">
      <w:bodyDiv w:val="1"/>
      <w:marLeft w:val="0"/>
      <w:marRight w:val="0"/>
      <w:marTop w:val="0"/>
      <w:marBottom w:val="0"/>
      <w:divBdr>
        <w:top w:val="none" w:sz="0" w:space="0" w:color="auto"/>
        <w:left w:val="none" w:sz="0" w:space="0" w:color="auto"/>
        <w:bottom w:val="none" w:sz="0" w:space="0" w:color="auto"/>
        <w:right w:val="none" w:sz="0" w:space="0" w:color="auto"/>
      </w:divBdr>
    </w:div>
    <w:div w:id="163401635">
      <w:bodyDiv w:val="1"/>
      <w:marLeft w:val="0"/>
      <w:marRight w:val="0"/>
      <w:marTop w:val="0"/>
      <w:marBottom w:val="0"/>
      <w:divBdr>
        <w:top w:val="none" w:sz="0" w:space="0" w:color="auto"/>
        <w:left w:val="none" w:sz="0" w:space="0" w:color="auto"/>
        <w:bottom w:val="none" w:sz="0" w:space="0" w:color="auto"/>
        <w:right w:val="none" w:sz="0" w:space="0" w:color="auto"/>
      </w:divBdr>
    </w:div>
    <w:div w:id="171143692">
      <w:bodyDiv w:val="1"/>
      <w:marLeft w:val="0"/>
      <w:marRight w:val="0"/>
      <w:marTop w:val="0"/>
      <w:marBottom w:val="0"/>
      <w:divBdr>
        <w:top w:val="none" w:sz="0" w:space="0" w:color="auto"/>
        <w:left w:val="none" w:sz="0" w:space="0" w:color="auto"/>
        <w:bottom w:val="none" w:sz="0" w:space="0" w:color="auto"/>
        <w:right w:val="none" w:sz="0" w:space="0" w:color="auto"/>
      </w:divBdr>
    </w:div>
    <w:div w:id="177501831">
      <w:bodyDiv w:val="1"/>
      <w:marLeft w:val="0"/>
      <w:marRight w:val="0"/>
      <w:marTop w:val="0"/>
      <w:marBottom w:val="0"/>
      <w:divBdr>
        <w:top w:val="none" w:sz="0" w:space="0" w:color="auto"/>
        <w:left w:val="none" w:sz="0" w:space="0" w:color="auto"/>
        <w:bottom w:val="none" w:sz="0" w:space="0" w:color="auto"/>
        <w:right w:val="none" w:sz="0" w:space="0" w:color="auto"/>
      </w:divBdr>
    </w:div>
    <w:div w:id="182398963">
      <w:bodyDiv w:val="1"/>
      <w:marLeft w:val="0"/>
      <w:marRight w:val="0"/>
      <w:marTop w:val="0"/>
      <w:marBottom w:val="0"/>
      <w:divBdr>
        <w:top w:val="none" w:sz="0" w:space="0" w:color="auto"/>
        <w:left w:val="none" w:sz="0" w:space="0" w:color="auto"/>
        <w:bottom w:val="none" w:sz="0" w:space="0" w:color="auto"/>
        <w:right w:val="none" w:sz="0" w:space="0" w:color="auto"/>
      </w:divBdr>
    </w:div>
    <w:div w:id="196740152">
      <w:bodyDiv w:val="1"/>
      <w:marLeft w:val="0"/>
      <w:marRight w:val="0"/>
      <w:marTop w:val="0"/>
      <w:marBottom w:val="0"/>
      <w:divBdr>
        <w:top w:val="none" w:sz="0" w:space="0" w:color="auto"/>
        <w:left w:val="none" w:sz="0" w:space="0" w:color="auto"/>
        <w:bottom w:val="none" w:sz="0" w:space="0" w:color="auto"/>
        <w:right w:val="none" w:sz="0" w:space="0" w:color="auto"/>
      </w:divBdr>
      <w:divsChild>
        <w:div w:id="1649743146">
          <w:marLeft w:val="0"/>
          <w:marRight w:val="0"/>
          <w:marTop w:val="0"/>
          <w:marBottom w:val="0"/>
          <w:divBdr>
            <w:top w:val="none" w:sz="0" w:space="0" w:color="auto"/>
            <w:left w:val="none" w:sz="0" w:space="0" w:color="auto"/>
            <w:bottom w:val="none" w:sz="0" w:space="0" w:color="auto"/>
            <w:right w:val="none" w:sz="0" w:space="0" w:color="auto"/>
          </w:divBdr>
          <w:divsChild>
            <w:div w:id="34714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5218">
      <w:bodyDiv w:val="1"/>
      <w:marLeft w:val="0"/>
      <w:marRight w:val="0"/>
      <w:marTop w:val="0"/>
      <w:marBottom w:val="0"/>
      <w:divBdr>
        <w:top w:val="none" w:sz="0" w:space="0" w:color="auto"/>
        <w:left w:val="none" w:sz="0" w:space="0" w:color="auto"/>
        <w:bottom w:val="none" w:sz="0" w:space="0" w:color="auto"/>
        <w:right w:val="none" w:sz="0" w:space="0" w:color="auto"/>
      </w:divBdr>
    </w:div>
    <w:div w:id="213933753">
      <w:bodyDiv w:val="1"/>
      <w:marLeft w:val="0"/>
      <w:marRight w:val="0"/>
      <w:marTop w:val="0"/>
      <w:marBottom w:val="0"/>
      <w:divBdr>
        <w:top w:val="none" w:sz="0" w:space="0" w:color="auto"/>
        <w:left w:val="none" w:sz="0" w:space="0" w:color="auto"/>
        <w:bottom w:val="none" w:sz="0" w:space="0" w:color="auto"/>
        <w:right w:val="none" w:sz="0" w:space="0" w:color="auto"/>
      </w:divBdr>
    </w:div>
    <w:div w:id="219102183">
      <w:bodyDiv w:val="1"/>
      <w:marLeft w:val="0"/>
      <w:marRight w:val="0"/>
      <w:marTop w:val="0"/>
      <w:marBottom w:val="0"/>
      <w:divBdr>
        <w:top w:val="none" w:sz="0" w:space="0" w:color="auto"/>
        <w:left w:val="none" w:sz="0" w:space="0" w:color="auto"/>
        <w:bottom w:val="none" w:sz="0" w:space="0" w:color="auto"/>
        <w:right w:val="none" w:sz="0" w:space="0" w:color="auto"/>
      </w:divBdr>
      <w:divsChild>
        <w:div w:id="668950175">
          <w:marLeft w:val="0"/>
          <w:marRight w:val="0"/>
          <w:marTop w:val="0"/>
          <w:marBottom w:val="0"/>
          <w:divBdr>
            <w:top w:val="none" w:sz="0" w:space="0" w:color="auto"/>
            <w:left w:val="none" w:sz="0" w:space="0" w:color="auto"/>
            <w:bottom w:val="none" w:sz="0" w:space="0" w:color="auto"/>
            <w:right w:val="none" w:sz="0" w:space="0" w:color="auto"/>
          </w:divBdr>
          <w:divsChild>
            <w:div w:id="34297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96781">
      <w:bodyDiv w:val="1"/>
      <w:marLeft w:val="0"/>
      <w:marRight w:val="0"/>
      <w:marTop w:val="0"/>
      <w:marBottom w:val="0"/>
      <w:divBdr>
        <w:top w:val="none" w:sz="0" w:space="0" w:color="auto"/>
        <w:left w:val="none" w:sz="0" w:space="0" w:color="auto"/>
        <w:bottom w:val="none" w:sz="0" w:space="0" w:color="auto"/>
        <w:right w:val="none" w:sz="0" w:space="0" w:color="auto"/>
      </w:divBdr>
    </w:div>
    <w:div w:id="253051534">
      <w:bodyDiv w:val="1"/>
      <w:marLeft w:val="0"/>
      <w:marRight w:val="0"/>
      <w:marTop w:val="0"/>
      <w:marBottom w:val="0"/>
      <w:divBdr>
        <w:top w:val="none" w:sz="0" w:space="0" w:color="auto"/>
        <w:left w:val="none" w:sz="0" w:space="0" w:color="auto"/>
        <w:bottom w:val="none" w:sz="0" w:space="0" w:color="auto"/>
        <w:right w:val="none" w:sz="0" w:space="0" w:color="auto"/>
      </w:divBdr>
    </w:div>
    <w:div w:id="273757593">
      <w:bodyDiv w:val="1"/>
      <w:marLeft w:val="0"/>
      <w:marRight w:val="0"/>
      <w:marTop w:val="0"/>
      <w:marBottom w:val="0"/>
      <w:divBdr>
        <w:top w:val="none" w:sz="0" w:space="0" w:color="auto"/>
        <w:left w:val="none" w:sz="0" w:space="0" w:color="auto"/>
        <w:bottom w:val="none" w:sz="0" w:space="0" w:color="auto"/>
        <w:right w:val="none" w:sz="0" w:space="0" w:color="auto"/>
      </w:divBdr>
      <w:divsChild>
        <w:div w:id="5449264">
          <w:marLeft w:val="0"/>
          <w:marRight w:val="0"/>
          <w:marTop w:val="0"/>
          <w:marBottom w:val="0"/>
          <w:divBdr>
            <w:top w:val="none" w:sz="0" w:space="0" w:color="auto"/>
            <w:left w:val="none" w:sz="0" w:space="0" w:color="auto"/>
            <w:bottom w:val="none" w:sz="0" w:space="0" w:color="auto"/>
            <w:right w:val="none" w:sz="0" w:space="0" w:color="auto"/>
          </w:divBdr>
          <w:divsChild>
            <w:div w:id="7616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1886">
      <w:bodyDiv w:val="1"/>
      <w:marLeft w:val="0"/>
      <w:marRight w:val="0"/>
      <w:marTop w:val="0"/>
      <w:marBottom w:val="0"/>
      <w:divBdr>
        <w:top w:val="none" w:sz="0" w:space="0" w:color="auto"/>
        <w:left w:val="none" w:sz="0" w:space="0" w:color="auto"/>
        <w:bottom w:val="none" w:sz="0" w:space="0" w:color="auto"/>
        <w:right w:val="none" w:sz="0" w:space="0" w:color="auto"/>
      </w:divBdr>
    </w:div>
    <w:div w:id="280383269">
      <w:bodyDiv w:val="1"/>
      <w:marLeft w:val="0"/>
      <w:marRight w:val="0"/>
      <w:marTop w:val="0"/>
      <w:marBottom w:val="0"/>
      <w:divBdr>
        <w:top w:val="none" w:sz="0" w:space="0" w:color="auto"/>
        <w:left w:val="none" w:sz="0" w:space="0" w:color="auto"/>
        <w:bottom w:val="none" w:sz="0" w:space="0" w:color="auto"/>
        <w:right w:val="none" w:sz="0" w:space="0" w:color="auto"/>
      </w:divBdr>
    </w:div>
    <w:div w:id="287202786">
      <w:bodyDiv w:val="1"/>
      <w:marLeft w:val="0"/>
      <w:marRight w:val="0"/>
      <w:marTop w:val="0"/>
      <w:marBottom w:val="0"/>
      <w:divBdr>
        <w:top w:val="none" w:sz="0" w:space="0" w:color="auto"/>
        <w:left w:val="none" w:sz="0" w:space="0" w:color="auto"/>
        <w:bottom w:val="none" w:sz="0" w:space="0" w:color="auto"/>
        <w:right w:val="none" w:sz="0" w:space="0" w:color="auto"/>
      </w:divBdr>
    </w:div>
    <w:div w:id="302849444">
      <w:bodyDiv w:val="1"/>
      <w:marLeft w:val="0"/>
      <w:marRight w:val="0"/>
      <w:marTop w:val="0"/>
      <w:marBottom w:val="0"/>
      <w:divBdr>
        <w:top w:val="none" w:sz="0" w:space="0" w:color="auto"/>
        <w:left w:val="none" w:sz="0" w:space="0" w:color="auto"/>
        <w:bottom w:val="none" w:sz="0" w:space="0" w:color="auto"/>
        <w:right w:val="none" w:sz="0" w:space="0" w:color="auto"/>
      </w:divBdr>
    </w:div>
    <w:div w:id="309791255">
      <w:bodyDiv w:val="1"/>
      <w:marLeft w:val="0"/>
      <w:marRight w:val="0"/>
      <w:marTop w:val="0"/>
      <w:marBottom w:val="0"/>
      <w:divBdr>
        <w:top w:val="none" w:sz="0" w:space="0" w:color="auto"/>
        <w:left w:val="none" w:sz="0" w:space="0" w:color="auto"/>
        <w:bottom w:val="none" w:sz="0" w:space="0" w:color="auto"/>
        <w:right w:val="none" w:sz="0" w:space="0" w:color="auto"/>
      </w:divBdr>
    </w:div>
    <w:div w:id="314645529">
      <w:bodyDiv w:val="1"/>
      <w:marLeft w:val="0"/>
      <w:marRight w:val="0"/>
      <w:marTop w:val="0"/>
      <w:marBottom w:val="0"/>
      <w:divBdr>
        <w:top w:val="none" w:sz="0" w:space="0" w:color="auto"/>
        <w:left w:val="none" w:sz="0" w:space="0" w:color="auto"/>
        <w:bottom w:val="none" w:sz="0" w:space="0" w:color="auto"/>
        <w:right w:val="none" w:sz="0" w:space="0" w:color="auto"/>
      </w:divBdr>
    </w:div>
    <w:div w:id="318536171">
      <w:bodyDiv w:val="1"/>
      <w:marLeft w:val="0"/>
      <w:marRight w:val="0"/>
      <w:marTop w:val="0"/>
      <w:marBottom w:val="0"/>
      <w:divBdr>
        <w:top w:val="none" w:sz="0" w:space="0" w:color="auto"/>
        <w:left w:val="none" w:sz="0" w:space="0" w:color="auto"/>
        <w:bottom w:val="none" w:sz="0" w:space="0" w:color="auto"/>
        <w:right w:val="none" w:sz="0" w:space="0" w:color="auto"/>
      </w:divBdr>
    </w:div>
    <w:div w:id="320039746">
      <w:bodyDiv w:val="1"/>
      <w:marLeft w:val="0"/>
      <w:marRight w:val="0"/>
      <w:marTop w:val="0"/>
      <w:marBottom w:val="0"/>
      <w:divBdr>
        <w:top w:val="none" w:sz="0" w:space="0" w:color="auto"/>
        <w:left w:val="none" w:sz="0" w:space="0" w:color="auto"/>
        <w:bottom w:val="none" w:sz="0" w:space="0" w:color="auto"/>
        <w:right w:val="none" w:sz="0" w:space="0" w:color="auto"/>
      </w:divBdr>
    </w:div>
    <w:div w:id="323629280">
      <w:bodyDiv w:val="1"/>
      <w:marLeft w:val="0"/>
      <w:marRight w:val="0"/>
      <w:marTop w:val="0"/>
      <w:marBottom w:val="0"/>
      <w:divBdr>
        <w:top w:val="none" w:sz="0" w:space="0" w:color="auto"/>
        <w:left w:val="none" w:sz="0" w:space="0" w:color="auto"/>
        <w:bottom w:val="none" w:sz="0" w:space="0" w:color="auto"/>
        <w:right w:val="none" w:sz="0" w:space="0" w:color="auto"/>
      </w:divBdr>
    </w:div>
    <w:div w:id="325784649">
      <w:bodyDiv w:val="1"/>
      <w:marLeft w:val="0"/>
      <w:marRight w:val="0"/>
      <w:marTop w:val="0"/>
      <w:marBottom w:val="0"/>
      <w:divBdr>
        <w:top w:val="none" w:sz="0" w:space="0" w:color="auto"/>
        <w:left w:val="none" w:sz="0" w:space="0" w:color="auto"/>
        <w:bottom w:val="none" w:sz="0" w:space="0" w:color="auto"/>
        <w:right w:val="none" w:sz="0" w:space="0" w:color="auto"/>
      </w:divBdr>
      <w:divsChild>
        <w:div w:id="270010796">
          <w:marLeft w:val="0"/>
          <w:marRight w:val="0"/>
          <w:marTop w:val="0"/>
          <w:marBottom w:val="0"/>
          <w:divBdr>
            <w:top w:val="none" w:sz="0" w:space="0" w:color="auto"/>
            <w:left w:val="none" w:sz="0" w:space="0" w:color="auto"/>
            <w:bottom w:val="none" w:sz="0" w:space="0" w:color="auto"/>
            <w:right w:val="none" w:sz="0" w:space="0" w:color="auto"/>
          </w:divBdr>
          <w:divsChild>
            <w:div w:id="436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204762">
      <w:bodyDiv w:val="1"/>
      <w:marLeft w:val="0"/>
      <w:marRight w:val="0"/>
      <w:marTop w:val="0"/>
      <w:marBottom w:val="0"/>
      <w:divBdr>
        <w:top w:val="none" w:sz="0" w:space="0" w:color="auto"/>
        <w:left w:val="none" w:sz="0" w:space="0" w:color="auto"/>
        <w:bottom w:val="none" w:sz="0" w:space="0" w:color="auto"/>
        <w:right w:val="none" w:sz="0" w:space="0" w:color="auto"/>
      </w:divBdr>
      <w:divsChild>
        <w:div w:id="71508985">
          <w:marLeft w:val="0"/>
          <w:marRight w:val="0"/>
          <w:marTop w:val="0"/>
          <w:marBottom w:val="0"/>
          <w:divBdr>
            <w:top w:val="none" w:sz="0" w:space="0" w:color="auto"/>
            <w:left w:val="none" w:sz="0" w:space="0" w:color="auto"/>
            <w:bottom w:val="none" w:sz="0" w:space="0" w:color="auto"/>
            <w:right w:val="none" w:sz="0" w:space="0" w:color="auto"/>
          </w:divBdr>
          <w:divsChild>
            <w:div w:id="92715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50031">
      <w:bodyDiv w:val="1"/>
      <w:marLeft w:val="0"/>
      <w:marRight w:val="0"/>
      <w:marTop w:val="0"/>
      <w:marBottom w:val="0"/>
      <w:divBdr>
        <w:top w:val="none" w:sz="0" w:space="0" w:color="auto"/>
        <w:left w:val="none" w:sz="0" w:space="0" w:color="auto"/>
        <w:bottom w:val="none" w:sz="0" w:space="0" w:color="auto"/>
        <w:right w:val="none" w:sz="0" w:space="0" w:color="auto"/>
      </w:divBdr>
    </w:div>
    <w:div w:id="331875048">
      <w:bodyDiv w:val="1"/>
      <w:marLeft w:val="0"/>
      <w:marRight w:val="0"/>
      <w:marTop w:val="0"/>
      <w:marBottom w:val="0"/>
      <w:divBdr>
        <w:top w:val="none" w:sz="0" w:space="0" w:color="auto"/>
        <w:left w:val="none" w:sz="0" w:space="0" w:color="auto"/>
        <w:bottom w:val="none" w:sz="0" w:space="0" w:color="auto"/>
        <w:right w:val="none" w:sz="0" w:space="0" w:color="auto"/>
      </w:divBdr>
    </w:div>
    <w:div w:id="335353442">
      <w:bodyDiv w:val="1"/>
      <w:marLeft w:val="0"/>
      <w:marRight w:val="0"/>
      <w:marTop w:val="0"/>
      <w:marBottom w:val="0"/>
      <w:divBdr>
        <w:top w:val="none" w:sz="0" w:space="0" w:color="auto"/>
        <w:left w:val="none" w:sz="0" w:space="0" w:color="auto"/>
        <w:bottom w:val="none" w:sz="0" w:space="0" w:color="auto"/>
        <w:right w:val="none" w:sz="0" w:space="0" w:color="auto"/>
      </w:divBdr>
      <w:divsChild>
        <w:div w:id="628628769">
          <w:marLeft w:val="0"/>
          <w:marRight w:val="0"/>
          <w:marTop w:val="0"/>
          <w:marBottom w:val="0"/>
          <w:divBdr>
            <w:top w:val="none" w:sz="0" w:space="0" w:color="auto"/>
            <w:left w:val="none" w:sz="0" w:space="0" w:color="auto"/>
            <w:bottom w:val="none" w:sz="0" w:space="0" w:color="auto"/>
            <w:right w:val="none" w:sz="0" w:space="0" w:color="auto"/>
          </w:divBdr>
          <w:divsChild>
            <w:div w:id="143624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670712">
      <w:bodyDiv w:val="1"/>
      <w:marLeft w:val="0"/>
      <w:marRight w:val="0"/>
      <w:marTop w:val="0"/>
      <w:marBottom w:val="0"/>
      <w:divBdr>
        <w:top w:val="none" w:sz="0" w:space="0" w:color="auto"/>
        <w:left w:val="none" w:sz="0" w:space="0" w:color="auto"/>
        <w:bottom w:val="none" w:sz="0" w:space="0" w:color="auto"/>
        <w:right w:val="none" w:sz="0" w:space="0" w:color="auto"/>
      </w:divBdr>
    </w:div>
    <w:div w:id="351343911">
      <w:bodyDiv w:val="1"/>
      <w:marLeft w:val="0"/>
      <w:marRight w:val="0"/>
      <w:marTop w:val="0"/>
      <w:marBottom w:val="0"/>
      <w:divBdr>
        <w:top w:val="none" w:sz="0" w:space="0" w:color="auto"/>
        <w:left w:val="none" w:sz="0" w:space="0" w:color="auto"/>
        <w:bottom w:val="none" w:sz="0" w:space="0" w:color="auto"/>
        <w:right w:val="none" w:sz="0" w:space="0" w:color="auto"/>
      </w:divBdr>
    </w:div>
    <w:div w:id="360395073">
      <w:bodyDiv w:val="1"/>
      <w:marLeft w:val="0"/>
      <w:marRight w:val="0"/>
      <w:marTop w:val="0"/>
      <w:marBottom w:val="0"/>
      <w:divBdr>
        <w:top w:val="none" w:sz="0" w:space="0" w:color="auto"/>
        <w:left w:val="none" w:sz="0" w:space="0" w:color="auto"/>
        <w:bottom w:val="none" w:sz="0" w:space="0" w:color="auto"/>
        <w:right w:val="none" w:sz="0" w:space="0" w:color="auto"/>
      </w:divBdr>
    </w:div>
    <w:div w:id="369262182">
      <w:bodyDiv w:val="1"/>
      <w:marLeft w:val="0"/>
      <w:marRight w:val="0"/>
      <w:marTop w:val="0"/>
      <w:marBottom w:val="0"/>
      <w:divBdr>
        <w:top w:val="none" w:sz="0" w:space="0" w:color="auto"/>
        <w:left w:val="none" w:sz="0" w:space="0" w:color="auto"/>
        <w:bottom w:val="none" w:sz="0" w:space="0" w:color="auto"/>
        <w:right w:val="none" w:sz="0" w:space="0" w:color="auto"/>
      </w:divBdr>
    </w:div>
    <w:div w:id="391588491">
      <w:bodyDiv w:val="1"/>
      <w:marLeft w:val="0"/>
      <w:marRight w:val="0"/>
      <w:marTop w:val="0"/>
      <w:marBottom w:val="0"/>
      <w:divBdr>
        <w:top w:val="none" w:sz="0" w:space="0" w:color="auto"/>
        <w:left w:val="none" w:sz="0" w:space="0" w:color="auto"/>
        <w:bottom w:val="none" w:sz="0" w:space="0" w:color="auto"/>
        <w:right w:val="none" w:sz="0" w:space="0" w:color="auto"/>
      </w:divBdr>
    </w:div>
    <w:div w:id="398023780">
      <w:bodyDiv w:val="1"/>
      <w:marLeft w:val="0"/>
      <w:marRight w:val="0"/>
      <w:marTop w:val="0"/>
      <w:marBottom w:val="0"/>
      <w:divBdr>
        <w:top w:val="none" w:sz="0" w:space="0" w:color="auto"/>
        <w:left w:val="none" w:sz="0" w:space="0" w:color="auto"/>
        <w:bottom w:val="none" w:sz="0" w:space="0" w:color="auto"/>
        <w:right w:val="none" w:sz="0" w:space="0" w:color="auto"/>
      </w:divBdr>
      <w:divsChild>
        <w:div w:id="1220478820">
          <w:marLeft w:val="0"/>
          <w:marRight w:val="0"/>
          <w:marTop w:val="0"/>
          <w:marBottom w:val="0"/>
          <w:divBdr>
            <w:top w:val="none" w:sz="0" w:space="0" w:color="auto"/>
            <w:left w:val="none" w:sz="0" w:space="0" w:color="auto"/>
            <w:bottom w:val="none" w:sz="0" w:space="0" w:color="auto"/>
            <w:right w:val="none" w:sz="0" w:space="0" w:color="auto"/>
          </w:divBdr>
        </w:div>
        <w:div w:id="1877698418">
          <w:marLeft w:val="0"/>
          <w:marRight w:val="0"/>
          <w:marTop w:val="0"/>
          <w:marBottom w:val="0"/>
          <w:divBdr>
            <w:top w:val="none" w:sz="0" w:space="0" w:color="auto"/>
            <w:left w:val="none" w:sz="0" w:space="0" w:color="auto"/>
            <w:bottom w:val="none" w:sz="0" w:space="0" w:color="auto"/>
            <w:right w:val="none" w:sz="0" w:space="0" w:color="auto"/>
          </w:divBdr>
        </w:div>
      </w:divsChild>
    </w:div>
    <w:div w:id="398360550">
      <w:bodyDiv w:val="1"/>
      <w:marLeft w:val="0"/>
      <w:marRight w:val="0"/>
      <w:marTop w:val="0"/>
      <w:marBottom w:val="0"/>
      <w:divBdr>
        <w:top w:val="none" w:sz="0" w:space="0" w:color="auto"/>
        <w:left w:val="none" w:sz="0" w:space="0" w:color="auto"/>
        <w:bottom w:val="none" w:sz="0" w:space="0" w:color="auto"/>
        <w:right w:val="none" w:sz="0" w:space="0" w:color="auto"/>
      </w:divBdr>
    </w:div>
    <w:div w:id="405038357">
      <w:bodyDiv w:val="1"/>
      <w:marLeft w:val="0"/>
      <w:marRight w:val="0"/>
      <w:marTop w:val="0"/>
      <w:marBottom w:val="0"/>
      <w:divBdr>
        <w:top w:val="none" w:sz="0" w:space="0" w:color="auto"/>
        <w:left w:val="none" w:sz="0" w:space="0" w:color="auto"/>
        <w:bottom w:val="none" w:sz="0" w:space="0" w:color="auto"/>
        <w:right w:val="none" w:sz="0" w:space="0" w:color="auto"/>
      </w:divBdr>
    </w:div>
    <w:div w:id="411704074">
      <w:bodyDiv w:val="1"/>
      <w:marLeft w:val="0"/>
      <w:marRight w:val="0"/>
      <w:marTop w:val="0"/>
      <w:marBottom w:val="0"/>
      <w:divBdr>
        <w:top w:val="none" w:sz="0" w:space="0" w:color="auto"/>
        <w:left w:val="none" w:sz="0" w:space="0" w:color="auto"/>
        <w:bottom w:val="none" w:sz="0" w:space="0" w:color="auto"/>
        <w:right w:val="none" w:sz="0" w:space="0" w:color="auto"/>
      </w:divBdr>
    </w:div>
    <w:div w:id="423190105">
      <w:bodyDiv w:val="1"/>
      <w:marLeft w:val="0"/>
      <w:marRight w:val="0"/>
      <w:marTop w:val="0"/>
      <w:marBottom w:val="0"/>
      <w:divBdr>
        <w:top w:val="none" w:sz="0" w:space="0" w:color="auto"/>
        <w:left w:val="none" w:sz="0" w:space="0" w:color="auto"/>
        <w:bottom w:val="none" w:sz="0" w:space="0" w:color="auto"/>
        <w:right w:val="none" w:sz="0" w:space="0" w:color="auto"/>
      </w:divBdr>
    </w:div>
    <w:div w:id="445740234">
      <w:bodyDiv w:val="1"/>
      <w:marLeft w:val="0"/>
      <w:marRight w:val="0"/>
      <w:marTop w:val="0"/>
      <w:marBottom w:val="0"/>
      <w:divBdr>
        <w:top w:val="none" w:sz="0" w:space="0" w:color="auto"/>
        <w:left w:val="none" w:sz="0" w:space="0" w:color="auto"/>
        <w:bottom w:val="none" w:sz="0" w:space="0" w:color="auto"/>
        <w:right w:val="none" w:sz="0" w:space="0" w:color="auto"/>
      </w:divBdr>
    </w:div>
    <w:div w:id="450368096">
      <w:bodyDiv w:val="1"/>
      <w:marLeft w:val="0"/>
      <w:marRight w:val="0"/>
      <w:marTop w:val="0"/>
      <w:marBottom w:val="0"/>
      <w:divBdr>
        <w:top w:val="none" w:sz="0" w:space="0" w:color="auto"/>
        <w:left w:val="none" w:sz="0" w:space="0" w:color="auto"/>
        <w:bottom w:val="none" w:sz="0" w:space="0" w:color="auto"/>
        <w:right w:val="none" w:sz="0" w:space="0" w:color="auto"/>
      </w:divBdr>
    </w:div>
    <w:div w:id="463814696">
      <w:bodyDiv w:val="1"/>
      <w:marLeft w:val="0"/>
      <w:marRight w:val="0"/>
      <w:marTop w:val="0"/>
      <w:marBottom w:val="0"/>
      <w:divBdr>
        <w:top w:val="none" w:sz="0" w:space="0" w:color="auto"/>
        <w:left w:val="none" w:sz="0" w:space="0" w:color="auto"/>
        <w:bottom w:val="none" w:sz="0" w:space="0" w:color="auto"/>
        <w:right w:val="none" w:sz="0" w:space="0" w:color="auto"/>
      </w:divBdr>
    </w:div>
    <w:div w:id="464662371">
      <w:bodyDiv w:val="1"/>
      <w:marLeft w:val="0"/>
      <w:marRight w:val="0"/>
      <w:marTop w:val="0"/>
      <w:marBottom w:val="0"/>
      <w:divBdr>
        <w:top w:val="none" w:sz="0" w:space="0" w:color="auto"/>
        <w:left w:val="none" w:sz="0" w:space="0" w:color="auto"/>
        <w:bottom w:val="none" w:sz="0" w:space="0" w:color="auto"/>
        <w:right w:val="none" w:sz="0" w:space="0" w:color="auto"/>
      </w:divBdr>
    </w:div>
    <w:div w:id="486215520">
      <w:bodyDiv w:val="1"/>
      <w:marLeft w:val="0"/>
      <w:marRight w:val="0"/>
      <w:marTop w:val="0"/>
      <w:marBottom w:val="0"/>
      <w:divBdr>
        <w:top w:val="none" w:sz="0" w:space="0" w:color="auto"/>
        <w:left w:val="none" w:sz="0" w:space="0" w:color="auto"/>
        <w:bottom w:val="none" w:sz="0" w:space="0" w:color="auto"/>
        <w:right w:val="none" w:sz="0" w:space="0" w:color="auto"/>
      </w:divBdr>
    </w:div>
    <w:div w:id="490099308">
      <w:bodyDiv w:val="1"/>
      <w:marLeft w:val="0"/>
      <w:marRight w:val="0"/>
      <w:marTop w:val="0"/>
      <w:marBottom w:val="0"/>
      <w:divBdr>
        <w:top w:val="none" w:sz="0" w:space="0" w:color="auto"/>
        <w:left w:val="none" w:sz="0" w:space="0" w:color="auto"/>
        <w:bottom w:val="none" w:sz="0" w:space="0" w:color="auto"/>
        <w:right w:val="none" w:sz="0" w:space="0" w:color="auto"/>
      </w:divBdr>
    </w:div>
    <w:div w:id="501243082">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04634997">
      <w:bodyDiv w:val="1"/>
      <w:marLeft w:val="0"/>
      <w:marRight w:val="0"/>
      <w:marTop w:val="0"/>
      <w:marBottom w:val="0"/>
      <w:divBdr>
        <w:top w:val="none" w:sz="0" w:space="0" w:color="auto"/>
        <w:left w:val="none" w:sz="0" w:space="0" w:color="auto"/>
        <w:bottom w:val="none" w:sz="0" w:space="0" w:color="auto"/>
        <w:right w:val="none" w:sz="0" w:space="0" w:color="auto"/>
      </w:divBdr>
    </w:div>
    <w:div w:id="505291888">
      <w:bodyDiv w:val="1"/>
      <w:marLeft w:val="0"/>
      <w:marRight w:val="0"/>
      <w:marTop w:val="0"/>
      <w:marBottom w:val="0"/>
      <w:divBdr>
        <w:top w:val="none" w:sz="0" w:space="0" w:color="auto"/>
        <w:left w:val="none" w:sz="0" w:space="0" w:color="auto"/>
        <w:bottom w:val="none" w:sz="0" w:space="0" w:color="auto"/>
        <w:right w:val="none" w:sz="0" w:space="0" w:color="auto"/>
      </w:divBdr>
    </w:div>
    <w:div w:id="507410100">
      <w:bodyDiv w:val="1"/>
      <w:marLeft w:val="0"/>
      <w:marRight w:val="0"/>
      <w:marTop w:val="0"/>
      <w:marBottom w:val="0"/>
      <w:divBdr>
        <w:top w:val="none" w:sz="0" w:space="0" w:color="auto"/>
        <w:left w:val="none" w:sz="0" w:space="0" w:color="auto"/>
        <w:bottom w:val="none" w:sz="0" w:space="0" w:color="auto"/>
        <w:right w:val="none" w:sz="0" w:space="0" w:color="auto"/>
      </w:divBdr>
    </w:div>
    <w:div w:id="514417446">
      <w:bodyDiv w:val="1"/>
      <w:marLeft w:val="0"/>
      <w:marRight w:val="0"/>
      <w:marTop w:val="0"/>
      <w:marBottom w:val="0"/>
      <w:divBdr>
        <w:top w:val="none" w:sz="0" w:space="0" w:color="auto"/>
        <w:left w:val="none" w:sz="0" w:space="0" w:color="auto"/>
        <w:bottom w:val="none" w:sz="0" w:space="0" w:color="auto"/>
        <w:right w:val="none" w:sz="0" w:space="0" w:color="auto"/>
      </w:divBdr>
    </w:div>
    <w:div w:id="519508368">
      <w:bodyDiv w:val="1"/>
      <w:marLeft w:val="0"/>
      <w:marRight w:val="0"/>
      <w:marTop w:val="0"/>
      <w:marBottom w:val="0"/>
      <w:divBdr>
        <w:top w:val="none" w:sz="0" w:space="0" w:color="auto"/>
        <w:left w:val="none" w:sz="0" w:space="0" w:color="auto"/>
        <w:bottom w:val="none" w:sz="0" w:space="0" w:color="auto"/>
        <w:right w:val="none" w:sz="0" w:space="0" w:color="auto"/>
      </w:divBdr>
    </w:div>
    <w:div w:id="526992221">
      <w:bodyDiv w:val="1"/>
      <w:marLeft w:val="0"/>
      <w:marRight w:val="0"/>
      <w:marTop w:val="0"/>
      <w:marBottom w:val="0"/>
      <w:divBdr>
        <w:top w:val="none" w:sz="0" w:space="0" w:color="auto"/>
        <w:left w:val="none" w:sz="0" w:space="0" w:color="auto"/>
        <w:bottom w:val="none" w:sz="0" w:space="0" w:color="auto"/>
        <w:right w:val="none" w:sz="0" w:space="0" w:color="auto"/>
      </w:divBdr>
    </w:div>
    <w:div w:id="529807145">
      <w:bodyDiv w:val="1"/>
      <w:marLeft w:val="0"/>
      <w:marRight w:val="0"/>
      <w:marTop w:val="0"/>
      <w:marBottom w:val="0"/>
      <w:divBdr>
        <w:top w:val="none" w:sz="0" w:space="0" w:color="auto"/>
        <w:left w:val="none" w:sz="0" w:space="0" w:color="auto"/>
        <w:bottom w:val="none" w:sz="0" w:space="0" w:color="auto"/>
        <w:right w:val="none" w:sz="0" w:space="0" w:color="auto"/>
      </w:divBdr>
      <w:divsChild>
        <w:div w:id="89744672">
          <w:marLeft w:val="0"/>
          <w:marRight w:val="0"/>
          <w:marTop w:val="0"/>
          <w:marBottom w:val="0"/>
          <w:divBdr>
            <w:top w:val="none" w:sz="0" w:space="0" w:color="auto"/>
            <w:left w:val="none" w:sz="0" w:space="0" w:color="auto"/>
            <w:bottom w:val="none" w:sz="0" w:space="0" w:color="auto"/>
            <w:right w:val="none" w:sz="0" w:space="0" w:color="auto"/>
          </w:divBdr>
          <w:divsChild>
            <w:div w:id="164353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863520">
      <w:bodyDiv w:val="1"/>
      <w:marLeft w:val="0"/>
      <w:marRight w:val="0"/>
      <w:marTop w:val="0"/>
      <w:marBottom w:val="0"/>
      <w:divBdr>
        <w:top w:val="none" w:sz="0" w:space="0" w:color="auto"/>
        <w:left w:val="none" w:sz="0" w:space="0" w:color="auto"/>
        <w:bottom w:val="none" w:sz="0" w:space="0" w:color="auto"/>
        <w:right w:val="none" w:sz="0" w:space="0" w:color="auto"/>
      </w:divBdr>
    </w:div>
    <w:div w:id="543716869">
      <w:bodyDiv w:val="1"/>
      <w:marLeft w:val="0"/>
      <w:marRight w:val="0"/>
      <w:marTop w:val="0"/>
      <w:marBottom w:val="0"/>
      <w:divBdr>
        <w:top w:val="none" w:sz="0" w:space="0" w:color="auto"/>
        <w:left w:val="none" w:sz="0" w:space="0" w:color="auto"/>
        <w:bottom w:val="none" w:sz="0" w:space="0" w:color="auto"/>
        <w:right w:val="none" w:sz="0" w:space="0" w:color="auto"/>
      </w:divBdr>
    </w:div>
    <w:div w:id="545416104">
      <w:bodyDiv w:val="1"/>
      <w:marLeft w:val="0"/>
      <w:marRight w:val="0"/>
      <w:marTop w:val="0"/>
      <w:marBottom w:val="0"/>
      <w:divBdr>
        <w:top w:val="none" w:sz="0" w:space="0" w:color="auto"/>
        <w:left w:val="none" w:sz="0" w:space="0" w:color="auto"/>
        <w:bottom w:val="none" w:sz="0" w:space="0" w:color="auto"/>
        <w:right w:val="none" w:sz="0" w:space="0" w:color="auto"/>
      </w:divBdr>
    </w:div>
    <w:div w:id="551356480">
      <w:bodyDiv w:val="1"/>
      <w:marLeft w:val="0"/>
      <w:marRight w:val="0"/>
      <w:marTop w:val="0"/>
      <w:marBottom w:val="0"/>
      <w:divBdr>
        <w:top w:val="none" w:sz="0" w:space="0" w:color="auto"/>
        <w:left w:val="none" w:sz="0" w:space="0" w:color="auto"/>
        <w:bottom w:val="none" w:sz="0" w:space="0" w:color="auto"/>
        <w:right w:val="none" w:sz="0" w:space="0" w:color="auto"/>
      </w:divBdr>
    </w:div>
    <w:div w:id="563372987">
      <w:bodyDiv w:val="1"/>
      <w:marLeft w:val="0"/>
      <w:marRight w:val="0"/>
      <w:marTop w:val="0"/>
      <w:marBottom w:val="0"/>
      <w:divBdr>
        <w:top w:val="none" w:sz="0" w:space="0" w:color="auto"/>
        <w:left w:val="none" w:sz="0" w:space="0" w:color="auto"/>
        <w:bottom w:val="none" w:sz="0" w:space="0" w:color="auto"/>
        <w:right w:val="none" w:sz="0" w:space="0" w:color="auto"/>
      </w:divBdr>
    </w:div>
    <w:div w:id="566379216">
      <w:bodyDiv w:val="1"/>
      <w:marLeft w:val="0"/>
      <w:marRight w:val="0"/>
      <w:marTop w:val="0"/>
      <w:marBottom w:val="0"/>
      <w:divBdr>
        <w:top w:val="none" w:sz="0" w:space="0" w:color="auto"/>
        <w:left w:val="none" w:sz="0" w:space="0" w:color="auto"/>
        <w:bottom w:val="none" w:sz="0" w:space="0" w:color="auto"/>
        <w:right w:val="none" w:sz="0" w:space="0" w:color="auto"/>
      </w:divBdr>
    </w:div>
    <w:div w:id="568420891">
      <w:bodyDiv w:val="1"/>
      <w:marLeft w:val="0"/>
      <w:marRight w:val="0"/>
      <w:marTop w:val="0"/>
      <w:marBottom w:val="0"/>
      <w:divBdr>
        <w:top w:val="none" w:sz="0" w:space="0" w:color="auto"/>
        <w:left w:val="none" w:sz="0" w:space="0" w:color="auto"/>
        <w:bottom w:val="none" w:sz="0" w:space="0" w:color="auto"/>
        <w:right w:val="none" w:sz="0" w:space="0" w:color="auto"/>
      </w:divBdr>
      <w:divsChild>
        <w:div w:id="544759078">
          <w:marLeft w:val="0"/>
          <w:marRight w:val="0"/>
          <w:marTop w:val="0"/>
          <w:marBottom w:val="0"/>
          <w:divBdr>
            <w:top w:val="none" w:sz="0" w:space="0" w:color="auto"/>
            <w:left w:val="none" w:sz="0" w:space="0" w:color="auto"/>
            <w:bottom w:val="none" w:sz="0" w:space="0" w:color="auto"/>
            <w:right w:val="none" w:sz="0" w:space="0" w:color="auto"/>
          </w:divBdr>
          <w:divsChild>
            <w:div w:id="61972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465704">
      <w:bodyDiv w:val="1"/>
      <w:marLeft w:val="0"/>
      <w:marRight w:val="0"/>
      <w:marTop w:val="0"/>
      <w:marBottom w:val="0"/>
      <w:divBdr>
        <w:top w:val="none" w:sz="0" w:space="0" w:color="auto"/>
        <w:left w:val="none" w:sz="0" w:space="0" w:color="auto"/>
        <w:bottom w:val="none" w:sz="0" w:space="0" w:color="auto"/>
        <w:right w:val="none" w:sz="0" w:space="0" w:color="auto"/>
      </w:divBdr>
    </w:div>
    <w:div w:id="571426803">
      <w:bodyDiv w:val="1"/>
      <w:marLeft w:val="0"/>
      <w:marRight w:val="0"/>
      <w:marTop w:val="0"/>
      <w:marBottom w:val="0"/>
      <w:divBdr>
        <w:top w:val="none" w:sz="0" w:space="0" w:color="auto"/>
        <w:left w:val="none" w:sz="0" w:space="0" w:color="auto"/>
        <w:bottom w:val="none" w:sz="0" w:space="0" w:color="auto"/>
        <w:right w:val="none" w:sz="0" w:space="0" w:color="auto"/>
      </w:divBdr>
      <w:divsChild>
        <w:div w:id="915280551">
          <w:marLeft w:val="0"/>
          <w:marRight w:val="0"/>
          <w:marTop w:val="0"/>
          <w:marBottom w:val="0"/>
          <w:divBdr>
            <w:top w:val="none" w:sz="0" w:space="0" w:color="auto"/>
            <w:left w:val="none" w:sz="0" w:space="0" w:color="auto"/>
            <w:bottom w:val="none" w:sz="0" w:space="0" w:color="auto"/>
            <w:right w:val="none" w:sz="0" w:space="0" w:color="auto"/>
          </w:divBdr>
          <w:divsChild>
            <w:div w:id="178850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976251">
      <w:bodyDiv w:val="1"/>
      <w:marLeft w:val="0"/>
      <w:marRight w:val="0"/>
      <w:marTop w:val="0"/>
      <w:marBottom w:val="0"/>
      <w:divBdr>
        <w:top w:val="none" w:sz="0" w:space="0" w:color="auto"/>
        <w:left w:val="none" w:sz="0" w:space="0" w:color="auto"/>
        <w:bottom w:val="none" w:sz="0" w:space="0" w:color="auto"/>
        <w:right w:val="none" w:sz="0" w:space="0" w:color="auto"/>
      </w:divBdr>
    </w:div>
    <w:div w:id="577833884">
      <w:bodyDiv w:val="1"/>
      <w:marLeft w:val="0"/>
      <w:marRight w:val="0"/>
      <w:marTop w:val="0"/>
      <w:marBottom w:val="0"/>
      <w:divBdr>
        <w:top w:val="none" w:sz="0" w:space="0" w:color="auto"/>
        <w:left w:val="none" w:sz="0" w:space="0" w:color="auto"/>
        <w:bottom w:val="none" w:sz="0" w:space="0" w:color="auto"/>
        <w:right w:val="none" w:sz="0" w:space="0" w:color="auto"/>
      </w:divBdr>
    </w:div>
    <w:div w:id="593785669">
      <w:bodyDiv w:val="1"/>
      <w:marLeft w:val="0"/>
      <w:marRight w:val="0"/>
      <w:marTop w:val="0"/>
      <w:marBottom w:val="0"/>
      <w:divBdr>
        <w:top w:val="none" w:sz="0" w:space="0" w:color="auto"/>
        <w:left w:val="none" w:sz="0" w:space="0" w:color="auto"/>
        <w:bottom w:val="none" w:sz="0" w:space="0" w:color="auto"/>
        <w:right w:val="none" w:sz="0" w:space="0" w:color="auto"/>
      </w:divBdr>
    </w:div>
    <w:div w:id="606621502">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07129518">
      <w:bodyDiv w:val="1"/>
      <w:marLeft w:val="0"/>
      <w:marRight w:val="0"/>
      <w:marTop w:val="0"/>
      <w:marBottom w:val="0"/>
      <w:divBdr>
        <w:top w:val="none" w:sz="0" w:space="0" w:color="auto"/>
        <w:left w:val="none" w:sz="0" w:space="0" w:color="auto"/>
        <w:bottom w:val="none" w:sz="0" w:space="0" w:color="auto"/>
        <w:right w:val="none" w:sz="0" w:space="0" w:color="auto"/>
      </w:divBdr>
    </w:div>
    <w:div w:id="607547287">
      <w:bodyDiv w:val="1"/>
      <w:marLeft w:val="0"/>
      <w:marRight w:val="0"/>
      <w:marTop w:val="0"/>
      <w:marBottom w:val="0"/>
      <w:divBdr>
        <w:top w:val="none" w:sz="0" w:space="0" w:color="auto"/>
        <w:left w:val="none" w:sz="0" w:space="0" w:color="auto"/>
        <w:bottom w:val="none" w:sz="0" w:space="0" w:color="auto"/>
        <w:right w:val="none" w:sz="0" w:space="0" w:color="auto"/>
      </w:divBdr>
      <w:divsChild>
        <w:div w:id="1427267331">
          <w:marLeft w:val="0"/>
          <w:marRight w:val="0"/>
          <w:marTop w:val="0"/>
          <w:marBottom w:val="0"/>
          <w:divBdr>
            <w:top w:val="none" w:sz="0" w:space="0" w:color="auto"/>
            <w:left w:val="none" w:sz="0" w:space="0" w:color="auto"/>
            <w:bottom w:val="none" w:sz="0" w:space="0" w:color="auto"/>
            <w:right w:val="none" w:sz="0" w:space="0" w:color="auto"/>
          </w:divBdr>
          <w:divsChild>
            <w:div w:id="138248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791816">
      <w:bodyDiv w:val="1"/>
      <w:marLeft w:val="0"/>
      <w:marRight w:val="0"/>
      <w:marTop w:val="0"/>
      <w:marBottom w:val="0"/>
      <w:divBdr>
        <w:top w:val="none" w:sz="0" w:space="0" w:color="auto"/>
        <w:left w:val="none" w:sz="0" w:space="0" w:color="auto"/>
        <w:bottom w:val="none" w:sz="0" w:space="0" w:color="auto"/>
        <w:right w:val="none" w:sz="0" w:space="0" w:color="auto"/>
      </w:divBdr>
    </w:div>
    <w:div w:id="628898568">
      <w:bodyDiv w:val="1"/>
      <w:marLeft w:val="0"/>
      <w:marRight w:val="0"/>
      <w:marTop w:val="0"/>
      <w:marBottom w:val="0"/>
      <w:divBdr>
        <w:top w:val="none" w:sz="0" w:space="0" w:color="auto"/>
        <w:left w:val="none" w:sz="0" w:space="0" w:color="auto"/>
        <w:bottom w:val="none" w:sz="0" w:space="0" w:color="auto"/>
        <w:right w:val="none" w:sz="0" w:space="0" w:color="auto"/>
      </w:divBdr>
    </w:div>
    <w:div w:id="635332223">
      <w:bodyDiv w:val="1"/>
      <w:marLeft w:val="0"/>
      <w:marRight w:val="0"/>
      <w:marTop w:val="0"/>
      <w:marBottom w:val="0"/>
      <w:divBdr>
        <w:top w:val="none" w:sz="0" w:space="0" w:color="auto"/>
        <w:left w:val="none" w:sz="0" w:space="0" w:color="auto"/>
        <w:bottom w:val="none" w:sz="0" w:space="0" w:color="auto"/>
        <w:right w:val="none" w:sz="0" w:space="0" w:color="auto"/>
      </w:divBdr>
    </w:div>
    <w:div w:id="639263997">
      <w:bodyDiv w:val="1"/>
      <w:marLeft w:val="0"/>
      <w:marRight w:val="0"/>
      <w:marTop w:val="0"/>
      <w:marBottom w:val="0"/>
      <w:divBdr>
        <w:top w:val="none" w:sz="0" w:space="0" w:color="auto"/>
        <w:left w:val="none" w:sz="0" w:space="0" w:color="auto"/>
        <w:bottom w:val="none" w:sz="0" w:space="0" w:color="auto"/>
        <w:right w:val="none" w:sz="0" w:space="0" w:color="auto"/>
      </w:divBdr>
    </w:div>
    <w:div w:id="657730011">
      <w:bodyDiv w:val="1"/>
      <w:marLeft w:val="0"/>
      <w:marRight w:val="0"/>
      <w:marTop w:val="0"/>
      <w:marBottom w:val="0"/>
      <w:divBdr>
        <w:top w:val="none" w:sz="0" w:space="0" w:color="auto"/>
        <w:left w:val="none" w:sz="0" w:space="0" w:color="auto"/>
        <w:bottom w:val="none" w:sz="0" w:space="0" w:color="auto"/>
        <w:right w:val="none" w:sz="0" w:space="0" w:color="auto"/>
      </w:divBdr>
    </w:div>
    <w:div w:id="658774207">
      <w:bodyDiv w:val="1"/>
      <w:marLeft w:val="0"/>
      <w:marRight w:val="0"/>
      <w:marTop w:val="0"/>
      <w:marBottom w:val="0"/>
      <w:divBdr>
        <w:top w:val="none" w:sz="0" w:space="0" w:color="auto"/>
        <w:left w:val="none" w:sz="0" w:space="0" w:color="auto"/>
        <w:bottom w:val="none" w:sz="0" w:space="0" w:color="auto"/>
        <w:right w:val="none" w:sz="0" w:space="0" w:color="auto"/>
      </w:divBdr>
    </w:div>
    <w:div w:id="666859595">
      <w:bodyDiv w:val="1"/>
      <w:marLeft w:val="0"/>
      <w:marRight w:val="0"/>
      <w:marTop w:val="0"/>
      <w:marBottom w:val="0"/>
      <w:divBdr>
        <w:top w:val="none" w:sz="0" w:space="0" w:color="auto"/>
        <w:left w:val="none" w:sz="0" w:space="0" w:color="auto"/>
        <w:bottom w:val="none" w:sz="0" w:space="0" w:color="auto"/>
        <w:right w:val="none" w:sz="0" w:space="0" w:color="auto"/>
      </w:divBdr>
    </w:div>
    <w:div w:id="674117696">
      <w:bodyDiv w:val="1"/>
      <w:marLeft w:val="0"/>
      <w:marRight w:val="0"/>
      <w:marTop w:val="0"/>
      <w:marBottom w:val="0"/>
      <w:divBdr>
        <w:top w:val="none" w:sz="0" w:space="0" w:color="auto"/>
        <w:left w:val="none" w:sz="0" w:space="0" w:color="auto"/>
        <w:bottom w:val="none" w:sz="0" w:space="0" w:color="auto"/>
        <w:right w:val="none" w:sz="0" w:space="0" w:color="auto"/>
      </w:divBdr>
    </w:div>
    <w:div w:id="676427860">
      <w:bodyDiv w:val="1"/>
      <w:marLeft w:val="0"/>
      <w:marRight w:val="0"/>
      <w:marTop w:val="0"/>
      <w:marBottom w:val="0"/>
      <w:divBdr>
        <w:top w:val="none" w:sz="0" w:space="0" w:color="auto"/>
        <w:left w:val="none" w:sz="0" w:space="0" w:color="auto"/>
        <w:bottom w:val="none" w:sz="0" w:space="0" w:color="auto"/>
        <w:right w:val="none" w:sz="0" w:space="0" w:color="auto"/>
      </w:divBdr>
    </w:div>
    <w:div w:id="699208931">
      <w:bodyDiv w:val="1"/>
      <w:marLeft w:val="0"/>
      <w:marRight w:val="0"/>
      <w:marTop w:val="0"/>
      <w:marBottom w:val="0"/>
      <w:divBdr>
        <w:top w:val="none" w:sz="0" w:space="0" w:color="auto"/>
        <w:left w:val="none" w:sz="0" w:space="0" w:color="auto"/>
        <w:bottom w:val="none" w:sz="0" w:space="0" w:color="auto"/>
        <w:right w:val="none" w:sz="0" w:space="0" w:color="auto"/>
      </w:divBdr>
    </w:div>
    <w:div w:id="703602384">
      <w:bodyDiv w:val="1"/>
      <w:marLeft w:val="0"/>
      <w:marRight w:val="0"/>
      <w:marTop w:val="0"/>
      <w:marBottom w:val="0"/>
      <w:divBdr>
        <w:top w:val="none" w:sz="0" w:space="0" w:color="auto"/>
        <w:left w:val="none" w:sz="0" w:space="0" w:color="auto"/>
        <w:bottom w:val="none" w:sz="0" w:space="0" w:color="auto"/>
        <w:right w:val="none" w:sz="0" w:space="0" w:color="auto"/>
      </w:divBdr>
    </w:div>
    <w:div w:id="706947916">
      <w:bodyDiv w:val="1"/>
      <w:marLeft w:val="0"/>
      <w:marRight w:val="0"/>
      <w:marTop w:val="0"/>
      <w:marBottom w:val="0"/>
      <w:divBdr>
        <w:top w:val="none" w:sz="0" w:space="0" w:color="auto"/>
        <w:left w:val="none" w:sz="0" w:space="0" w:color="auto"/>
        <w:bottom w:val="none" w:sz="0" w:space="0" w:color="auto"/>
        <w:right w:val="none" w:sz="0" w:space="0" w:color="auto"/>
      </w:divBdr>
    </w:div>
    <w:div w:id="715466024">
      <w:bodyDiv w:val="1"/>
      <w:marLeft w:val="0"/>
      <w:marRight w:val="0"/>
      <w:marTop w:val="0"/>
      <w:marBottom w:val="0"/>
      <w:divBdr>
        <w:top w:val="none" w:sz="0" w:space="0" w:color="auto"/>
        <w:left w:val="none" w:sz="0" w:space="0" w:color="auto"/>
        <w:bottom w:val="none" w:sz="0" w:space="0" w:color="auto"/>
        <w:right w:val="none" w:sz="0" w:space="0" w:color="auto"/>
      </w:divBdr>
      <w:divsChild>
        <w:div w:id="1050416994">
          <w:marLeft w:val="0"/>
          <w:marRight w:val="0"/>
          <w:marTop w:val="0"/>
          <w:marBottom w:val="0"/>
          <w:divBdr>
            <w:top w:val="none" w:sz="0" w:space="0" w:color="auto"/>
            <w:left w:val="none" w:sz="0" w:space="0" w:color="auto"/>
            <w:bottom w:val="none" w:sz="0" w:space="0" w:color="auto"/>
            <w:right w:val="none" w:sz="0" w:space="0" w:color="auto"/>
          </w:divBdr>
          <w:divsChild>
            <w:div w:id="201602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96633">
      <w:bodyDiv w:val="1"/>
      <w:marLeft w:val="0"/>
      <w:marRight w:val="0"/>
      <w:marTop w:val="0"/>
      <w:marBottom w:val="0"/>
      <w:divBdr>
        <w:top w:val="none" w:sz="0" w:space="0" w:color="auto"/>
        <w:left w:val="none" w:sz="0" w:space="0" w:color="auto"/>
        <w:bottom w:val="none" w:sz="0" w:space="0" w:color="auto"/>
        <w:right w:val="none" w:sz="0" w:space="0" w:color="auto"/>
      </w:divBdr>
    </w:div>
    <w:div w:id="722216176">
      <w:bodyDiv w:val="1"/>
      <w:marLeft w:val="0"/>
      <w:marRight w:val="0"/>
      <w:marTop w:val="0"/>
      <w:marBottom w:val="0"/>
      <w:divBdr>
        <w:top w:val="none" w:sz="0" w:space="0" w:color="auto"/>
        <w:left w:val="none" w:sz="0" w:space="0" w:color="auto"/>
        <w:bottom w:val="none" w:sz="0" w:space="0" w:color="auto"/>
        <w:right w:val="none" w:sz="0" w:space="0" w:color="auto"/>
      </w:divBdr>
    </w:div>
    <w:div w:id="723598012">
      <w:bodyDiv w:val="1"/>
      <w:marLeft w:val="0"/>
      <w:marRight w:val="0"/>
      <w:marTop w:val="0"/>
      <w:marBottom w:val="0"/>
      <w:divBdr>
        <w:top w:val="none" w:sz="0" w:space="0" w:color="auto"/>
        <w:left w:val="none" w:sz="0" w:space="0" w:color="auto"/>
        <w:bottom w:val="none" w:sz="0" w:space="0" w:color="auto"/>
        <w:right w:val="none" w:sz="0" w:space="0" w:color="auto"/>
      </w:divBdr>
    </w:div>
    <w:div w:id="740448684">
      <w:bodyDiv w:val="1"/>
      <w:marLeft w:val="0"/>
      <w:marRight w:val="0"/>
      <w:marTop w:val="0"/>
      <w:marBottom w:val="0"/>
      <w:divBdr>
        <w:top w:val="none" w:sz="0" w:space="0" w:color="auto"/>
        <w:left w:val="none" w:sz="0" w:space="0" w:color="auto"/>
        <w:bottom w:val="none" w:sz="0" w:space="0" w:color="auto"/>
        <w:right w:val="none" w:sz="0" w:space="0" w:color="auto"/>
      </w:divBdr>
    </w:div>
    <w:div w:id="756099834">
      <w:bodyDiv w:val="1"/>
      <w:marLeft w:val="0"/>
      <w:marRight w:val="0"/>
      <w:marTop w:val="0"/>
      <w:marBottom w:val="0"/>
      <w:divBdr>
        <w:top w:val="none" w:sz="0" w:space="0" w:color="auto"/>
        <w:left w:val="none" w:sz="0" w:space="0" w:color="auto"/>
        <w:bottom w:val="none" w:sz="0" w:space="0" w:color="auto"/>
        <w:right w:val="none" w:sz="0" w:space="0" w:color="auto"/>
      </w:divBdr>
    </w:div>
    <w:div w:id="773791096">
      <w:bodyDiv w:val="1"/>
      <w:marLeft w:val="0"/>
      <w:marRight w:val="0"/>
      <w:marTop w:val="0"/>
      <w:marBottom w:val="0"/>
      <w:divBdr>
        <w:top w:val="none" w:sz="0" w:space="0" w:color="auto"/>
        <w:left w:val="none" w:sz="0" w:space="0" w:color="auto"/>
        <w:bottom w:val="none" w:sz="0" w:space="0" w:color="auto"/>
        <w:right w:val="none" w:sz="0" w:space="0" w:color="auto"/>
      </w:divBdr>
    </w:div>
    <w:div w:id="775175871">
      <w:bodyDiv w:val="1"/>
      <w:marLeft w:val="0"/>
      <w:marRight w:val="0"/>
      <w:marTop w:val="0"/>
      <w:marBottom w:val="0"/>
      <w:divBdr>
        <w:top w:val="none" w:sz="0" w:space="0" w:color="auto"/>
        <w:left w:val="none" w:sz="0" w:space="0" w:color="auto"/>
        <w:bottom w:val="none" w:sz="0" w:space="0" w:color="auto"/>
        <w:right w:val="none" w:sz="0" w:space="0" w:color="auto"/>
      </w:divBdr>
    </w:div>
    <w:div w:id="796408747">
      <w:bodyDiv w:val="1"/>
      <w:marLeft w:val="0"/>
      <w:marRight w:val="0"/>
      <w:marTop w:val="0"/>
      <w:marBottom w:val="0"/>
      <w:divBdr>
        <w:top w:val="none" w:sz="0" w:space="0" w:color="auto"/>
        <w:left w:val="none" w:sz="0" w:space="0" w:color="auto"/>
        <w:bottom w:val="none" w:sz="0" w:space="0" w:color="auto"/>
        <w:right w:val="none" w:sz="0" w:space="0" w:color="auto"/>
      </w:divBdr>
    </w:div>
    <w:div w:id="800003346">
      <w:bodyDiv w:val="1"/>
      <w:marLeft w:val="0"/>
      <w:marRight w:val="0"/>
      <w:marTop w:val="0"/>
      <w:marBottom w:val="0"/>
      <w:divBdr>
        <w:top w:val="none" w:sz="0" w:space="0" w:color="auto"/>
        <w:left w:val="none" w:sz="0" w:space="0" w:color="auto"/>
        <w:bottom w:val="none" w:sz="0" w:space="0" w:color="auto"/>
        <w:right w:val="none" w:sz="0" w:space="0" w:color="auto"/>
      </w:divBdr>
    </w:div>
    <w:div w:id="809857950">
      <w:bodyDiv w:val="1"/>
      <w:marLeft w:val="0"/>
      <w:marRight w:val="0"/>
      <w:marTop w:val="0"/>
      <w:marBottom w:val="0"/>
      <w:divBdr>
        <w:top w:val="none" w:sz="0" w:space="0" w:color="auto"/>
        <w:left w:val="none" w:sz="0" w:space="0" w:color="auto"/>
        <w:bottom w:val="none" w:sz="0" w:space="0" w:color="auto"/>
        <w:right w:val="none" w:sz="0" w:space="0" w:color="auto"/>
      </w:divBdr>
    </w:div>
    <w:div w:id="818810979">
      <w:bodyDiv w:val="1"/>
      <w:marLeft w:val="0"/>
      <w:marRight w:val="0"/>
      <w:marTop w:val="0"/>
      <w:marBottom w:val="0"/>
      <w:divBdr>
        <w:top w:val="none" w:sz="0" w:space="0" w:color="auto"/>
        <w:left w:val="none" w:sz="0" w:space="0" w:color="auto"/>
        <w:bottom w:val="none" w:sz="0" w:space="0" w:color="auto"/>
        <w:right w:val="none" w:sz="0" w:space="0" w:color="auto"/>
      </w:divBdr>
    </w:div>
    <w:div w:id="823812595">
      <w:bodyDiv w:val="1"/>
      <w:marLeft w:val="0"/>
      <w:marRight w:val="0"/>
      <w:marTop w:val="0"/>
      <w:marBottom w:val="0"/>
      <w:divBdr>
        <w:top w:val="none" w:sz="0" w:space="0" w:color="auto"/>
        <w:left w:val="none" w:sz="0" w:space="0" w:color="auto"/>
        <w:bottom w:val="none" w:sz="0" w:space="0" w:color="auto"/>
        <w:right w:val="none" w:sz="0" w:space="0" w:color="auto"/>
      </w:divBdr>
    </w:div>
    <w:div w:id="825707757">
      <w:bodyDiv w:val="1"/>
      <w:marLeft w:val="0"/>
      <w:marRight w:val="0"/>
      <w:marTop w:val="0"/>
      <w:marBottom w:val="0"/>
      <w:divBdr>
        <w:top w:val="none" w:sz="0" w:space="0" w:color="auto"/>
        <w:left w:val="none" w:sz="0" w:space="0" w:color="auto"/>
        <w:bottom w:val="none" w:sz="0" w:space="0" w:color="auto"/>
        <w:right w:val="none" w:sz="0" w:space="0" w:color="auto"/>
      </w:divBdr>
    </w:div>
    <w:div w:id="832650163">
      <w:bodyDiv w:val="1"/>
      <w:marLeft w:val="0"/>
      <w:marRight w:val="0"/>
      <w:marTop w:val="0"/>
      <w:marBottom w:val="0"/>
      <w:divBdr>
        <w:top w:val="none" w:sz="0" w:space="0" w:color="auto"/>
        <w:left w:val="none" w:sz="0" w:space="0" w:color="auto"/>
        <w:bottom w:val="none" w:sz="0" w:space="0" w:color="auto"/>
        <w:right w:val="none" w:sz="0" w:space="0" w:color="auto"/>
      </w:divBdr>
    </w:div>
    <w:div w:id="832767720">
      <w:bodyDiv w:val="1"/>
      <w:marLeft w:val="0"/>
      <w:marRight w:val="0"/>
      <w:marTop w:val="0"/>
      <w:marBottom w:val="0"/>
      <w:divBdr>
        <w:top w:val="none" w:sz="0" w:space="0" w:color="auto"/>
        <w:left w:val="none" w:sz="0" w:space="0" w:color="auto"/>
        <w:bottom w:val="none" w:sz="0" w:space="0" w:color="auto"/>
        <w:right w:val="none" w:sz="0" w:space="0" w:color="auto"/>
      </w:divBdr>
    </w:div>
    <w:div w:id="833496475">
      <w:bodyDiv w:val="1"/>
      <w:marLeft w:val="0"/>
      <w:marRight w:val="0"/>
      <w:marTop w:val="0"/>
      <w:marBottom w:val="0"/>
      <w:divBdr>
        <w:top w:val="none" w:sz="0" w:space="0" w:color="auto"/>
        <w:left w:val="none" w:sz="0" w:space="0" w:color="auto"/>
        <w:bottom w:val="none" w:sz="0" w:space="0" w:color="auto"/>
        <w:right w:val="none" w:sz="0" w:space="0" w:color="auto"/>
      </w:divBdr>
    </w:div>
    <w:div w:id="839665278">
      <w:bodyDiv w:val="1"/>
      <w:marLeft w:val="0"/>
      <w:marRight w:val="0"/>
      <w:marTop w:val="0"/>
      <w:marBottom w:val="0"/>
      <w:divBdr>
        <w:top w:val="none" w:sz="0" w:space="0" w:color="auto"/>
        <w:left w:val="none" w:sz="0" w:space="0" w:color="auto"/>
        <w:bottom w:val="none" w:sz="0" w:space="0" w:color="auto"/>
        <w:right w:val="none" w:sz="0" w:space="0" w:color="auto"/>
      </w:divBdr>
    </w:div>
    <w:div w:id="841821306">
      <w:bodyDiv w:val="1"/>
      <w:marLeft w:val="0"/>
      <w:marRight w:val="0"/>
      <w:marTop w:val="0"/>
      <w:marBottom w:val="0"/>
      <w:divBdr>
        <w:top w:val="none" w:sz="0" w:space="0" w:color="auto"/>
        <w:left w:val="none" w:sz="0" w:space="0" w:color="auto"/>
        <w:bottom w:val="none" w:sz="0" w:space="0" w:color="auto"/>
        <w:right w:val="none" w:sz="0" w:space="0" w:color="auto"/>
      </w:divBdr>
    </w:div>
    <w:div w:id="842355361">
      <w:bodyDiv w:val="1"/>
      <w:marLeft w:val="0"/>
      <w:marRight w:val="0"/>
      <w:marTop w:val="0"/>
      <w:marBottom w:val="0"/>
      <w:divBdr>
        <w:top w:val="none" w:sz="0" w:space="0" w:color="auto"/>
        <w:left w:val="none" w:sz="0" w:space="0" w:color="auto"/>
        <w:bottom w:val="none" w:sz="0" w:space="0" w:color="auto"/>
        <w:right w:val="none" w:sz="0" w:space="0" w:color="auto"/>
      </w:divBdr>
    </w:div>
    <w:div w:id="844976177">
      <w:bodyDiv w:val="1"/>
      <w:marLeft w:val="0"/>
      <w:marRight w:val="0"/>
      <w:marTop w:val="0"/>
      <w:marBottom w:val="0"/>
      <w:divBdr>
        <w:top w:val="none" w:sz="0" w:space="0" w:color="auto"/>
        <w:left w:val="none" w:sz="0" w:space="0" w:color="auto"/>
        <w:bottom w:val="none" w:sz="0" w:space="0" w:color="auto"/>
        <w:right w:val="none" w:sz="0" w:space="0" w:color="auto"/>
      </w:divBdr>
    </w:div>
    <w:div w:id="846166396">
      <w:bodyDiv w:val="1"/>
      <w:marLeft w:val="0"/>
      <w:marRight w:val="0"/>
      <w:marTop w:val="0"/>
      <w:marBottom w:val="0"/>
      <w:divBdr>
        <w:top w:val="none" w:sz="0" w:space="0" w:color="auto"/>
        <w:left w:val="none" w:sz="0" w:space="0" w:color="auto"/>
        <w:bottom w:val="none" w:sz="0" w:space="0" w:color="auto"/>
        <w:right w:val="none" w:sz="0" w:space="0" w:color="auto"/>
      </w:divBdr>
    </w:div>
    <w:div w:id="850146795">
      <w:bodyDiv w:val="1"/>
      <w:marLeft w:val="0"/>
      <w:marRight w:val="0"/>
      <w:marTop w:val="0"/>
      <w:marBottom w:val="0"/>
      <w:divBdr>
        <w:top w:val="none" w:sz="0" w:space="0" w:color="auto"/>
        <w:left w:val="none" w:sz="0" w:space="0" w:color="auto"/>
        <w:bottom w:val="none" w:sz="0" w:space="0" w:color="auto"/>
        <w:right w:val="none" w:sz="0" w:space="0" w:color="auto"/>
      </w:divBdr>
    </w:div>
    <w:div w:id="858809766">
      <w:bodyDiv w:val="1"/>
      <w:marLeft w:val="0"/>
      <w:marRight w:val="0"/>
      <w:marTop w:val="0"/>
      <w:marBottom w:val="0"/>
      <w:divBdr>
        <w:top w:val="none" w:sz="0" w:space="0" w:color="auto"/>
        <w:left w:val="none" w:sz="0" w:space="0" w:color="auto"/>
        <w:bottom w:val="none" w:sz="0" w:space="0" w:color="auto"/>
        <w:right w:val="none" w:sz="0" w:space="0" w:color="auto"/>
      </w:divBdr>
      <w:divsChild>
        <w:div w:id="80614806">
          <w:marLeft w:val="0"/>
          <w:marRight w:val="0"/>
          <w:marTop w:val="0"/>
          <w:marBottom w:val="0"/>
          <w:divBdr>
            <w:top w:val="none" w:sz="0" w:space="0" w:color="auto"/>
            <w:left w:val="none" w:sz="0" w:space="0" w:color="auto"/>
            <w:bottom w:val="none" w:sz="0" w:space="0" w:color="auto"/>
            <w:right w:val="none" w:sz="0" w:space="0" w:color="auto"/>
          </w:divBdr>
        </w:div>
      </w:divsChild>
    </w:div>
    <w:div w:id="867060529">
      <w:bodyDiv w:val="1"/>
      <w:marLeft w:val="0"/>
      <w:marRight w:val="0"/>
      <w:marTop w:val="0"/>
      <w:marBottom w:val="0"/>
      <w:divBdr>
        <w:top w:val="none" w:sz="0" w:space="0" w:color="auto"/>
        <w:left w:val="none" w:sz="0" w:space="0" w:color="auto"/>
        <w:bottom w:val="none" w:sz="0" w:space="0" w:color="auto"/>
        <w:right w:val="none" w:sz="0" w:space="0" w:color="auto"/>
      </w:divBdr>
    </w:div>
    <w:div w:id="874346219">
      <w:bodyDiv w:val="1"/>
      <w:marLeft w:val="0"/>
      <w:marRight w:val="0"/>
      <w:marTop w:val="0"/>
      <w:marBottom w:val="0"/>
      <w:divBdr>
        <w:top w:val="none" w:sz="0" w:space="0" w:color="auto"/>
        <w:left w:val="none" w:sz="0" w:space="0" w:color="auto"/>
        <w:bottom w:val="none" w:sz="0" w:space="0" w:color="auto"/>
        <w:right w:val="none" w:sz="0" w:space="0" w:color="auto"/>
      </w:divBdr>
    </w:div>
    <w:div w:id="875391980">
      <w:bodyDiv w:val="1"/>
      <w:marLeft w:val="0"/>
      <w:marRight w:val="0"/>
      <w:marTop w:val="0"/>
      <w:marBottom w:val="0"/>
      <w:divBdr>
        <w:top w:val="none" w:sz="0" w:space="0" w:color="auto"/>
        <w:left w:val="none" w:sz="0" w:space="0" w:color="auto"/>
        <w:bottom w:val="none" w:sz="0" w:space="0" w:color="auto"/>
        <w:right w:val="none" w:sz="0" w:space="0" w:color="auto"/>
      </w:divBdr>
      <w:divsChild>
        <w:div w:id="539559828">
          <w:marLeft w:val="0"/>
          <w:marRight w:val="0"/>
          <w:marTop w:val="0"/>
          <w:marBottom w:val="0"/>
          <w:divBdr>
            <w:top w:val="none" w:sz="0" w:space="0" w:color="auto"/>
            <w:left w:val="none" w:sz="0" w:space="0" w:color="auto"/>
            <w:bottom w:val="none" w:sz="0" w:space="0" w:color="auto"/>
            <w:right w:val="none" w:sz="0" w:space="0" w:color="auto"/>
          </w:divBdr>
        </w:div>
      </w:divsChild>
    </w:div>
    <w:div w:id="878474315">
      <w:bodyDiv w:val="1"/>
      <w:marLeft w:val="0"/>
      <w:marRight w:val="0"/>
      <w:marTop w:val="0"/>
      <w:marBottom w:val="0"/>
      <w:divBdr>
        <w:top w:val="none" w:sz="0" w:space="0" w:color="auto"/>
        <w:left w:val="none" w:sz="0" w:space="0" w:color="auto"/>
        <w:bottom w:val="none" w:sz="0" w:space="0" w:color="auto"/>
        <w:right w:val="none" w:sz="0" w:space="0" w:color="auto"/>
      </w:divBdr>
    </w:div>
    <w:div w:id="880215020">
      <w:bodyDiv w:val="1"/>
      <w:marLeft w:val="0"/>
      <w:marRight w:val="0"/>
      <w:marTop w:val="0"/>
      <w:marBottom w:val="0"/>
      <w:divBdr>
        <w:top w:val="none" w:sz="0" w:space="0" w:color="auto"/>
        <w:left w:val="none" w:sz="0" w:space="0" w:color="auto"/>
        <w:bottom w:val="none" w:sz="0" w:space="0" w:color="auto"/>
        <w:right w:val="none" w:sz="0" w:space="0" w:color="auto"/>
      </w:divBdr>
    </w:div>
    <w:div w:id="883518568">
      <w:bodyDiv w:val="1"/>
      <w:marLeft w:val="0"/>
      <w:marRight w:val="0"/>
      <w:marTop w:val="0"/>
      <w:marBottom w:val="0"/>
      <w:divBdr>
        <w:top w:val="none" w:sz="0" w:space="0" w:color="auto"/>
        <w:left w:val="none" w:sz="0" w:space="0" w:color="auto"/>
        <w:bottom w:val="none" w:sz="0" w:space="0" w:color="auto"/>
        <w:right w:val="none" w:sz="0" w:space="0" w:color="auto"/>
      </w:divBdr>
    </w:div>
    <w:div w:id="898059206">
      <w:bodyDiv w:val="1"/>
      <w:marLeft w:val="0"/>
      <w:marRight w:val="0"/>
      <w:marTop w:val="0"/>
      <w:marBottom w:val="0"/>
      <w:divBdr>
        <w:top w:val="none" w:sz="0" w:space="0" w:color="auto"/>
        <w:left w:val="none" w:sz="0" w:space="0" w:color="auto"/>
        <w:bottom w:val="none" w:sz="0" w:space="0" w:color="auto"/>
        <w:right w:val="none" w:sz="0" w:space="0" w:color="auto"/>
      </w:divBdr>
    </w:div>
    <w:div w:id="900286762">
      <w:bodyDiv w:val="1"/>
      <w:marLeft w:val="0"/>
      <w:marRight w:val="0"/>
      <w:marTop w:val="0"/>
      <w:marBottom w:val="0"/>
      <w:divBdr>
        <w:top w:val="none" w:sz="0" w:space="0" w:color="auto"/>
        <w:left w:val="none" w:sz="0" w:space="0" w:color="auto"/>
        <w:bottom w:val="none" w:sz="0" w:space="0" w:color="auto"/>
        <w:right w:val="none" w:sz="0" w:space="0" w:color="auto"/>
      </w:divBdr>
    </w:div>
    <w:div w:id="901401721">
      <w:bodyDiv w:val="1"/>
      <w:marLeft w:val="0"/>
      <w:marRight w:val="0"/>
      <w:marTop w:val="0"/>
      <w:marBottom w:val="0"/>
      <w:divBdr>
        <w:top w:val="none" w:sz="0" w:space="0" w:color="auto"/>
        <w:left w:val="none" w:sz="0" w:space="0" w:color="auto"/>
        <w:bottom w:val="none" w:sz="0" w:space="0" w:color="auto"/>
        <w:right w:val="none" w:sz="0" w:space="0" w:color="auto"/>
      </w:divBdr>
    </w:div>
    <w:div w:id="903873155">
      <w:bodyDiv w:val="1"/>
      <w:marLeft w:val="0"/>
      <w:marRight w:val="0"/>
      <w:marTop w:val="0"/>
      <w:marBottom w:val="0"/>
      <w:divBdr>
        <w:top w:val="none" w:sz="0" w:space="0" w:color="auto"/>
        <w:left w:val="none" w:sz="0" w:space="0" w:color="auto"/>
        <w:bottom w:val="none" w:sz="0" w:space="0" w:color="auto"/>
        <w:right w:val="none" w:sz="0" w:space="0" w:color="auto"/>
      </w:divBdr>
    </w:div>
    <w:div w:id="904879413">
      <w:bodyDiv w:val="1"/>
      <w:marLeft w:val="0"/>
      <w:marRight w:val="0"/>
      <w:marTop w:val="0"/>
      <w:marBottom w:val="0"/>
      <w:divBdr>
        <w:top w:val="none" w:sz="0" w:space="0" w:color="auto"/>
        <w:left w:val="none" w:sz="0" w:space="0" w:color="auto"/>
        <w:bottom w:val="none" w:sz="0" w:space="0" w:color="auto"/>
        <w:right w:val="none" w:sz="0" w:space="0" w:color="auto"/>
      </w:divBdr>
    </w:div>
    <w:div w:id="941452449">
      <w:bodyDiv w:val="1"/>
      <w:marLeft w:val="0"/>
      <w:marRight w:val="0"/>
      <w:marTop w:val="0"/>
      <w:marBottom w:val="0"/>
      <w:divBdr>
        <w:top w:val="none" w:sz="0" w:space="0" w:color="auto"/>
        <w:left w:val="none" w:sz="0" w:space="0" w:color="auto"/>
        <w:bottom w:val="none" w:sz="0" w:space="0" w:color="auto"/>
        <w:right w:val="none" w:sz="0" w:space="0" w:color="auto"/>
      </w:divBdr>
    </w:div>
    <w:div w:id="953905239">
      <w:bodyDiv w:val="1"/>
      <w:marLeft w:val="0"/>
      <w:marRight w:val="0"/>
      <w:marTop w:val="0"/>
      <w:marBottom w:val="0"/>
      <w:divBdr>
        <w:top w:val="none" w:sz="0" w:space="0" w:color="auto"/>
        <w:left w:val="none" w:sz="0" w:space="0" w:color="auto"/>
        <w:bottom w:val="none" w:sz="0" w:space="0" w:color="auto"/>
        <w:right w:val="none" w:sz="0" w:space="0" w:color="auto"/>
      </w:divBdr>
    </w:div>
    <w:div w:id="958147566">
      <w:bodyDiv w:val="1"/>
      <w:marLeft w:val="0"/>
      <w:marRight w:val="0"/>
      <w:marTop w:val="0"/>
      <w:marBottom w:val="0"/>
      <w:divBdr>
        <w:top w:val="none" w:sz="0" w:space="0" w:color="auto"/>
        <w:left w:val="none" w:sz="0" w:space="0" w:color="auto"/>
        <w:bottom w:val="none" w:sz="0" w:space="0" w:color="auto"/>
        <w:right w:val="none" w:sz="0" w:space="0" w:color="auto"/>
      </w:divBdr>
    </w:div>
    <w:div w:id="959143127">
      <w:bodyDiv w:val="1"/>
      <w:marLeft w:val="0"/>
      <w:marRight w:val="0"/>
      <w:marTop w:val="0"/>
      <w:marBottom w:val="0"/>
      <w:divBdr>
        <w:top w:val="none" w:sz="0" w:space="0" w:color="auto"/>
        <w:left w:val="none" w:sz="0" w:space="0" w:color="auto"/>
        <w:bottom w:val="none" w:sz="0" w:space="0" w:color="auto"/>
        <w:right w:val="none" w:sz="0" w:space="0" w:color="auto"/>
      </w:divBdr>
      <w:divsChild>
        <w:div w:id="1333488055">
          <w:marLeft w:val="0"/>
          <w:marRight w:val="0"/>
          <w:marTop w:val="0"/>
          <w:marBottom w:val="0"/>
          <w:divBdr>
            <w:top w:val="none" w:sz="0" w:space="0" w:color="auto"/>
            <w:left w:val="none" w:sz="0" w:space="0" w:color="auto"/>
            <w:bottom w:val="none" w:sz="0" w:space="0" w:color="auto"/>
            <w:right w:val="none" w:sz="0" w:space="0" w:color="auto"/>
          </w:divBdr>
          <w:divsChild>
            <w:div w:id="3122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4479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8852944">
      <w:bodyDiv w:val="1"/>
      <w:marLeft w:val="0"/>
      <w:marRight w:val="0"/>
      <w:marTop w:val="0"/>
      <w:marBottom w:val="0"/>
      <w:divBdr>
        <w:top w:val="none" w:sz="0" w:space="0" w:color="auto"/>
        <w:left w:val="none" w:sz="0" w:space="0" w:color="auto"/>
        <w:bottom w:val="none" w:sz="0" w:space="0" w:color="auto"/>
        <w:right w:val="none" w:sz="0" w:space="0" w:color="auto"/>
      </w:divBdr>
      <w:divsChild>
        <w:div w:id="1095520233">
          <w:marLeft w:val="0"/>
          <w:marRight w:val="0"/>
          <w:marTop w:val="0"/>
          <w:marBottom w:val="0"/>
          <w:divBdr>
            <w:top w:val="none" w:sz="0" w:space="0" w:color="auto"/>
            <w:left w:val="none" w:sz="0" w:space="0" w:color="auto"/>
            <w:bottom w:val="none" w:sz="0" w:space="0" w:color="auto"/>
            <w:right w:val="none" w:sz="0" w:space="0" w:color="auto"/>
          </w:divBdr>
          <w:divsChild>
            <w:div w:id="1981418325">
              <w:marLeft w:val="0"/>
              <w:marRight w:val="0"/>
              <w:marTop w:val="0"/>
              <w:marBottom w:val="0"/>
              <w:divBdr>
                <w:top w:val="none" w:sz="0" w:space="0" w:color="auto"/>
                <w:left w:val="none" w:sz="0" w:space="0" w:color="auto"/>
                <w:bottom w:val="none" w:sz="0" w:space="0" w:color="auto"/>
                <w:right w:val="none" w:sz="0" w:space="0" w:color="auto"/>
              </w:divBdr>
              <w:divsChild>
                <w:div w:id="167132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552135">
      <w:bodyDiv w:val="1"/>
      <w:marLeft w:val="0"/>
      <w:marRight w:val="0"/>
      <w:marTop w:val="0"/>
      <w:marBottom w:val="0"/>
      <w:divBdr>
        <w:top w:val="none" w:sz="0" w:space="0" w:color="auto"/>
        <w:left w:val="none" w:sz="0" w:space="0" w:color="auto"/>
        <w:bottom w:val="none" w:sz="0" w:space="0" w:color="auto"/>
        <w:right w:val="none" w:sz="0" w:space="0" w:color="auto"/>
      </w:divBdr>
    </w:div>
    <w:div w:id="1016730511">
      <w:bodyDiv w:val="1"/>
      <w:marLeft w:val="0"/>
      <w:marRight w:val="0"/>
      <w:marTop w:val="0"/>
      <w:marBottom w:val="0"/>
      <w:divBdr>
        <w:top w:val="none" w:sz="0" w:space="0" w:color="auto"/>
        <w:left w:val="none" w:sz="0" w:space="0" w:color="auto"/>
        <w:bottom w:val="none" w:sz="0" w:space="0" w:color="auto"/>
        <w:right w:val="none" w:sz="0" w:space="0" w:color="auto"/>
      </w:divBdr>
    </w:div>
    <w:div w:id="1017578272">
      <w:bodyDiv w:val="1"/>
      <w:marLeft w:val="0"/>
      <w:marRight w:val="0"/>
      <w:marTop w:val="0"/>
      <w:marBottom w:val="0"/>
      <w:divBdr>
        <w:top w:val="none" w:sz="0" w:space="0" w:color="auto"/>
        <w:left w:val="none" w:sz="0" w:space="0" w:color="auto"/>
        <w:bottom w:val="none" w:sz="0" w:space="0" w:color="auto"/>
        <w:right w:val="none" w:sz="0" w:space="0" w:color="auto"/>
      </w:divBdr>
    </w:div>
    <w:div w:id="1023287404">
      <w:bodyDiv w:val="1"/>
      <w:marLeft w:val="0"/>
      <w:marRight w:val="0"/>
      <w:marTop w:val="0"/>
      <w:marBottom w:val="0"/>
      <w:divBdr>
        <w:top w:val="none" w:sz="0" w:space="0" w:color="auto"/>
        <w:left w:val="none" w:sz="0" w:space="0" w:color="auto"/>
        <w:bottom w:val="none" w:sz="0" w:space="0" w:color="auto"/>
        <w:right w:val="none" w:sz="0" w:space="0" w:color="auto"/>
      </w:divBdr>
      <w:divsChild>
        <w:div w:id="1532111193">
          <w:marLeft w:val="0"/>
          <w:marRight w:val="0"/>
          <w:marTop w:val="0"/>
          <w:marBottom w:val="0"/>
          <w:divBdr>
            <w:top w:val="none" w:sz="0" w:space="0" w:color="auto"/>
            <w:left w:val="none" w:sz="0" w:space="0" w:color="auto"/>
            <w:bottom w:val="none" w:sz="0" w:space="0" w:color="auto"/>
            <w:right w:val="none" w:sz="0" w:space="0" w:color="auto"/>
          </w:divBdr>
          <w:divsChild>
            <w:div w:id="83665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7541">
      <w:bodyDiv w:val="1"/>
      <w:marLeft w:val="0"/>
      <w:marRight w:val="0"/>
      <w:marTop w:val="0"/>
      <w:marBottom w:val="0"/>
      <w:divBdr>
        <w:top w:val="none" w:sz="0" w:space="0" w:color="auto"/>
        <w:left w:val="none" w:sz="0" w:space="0" w:color="auto"/>
        <w:bottom w:val="none" w:sz="0" w:space="0" w:color="auto"/>
        <w:right w:val="none" w:sz="0" w:space="0" w:color="auto"/>
      </w:divBdr>
    </w:div>
    <w:div w:id="1037268773">
      <w:bodyDiv w:val="1"/>
      <w:marLeft w:val="0"/>
      <w:marRight w:val="0"/>
      <w:marTop w:val="0"/>
      <w:marBottom w:val="0"/>
      <w:divBdr>
        <w:top w:val="none" w:sz="0" w:space="0" w:color="auto"/>
        <w:left w:val="none" w:sz="0" w:space="0" w:color="auto"/>
        <w:bottom w:val="none" w:sz="0" w:space="0" w:color="auto"/>
        <w:right w:val="none" w:sz="0" w:space="0" w:color="auto"/>
      </w:divBdr>
    </w:div>
    <w:div w:id="1043137231">
      <w:bodyDiv w:val="1"/>
      <w:marLeft w:val="0"/>
      <w:marRight w:val="0"/>
      <w:marTop w:val="0"/>
      <w:marBottom w:val="0"/>
      <w:divBdr>
        <w:top w:val="none" w:sz="0" w:space="0" w:color="auto"/>
        <w:left w:val="none" w:sz="0" w:space="0" w:color="auto"/>
        <w:bottom w:val="none" w:sz="0" w:space="0" w:color="auto"/>
        <w:right w:val="none" w:sz="0" w:space="0" w:color="auto"/>
      </w:divBdr>
    </w:div>
    <w:div w:id="1055852738">
      <w:bodyDiv w:val="1"/>
      <w:marLeft w:val="0"/>
      <w:marRight w:val="0"/>
      <w:marTop w:val="0"/>
      <w:marBottom w:val="0"/>
      <w:divBdr>
        <w:top w:val="none" w:sz="0" w:space="0" w:color="auto"/>
        <w:left w:val="none" w:sz="0" w:space="0" w:color="auto"/>
        <w:bottom w:val="none" w:sz="0" w:space="0" w:color="auto"/>
        <w:right w:val="none" w:sz="0" w:space="0" w:color="auto"/>
      </w:divBdr>
    </w:div>
    <w:div w:id="1077822578">
      <w:bodyDiv w:val="1"/>
      <w:marLeft w:val="0"/>
      <w:marRight w:val="0"/>
      <w:marTop w:val="0"/>
      <w:marBottom w:val="0"/>
      <w:divBdr>
        <w:top w:val="none" w:sz="0" w:space="0" w:color="auto"/>
        <w:left w:val="none" w:sz="0" w:space="0" w:color="auto"/>
        <w:bottom w:val="none" w:sz="0" w:space="0" w:color="auto"/>
        <w:right w:val="none" w:sz="0" w:space="0" w:color="auto"/>
      </w:divBdr>
    </w:div>
    <w:div w:id="1080369219">
      <w:bodyDiv w:val="1"/>
      <w:marLeft w:val="0"/>
      <w:marRight w:val="0"/>
      <w:marTop w:val="0"/>
      <w:marBottom w:val="0"/>
      <w:divBdr>
        <w:top w:val="none" w:sz="0" w:space="0" w:color="auto"/>
        <w:left w:val="none" w:sz="0" w:space="0" w:color="auto"/>
        <w:bottom w:val="none" w:sz="0" w:space="0" w:color="auto"/>
        <w:right w:val="none" w:sz="0" w:space="0" w:color="auto"/>
      </w:divBdr>
    </w:div>
    <w:div w:id="1094015017">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7188938">
      <w:bodyDiv w:val="1"/>
      <w:marLeft w:val="0"/>
      <w:marRight w:val="0"/>
      <w:marTop w:val="0"/>
      <w:marBottom w:val="0"/>
      <w:divBdr>
        <w:top w:val="none" w:sz="0" w:space="0" w:color="auto"/>
        <w:left w:val="none" w:sz="0" w:space="0" w:color="auto"/>
        <w:bottom w:val="none" w:sz="0" w:space="0" w:color="auto"/>
        <w:right w:val="none" w:sz="0" w:space="0" w:color="auto"/>
      </w:divBdr>
    </w:div>
    <w:div w:id="110835093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5909969">
      <w:bodyDiv w:val="1"/>
      <w:marLeft w:val="0"/>
      <w:marRight w:val="0"/>
      <w:marTop w:val="0"/>
      <w:marBottom w:val="0"/>
      <w:divBdr>
        <w:top w:val="none" w:sz="0" w:space="0" w:color="auto"/>
        <w:left w:val="none" w:sz="0" w:space="0" w:color="auto"/>
        <w:bottom w:val="none" w:sz="0" w:space="0" w:color="auto"/>
        <w:right w:val="none" w:sz="0" w:space="0" w:color="auto"/>
      </w:divBdr>
    </w:div>
    <w:div w:id="1123383058">
      <w:bodyDiv w:val="1"/>
      <w:marLeft w:val="0"/>
      <w:marRight w:val="0"/>
      <w:marTop w:val="0"/>
      <w:marBottom w:val="0"/>
      <w:divBdr>
        <w:top w:val="none" w:sz="0" w:space="0" w:color="auto"/>
        <w:left w:val="none" w:sz="0" w:space="0" w:color="auto"/>
        <w:bottom w:val="none" w:sz="0" w:space="0" w:color="auto"/>
        <w:right w:val="none" w:sz="0" w:space="0" w:color="auto"/>
      </w:divBdr>
    </w:div>
    <w:div w:id="1141264403">
      <w:bodyDiv w:val="1"/>
      <w:marLeft w:val="0"/>
      <w:marRight w:val="0"/>
      <w:marTop w:val="0"/>
      <w:marBottom w:val="0"/>
      <w:divBdr>
        <w:top w:val="none" w:sz="0" w:space="0" w:color="auto"/>
        <w:left w:val="none" w:sz="0" w:space="0" w:color="auto"/>
        <w:bottom w:val="none" w:sz="0" w:space="0" w:color="auto"/>
        <w:right w:val="none" w:sz="0" w:space="0" w:color="auto"/>
      </w:divBdr>
      <w:divsChild>
        <w:div w:id="1985500798">
          <w:marLeft w:val="0"/>
          <w:marRight w:val="0"/>
          <w:marTop w:val="0"/>
          <w:marBottom w:val="0"/>
          <w:divBdr>
            <w:top w:val="none" w:sz="0" w:space="0" w:color="auto"/>
            <w:left w:val="none" w:sz="0" w:space="0" w:color="auto"/>
            <w:bottom w:val="none" w:sz="0" w:space="0" w:color="auto"/>
            <w:right w:val="none" w:sz="0" w:space="0" w:color="auto"/>
          </w:divBdr>
          <w:divsChild>
            <w:div w:id="1658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048">
      <w:bodyDiv w:val="1"/>
      <w:marLeft w:val="0"/>
      <w:marRight w:val="0"/>
      <w:marTop w:val="0"/>
      <w:marBottom w:val="0"/>
      <w:divBdr>
        <w:top w:val="none" w:sz="0" w:space="0" w:color="auto"/>
        <w:left w:val="none" w:sz="0" w:space="0" w:color="auto"/>
        <w:bottom w:val="none" w:sz="0" w:space="0" w:color="auto"/>
        <w:right w:val="none" w:sz="0" w:space="0" w:color="auto"/>
      </w:divBdr>
    </w:div>
    <w:div w:id="1154644178">
      <w:bodyDiv w:val="1"/>
      <w:marLeft w:val="0"/>
      <w:marRight w:val="0"/>
      <w:marTop w:val="0"/>
      <w:marBottom w:val="0"/>
      <w:divBdr>
        <w:top w:val="none" w:sz="0" w:space="0" w:color="auto"/>
        <w:left w:val="none" w:sz="0" w:space="0" w:color="auto"/>
        <w:bottom w:val="none" w:sz="0" w:space="0" w:color="auto"/>
        <w:right w:val="none" w:sz="0" w:space="0" w:color="auto"/>
      </w:divBdr>
    </w:div>
    <w:div w:id="1159535617">
      <w:bodyDiv w:val="1"/>
      <w:marLeft w:val="0"/>
      <w:marRight w:val="0"/>
      <w:marTop w:val="0"/>
      <w:marBottom w:val="0"/>
      <w:divBdr>
        <w:top w:val="none" w:sz="0" w:space="0" w:color="auto"/>
        <w:left w:val="none" w:sz="0" w:space="0" w:color="auto"/>
        <w:bottom w:val="none" w:sz="0" w:space="0" w:color="auto"/>
        <w:right w:val="none" w:sz="0" w:space="0" w:color="auto"/>
      </w:divBdr>
    </w:div>
    <w:div w:id="1164472570">
      <w:bodyDiv w:val="1"/>
      <w:marLeft w:val="0"/>
      <w:marRight w:val="0"/>
      <w:marTop w:val="0"/>
      <w:marBottom w:val="0"/>
      <w:divBdr>
        <w:top w:val="none" w:sz="0" w:space="0" w:color="auto"/>
        <w:left w:val="none" w:sz="0" w:space="0" w:color="auto"/>
        <w:bottom w:val="none" w:sz="0" w:space="0" w:color="auto"/>
        <w:right w:val="none" w:sz="0" w:space="0" w:color="auto"/>
      </w:divBdr>
    </w:div>
    <w:div w:id="1165777457">
      <w:bodyDiv w:val="1"/>
      <w:marLeft w:val="0"/>
      <w:marRight w:val="0"/>
      <w:marTop w:val="0"/>
      <w:marBottom w:val="0"/>
      <w:divBdr>
        <w:top w:val="none" w:sz="0" w:space="0" w:color="auto"/>
        <w:left w:val="none" w:sz="0" w:space="0" w:color="auto"/>
        <w:bottom w:val="none" w:sz="0" w:space="0" w:color="auto"/>
        <w:right w:val="none" w:sz="0" w:space="0" w:color="auto"/>
      </w:divBdr>
    </w:div>
    <w:div w:id="1167787210">
      <w:bodyDiv w:val="1"/>
      <w:marLeft w:val="0"/>
      <w:marRight w:val="0"/>
      <w:marTop w:val="0"/>
      <w:marBottom w:val="0"/>
      <w:divBdr>
        <w:top w:val="none" w:sz="0" w:space="0" w:color="auto"/>
        <w:left w:val="none" w:sz="0" w:space="0" w:color="auto"/>
        <w:bottom w:val="none" w:sz="0" w:space="0" w:color="auto"/>
        <w:right w:val="none" w:sz="0" w:space="0" w:color="auto"/>
      </w:divBdr>
    </w:div>
    <w:div w:id="1176459424">
      <w:bodyDiv w:val="1"/>
      <w:marLeft w:val="0"/>
      <w:marRight w:val="0"/>
      <w:marTop w:val="0"/>
      <w:marBottom w:val="0"/>
      <w:divBdr>
        <w:top w:val="none" w:sz="0" w:space="0" w:color="auto"/>
        <w:left w:val="none" w:sz="0" w:space="0" w:color="auto"/>
        <w:bottom w:val="none" w:sz="0" w:space="0" w:color="auto"/>
        <w:right w:val="none" w:sz="0" w:space="0" w:color="auto"/>
      </w:divBdr>
    </w:div>
    <w:div w:id="1178891034">
      <w:bodyDiv w:val="1"/>
      <w:marLeft w:val="0"/>
      <w:marRight w:val="0"/>
      <w:marTop w:val="0"/>
      <w:marBottom w:val="0"/>
      <w:divBdr>
        <w:top w:val="none" w:sz="0" w:space="0" w:color="auto"/>
        <w:left w:val="none" w:sz="0" w:space="0" w:color="auto"/>
        <w:bottom w:val="none" w:sz="0" w:space="0" w:color="auto"/>
        <w:right w:val="none" w:sz="0" w:space="0" w:color="auto"/>
      </w:divBdr>
      <w:divsChild>
        <w:div w:id="1201865159">
          <w:marLeft w:val="0"/>
          <w:marRight w:val="0"/>
          <w:marTop w:val="0"/>
          <w:marBottom w:val="0"/>
          <w:divBdr>
            <w:top w:val="none" w:sz="0" w:space="0" w:color="auto"/>
            <w:left w:val="none" w:sz="0" w:space="0" w:color="auto"/>
            <w:bottom w:val="none" w:sz="0" w:space="0" w:color="auto"/>
            <w:right w:val="none" w:sz="0" w:space="0" w:color="auto"/>
          </w:divBdr>
          <w:divsChild>
            <w:div w:id="32185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80064">
      <w:bodyDiv w:val="1"/>
      <w:marLeft w:val="0"/>
      <w:marRight w:val="0"/>
      <w:marTop w:val="0"/>
      <w:marBottom w:val="0"/>
      <w:divBdr>
        <w:top w:val="none" w:sz="0" w:space="0" w:color="auto"/>
        <w:left w:val="none" w:sz="0" w:space="0" w:color="auto"/>
        <w:bottom w:val="none" w:sz="0" w:space="0" w:color="auto"/>
        <w:right w:val="none" w:sz="0" w:space="0" w:color="auto"/>
      </w:divBdr>
    </w:div>
    <w:div w:id="1195268915">
      <w:bodyDiv w:val="1"/>
      <w:marLeft w:val="0"/>
      <w:marRight w:val="0"/>
      <w:marTop w:val="0"/>
      <w:marBottom w:val="0"/>
      <w:divBdr>
        <w:top w:val="none" w:sz="0" w:space="0" w:color="auto"/>
        <w:left w:val="none" w:sz="0" w:space="0" w:color="auto"/>
        <w:bottom w:val="none" w:sz="0" w:space="0" w:color="auto"/>
        <w:right w:val="none" w:sz="0" w:space="0" w:color="auto"/>
      </w:divBdr>
    </w:div>
    <w:div w:id="1196849734">
      <w:bodyDiv w:val="1"/>
      <w:marLeft w:val="0"/>
      <w:marRight w:val="0"/>
      <w:marTop w:val="0"/>
      <w:marBottom w:val="0"/>
      <w:divBdr>
        <w:top w:val="none" w:sz="0" w:space="0" w:color="auto"/>
        <w:left w:val="none" w:sz="0" w:space="0" w:color="auto"/>
        <w:bottom w:val="none" w:sz="0" w:space="0" w:color="auto"/>
        <w:right w:val="none" w:sz="0" w:space="0" w:color="auto"/>
      </w:divBdr>
    </w:div>
    <w:div w:id="1216314543">
      <w:bodyDiv w:val="1"/>
      <w:marLeft w:val="0"/>
      <w:marRight w:val="0"/>
      <w:marTop w:val="0"/>
      <w:marBottom w:val="0"/>
      <w:divBdr>
        <w:top w:val="none" w:sz="0" w:space="0" w:color="auto"/>
        <w:left w:val="none" w:sz="0" w:space="0" w:color="auto"/>
        <w:bottom w:val="none" w:sz="0" w:space="0" w:color="auto"/>
        <w:right w:val="none" w:sz="0" w:space="0" w:color="auto"/>
      </w:divBdr>
    </w:div>
    <w:div w:id="1223710020">
      <w:bodyDiv w:val="1"/>
      <w:marLeft w:val="0"/>
      <w:marRight w:val="0"/>
      <w:marTop w:val="0"/>
      <w:marBottom w:val="0"/>
      <w:divBdr>
        <w:top w:val="none" w:sz="0" w:space="0" w:color="auto"/>
        <w:left w:val="none" w:sz="0" w:space="0" w:color="auto"/>
        <w:bottom w:val="none" w:sz="0" w:space="0" w:color="auto"/>
        <w:right w:val="none" w:sz="0" w:space="0" w:color="auto"/>
      </w:divBdr>
    </w:div>
    <w:div w:id="1227883848">
      <w:bodyDiv w:val="1"/>
      <w:marLeft w:val="0"/>
      <w:marRight w:val="0"/>
      <w:marTop w:val="0"/>
      <w:marBottom w:val="0"/>
      <w:divBdr>
        <w:top w:val="none" w:sz="0" w:space="0" w:color="auto"/>
        <w:left w:val="none" w:sz="0" w:space="0" w:color="auto"/>
        <w:bottom w:val="none" w:sz="0" w:space="0" w:color="auto"/>
        <w:right w:val="none" w:sz="0" w:space="0" w:color="auto"/>
      </w:divBdr>
    </w:div>
    <w:div w:id="1228762715">
      <w:bodyDiv w:val="1"/>
      <w:marLeft w:val="0"/>
      <w:marRight w:val="0"/>
      <w:marTop w:val="0"/>
      <w:marBottom w:val="0"/>
      <w:divBdr>
        <w:top w:val="none" w:sz="0" w:space="0" w:color="auto"/>
        <w:left w:val="none" w:sz="0" w:space="0" w:color="auto"/>
        <w:bottom w:val="none" w:sz="0" w:space="0" w:color="auto"/>
        <w:right w:val="none" w:sz="0" w:space="0" w:color="auto"/>
      </w:divBdr>
    </w:div>
    <w:div w:id="1237322172">
      <w:bodyDiv w:val="1"/>
      <w:marLeft w:val="0"/>
      <w:marRight w:val="0"/>
      <w:marTop w:val="0"/>
      <w:marBottom w:val="0"/>
      <w:divBdr>
        <w:top w:val="none" w:sz="0" w:space="0" w:color="auto"/>
        <w:left w:val="none" w:sz="0" w:space="0" w:color="auto"/>
        <w:bottom w:val="none" w:sz="0" w:space="0" w:color="auto"/>
        <w:right w:val="none" w:sz="0" w:space="0" w:color="auto"/>
      </w:divBdr>
    </w:div>
    <w:div w:id="1243904603">
      <w:bodyDiv w:val="1"/>
      <w:marLeft w:val="0"/>
      <w:marRight w:val="0"/>
      <w:marTop w:val="0"/>
      <w:marBottom w:val="0"/>
      <w:divBdr>
        <w:top w:val="none" w:sz="0" w:space="0" w:color="auto"/>
        <w:left w:val="none" w:sz="0" w:space="0" w:color="auto"/>
        <w:bottom w:val="none" w:sz="0" w:space="0" w:color="auto"/>
        <w:right w:val="none" w:sz="0" w:space="0" w:color="auto"/>
      </w:divBdr>
    </w:div>
    <w:div w:id="1244607670">
      <w:bodyDiv w:val="1"/>
      <w:marLeft w:val="0"/>
      <w:marRight w:val="0"/>
      <w:marTop w:val="0"/>
      <w:marBottom w:val="0"/>
      <w:divBdr>
        <w:top w:val="none" w:sz="0" w:space="0" w:color="auto"/>
        <w:left w:val="none" w:sz="0" w:space="0" w:color="auto"/>
        <w:bottom w:val="none" w:sz="0" w:space="0" w:color="auto"/>
        <w:right w:val="none" w:sz="0" w:space="0" w:color="auto"/>
      </w:divBdr>
    </w:div>
    <w:div w:id="1246767695">
      <w:bodyDiv w:val="1"/>
      <w:marLeft w:val="0"/>
      <w:marRight w:val="0"/>
      <w:marTop w:val="0"/>
      <w:marBottom w:val="0"/>
      <w:divBdr>
        <w:top w:val="none" w:sz="0" w:space="0" w:color="auto"/>
        <w:left w:val="none" w:sz="0" w:space="0" w:color="auto"/>
        <w:bottom w:val="none" w:sz="0" w:space="0" w:color="auto"/>
        <w:right w:val="none" w:sz="0" w:space="0" w:color="auto"/>
      </w:divBdr>
    </w:div>
    <w:div w:id="1247954562">
      <w:bodyDiv w:val="1"/>
      <w:marLeft w:val="0"/>
      <w:marRight w:val="0"/>
      <w:marTop w:val="0"/>
      <w:marBottom w:val="0"/>
      <w:divBdr>
        <w:top w:val="none" w:sz="0" w:space="0" w:color="auto"/>
        <w:left w:val="none" w:sz="0" w:space="0" w:color="auto"/>
        <w:bottom w:val="none" w:sz="0" w:space="0" w:color="auto"/>
        <w:right w:val="none" w:sz="0" w:space="0" w:color="auto"/>
      </w:divBdr>
      <w:divsChild>
        <w:div w:id="1160316997">
          <w:marLeft w:val="0"/>
          <w:marRight w:val="0"/>
          <w:marTop w:val="0"/>
          <w:marBottom w:val="0"/>
          <w:divBdr>
            <w:top w:val="none" w:sz="0" w:space="0" w:color="auto"/>
            <w:left w:val="none" w:sz="0" w:space="0" w:color="auto"/>
            <w:bottom w:val="none" w:sz="0" w:space="0" w:color="auto"/>
            <w:right w:val="none" w:sz="0" w:space="0" w:color="auto"/>
          </w:divBdr>
          <w:divsChild>
            <w:div w:id="202154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625924">
      <w:bodyDiv w:val="1"/>
      <w:marLeft w:val="0"/>
      <w:marRight w:val="0"/>
      <w:marTop w:val="0"/>
      <w:marBottom w:val="0"/>
      <w:divBdr>
        <w:top w:val="none" w:sz="0" w:space="0" w:color="auto"/>
        <w:left w:val="none" w:sz="0" w:space="0" w:color="auto"/>
        <w:bottom w:val="none" w:sz="0" w:space="0" w:color="auto"/>
        <w:right w:val="none" w:sz="0" w:space="0" w:color="auto"/>
      </w:divBdr>
    </w:div>
    <w:div w:id="1257440082">
      <w:bodyDiv w:val="1"/>
      <w:marLeft w:val="0"/>
      <w:marRight w:val="0"/>
      <w:marTop w:val="0"/>
      <w:marBottom w:val="0"/>
      <w:divBdr>
        <w:top w:val="none" w:sz="0" w:space="0" w:color="auto"/>
        <w:left w:val="none" w:sz="0" w:space="0" w:color="auto"/>
        <w:bottom w:val="none" w:sz="0" w:space="0" w:color="auto"/>
        <w:right w:val="none" w:sz="0" w:space="0" w:color="auto"/>
      </w:divBdr>
      <w:divsChild>
        <w:div w:id="645280406">
          <w:marLeft w:val="0"/>
          <w:marRight w:val="0"/>
          <w:marTop w:val="0"/>
          <w:marBottom w:val="0"/>
          <w:divBdr>
            <w:top w:val="none" w:sz="0" w:space="0" w:color="auto"/>
            <w:left w:val="none" w:sz="0" w:space="0" w:color="auto"/>
            <w:bottom w:val="none" w:sz="0" w:space="0" w:color="auto"/>
            <w:right w:val="none" w:sz="0" w:space="0" w:color="auto"/>
          </w:divBdr>
          <w:divsChild>
            <w:div w:id="37365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6710">
      <w:bodyDiv w:val="1"/>
      <w:marLeft w:val="0"/>
      <w:marRight w:val="0"/>
      <w:marTop w:val="0"/>
      <w:marBottom w:val="0"/>
      <w:divBdr>
        <w:top w:val="none" w:sz="0" w:space="0" w:color="auto"/>
        <w:left w:val="none" w:sz="0" w:space="0" w:color="auto"/>
        <w:bottom w:val="none" w:sz="0" w:space="0" w:color="auto"/>
        <w:right w:val="none" w:sz="0" w:space="0" w:color="auto"/>
      </w:divBdr>
    </w:div>
    <w:div w:id="1268730567">
      <w:bodyDiv w:val="1"/>
      <w:marLeft w:val="0"/>
      <w:marRight w:val="0"/>
      <w:marTop w:val="0"/>
      <w:marBottom w:val="0"/>
      <w:divBdr>
        <w:top w:val="none" w:sz="0" w:space="0" w:color="auto"/>
        <w:left w:val="none" w:sz="0" w:space="0" w:color="auto"/>
        <w:bottom w:val="none" w:sz="0" w:space="0" w:color="auto"/>
        <w:right w:val="none" w:sz="0" w:space="0" w:color="auto"/>
      </w:divBdr>
    </w:div>
    <w:div w:id="1277518708">
      <w:bodyDiv w:val="1"/>
      <w:marLeft w:val="0"/>
      <w:marRight w:val="0"/>
      <w:marTop w:val="0"/>
      <w:marBottom w:val="0"/>
      <w:divBdr>
        <w:top w:val="none" w:sz="0" w:space="0" w:color="auto"/>
        <w:left w:val="none" w:sz="0" w:space="0" w:color="auto"/>
        <w:bottom w:val="none" w:sz="0" w:space="0" w:color="auto"/>
        <w:right w:val="none" w:sz="0" w:space="0" w:color="auto"/>
      </w:divBdr>
    </w:div>
    <w:div w:id="1279920138">
      <w:bodyDiv w:val="1"/>
      <w:marLeft w:val="0"/>
      <w:marRight w:val="0"/>
      <w:marTop w:val="0"/>
      <w:marBottom w:val="0"/>
      <w:divBdr>
        <w:top w:val="none" w:sz="0" w:space="0" w:color="auto"/>
        <w:left w:val="none" w:sz="0" w:space="0" w:color="auto"/>
        <w:bottom w:val="none" w:sz="0" w:space="0" w:color="auto"/>
        <w:right w:val="none" w:sz="0" w:space="0" w:color="auto"/>
      </w:divBdr>
    </w:div>
    <w:div w:id="1280382630">
      <w:bodyDiv w:val="1"/>
      <w:marLeft w:val="0"/>
      <w:marRight w:val="0"/>
      <w:marTop w:val="0"/>
      <w:marBottom w:val="0"/>
      <w:divBdr>
        <w:top w:val="none" w:sz="0" w:space="0" w:color="auto"/>
        <w:left w:val="none" w:sz="0" w:space="0" w:color="auto"/>
        <w:bottom w:val="none" w:sz="0" w:space="0" w:color="auto"/>
        <w:right w:val="none" w:sz="0" w:space="0" w:color="auto"/>
      </w:divBdr>
    </w:div>
    <w:div w:id="1303344949">
      <w:bodyDiv w:val="1"/>
      <w:marLeft w:val="0"/>
      <w:marRight w:val="0"/>
      <w:marTop w:val="0"/>
      <w:marBottom w:val="0"/>
      <w:divBdr>
        <w:top w:val="none" w:sz="0" w:space="0" w:color="auto"/>
        <w:left w:val="none" w:sz="0" w:space="0" w:color="auto"/>
        <w:bottom w:val="none" w:sz="0" w:space="0" w:color="auto"/>
        <w:right w:val="none" w:sz="0" w:space="0" w:color="auto"/>
      </w:divBdr>
    </w:div>
    <w:div w:id="1306813878">
      <w:bodyDiv w:val="1"/>
      <w:marLeft w:val="0"/>
      <w:marRight w:val="0"/>
      <w:marTop w:val="0"/>
      <w:marBottom w:val="0"/>
      <w:divBdr>
        <w:top w:val="none" w:sz="0" w:space="0" w:color="auto"/>
        <w:left w:val="none" w:sz="0" w:space="0" w:color="auto"/>
        <w:bottom w:val="none" w:sz="0" w:space="0" w:color="auto"/>
        <w:right w:val="none" w:sz="0" w:space="0" w:color="auto"/>
      </w:divBdr>
    </w:div>
    <w:div w:id="1311865856">
      <w:bodyDiv w:val="1"/>
      <w:marLeft w:val="0"/>
      <w:marRight w:val="0"/>
      <w:marTop w:val="0"/>
      <w:marBottom w:val="0"/>
      <w:divBdr>
        <w:top w:val="none" w:sz="0" w:space="0" w:color="auto"/>
        <w:left w:val="none" w:sz="0" w:space="0" w:color="auto"/>
        <w:bottom w:val="none" w:sz="0" w:space="0" w:color="auto"/>
        <w:right w:val="none" w:sz="0" w:space="0" w:color="auto"/>
      </w:divBdr>
    </w:div>
    <w:div w:id="1314605096">
      <w:bodyDiv w:val="1"/>
      <w:marLeft w:val="0"/>
      <w:marRight w:val="0"/>
      <w:marTop w:val="0"/>
      <w:marBottom w:val="0"/>
      <w:divBdr>
        <w:top w:val="none" w:sz="0" w:space="0" w:color="auto"/>
        <w:left w:val="none" w:sz="0" w:space="0" w:color="auto"/>
        <w:bottom w:val="none" w:sz="0" w:space="0" w:color="auto"/>
        <w:right w:val="none" w:sz="0" w:space="0" w:color="auto"/>
      </w:divBdr>
    </w:div>
    <w:div w:id="1321498375">
      <w:bodyDiv w:val="1"/>
      <w:marLeft w:val="0"/>
      <w:marRight w:val="0"/>
      <w:marTop w:val="0"/>
      <w:marBottom w:val="0"/>
      <w:divBdr>
        <w:top w:val="none" w:sz="0" w:space="0" w:color="auto"/>
        <w:left w:val="none" w:sz="0" w:space="0" w:color="auto"/>
        <w:bottom w:val="none" w:sz="0" w:space="0" w:color="auto"/>
        <w:right w:val="none" w:sz="0" w:space="0" w:color="auto"/>
      </w:divBdr>
    </w:div>
    <w:div w:id="1326786661">
      <w:bodyDiv w:val="1"/>
      <w:marLeft w:val="0"/>
      <w:marRight w:val="0"/>
      <w:marTop w:val="0"/>
      <w:marBottom w:val="0"/>
      <w:divBdr>
        <w:top w:val="none" w:sz="0" w:space="0" w:color="auto"/>
        <w:left w:val="none" w:sz="0" w:space="0" w:color="auto"/>
        <w:bottom w:val="none" w:sz="0" w:space="0" w:color="auto"/>
        <w:right w:val="none" w:sz="0" w:space="0" w:color="auto"/>
      </w:divBdr>
    </w:div>
    <w:div w:id="1329096308">
      <w:bodyDiv w:val="1"/>
      <w:marLeft w:val="0"/>
      <w:marRight w:val="0"/>
      <w:marTop w:val="0"/>
      <w:marBottom w:val="0"/>
      <w:divBdr>
        <w:top w:val="none" w:sz="0" w:space="0" w:color="auto"/>
        <w:left w:val="none" w:sz="0" w:space="0" w:color="auto"/>
        <w:bottom w:val="none" w:sz="0" w:space="0" w:color="auto"/>
        <w:right w:val="none" w:sz="0" w:space="0" w:color="auto"/>
      </w:divBdr>
    </w:div>
    <w:div w:id="1331442877">
      <w:bodyDiv w:val="1"/>
      <w:marLeft w:val="0"/>
      <w:marRight w:val="0"/>
      <w:marTop w:val="0"/>
      <w:marBottom w:val="0"/>
      <w:divBdr>
        <w:top w:val="none" w:sz="0" w:space="0" w:color="auto"/>
        <w:left w:val="none" w:sz="0" w:space="0" w:color="auto"/>
        <w:bottom w:val="none" w:sz="0" w:space="0" w:color="auto"/>
        <w:right w:val="none" w:sz="0" w:space="0" w:color="auto"/>
      </w:divBdr>
    </w:div>
    <w:div w:id="1335184720">
      <w:bodyDiv w:val="1"/>
      <w:marLeft w:val="0"/>
      <w:marRight w:val="0"/>
      <w:marTop w:val="0"/>
      <w:marBottom w:val="0"/>
      <w:divBdr>
        <w:top w:val="none" w:sz="0" w:space="0" w:color="auto"/>
        <w:left w:val="none" w:sz="0" w:space="0" w:color="auto"/>
        <w:bottom w:val="none" w:sz="0" w:space="0" w:color="auto"/>
        <w:right w:val="none" w:sz="0" w:space="0" w:color="auto"/>
      </w:divBdr>
    </w:div>
    <w:div w:id="1339187041">
      <w:bodyDiv w:val="1"/>
      <w:marLeft w:val="0"/>
      <w:marRight w:val="0"/>
      <w:marTop w:val="0"/>
      <w:marBottom w:val="0"/>
      <w:divBdr>
        <w:top w:val="none" w:sz="0" w:space="0" w:color="auto"/>
        <w:left w:val="none" w:sz="0" w:space="0" w:color="auto"/>
        <w:bottom w:val="none" w:sz="0" w:space="0" w:color="auto"/>
        <w:right w:val="none" w:sz="0" w:space="0" w:color="auto"/>
      </w:divBdr>
    </w:div>
    <w:div w:id="1343163769">
      <w:bodyDiv w:val="1"/>
      <w:marLeft w:val="0"/>
      <w:marRight w:val="0"/>
      <w:marTop w:val="0"/>
      <w:marBottom w:val="0"/>
      <w:divBdr>
        <w:top w:val="none" w:sz="0" w:space="0" w:color="auto"/>
        <w:left w:val="none" w:sz="0" w:space="0" w:color="auto"/>
        <w:bottom w:val="none" w:sz="0" w:space="0" w:color="auto"/>
        <w:right w:val="none" w:sz="0" w:space="0" w:color="auto"/>
      </w:divBdr>
    </w:div>
    <w:div w:id="1345743059">
      <w:bodyDiv w:val="1"/>
      <w:marLeft w:val="0"/>
      <w:marRight w:val="0"/>
      <w:marTop w:val="0"/>
      <w:marBottom w:val="0"/>
      <w:divBdr>
        <w:top w:val="none" w:sz="0" w:space="0" w:color="auto"/>
        <w:left w:val="none" w:sz="0" w:space="0" w:color="auto"/>
        <w:bottom w:val="none" w:sz="0" w:space="0" w:color="auto"/>
        <w:right w:val="none" w:sz="0" w:space="0" w:color="auto"/>
      </w:divBdr>
    </w:div>
    <w:div w:id="1346205664">
      <w:bodyDiv w:val="1"/>
      <w:marLeft w:val="0"/>
      <w:marRight w:val="0"/>
      <w:marTop w:val="0"/>
      <w:marBottom w:val="0"/>
      <w:divBdr>
        <w:top w:val="none" w:sz="0" w:space="0" w:color="auto"/>
        <w:left w:val="none" w:sz="0" w:space="0" w:color="auto"/>
        <w:bottom w:val="none" w:sz="0" w:space="0" w:color="auto"/>
        <w:right w:val="none" w:sz="0" w:space="0" w:color="auto"/>
      </w:divBdr>
    </w:div>
    <w:div w:id="1353143880">
      <w:bodyDiv w:val="1"/>
      <w:marLeft w:val="0"/>
      <w:marRight w:val="0"/>
      <w:marTop w:val="0"/>
      <w:marBottom w:val="0"/>
      <w:divBdr>
        <w:top w:val="none" w:sz="0" w:space="0" w:color="auto"/>
        <w:left w:val="none" w:sz="0" w:space="0" w:color="auto"/>
        <w:bottom w:val="none" w:sz="0" w:space="0" w:color="auto"/>
        <w:right w:val="none" w:sz="0" w:space="0" w:color="auto"/>
      </w:divBdr>
    </w:div>
    <w:div w:id="1355570805">
      <w:bodyDiv w:val="1"/>
      <w:marLeft w:val="0"/>
      <w:marRight w:val="0"/>
      <w:marTop w:val="0"/>
      <w:marBottom w:val="0"/>
      <w:divBdr>
        <w:top w:val="none" w:sz="0" w:space="0" w:color="auto"/>
        <w:left w:val="none" w:sz="0" w:space="0" w:color="auto"/>
        <w:bottom w:val="none" w:sz="0" w:space="0" w:color="auto"/>
        <w:right w:val="none" w:sz="0" w:space="0" w:color="auto"/>
      </w:divBdr>
    </w:div>
    <w:div w:id="1368608025">
      <w:bodyDiv w:val="1"/>
      <w:marLeft w:val="0"/>
      <w:marRight w:val="0"/>
      <w:marTop w:val="0"/>
      <w:marBottom w:val="0"/>
      <w:divBdr>
        <w:top w:val="none" w:sz="0" w:space="0" w:color="auto"/>
        <w:left w:val="none" w:sz="0" w:space="0" w:color="auto"/>
        <w:bottom w:val="none" w:sz="0" w:space="0" w:color="auto"/>
        <w:right w:val="none" w:sz="0" w:space="0" w:color="auto"/>
      </w:divBdr>
    </w:div>
    <w:div w:id="1389576380">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
    <w:div w:id="1397708317">
      <w:bodyDiv w:val="1"/>
      <w:marLeft w:val="0"/>
      <w:marRight w:val="0"/>
      <w:marTop w:val="0"/>
      <w:marBottom w:val="0"/>
      <w:divBdr>
        <w:top w:val="none" w:sz="0" w:space="0" w:color="auto"/>
        <w:left w:val="none" w:sz="0" w:space="0" w:color="auto"/>
        <w:bottom w:val="none" w:sz="0" w:space="0" w:color="auto"/>
        <w:right w:val="none" w:sz="0" w:space="0" w:color="auto"/>
      </w:divBdr>
    </w:div>
    <w:div w:id="1398476888">
      <w:bodyDiv w:val="1"/>
      <w:marLeft w:val="0"/>
      <w:marRight w:val="0"/>
      <w:marTop w:val="0"/>
      <w:marBottom w:val="0"/>
      <w:divBdr>
        <w:top w:val="none" w:sz="0" w:space="0" w:color="auto"/>
        <w:left w:val="none" w:sz="0" w:space="0" w:color="auto"/>
        <w:bottom w:val="none" w:sz="0" w:space="0" w:color="auto"/>
        <w:right w:val="none" w:sz="0" w:space="0" w:color="auto"/>
      </w:divBdr>
    </w:div>
    <w:div w:id="1403679965">
      <w:bodyDiv w:val="1"/>
      <w:marLeft w:val="0"/>
      <w:marRight w:val="0"/>
      <w:marTop w:val="0"/>
      <w:marBottom w:val="0"/>
      <w:divBdr>
        <w:top w:val="none" w:sz="0" w:space="0" w:color="auto"/>
        <w:left w:val="none" w:sz="0" w:space="0" w:color="auto"/>
        <w:bottom w:val="none" w:sz="0" w:space="0" w:color="auto"/>
        <w:right w:val="none" w:sz="0" w:space="0" w:color="auto"/>
      </w:divBdr>
      <w:divsChild>
        <w:div w:id="219754972">
          <w:marLeft w:val="0"/>
          <w:marRight w:val="0"/>
          <w:marTop w:val="0"/>
          <w:marBottom w:val="0"/>
          <w:divBdr>
            <w:top w:val="none" w:sz="0" w:space="0" w:color="auto"/>
            <w:left w:val="none" w:sz="0" w:space="0" w:color="auto"/>
            <w:bottom w:val="none" w:sz="0" w:space="0" w:color="auto"/>
            <w:right w:val="none" w:sz="0" w:space="0" w:color="auto"/>
          </w:divBdr>
          <w:divsChild>
            <w:div w:id="132975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53692">
      <w:bodyDiv w:val="1"/>
      <w:marLeft w:val="0"/>
      <w:marRight w:val="0"/>
      <w:marTop w:val="0"/>
      <w:marBottom w:val="0"/>
      <w:divBdr>
        <w:top w:val="none" w:sz="0" w:space="0" w:color="auto"/>
        <w:left w:val="none" w:sz="0" w:space="0" w:color="auto"/>
        <w:bottom w:val="none" w:sz="0" w:space="0" w:color="auto"/>
        <w:right w:val="none" w:sz="0" w:space="0" w:color="auto"/>
      </w:divBdr>
    </w:div>
    <w:div w:id="1417510552">
      <w:bodyDiv w:val="1"/>
      <w:marLeft w:val="0"/>
      <w:marRight w:val="0"/>
      <w:marTop w:val="0"/>
      <w:marBottom w:val="0"/>
      <w:divBdr>
        <w:top w:val="none" w:sz="0" w:space="0" w:color="auto"/>
        <w:left w:val="none" w:sz="0" w:space="0" w:color="auto"/>
        <w:bottom w:val="none" w:sz="0" w:space="0" w:color="auto"/>
        <w:right w:val="none" w:sz="0" w:space="0" w:color="auto"/>
      </w:divBdr>
    </w:div>
    <w:div w:id="1425419106">
      <w:bodyDiv w:val="1"/>
      <w:marLeft w:val="0"/>
      <w:marRight w:val="0"/>
      <w:marTop w:val="0"/>
      <w:marBottom w:val="0"/>
      <w:divBdr>
        <w:top w:val="none" w:sz="0" w:space="0" w:color="auto"/>
        <w:left w:val="none" w:sz="0" w:space="0" w:color="auto"/>
        <w:bottom w:val="none" w:sz="0" w:space="0" w:color="auto"/>
        <w:right w:val="none" w:sz="0" w:space="0" w:color="auto"/>
      </w:divBdr>
      <w:divsChild>
        <w:div w:id="1234586281">
          <w:marLeft w:val="0"/>
          <w:marRight w:val="0"/>
          <w:marTop w:val="0"/>
          <w:marBottom w:val="0"/>
          <w:divBdr>
            <w:top w:val="none" w:sz="0" w:space="0" w:color="auto"/>
            <w:left w:val="none" w:sz="0" w:space="0" w:color="auto"/>
            <w:bottom w:val="none" w:sz="0" w:space="0" w:color="auto"/>
            <w:right w:val="none" w:sz="0" w:space="0" w:color="auto"/>
          </w:divBdr>
          <w:divsChild>
            <w:div w:id="166023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437730">
      <w:bodyDiv w:val="1"/>
      <w:marLeft w:val="0"/>
      <w:marRight w:val="0"/>
      <w:marTop w:val="0"/>
      <w:marBottom w:val="0"/>
      <w:divBdr>
        <w:top w:val="none" w:sz="0" w:space="0" w:color="auto"/>
        <w:left w:val="none" w:sz="0" w:space="0" w:color="auto"/>
        <w:bottom w:val="none" w:sz="0" w:space="0" w:color="auto"/>
        <w:right w:val="none" w:sz="0" w:space="0" w:color="auto"/>
      </w:divBdr>
    </w:div>
    <w:div w:id="1452213451">
      <w:bodyDiv w:val="1"/>
      <w:marLeft w:val="0"/>
      <w:marRight w:val="0"/>
      <w:marTop w:val="0"/>
      <w:marBottom w:val="0"/>
      <w:divBdr>
        <w:top w:val="none" w:sz="0" w:space="0" w:color="auto"/>
        <w:left w:val="none" w:sz="0" w:space="0" w:color="auto"/>
        <w:bottom w:val="none" w:sz="0" w:space="0" w:color="auto"/>
        <w:right w:val="none" w:sz="0" w:space="0" w:color="auto"/>
      </w:divBdr>
    </w:div>
    <w:div w:id="1458910591">
      <w:bodyDiv w:val="1"/>
      <w:marLeft w:val="0"/>
      <w:marRight w:val="0"/>
      <w:marTop w:val="0"/>
      <w:marBottom w:val="0"/>
      <w:divBdr>
        <w:top w:val="none" w:sz="0" w:space="0" w:color="auto"/>
        <w:left w:val="none" w:sz="0" w:space="0" w:color="auto"/>
        <w:bottom w:val="none" w:sz="0" w:space="0" w:color="auto"/>
        <w:right w:val="none" w:sz="0" w:space="0" w:color="auto"/>
      </w:divBdr>
      <w:divsChild>
        <w:div w:id="344481497">
          <w:marLeft w:val="0"/>
          <w:marRight w:val="0"/>
          <w:marTop w:val="0"/>
          <w:marBottom w:val="0"/>
          <w:divBdr>
            <w:top w:val="none" w:sz="0" w:space="0" w:color="auto"/>
            <w:left w:val="none" w:sz="0" w:space="0" w:color="auto"/>
            <w:bottom w:val="none" w:sz="0" w:space="0" w:color="auto"/>
            <w:right w:val="none" w:sz="0" w:space="0" w:color="auto"/>
          </w:divBdr>
          <w:divsChild>
            <w:div w:id="150609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84877">
      <w:bodyDiv w:val="1"/>
      <w:marLeft w:val="0"/>
      <w:marRight w:val="0"/>
      <w:marTop w:val="0"/>
      <w:marBottom w:val="0"/>
      <w:divBdr>
        <w:top w:val="none" w:sz="0" w:space="0" w:color="auto"/>
        <w:left w:val="none" w:sz="0" w:space="0" w:color="auto"/>
        <w:bottom w:val="none" w:sz="0" w:space="0" w:color="auto"/>
        <w:right w:val="none" w:sz="0" w:space="0" w:color="auto"/>
      </w:divBdr>
    </w:div>
    <w:div w:id="1486044666">
      <w:bodyDiv w:val="1"/>
      <w:marLeft w:val="0"/>
      <w:marRight w:val="0"/>
      <w:marTop w:val="0"/>
      <w:marBottom w:val="0"/>
      <w:divBdr>
        <w:top w:val="none" w:sz="0" w:space="0" w:color="auto"/>
        <w:left w:val="none" w:sz="0" w:space="0" w:color="auto"/>
        <w:bottom w:val="none" w:sz="0" w:space="0" w:color="auto"/>
        <w:right w:val="none" w:sz="0" w:space="0" w:color="auto"/>
      </w:divBdr>
    </w:div>
    <w:div w:id="1493568465">
      <w:bodyDiv w:val="1"/>
      <w:marLeft w:val="0"/>
      <w:marRight w:val="0"/>
      <w:marTop w:val="0"/>
      <w:marBottom w:val="0"/>
      <w:divBdr>
        <w:top w:val="none" w:sz="0" w:space="0" w:color="auto"/>
        <w:left w:val="none" w:sz="0" w:space="0" w:color="auto"/>
        <w:bottom w:val="none" w:sz="0" w:space="0" w:color="auto"/>
        <w:right w:val="none" w:sz="0" w:space="0" w:color="auto"/>
      </w:divBdr>
    </w:div>
    <w:div w:id="1497111322">
      <w:bodyDiv w:val="1"/>
      <w:marLeft w:val="0"/>
      <w:marRight w:val="0"/>
      <w:marTop w:val="0"/>
      <w:marBottom w:val="0"/>
      <w:divBdr>
        <w:top w:val="none" w:sz="0" w:space="0" w:color="auto"/>
        <w:left w:val="none" w:sz="0" w:space="0" w:color="auto"/>
        <w:bottom w:val="none" w:sz="0" w:space="0" w:color="auto"/>
        <w:right w:val="none" w:sz="0" w:space="0" w:color="auto"/>
      </w:divBdr>
    </w:div>
    <w:div w:id="1503817263">
      <w:bodyDiv w:val="1"/>
      <w:marLeft w:val="0"/>
      <w:marRight w:val="0"/>
      <w:marTop w:val="0"/>
      <w:marBottom w:val="0"/>
      <w:divBdr>
        <w:top w:val="none" w:sz="0" w:space="0" w:color="auto"/>
        <w:left w:val="none" w:sz="0" w:space="0" w:color="auto"/>
        <w:bottom w:val="none" w:sz="0" w:space="0" w:color="auto"/>
        <w:right w:val="none" w:sz="0" w:space="0" w:color="auto"/>
      </w:divBdr>
    </w:div>
    <w:div w:id="1513832399">
      <w:bodyDiv w:val="1"/>
      <w:marLeft w:val="0"/>
      <w:marRight w:val="0"/>
      <w:marTop w:val="0"/>
      <w:marBottom w:val="0"/>
      <w:divBdr>
        <w:top w:val="none" w:sz="0" w:space="0" w:color="auto"/>
        <w:left w:val="none" w:sz="0" w:space="0" w:color="auto"/>
        <w:bottom w:val="none" w:sz="0" w:space="0" w:color="auto"/>
        <w:right w:val="none" w:sz="0" w:space="0" w:color="auto"/>
      </w:divBdr>
    </w:div>
    <w:div w:id="1525047770">
      <w:bodyDiv w:val="1"/>
      <w:marLeft w:val="0"/>
      <w:marRight w:val="0"/>
      <w:marTop w:val="0"/>
      <w:marBottom w:val="0"/>
      <w:divBdr>
        <w:top w:val="none" w:sz="0" w:space="0" w:color="auto"/>
        <w:left w:val="none" w:sz="0" w:space="0" w:color="auto"/>
        <w:bottom w:val="none" w:sz="0" w:space="0" w:color="auto"/>
        <w:right w:val="none" w:sz="0" w:space="0" w:color="auto"/>
      </w:divBdr>
    </w:div>
    <w:div w:id="1530751672">
      <w:bodyDiv w:val="1"/>
      <w:marLeft w:val="0"/>
      <w:marRight w:val="0"/>
      <w:marTop w:val="0"/>
      <w:marBottom w:val="0"/>
      <w:divBdr>
        <w:top w:val="none" w:sz="0" w:space="0" w:color="auto"/>
        <w:left w:val="none" w:sz="0" w:space="0" w:color="auto"/>
        <w:bottom w:val="none" w:sz="0" w:space="0" w:color="auto"/>
        <w:right w:val="none" w:sz="0" w:space="0" w:color="auto"/>
      </w:divBdr>
    </w:div>
    <w:div w:id="1534031241">
      <w:bodyDiv w:val="1"/>
      <w:marLeft w:val="0"/>
      <w:marRight w:val="0"/>
      <w:marTop w:val="0"/>
      <w:marBottom w:val="0"/>
      <w:divBdr>
        <w:top w:val="none" w:sz="0" w:space="0" w:color="auto"/>
        <w:left w:val="none" w:sz="0" w:space="0" w:color="auto"/>
        <w:bottom w:val="none" w:sz="0" w:space="0" w:color="auto"/>
        <w:right w:val="none" w:sz="0" w:space="0" w:color="auto"/>
      </w:divBdr>
    </w:div>
    <w:div w:id="1535077577">
      <w:bodyDiv w:val="1"/>
      <w:marLeft w:val="0"/>
      <w:marRight w:val="0"/>
      <w:marTop w:val="0"/>
      <w:marBottom w:val="0"/>
      <w:divBdr>
        <w:top w:val="none" w:sz="0" w:space="0" w:color="auto"/>
        <w:left w:val="none" w:sz="0" w:space="0" w:color="auto"/>
        <w:bottom w:val="none" w:sz="0" w:space="0" w:color="auto"/>
        <w:right w:val="none" w:sz="0" w:space="0" w:color="auto"/>
      </w:divBdr>
    </w:div>
    <w:div w:id="1543975471">
      <w:bodyDiv w:val="1"/>
      <w:marLeft w:val="0"/>
      <w:marRight w:val="0"/>
      <w:marTop w:val="0"/>
      <w:marBottom w:val="0"/>
      <w:divBdr>
        <w:top w:val="none" w:sz="0" w:space="0" w:color="auto"/>
        <w:left w:val="none" w:sz="0" w:space="0" w:color="auto"/>
        <w:bottom w:val="none" w:sz="0" w:space="0" w:color="auto"/>
        <w:right w:val="none" w:sz="0" w:space="0" w:color="auto"/>
      </w:divBdr>
    </w:div>
    <w:div w:id="1554462034">
      <w:bodyDiv w:val="1"/>
      <w:marLeft w:val="0"/>
      <w:marRight w:val="0"/>
      <w:marTop w:val="0"/>
      <w:marBottom w:val="0"/>
      <w:divBdr>
        <w:top w:val="none" w:sz="0" w:space="0" w:color="auto"/>
        <w:left w:val="none" w:sz="0" w:space="0" w:color="auto"/>
        <w:bottom w:val="none" w:sz="0" w:space="0" w:color="auto"/>
        <w:right w:val="none" w:sz="0" w:space="0" w:color="auto"/>
      </w:divBdr>
    </w:div>
    <w:div w:id="1555122820">
      <w:bodyDiv w:val="1"/>
      <w:marLeft w:val="0"/>
      <w:marRight w:val="0"/>
      <w:marTop w:val="0"/>
      <w:marBottom w:val="0"/>
      <w:divBdr>
        <w:top w:val="none" w:sz="0" w:space="0" w:color="auto"/>
        <w:left w:val="none" w:sz="0" w:space="0" w:color="auto"/>
        <w:bottom w:val="none" w:sz="0" w:space="0" w:color="auto"/>
        <w:right w:val="none" w:sz="0" w:space="0" w:color="auto"/>
      </w:divBdr>
      <w:divsChild>
        <w:div w:id="218056491">
          <w:marLeft w:val="0"/>
          <w:marRight w:val="0"/>
          <w:marTop w:val="0"/>
          <w:marBottom w:val="0"/>
          <w:divBdr>
            <w:top w:val="none" w:sz="0" w:space="0" w:color="auto"/>
            <w:left w:val="none" w:sz="0" w:space="0" w:color="auto"/>
            <w:bottom w:val="none" w:sz="0" w:space="0" w:color="auto"/>
            <w:right w:val="none" w:sz="0" w:space="0" w:color="auto"/>
          </w:divBdr>
        </w:div>
        <w:div w:id="658386538">
          <w:marLeft w:val="0"/>
          <w:marRight w:val="0"/>
          <w:marTop w:val="0"/>
          <w:marBottom w:val="0"/>
          <w:divBdr>
            <w:top w:val="none" w:sz="0" w:space="0" w:color="auto"/>
            <w:left w:val="none" w:sz="0" w:space="0" w:color="auto"/>
            <w:bottom w:val="none" w:sz="0" w:space="0" w:color="auto"/>
            <w:right w:val="none" w:sz="0" w:space="0" w:color="auto"/>
          </w:divBdr>
        </w:div>
        <w:div w:id="725491897">
          <w:marLeft w:val="0"/>
          <w:marRight w:val="0"/>
          <w:marTop w:val="0"/>
          <w:marBottom w:val="0"/>
          <w:divBdr>
            <w:top w:val="none" w:sz="0" w:space="0" w:color="auto"/>
            <w:left w:val="none" w:sz="0" w:space="0" w:color="auto"/>
            <w:bottom w:val="none" w:sz="0" w:space="0" w:color="auto"/>
            <w:right w:val="none" w:sz="0" w:space="0" w:color="auto"/>
          </w:divBdr>
        </w:div>
        <w:div w:id="1783450129">
          <w:marLeft w:val="0"/>
          <w:marRight w:val="0"/>
          <w:marTop w:val="0"/>
          <w:marBottom w:val="0"/>
          <w:divBdr>
            <w:top w:val="none" w:sz="0" w:space="0" w:color="auto"/>
            <w:left w:val="none" w:sz="0" w:space="0" w:color="auto"/>
            <w:bottom w:val="none" w:sz="0" w:space="0" w:color="auto"/>
            <w:right w:val="none" w:sz="0" w:space="0" w:color="auto"/>
          </w:divBdr>
        </w:div>
      </w:divsChild>
    </w:div>
    <w:div w:id="1556353575">
      <w:bodyDiv w:val="1"/>
      <w:marLeft w:val="0"/>
      <w:marRight w:val="0"/>
      <w:marTop w:val="0"/>
      <w:marBottom w:val="0"/>
      <w:divBdr>
        <w:top w:val="none" w:sz="0" w:space="0" w:color="auto"/>
        <w:left w:val="none" w:sz="0" w:space="0" w:color="auto"/>
        <w:bottom w:val="none" w:sz="0" w:space="0" w:color="auto"/>
        <w:right w:val="none" w:sz="0" w:space="0" w:color="auto"/>
      </w:divBdr>
    </w:div>
    <w:div w:id="1561280859">
      <w:bodyDiv w:val="1"/>
      <w:marLeft w:val="0"/>
      <w:marRight w:val="0"/>
      <w:marTop w:val="0"/>
      <w:marBottom w:val="0"/>
      <w:divBdr>
        <w:top w:val="none" w:sz="0" w:space="0" w:color="auto"/>
        <w:left w:val="none" w:sz="0" w:space="0" w:color="auto"/>
        <w:bottom w:val="none" w:sz="0" w:space="0" w:color="auto"/>
        <w:right w:val="none" w:sz="0" w:space="0" w:color="auto"/>
      </w:divBdr>
    </w:div>
    <w:div w:id="1572079044">
      <w:bodyDiv w:val="1"/>
      <w:marLeft w:val="0"/>
      <w:marRight w:val="0"/>
      <w:marTop w:val="0"/>
      <w:marBottom w:val="0"/>
      <w:divBdr>
        <w:top w:val="none" w:sz="0" w:space="0" w:color="auto"/>
        <w:left w:val="none" w:sz="0" w:space="0" w:color="auto"/>
        <w:bottom w:val="none" w:sz="0" w:space="0" w:color="auto"/>
        <w:right w:val="none" w:sz="0" w:space="0" w:color="auto"/>
      </w:divBdr>
    </w:div>
    <w:div w:id="1579091329">
      <w:bodyDiv w:val="1"/>
      <w:marLeft w:val="0"/>
      <w:marRight w:val="0"/>
      <w:marTop w:val="0"/>
      <w:marBottom w:val="0"/>
      <w:divBdr>
        <w:top w:val="none" w:sz="0" w:space="0" w:color="auto"/>
        <w:left w:val="none" w:sz="0" w:space="0" w:color="auto"/>
        <w:bottom w:val="none" w:sz="0" w:space="0" w:color="auto"/>
        <w:right w:val="none" w:sz="0" w:space="0" w:color="auto"/>
      </w:divBdr>
    </w:div>
    <w:div w:id="1583291932">
      <w:bodyDiv w:val="1"/>
      <w:marLeft w:val="0"/>
      <w:marRight w:val="0"/>
      <w:marTop w:val="0"/>
      <w:marBottom w:val="0"/>
      <w:divBdr>
        <w:top w:val="none" w:sz="0" w:space="0" w:color="auto"/>
        <w:left w:val="none" w:sz="0" w:space="0" w:color="auto"/>
        <w:bottom w:val="none" w:sz="0" w:space="0" w:color="auto"/>
        <w:right w:val="none" w:sz="0" w:space="0" w:color="auto"/>
      </w:divBdr>
    </w:div>
    <w:div w:id="1592860652">
      <w:bodyDiv w:val="1"/>
      <w:marLeft w:val="0"/>
      <w:marRight w:val="0"/>
      <w:marTop w:val="0"/>
      <w:marBottom w:val="0"/>
      <w:divBdr>
        <w:top w:val="none" w:sz="0" w:space="0" w:color="auto"/>
        <w:left w:val="none" w:sz="0" w:space="0" w:color="auto"/>
        <w:bottom w:val="none" w:sz="0" w:space="0" w:color="auto"/>
        <w:right w:val="none" w:sz="0" w:space="0" w:color="auto"/>
      </w:divBdr>
    </w:div>
    <w:div w:id="1593465235">
      <w:bodyDiv w:val="1"/>
      <w:marLeft w:val="0"/>
      <w:marRight w:val="0"/>
      <w:marTop w:val="0"/>
      <w:marBottom w:val="0"/>
      <w:divBdr>
        <w:top w:val="none" w:sz="0" w:space="0" w:color="auto"/>
        <w:left w:val="none" w:sz="0" w:space="0" w:color="auto"/>
        <w:bottom w:val="none" w:sz="0" w:space="0" w:color="auto"/>
        <w:right w:val="none" w:sz="0" w:space="0" w:color="auto"/>
      </w:divBdr>
    </w:div>
    <w:div w:id="1601647176">
      <w:bodyDiv w:val="1"/>
      <w:marLeft w:val="0"/>
      <w:marRight w:val="0"/>
      <w:marTop w:val="0"/>
      <w:marBottom w:val="0"/>
      <w:divBdr>
        <w:top w:val="none" w:sz="0" w:space="0" w:color="auto"/>
        <w:left w:val="none" w:sz="0" w:space="0" w:color="auto"/>
        <w:bottom w:val="none" w:sz="0" w:space="0" w:color="auto"/>
        <w:right w:val="none" w:sz="0" w:space="0" w:color="auto"/>
      </w:divBdr>
      <w:divsChild>
        <w:div w:id="1739329943">
          <w:marLeft w:val="0"/>
          <w:marRight w:val="0"/>
          <w:marTop w:val="0"/>
          <w:marBottom w:val="0"/>
          <w:divBdr>
            <w:top w:val="none" w:sz="0" w:space="0" w:color="auto"/>
            <w:left w:val="none" w:sz="0" w:space="0" w:color="auto"/>
            <w:bottom w:val="none" w:sz="0" w:space="0" w:color="auto"/>
            <w:right w:val="none" w:sz="0" w:space="0" w:color="auto"/>
          </w:divBdr>
          <w:divsChild>
            <w:div w:id="8692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53107">
      <w:bodyDiv w:val="1"/>
      <w:marLeft w:val="0"/>
      <w:marRight w:val="0"/>
      <w:marTop w:val="0"/>
      <w:marBottom w:val="0"/>
      <w:divBdr>
        <w:top w:val="none" w:sz="0" w:space="0" w:color="auto"/>
        <w:left w:val="none" w:sz="0" w:space="0" w:color="auto"/>
        <w:bottom w:val="none" w:sz="0" w:space="0" w:color="auto"/>
        <w:right w:val="none" w:sz="0" w:space="0" w:color="auto"/>
      </w:divBdr>
    </w:div>
    <w:div w:id="1623145323">
      <w:bodyDiv w:val="1"/>
      <w:marLeft w:val="0"/>
      <w:marRight w:val="0"/>
      <w:marTop w:val="0"/>
      <w:marBottom w:val="0"/>
      <w:divBdr>
        <w:top w:val="none" w:sz="0" w:space="0" w:color="auto"/>
        <w:left w:val="none" w:sz="0" w:space="0" w:color="auto"/>
        <w:bottom w:val="none" w:sz="0" w:space="0" w:color="auto"/>
        <w:right w:val="none" w:sz="0" w:space="0" w:color="auto"/>
      </w:divBdr>
    </w:div>
    <w:div w:id="1629432709">
      <w:bodyDiv w:val="1"/>
      <w:marLeft w:val="0"/>
      <w:marRight w:val="0"/>
      <w:marTop w:val="0"/>
      <w:marBottom w:val="0"/>
      <w:divBdr>
        <w:top w:val="none" w:sz="0" w:space="0" w:color="auto"/>
        <w:left w:val="none" w:sz="0" w:space="0" w:color="auto"/>
        <w:bottom w:val="none" w:sz="0" w:space="0" w:color="auto"/>
        <w:right w:val="none" w:sz="0" w:space="0" w:color="auto"/>
      </w:divBdr>
    </w:div>
    <w:div w:id="1637249008">
      <w:bodyDiv w:val="1"/>
      <w:marLeft w:val="0"/>
      <w:marRight w:val="0"/>
      <w:marTop w:val="0"/>
      <w:marBottom w:val="0"/>
      <w:divBdr>
        <w:top w:val="none" w:sz="0" w:space="0" w:color="auto"/>
        <w:left w:val="none" w:sz="0" w:space="0" w:color="auto"/>
        <w:bottom w:val="none" w:sz="0" w:space="0" w:color="auto"/>
        <w:right w:val="none" w:sz="0" w:space="0" w:color="auto"/>
      </w:divBdr>
    </w:div>
    <w:div w:id="1642492270">
      <w:bodyDiv w:val="1"/>
      <w:marLeft w:val="0"/>
      <w:marRight w:val="0"/>
      <w:marTop w:val="0"/>
      <w:marBottom w:val="0"/>
      <w:divBdr>
        <w:top w:val="none" w:sz="0" w:space="0" w:color="auto"/>
        <w:left w:val="none" w:sz="0" w:space="0" w:color="auto"/>
        <w:bottom w:val="none" w:sz="0" w:space="0" w:color="auto"/>
        <w:right w:val="none" w:sz="0" w:space="0" w:color="auto"/>
      </w:divBdr>
    </w:div>
    <w:div w:id="1643198326">
      <w:bodyDiv w:val="1"/>
      <w:marLeft w:val="0"/>
      <w:marRight w:val="0"/>
      <w:marTop w:val="0"/>
      <w:marBottom w:val="0"/>
      <w:divBdr>
        <w:top w:val="none" w:sz="0" w:space="0" w:color="auto"/>
        <w:left w:val="none" w:sz="0" w:space="0" w:color="auto"/>
        <w:bottom w:val="none" w:sz="0" w:space="0" w:color="auto"/>
        <w:right w:val="none" w:sz="0" w:space="0" w:color="auto"/>
      </w:divBdr>
    </w:div>
    <w:div w:id="1647664634">
      <w:bodyDiv w:val="1"/>
      <w:marLeft w:val="0"/>
      <w:marRight w:val="0"/>
      <w:marTop w:val="0"/>
      <w:marBottom w:val="0"/>
      <w:divBdr>
        <w:top w:val="none" w:sz="0" w:space="0" w:color="auto"/>
        <w:left w:val="none" w:sz="0" w:space="0" w:color="auto"/>
        <w:bottom w:val="none" w:sz="0" w:space="0" w:color="auto"/>
        <w:right w:val="none" w:sz="0" w:space="0" w:color="auto"/>
      </w:divBdr>
    </w:div>
    <w:div w:id="1651597929">
      <w:bodyDiv w:val="1"/>
      <w:marLeft w:val="0"/>
      <w:marRight w:val="0"/>
      <w:marTop w:val="0"/>
      <w:marBottom w:val="0"/>
      <w:divBdr>
        <w:top w:val="none" w:sz="0" w:space="0" w:color="auto"/>
        <w:left w:val="none" w:sz="0" w:space="0" w:color="auto"/>
        <w:bottom w:val="none" w:sz="0" w:space="0" w:color="auto"/>
        <w:right w:val="none" w:sz="0" w:space="0" w:color="auto"/>
      </w:divBdr>
    </w:div>
    <w:div w:id="1655596601">
      <w:bodyDiv w:val="1"/>
      <w:marLeft w:val="0"/>
      <w:marRight w:val="0"/>
      <w:marTop w:val="0"/>
      <w:marBottom w:val="0"/>
      <w:divBdr>
        <w:top w:val="none" w:sz="0" w:space="0" w:color="auto"/>
        <w:left w:val="none" w:sz="0" w:space="0" w:color="auto"/>
        <w:bottom w:val="none" w:sz="0" w:space="0" w:color="auto"/>
        <w:right w:val="none" w:sz="0" w:space="0" w:color="auto"/>
      </w:divBdr>
    </w:div>
    <w:div w:id="1660645872">
      <w:bodyDiv w:val="1"/>
      <w:marLeft w:val="0"/>
      <w:marRight w:val="0"/>
      <w:marTop w:val="0"/>
      <w:marBottom w:val="0"/>
      <w:divBdr>
        <w:top w:val="none" w:sz="0" w:space="0" w:color="auto"/>
        <w:left w:val="none" w:sz="0" w:space="0" w:color="auto"/>
        <w:bottom w:val="none" w:sz="0" w:space="0" w:color="auto"/>
        <w:right w:val="none" w:sz="0" w:space="0" w:color="auto"/>
      </w:divBdr>
    </w:div>
    <w:div w:id="1675183471">
      <w:bodyDiv w:val="1"/>
      <w:marLeft w:val="0"/>
      <w:marRight w:val="0"/>
      <w:marTop w:val="0"/>
      <w:marBottom w:val="0"/>
      <w:divBdr>
        <w:top w:val="none" w:sz="0" w:space="0" w:color="auto"/>
        <w:left w:val="none" w:sz="0" w:space="0" w:color="auto"/>
        <w:bottom w:val="none" w:sz="0" w:space="0" w:color="auto"/>
        <w:right w:val="none" w:sz="0" w:space="0" w:color="auto"/>
      </w:divBdr>
    </w:div>
    <w:div w:id="1683974625">
      <w:bodyDiv w:val="1"/>
      <w:marLeft w:val="0"/>
      <w:marRight w:val="0"/>
      <w:marTop w:val="0"/>
      <w:marBottom w:val="0"/>
      <w:divBdr>
        <w:top w:val="none" w:sz="0" w:space="0" w:color="auto"/>
        <w:left w:val="none" w:sz="0" w:space="0" w:color="auto"/>
        <w:bottom w:val="none" w:sz="0" w:space="0" w:color="auto"/>
        <w:right w:val="none" w:sz="0" w:space="0" w:color="auto"/>
      </w:divBdr>
    </w:div>
    <w:div w:id="1688602951">
      <w:bodyDiv w:val="1"/>
      <w:marLeft w:val="0"/>
      <w:marRight w:val="0"/>
      <w:marTop w:val="0"/>
      <w:marBottom w:val="0"/>
      <w:divBdr>
        <w:top w:val="none" w:sz="0" w:space="0" w:color="auto"/>
        <w:left w:val="none" w:sz="0" w:space="0" w:color="auto"/>
        <w:bottom w:val="none" w:sz="0" w:space="0" w:color="auto"/>
        <w:right w:val="none" w:sz="0" w:space="0" w:color="auto"/>
      </w:divBdr>
    </w:div>
    <w:div w:id="1688865764">
      <w:bodyDiv w:val="1"/>
      <w:marLeft w:val="0"/>
      <w:marRight w:val="0"/>
      <w:marTop w:val="0"/>
      <w:marBottom w:val="0"/>
      <w:divBdr>
        <w:top w:val="none" w:sz="0" w:space="0" w:color="auto"/>
        <w:left w:val="none" w:sz="0" w:space="0" w:color="auto"/>
        <w:bottom w:val="none" w:sz="0" w:space="0" w:color="auto"/>
        <w:right w:val="none" w:sz="0" w:space="0" w:color="auto"/>
      </w:divBdr>
    </w:div>
    <w:div w:id="1689139210">
      <w:bodyDiv w:val="1"/>
      <w:marLeft w:val="0"/>
      <w:marRight w:val="0"/>
      <w:marTop w:val="0"/>
      <w:marBottom w:val="0"/>
      <w:divBdr>
        <w:top w:val="none" w:sz="0" w:space="0" w:color="auto"/>
        <w:left w:val="none" w:sz="0" w:space="0" w:color="auto"/>
        <w:bottom w:val="none" w:sz="0" w:space="0" w:color="auto"/>
        <w:right w:val="none" w:sz="0" w:space="0" w:color="auto"/>
      </w:divBdr>
      <w:divsChild>
        <w:div w:id="760225733">
          <w:marLeft w:val="0"/>
          <w:marRight w:val="0"/>
          <w:marTop w:val="0"/>
          <w:marBottom w:val="0"/>
          <w:divBdr>
            <w:top w:val="none" w:sz="0" w:space="0" w:color="auto"/>
            <w:left w:val="none" w:sz="0" w:space="0" w:color="auto"/>
            <w:bottom w:val="none" w:sz="0" w:space="0" w:color="auto"/>
            <w:right w:val="none" w:sz="0" w:space="0" w:color="auto"/>
          </w:divBdr>
          <w:divsChild>
            <w:div w:id="181687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74006">
      <w:bodyDiv w:val="1"/>
      <w:marLeft w:val="0"/>
      <w:marRight w:val="0"/>
      <w:marTop w:val="0"/>
      <w:marBottom w:val="0"/>
      <w:divBdr>
        <w:top w:val="none" w:sz="0" w:space="0" w:color="auto"/>
        <w:left w:val="none" w:sz="0" w:space="0" w:color="auto"/>
        <w:bottom w:val="none" w:sz="0" w:space="0" w:color="auto"/>
        <w:right w:val="none" w:sz="0" w:space="0" w:color="auto"/>
      </w:divBdr>
      <w:divsChild>
        <w:div w:id="960114240">
          <w:marLeft w:val="0"/>
          <w:marRight w:val="0"/>
          <w:marTop w:val="0"/>
          <w:marBottom w:val="0"/>
          <w:divBdr>
            <w:top w:val="none" w:sz="0" w:space="0" w:color="auto"/>
            <w:left w:val="none" w:sz="0" w:space="0" w:color="auto"/>
            <w:bottom w:val="none" w:sz="0" w:space="0" w:color="auto"/>
            <w:right w:val="none" w:sz="0" w:space="0" w:color="auto"/>
          </w:divBdr>
          <w:divsChild>
            <w:div w:id="17555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970662">
      <w:bodyDiv w:val="1"/>
      <w:marLeft w:val="0"/>
      <w:marRight w:val="0"/>
      <w:marTop w:val="0"/>
      <w:marBottom w:val="0"/>
      <w:divBdr>
        <w:top w:val="none" w:sz="0" w:space="0" w:color="auto"/>
        <w:left w:val="none" w:sz="0" w:space="0" w:color="auto"/>
        <w:bottom w:val="none" w:sz="0" w:space="0" w:color="auto"/>
        <w:right w:val="none" w:sz="0" w:space="0" w:color="auto"/>
      </w:divBdr>
    </w:div>
    <w:div w:id="1708874459">
      <w:bodyDiv w:val="1"/>
      <w:marLeft w:val="0"/>
      <w:marRight w:val="0"/>
      <w:marTop w:val="0"/>
      <w:marBottom w:val="0"/>
      <w:divBdr>
        <w:top w:val="none" w:sz="0" w:space="0" w:color="auto"/>
        <w:left w:val="none" w:sz="0" w:space="0" w:color="auto"/>
        <w:bottom w:val="none" w:sz="0" w:space="0" w:color="auto"/>
        <w:right w:val="none" w:sz="0" w:space="0" w:color="auto"/>
      </w:divBdr>
    </w:div>
    <w:div w:id="1716199426">
      <w:bodyDiv w:val="1"/>
      <w:marLeft w:val="0"/>
      <w:marRight w:val="0"/>
      <w:marTop w:val="0"/>
      <w:marBottom w:val="0"/>
      <w:divBdr>
        <w:top w:val="none" w:sz="0" w:space="0" w:color="auto"/>
        <w:left w:val="none" w:sz="0" w:space="0" w:color="auto"/>
        <w:bottom w:val="none" w:sz="0" w:space="0" w:color="auto"/>
        <w:right w:val="none" w:sz="0" w:space="0" w:color="auto"/>
      </w:divBdr>
    </w:div>
    <w:div w:id="1727682562">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42287528">
      <w:bodyDiv w:val="1"/>
      <w:marLeft w:val="0"/>
      <w:marRight w:val="0"/>
      <w:marTop w:val="0"/>
      <w:marBottom w:val="0"/>
      <w:divBdr>
        <w:top w:val="none" w:sz="0" w:space="0" w:color="auto"/>
        <w:left w:val="none" w:sz="0" w:space="0" w:color="auto"/>
        <w:bottom w:val="none" w:sz="0" w:space="0" w:color="auto"/>
        <w:right w:val="none" w:sz="0" w:space="0" w:color="auto"/>
      </w:divBdr>
    </w:div>
    <w:div w:id="1743410406">
      <w:bodyDiv w:val="1"/>
      <w:marLeft w:val="0"/>
      <w:marRight w:val="0"/>
      <w:marTop w:val="0"/>
      <w:marBottom w:val="0"/>
      <w:divBdr>
        <w:top w:val="none" w:sz="0" w:space="0" w:color="auto"/>
        <w:left w:val="none" w:sz="0" w:space="0" w:color="auto"/>
        <w:bottom w:val="none" w:sz="0" w:space="0" w:color="auto"/>
        <w:right w:val="none" w:sz="0" w:space="0" w:color="auto"/>
      </w:divBdr>
    </w:div>
    <w:div w:id="1749306473">
      <w:bodyDiv w:val="1"/>
      <w:marLeft w:val="0"/>
      <w:marRight w:val="0"/>
      <w:marTop w:val="0"/>
      <w:marBottom w:val="0"/>
      <w:divBdr>
        <w:top w:val="none" w:sz="0" w:space="0" w:color="auto"/>
        <w:left w:val="none" w:sz="0" w:space="0" w:color="auto"/>
        <w:bottom w:val="none" w:sz="0" w:space="0" w:color="auto"/>
        <w:right w:val="none" w:sz="0" w:space="0" w:color="auto"/>
      </w:divBdr>
    </w:div>
    <w:div w:id="1772698526">
      <w:bodyDiv w:val="1"/>
      <w:marLeft w:val="0"/>
      <w:marRight w:val="0"/>
      <w:marTop w:val="0"/>
      <w:marBottom w:val="0"/>
      <w:divBdr>
        <w:top w:val="none" w:sz="0" w:space="0" w:color="auto"/>
        <w:left w:val="none" w:sz="0" w:space="0" w:color="auto"/>
        <w:bottom w:val="none" w:sz="0" w:space="0" w:color="auto"/>
        <w:right w:val="none" w:sz="0" w:space="0" w:color="auto"/>
      </w:divBdr>
    </w:div>
    <w:div w:id="1775594097">
      <w:bodyDiv w:val="1"/>
      <w:marLeft w:val="0"/>
      <w:marRight w:val="0"/>
      <w:marTop w:val="0"/>
      <w:marBottom w:val="0"/>
      <w:divBdr>
        <w:top w:val="none" w:sz="0" w:space="0" w:color="auto"/>
        <w:left w:val="none" w:sz="0" w:space="0" w:color="auto"/>
        <w:bottom w:val="none" w:sz="0" w:space="0" w:color="auto"/>
        <w:right w:val="none" w:sz="0" w:space="0" w:color="auto"/>
      </w:divBdr>
    </w:div>
    <w:div w:id="1787961319">
      <w:bodyDiv w:val="1"/>
      <w:marLeft w:val="0"/>
      <w:marRight w:val="0"/>
      <w:marTop w:val="0"/>
      <w:marBottom w:val="0"/>
      <w:divBdr>
        <w:top w:val="none" w:sz="0" w:space="0" w:color="auto"/>
        <w:left w:val="none" w:sz="0" w:space="0" w:color="auto"/>
        <w:bottom w:val="none" w:sz="0" w:space="0" w:color="auto"/>
        <w:right w:val="none" w:sz="0" w:space="0" w:color="auto"/>
      </w:divBdr>
    </w:div>
    <w:div w:id="1789154237">
      <w:bodyDiv w:val="1"/>
      <w:marLeft w:val="0"/>
      <w:marRight w:val="0"/>
      <w:marTop w:val="0"/>
      <w:marBottom w:val="0"/>
      <w:divBdr>
        <w:top w:val="none" w:sz="0" w:space="0" w:color="auto"/>
        <w:left w:val="none" w:sz="0" w:space="0" w:color="auto"/>
        <w:bottom w:val="none" w:sz="0" w:space="0" w:color="auto"/>
        <w:right w:val="none" w:sz="0" w:space="0" w:color="auto"/>
      </w:divBdr>
    </w:div>
    <w:div w:id="1794324410">
      <w:bodyDiv w:val="1"/>
      <w:marLeft w:val="0"/>
      <w:marRight w:val="0"/>
      <w:marTop w:val="0"/>
      <w:marBottom w:val="0"/>
      <w:divBdr>
        <w:top w:val="none" w:sz="0" w:space="0" w:color="auto"/>
        <w:left w:val="none" w:sz="0" w:space="0" w:color="auto"/>
        <w:bottom w:val="none" w:sz="0" w:space="0" w:color="auto"/>
        <w:right w:val="none" w:sz="0" w:space="0" w:color="auto"/>
      </w:divBdr>
    </w:div>
    <w:div w:id="1799184931">
      <w:bodyDiv w:val="1"/>
      <w:marLeft w:val="0"/>
      <w:marRight w:val="0"/>
      <w:marTop w:val="0"/>
      <w:marBottom w:val="0"/>
      <w:divBdr>
        <w:top w:val="none" w:sz="0" w:space="0" w:color="auto"/>
        <w:left w:val="none" w:sz="0" w:space="0" w:color="auto"/>
        <w:bottom w:val="none" w:sz="0" w:space="0" w:color="auto"/>
        <w:right w:val="none" w:sz="0" w:space="0" w:color="auto"/>
      </w:divBdr>
      <w:divsChild>
        <w:div w:id="475339307">
          <w:marLeft w:val="0"/>
          <w:marRight w:val="0"/>
          <w:marTop w:val="0"/>
          <w:marBottom w:val="0"/>
          <w:divBdr>
            <w:top w:val="none" w:sz="0" w:space="0" w:color="auto"/>
            <w:left w:val="none" w:sz="0" w:space="0" w:color="auto"/>
            <w:bottom w:val="none" w:sz="0" w:space="0" w:color="auto"/>
            <w:right w:val="none" w:sz="0" w:space="0" w:color="auto"/>
          </w:divBdr>
          <w:divsChild>
            <w:div w:id="29059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34528">
      <w:bodyDiv w:val="1"/>
      <w:marLeft w:val="0"/>
      <w:marRight w:val="0"/>
      <w:marTop w:val="0"/>
      <w:marBottom w:val="0"/>
      <w:divBdr>
        <w:top w:val="none" w:sz="0" w:space="0" w:color="auto"/>
        <w:left w:val="none" w:sz="0" w:space="0" w:color="auto"/>
        <w:bottom w:val="none" w:sz="0" w:space="0" w:color="auto"/>
        <w:right w:val="none" w:sz="0" w:space="0" w:color="auto"/>
      </w:divBdr>
    </w:div>
    <w:div w:id="1803427683">
      <w:bodyDiv w:val="1"/>
      <w:marLeft w:val="0"/>
      <w:marRight w:val="0"/>
      <w:marTop w:val="0"/>
      <w:marBottom w:val="0"/>
      <w:divBdr>
        <w:top w:val="none" w:sz="0" w:space="0" w:color="auto"/>
        <w:left w:val="none" w:sz="0" w:space="0" w:color="auto"/>
        <w:bottom w:val="none" w:sz="0" w:space="0" w:color="auto"/>
        <w:right w:val="none" w:sz="0" w:space="0" w:color="auto"/>
      </w:divBdr>
    </w:div>
    <w:div w:id="1808164539">
      <w:bodyDiv w:val="1"/>
      <w:marLeft w:val="0"/>
      <w:marRight w:val="0"/>
      <w:marTop w:val="0"/>
      <w:marBottom w:val="0"/>
      <w:divBdr>
        <w:top w:val="none" w:sz="0" w:space="0" w:color="auto"/>
        <w:left w:val="none" w:sz="0" w:space="0" w:color="auto"/>
        <w:bottom w:val="none" w:sz="0" w:space="0" w:color="auto"/>
        <w:right w:val="none" w:sz="0" w:space="0" w:color="auto"/>
      </w:divBdr>
    </w:div>
    <w:div w:id="1812480920">
      <w:bodyDiv w:val="1"/>
      <w:marLeft w:val="0"/>
      <w:marRight w:val="0"/>
      <w:marTop w:val="0"/>
      <w:marBottom w:val="0"/>
      <w:divBdr>
        <w:top w:val="none" w:sz="0" w:space="0" w:color="auto"/>
        <w:left w:val="none" w:sz="0" w:space="0" w:color="auto"/>
        <w:bottom w:val="none" w:sz="0" w:space="0" w:color="auto"/>
        <w:right w:val="none" w:sz="0" w:space="0" w:color="auto"/>
      </w:divBdr>
    </w:div>
    <w:div w:id="1814635122">
      <w:bodyDiv w:val="1"/>
      <w:marLeft w:val="0"/>
      <w:marRight w:val="0"/>
      <w:marTop w:val="0"/>
      <w:marBottom w:val="0"/>
      <w:divBdr>
        <w:top w:val="none" w:sz="0" w:space="0" w:color="auto"/>
        <w:left w:val="none" w:sz="0" w:space="0" w:color="auto"/>
        <w:bottom w:val="none" w:sz="0" w:space="0" w:color="auto"/>
        <w:right w:val="none" w:sz="0" w:space="0" w:color="auto"/>
      </w:divBdr>
    </w:div>
    <w:div w:id="1819767006">
      <w:bodyDiv w:val="1"/>
      <w:marLeft w:val="0"/>
      <w:marRight w:val="0"/>
      <w:marTop w:val="0"/>
      <w:marBottom w:val="0"/>
      <w:divBdr>
        <w:top w:val="none" w:sz="0" w:space="0" w:color="auto"/>
        <w:left w:val="none" w:sz="0" w:space="0" w:color="auto"/>
        <w:bottom w:val="none" w:sz="0" w:space="0" w:color="auto"/>
        <w:right w:val="none" w:sz="0" w:space="0" w:color="auto"/>
      </w:divBdr>
    </w:div>
    <w:div w:id="1825201102">
      <w:bodyDiv w:val="1"/>
      <w:marLeft w:val="0"/>
      <w:marRight w:val="0"/>
      <w:marTop w:val="0"/>
      <w:marBottom w:val="0"/>
      <w:divBdr>
        <w:top w:val="none" w:sz="0" w:space="0" w:color="auto"/>
        <w:left w:val="none" w:sz="0" w:space="0" w:color="auto"/>
        <w:bottom w:val="none" w:sz="0" w:space="0" w:color="auto"/>
        <w:right w:val="none" w:sz="0" w:space="0" w:color="auto"/>
      </w:divBdr>
    </w:div>
    <w:div w:id="1828134404">
      <w:bodyDiv w:val="1"/>
      <w:marLeft w:val="0"/>
      <w:marRight w:val="0"/>
      <w:marTop w:val="0"/>
      <w:marBottom w:val="0"/>
      <w:divBdr>
        <w:top w:val="none" w:sz="0" w:space="0" w:color="auto"/>
        <w:left w:val="none" w:sz="0" w:space="0" w:color="auto"/>
        <w:bottom w:val="none" w:sz="0" w:space="0" w:color="auto"/>
        <w:right w:val="none" w:sz="0" w:space="0" w:color="auto"/>
      </w:divBdr>
    </w:div>
    <w:div w:id="1834102025">
      <w:bodyDiv w:val="1"/>
      <w:marLeft w:val="0"/>
      <w:marRight w:val="0"/>
      <w:marTop w:val="0"/>
      <w:marBottom w:val="0"/>
      <w:divBdr>
        <w:top w:val="none" w:sz="0" w:space="0" w:color="auto"/>
        <w:left w:val="none" w:sz="0" w:space="0" w:color="auto"/>
        <w:bottom w:val="none" w:sz="0" w:space="0" w:color="auto"/>
        <w:right w:val="none" w:sz="0" w:space="0" w:color="auto"/>
      </w:divBdr>
    </w:div>
    <w:div w:id="1841044388">
      <w:bodyDiv w:val="1"/>
      <w:marLeft w:val="0"/>
      <w:marRight w:val="0"/>
      <w:marTop w:val="0"/>
      <w:marBottom w:val="0"/>
      <w:divBdr>
        <w:top w:val="none" w:sz="0" w:space="0" w:color="auto"/>
        <w:left w:val="none" w:sz="0" w:space="0" w:color="auto"/>
        <w:bottom w:val="none" w:sz="0" w:space="0" w:color="auto"/>
        <w:right w:val="none" w:sz="0" w:space="0" w:color="auto"/>
      </w:divBdr>
    </w:div>
    <w:div w:id="1856337514">
      <w:bodyDiv w:val="1"/>
      <w:marLeft w:val="0"/>
      <w:marRight w:val="0"/>
      <w:marTop w:val="0"/>
      <w:marBottom w:val="0"/>
      <w:divBdr>
        <w:top w:val="none" w:sz="0" w:space="0" w:color="auto"/>
        <w:left w:val="none" w:sz="0" w:space="0" w:color="auto"/>
        <w:bottom w:val="none" w:sz="0" w:space="0" w:color="auto"/>
        <w:right w:val="none" w:sz="0" w:space="0" w:color="auto"/>
      </w:divBdr>
    </w:div>
    <w:div w:id="1874269904">
      <w:bodyDiv w:val="1"/>
      <w:marLeft w:val="0"/>
      <w:marRight w:val="0"/>
      <w:marTop w:val="0"/>
      <w:marBottom w:val="0"/>
      <w:divBdr>
        <w:top w:val="none" w:sz="0" w:space="0" w:color="auto"/>
        <w:left w:val="none" w:sz="0" w:space="0" w:color="auto"/>
        <w:bottom w:val="none" w:sz="0" w:space="0" w:color="auto"/>
        <w:right w:val="none" w:sz="0" w:space="0" w:color="auto"/>
      </w:divBdr>
    </w:div>
    <w:div w:id="1888253383">
      <w:bodyDiv w:val="1"/>
      <w:marLeft w:val="0"/>
      <w:marRight w:val="0"/>
      <w:marTop w:val="0"/>
      <w:marBottom w:val="0"/>
      <w:divBdr>
        <w:top w:val="none" w:sz="0" w:space="0" w:color="auto"/>
        <w:left w:val="none" w:sz="0" w:space="0" w:color="auto"/>
        <w:bottom w:val="none" w:sz="0" w:space="0" w:color="auto"/>
        <w:right w:val="none" w:sz="0" w:space="0" w:color="auto"/>
      </w:divBdr>
    </w:div>
    <w:div w:id="1900171599">
      <w:bodyDiv w:val="1"/>
      <w:marLeft w:val="0"/>
      <w:marRight w:val="0"/>
      <w:marTop w:val="0"/>
      <w:marBottom w:val="0"/>
      <w:divBdr>
        <w:top w:val="none" w:sz="0" w:space="0" w:color="auto"/>
        <w:left w:val="none" w:sz="0" w:space="0" w:color="auto"/>
        <w:bottom w:val="none" w:sz="0" w:space="0" w:color="auto"/>
        <w:right w:val="none" w:sz="0" w:space="0" w:color="auto"/>
      </w:divBdr>
    </w:div>
    <w:div w:id="1900247436">
      <w:bodyDiv w:val="1"/>
      <w:marLeft w:val="0"/>
      <w:marRight w:val="0"/>
      <w:marTop w:val="0"/>
      <w:marBottom w:val="0"/>
      <w:divBdr>
        <w:top w:val="none" w:sz="0" w:space="0" w:color="auto"/>
        <w:left w:val="none" w:sz="0" w:space="0" w:color="auto"/>
        <w:bottom w:val="none" w:sz="0" w:space="0" w:color="auto"/>
        <w:right w:val="none" w:sz="0" w:space="0" w:color="auto"/>
      </w:divBdr>
    </w:div>
    <w:div w:id="1902445337">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9337248">
      <w:bodyDiv w:val="1"/>
      <w:marLeft w:val="0"/>
      <w:marRight w:val="0"/>
      <w:marTop w:val="0"/>
      <w:marBottom w:val="0"/>
      <w:divBdr>
        <w:top w:val="none" w:sz="0" w:space="0" w:color="auto"/>
        <w:left w:val="none" w:sz="0" w:space="0" w:color="auto"/>
        <w:bottom w:val="none" w:sz="0" w:space="0" w:color="auto"/>
        <w:right w:val="none" w:sz="0" w:space="0" w:color="auto"/>
      </w:divBdr>
    </w:div>
    <w:div w:id="1910726001">
      <w:bodyDiv w:val="1"/>
      <w:marLeft w:val="0"/>
      <w:marRight w:val="0"/>
      <w:marTop w:val="0"/>
      <w:marBottom w:val="0"/>
      <w:divBdr>
        <w:top w:val="none" w:sz="0" w:space="0" w:color="auto"/>
        <w:left w:val="none" w:sz="0" w:space="0" w:color="auto"/>
        <w:bottom w:val="none" w:sz="0" w:space="0" w:color="auto"/>
        <w:right w:val="none" w:sz="0" w:space="0" w:color="auto"/>
      </w:divBdr>
    </w:div>
    <w:div w:id="1919943677">
      <w:bodyDiv w:val="1"/>
      <w:marLeft w:val="0"/>
      <w:marRight w:val="0"/>
      <w:marTop w:val="0"/>
      <w:marBottom w:val="0"/>
      <w:divBdr>
        <w:top w:val="none" w:sz="0" w:space="0" w:color="auto"/>
        <w:left w:val="none" w:sz="0" w:space="0" w:color="auto"/>
        <w:bottom w:val="none" w:sz="0" w:space="0" w:color="auto"/>
        <w:right w:val="none" w:sz="0" w:space="0" w:color="auto"/>
      </w:divBdr>
    </w:div>
    <w:div w:id="1922328178">
      <w:bodyDiv w:val="1"/>
      <w:marLeft w:val="0"/>
      <w:marRight w:val="0"/>
      <w:marTop w:val="0"/>
      <w:marBottom w:val="0"/>
      <w:divBdr>
        <w:top w:val="none" w:sz="0" w:space="0" w:color="auto"/>
        <w:left w:val="none" w:sz="0" w:space="0" w:color="auto"/>
        <w:bottom w:val="none" w:sz="0" w:space="0" w:color="auto"/>
        <w:right w:val="none" w:sz="0" w:space="0" w:color="auto"/>
      </w:divBdr>
    </w:div>
    <w:div w:id="1923373523">
      <w:bodyDiv w:val="1"/>
      <w:marLeft w:val="0"/>
      <w:marRight w:val="0"/>
      <w:marTop w:val="0"/>
      <w:marBottom w:val="0"/>
      <w:divBdr>
        <w:top w:val="none" w:sz="0" w:space="0" w:color="auto"/>
        <w:left w:val="none" w:sz="0" w:space="0" w:color="auto"/>
        <w:bottom w:val="none" w:sz="0" w:space="0" w:color="auto"/>
        <w:right w:val="none" w:sz="0" w:space="0" w:color="auto"/>
      </w:divBdr>
    </w:div>
    <w:div w:id="1926572632">
      <w:bodyDiv w:val="1"/>
      <w:marLeft w:val="0"/>
      <w:marRight w:val="0"/>
      <w:marTop w:val="0"/>
      <w:marBottom w:val="0"/>
      <w:divBdr>
        <w:top w:val="none" w:sz="0" w:space="0" w:color="auto"/>
        <w:left w:val="none" w:sz="0" w:space="0" w:color="auto"/>
        <w:bottom w:val="none" w:sz="0" w:space="0" w:color="auto"/>
        <w:right w:val="none" w:sz="0" w:space="0" w:color="auto"/>
      </w:divBdr>
    </w:div>
    <w:div w:id="1926839435">
      <w:bodyDiv w:val="1"/>
      <w:marLeft w:val="0"/>
      <w:marRight w:val="0"/>
      <w:marTop w:val="0"/>
      <w:marBottom w:val="0"/>
      <w:divBdr>
        <w:top w:val="none" w:sz="0" w:space="0" w:color="auto"/>
        <w:left w:val="none" w:sz="0" w:space="0" w:color="auto"/>
        <w:bottom w:val="none" w:sz="0" w:space="0" w:color="auto"/>
        <w:right w:val="none" w:sz="0" w:space="0" w:color="auto"/>
      </w:divBdr>
    </w:div>
    <w:div w:id="1938365407">
      <w:bodyDiv w:val="1"/>
      <w:marLeft w:val="0"/>
      <w:marRight w:val="0"/>
      <w:marTop w:val="0"/>
      <w:marBottom w:val="0"/>
      <w:divBdr>
        <w:top w:val="none" w:sz="0" w:space="0" w:color="auto"/>
        <w:left w:val="none" w:sz="0" w:space="0" w:color="auto"/>
        <w:bottom w:val="none" w:sz="0" w:space="0" w:color="auto"/>
        <w:right w:val="none" w:sz="0" w:space="0" w:color="auto"/>
      </w:divBdr>
    </w:div>
    <w:div w:id="1940330764">
      <w:bodyDiv w:val="1"/>
      <w:marLeft w:val="0"/>
      <w:marRight w:val="0"/>
      <w:marTop w:val="0"/>
      <w:marBottom w:val="0"/>
      <w:divBdr>
        <w:top w:val="none" w:sz="0" w:space="0" w:color="auto"/>
        <w:left w:val="none" w:sz="0" w:space="0" w:color="auto"/>
        <w:bottom w:val="none" w:sz="0" w:space="0" w:color="auto"/>
        <w:right w:val="none" w:sz="0" w:space="0" w:color="auto"/>
      </w:divBdr>
    </w:div>
    <w:div w:id="1952126106">
      <w:bodyDiv w:val="1"/>
      <w:marLeft w:val="0"/>
      <w:marRight w:val="0"/>
      <w:marTop w:val="0"/>
      <w:marBottom w:val="0"/>
      <w:divBdr>
        <w:top w:val="none" w:sz="0" w:space="0" w:color="auto"/>
        <w:left w:val="none" w:sz="0" w:space="0" w:color="auto"/>
        <w:bottom w:val="none" w:sz="0" w:space="0" w:color="auto"/>
        <w:right w:val="none" w:sz="0" w:space="0" w:color="auto"/>
      </w:divBdr>
    </w:div>
    <w:div w:id="1956013018">
      <w:bodyDiv w:val="1"/>
      <w:marLeft w:val="0"/>
      <w:marRight w:val="0"/>
      <w:marTop w:val="0"/>
      <w:marBottom w:val="0"/>
      <w:divBdr>
        <w:top w:val="none" w:sz="0" w:space="0" w:color="auto"/>
        <w:left w:val="none" w:sz="0" w:space="0" w:color="auto"/>
        <w:bottom w:val="none" w:sz="0" w:space="0" w:color="auto"/>
        <w:right w:val="none" w:sz="0" w:space="0" w:color="auto"/>
      </w:divBdr>
      <w:divsChild>
        <w:div w:id="1854100732">
          <w:marLeft w:val="0"/>
          <w:marRight w:val="0"/>
          <w:marTop w:val="0"/>
          <w:marBottom w:val="0"/>
          <w:divBdr>
            <w:top w:val="none" w:sz="0" w:space="0" w:color="auto"/>
            <w:left w:val="none" w:sz="0" w:space="0" w:color="auto"/>
            <w:bottom w:val="none" w:sz="0" w:space="0" w:color="auto"/>
            <w:right w:val="none" w:sz="0" w:space="0" w:color="auto"/>
          </w:divBdr>
          <w:divsChild>
            <w:div w:id="11242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3802">
      <w:bodyDiv w:val="1"/>
      <w:marLeft w:val="0"/>
      <w:marRight w:val="0"/>
      <w:marTop w:val="0"/>
      <w:marBottom w:val="0"/>
      <w:divBdr>
        <w:top w:val="none" w:sz="0" w:space="0" w:color="auto"/>
        <w:left w:val="none" w:sz="0" w:space="0" w:color="auto"/>
        <w:bottom w:val="none" w:sz="0" w:space="0" w:color="auto"/>
        <w:right w:val="none" w:sz="0" w:space="0" w:color="auto"/>
      </w:divBdr>
    </w:div>
    <w:div w:id="1987315023">
      <w:bodyDiv w:val="1"/>
      <w:marLeft w:val="0"/>
      <w:marRight w:val="0"/>
      <w:marTop w:val="0"/>
      <w:marBottom w:val="0"/>
      <w:divBdr>
        <w:top w:val="none" w:sz="0" w:space="0" w:color="auto"/>
        <w:left w:val="none" w:sz="0" w:space="0" w:color="auto"/>
        <w:bottom w:val="none" w:sz="0" w:space="0" w:color="auto"/>
        <w:right w:val="none" w:sz="0" w:space="0" w:color="auto"/>
      </w:divBdr>
    </w:div>
    <w:div w:id="1997764006">
      <w:bodyDiv w:val="1"/>
      <w:marLeft w:val="0"/>
      <w:marRight w:val="0"/>
      <w:marTop w:val="0"/>
      <w:marBottom w:val="0"/>
      <w:divBdr>
        <w:top w:val="none" w:sz="0" w:space="0" w:color="auto"/>
        <w:left w:val="none" w:sz="0" w:space="0" w:color="auto"/>
        <w:bottom w:val="none" w:sz="0" w:space="0" w:color="auto"/>
        <w:right w:val="none" w:sz="0" w:space="0" w:color="auto"/>
      </w:divBdr>
    </w:div>
    <w:div w:id="2000880920">
      <w:bodyDiv w:val="1"/>
      <w:marLeft w:val="0"/>
      <w:marRight w:val="0"/>
      <w:marTop w:val="0"/>
      <w:marBottom w:val="0"/>
      <w:divBdr>
        <w:top w:val="none" w:sz="0" w:space="0" w:color="auto"/>
        <w:left w:val="none" w:sz="0" w:space="0" w:color="auto"/>
        <w:bottom w:val="none" w:sz="0" w:space="0" w:color="auto"/>
        <w:right w:val="none" w:sz="0" w:space="0" w:color="auto"/>
      </w:divBdr>
    </w:div>
    <w:div w:id="2006517556">
      <w:bodyDiv w:val="1"/>
      <w:marLeft w:val="0"/>
      <w:marRight w:val="0"/>
      <w:marTop w:val="0"/>
      <w:marBottom w:val="0"/>
      <w:divBdr>
        <w:top w:val="none" w:sz="0" w:space="0" w:color="auto"/>
        <w:left w:val="none" w:sz="0" w:space="0" w:color="auto"/>
        <w:bottom w:val="none" w:sz="0" w:space="0" w:color="auto"/>
        <w:right w:val="none" w:sz="0" w:space="0" w:color="auto"/>
      </w:divBdr>
      <w:divsChild>
        <w:div w:id="1268082875">
          <w:marLeft w:val="0"/>
          <w:marRight w:val="0"/>
          <w:marTop w:val="0"/>
          <w:marBottom w:val="0"/>
          <w:divBdr>
            <w:top w:val="none" w:sz="0" w:space="0" w:color="auto"/>
            <w:left w:val="none" w:sz="0" w:space="0" w:color="auto"/>
            <w:bottom w:val="none" w:sz="0" w:space="0" w:color="auto"/>
            <w:right w:val="none" w:sz="0" w:space="0" w:color="auto"/>
          </w:divBdr>
          <w:divsChild>
            <w:div w:id="246774127">
              <w:marLeft w:val="0"/>
              <w:marRight w:val="0"/>
              <w:marTop w:val="0"/>
              <w:marBottom w:val="0"/>
              <w:divBdr>
                <w:top w:val="none" w:sz="0" w:space="0" w:color="auto"/>
                <w:left w:val="none" w:sz="0" w:space="0" w:color="auto"/>
                <w:bottom w:val="none" w:sz="0" w:space="0" w:color="auto"/>
                <w:right w:val="none" w:sz="0" w:space="0" w:color="auto"/>
              </w:divBdr>
              <w:divsChild>
                <w:div w:id="147117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16113">
      <w:bodyDiv w:val="1"/>
      <w:marLeft w:val="0"/>
      <w:marRight w:val="0"/>
      <w:marTop w:val="0"/>
      <w:marBottom w:val="0"/>
      <w:divBdr>
        <w:top w:val="none" w:sz="0" w:space="0" w:color="auto"/>
        <w:left w:val="none" w:sz="0" w:space="0" w:color="auto"/>
        <w:bottom w:val="none" w:sz="0" w:space="0" w:color="auto"/>
        <w:right w:val="none" w:sz="0" w:space="0" w:color="auto"/>
      </w:divBdr>
    </w:div>
    <w:div w:id="2012176495">
      <w:bodyDiv w:val="1"/>
      <w:marLeft w:val="0"/>
      <w:marRight w:val="0"/>
      <w:marTop w:val="0"/>
      <w:marBottom w:val="0"/>
      <w:divBdr>
        <w:top w:val="none" w:sz="0" w:space="0" w:color="auto"/>
        <w:left w:val="none" w:sz="0" w:space="0" w:color="auto"/>
        <w:bottom w:val="none" w:sz="0" w:space="0" w:color="auto"/>
        <w:right w:val="none" w:sz="0" w:space="0" w:color="auto"/>
      </w:divBdr>
    </w:div>
    <w:div w:id="2014724292">
      <w:bodyDiv w:val="1"/>
      <w:marLeft w:val="0"/>
      <w:marRight w:val="0"/>
      <w:marTop w:val="0"/>
      <w:marBottom w:val="0"/>
      <w:divBdr>
        <w:top w:val="none" w:sz="0" w:space="0" w:color="auto"/>
        <w:left w:val="none" w:sz="0" w:space="0" w:color="auto"/>
        <w:bottom w:val="none" w:sz="0" w:space="0" w:color="auto"/>
        <w:right w:val="none" w:sz="0" w:space="0" w:color="auto"/>
      </w:divBdr>
    </w:div>
    <w:div w:id="2020423364">
      <w:bodyDiv w:val="1"/>
      <w:marLeft w:val="0"/>
      <w:marRight w:val="0"/>
      <w:marTop w:val="0"/>
      <w:marBottom w:val="0"/>
      <w:divBdr>
        <w:top w:val="none" w:sz="0" w:space="0" w:color="auto"/>
        <w:left w:val="none" w:sz="0" w:space="0" w:color="auto"/>
        <w:bottom w:val="none" w:sz="0" w:space="0" w:color="auto"/>
        <w:right w:val="none" w:sz="0" w:space="0" w:color="auto"/>
      </w:divBdr>
    </w:div>
    <w:div w:id="2024088986">
      <w:bodyDiv w:val="1"/>
      <w:marLeft w:val="0"/>
      <w:marRight w:val="0"/>
      <w:marTop w:val="0"/>
      <w:marBottom w:val="0"/>
      <w:divBdr>
        <w:top w:val="none" w:sz="0" w:space="0" w:color="auto"/>
        <w:left w:val="none" w:sz="0" w:space="0" w:color="auto"/>
        <w:bottom w:val="none" w:sz="0" w:space="0" w:color="auto"/>
        <w:right w:val="none" w:sz="0" w:space="0" w:color="auto"/>
      </w:divBdr>
    </w:div>
    <w:div w:id="2027826044">
      <w:bodyDiv w:val="1"/>
      <w:marLeft w:val="0"/>
      <w:marRight w:val="0"/>
      <w:marTop w:val="0"/>
      <w:marBottom w:val="0"/>
      <w:divBdr>
        <w:top w:val="none" w:sz="0" w:space="0" w:color="auto"/>
        <w:left w:val="none" w:sz="0" w:space="0" w:color="auto"/>
        <w:bottom w:val="none" w:sz="0" w:space="0" w:color="auto"/>
        <w:right w:val="none" w:sz="0" w:space="0" w:color="auto"/>
      </w:divBdr>
      <w:divsChild>
        <w:div w:id="1584222143">
          <w:marLeft w:val="0"/>
          <w:marRight w:val="0"/>
          <w:marTop w:val="0"/>
          <w:marBottom w:val="0"/>
          <w:divBdr>
            <w:top w:val="none" w:sz="0" w:space="0" w:color="auto"/>
            <w:left w:val="none" w:sz="0" w:space="0" w:color="auto"/>
            <w:bottom w:val="none" w:sz="0" w:space="0" w:color="auto"/>
            <w:right w:val="none" w:sz="0" w:space="0" w:color="auto"/>
          </w:divBdr>
          <w:divsChild>
            <w:div w:id="19196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05352">
      <w:bodyDiv w:val="1"/>
      <w:marLeft w:val="0"/>
      <w:marRight w:val="0"/>
      <w:marTop w:val="0"/>
      <w:marBottom w:val="0"/>
      <w:divBdr>
        <w:top w:val="none" w:sz="0" w:space="0" w:color="auto"/>
        <w:left w:val="none" w:sz="0" w:space="0" w:color="auto"/>
        <w:bottom w:val="none" w:sz="0" w:space="0" w:color="auto"/>
        <w:right w:val="none" w:sz="0" w:space="0" w:color="auto"/>
      </w:divBdr>
      <w:divsChild>
        <w:div w:id="805976007">
          <w:marLeft w:val="0"/>
          <w:marRight w:val="0"/>
          <w:marTop w:val="0"/>
          <w:marBottom w:val="0"/>
          <w:divBdr>
            <w:top w:val="none" w:sz="0" w:space="0" w:color="auto"/>
            <w:left w:val="none" w:sz="0" w:space="0" w:color="auto"/>
            <w:bottom w:val="none" w:sz="0" w:space="0" w:color="auto"/>
            <w:right w:val="none" w:sz="0" w:space="0" w:color="auto"/>
          </w:divBdr>
          <w:divsChild>
            <w:div w:id="2677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721978">
      <w:bodyDiv w:val="1"/>
      <w:marLeft w:val="0"/>
      <w:marRight w:val="0"/>
      <w:marTop w:val="0"/>
      <w:marBottom w:val="0"/>
      <w:divBdr>
        <w:top w:val="none" w:sz="0" w:space="0" w:color="auto"/>
        <w:left w:val="none" w:sz="0" w:space="0" w:color="auto"/>
        <w:bottom w:val="none" w:sz="0" w:space="0" w:color="auto"/>
        <w:right w:val="none" w:sz="0" w:space="0" w:color="auto"/>
      </w:divBdr>
    </w:div>
    <w:div w:id="2036150559">
      <w:bodyDiv w:val="1"/>
      <w:marLeft w:val="0"/>
      <w:marRight w:val="0"/>
      <w:marTop w:val="0"/>
      <w:marBottom w:val="0"/>
      <w:divBdr>
        <w:top w:val="none" w:sz="0" w:space="0" w:color="auto"/>
        <w:left w:val="none" w:sz="0" w:space="0" w:color="auto"/>
        <w:bottom w:val="none" w:sz="0" w:space="0" w:color="auto"/>
        <w:right w:val="none" w:sz="0" w:space="0" w:color="auto"/>
      </w:divBdr>
    </w:div>
    <w:div w:id="2041515555">
      <w:bodyDiv w:val="1"/>
      <w:marLeft w:val="0"/>
      <w:marRight w:val="0"/>
      <w:marTop w:val="0"/>
      <w:marBottom w:val="0"/>
      <w:divBdr>
        <w:top w:val="none" w:sz="0" w:space="0" w:color="auto"/>
        <w:left w:val="none" w:sz="0" w:space="0" w:color="auto"/>
        <w:bottom w:val="none" w:sz="0" w:space="0" w:color="auto"/>
        <w:right w:val="none" w:sz="0" w:space="0" w:color="auto"/>
      </w:divBdr>
    </w:div>
    <w:div w:id="2063021047">
      <w:bodyDiv w:val="1"/>
      <w:marLeft w:val="0"/>
      <w:marRight w:val="0"/>
      <w:marTop w:val="0"/>
      <w:marBottom w:val="0"/>
      <w:divBdr>
        <w:top w:val="none" w:sz="0" w:space="0" w:color="auto"/>
        <w:left w:val="none" w:sz="0" w:space="0" w:color="auto"/>
        <w:bottom w:val="none" w:sz="0" w:space="0" w:color="auto"/>
        <w:right w:val="none" w:sz="0" w:space="0" w:color="auto"/>
      </w:divBdr>
    </w:div>
    <w:div w:id="2079936349">
      <w:bodyDiv w:val="1"/>
      <w:marLeft w:val="0"/>
      <w:marRight w:val="0"/>
      <w:marTop w:val="0"/>
      <w:marBottom w:val="0"/>
      <w:divBdr>
        <w:top w:val="none" w:sz="0" w:space="0" w:color="auto"/>
        <w:left w:val="none" w:sz="0" w:space="0" w:color="auto"/>
        <w:bottom w:val="none" w:sz="0" w:space="0" w:color="auto"/>
        <w:right w:val="none" w:sz="0" w:space="0" w:color="auto"/>
      </w:divBdr>
    </w:div>
    <w:div w:id="2083790228">
      <w:bodyDiv w:val="1"/>
      <w:marLeft w:val="0"/>
      <w:marRight w:val="0"/>
      <w:marTop w:val="0"/>
      <w:marBottom w:val="0"/>
      <w:divBdr>
        <w:top w:val="none" w:sz="0" w:space="0" w:color="auto"/>
        <w:left w:val="none" w:sz="0" w:space="0" w:color="auto"/>
        <w:bottom w:val="none" w:sz="0" w:space="0" w:color="auto"/>
        <w:right w:val="none" w:sz="0" w:space="0" w:color="auto"/>
      </w:divBdr>
    </w:div>
    <w:div w:id="2086489275">
      <w:bodyDiv w:val="1"/>
      <w:marLeft w:val="0"/>
      <w:marRight w:val="0"/>
      <w:marTop w:val="0"/>
      <w:marBottom w:val="0"/>
      <w:divBdr>
        <w:top w:val="none" w:sz="0" w:space="0" w:color="auto"/>
        <w:left w:val="none" w:sz="0" w:space="0" w:color="auto"/>
        <w:bottom w:val="none" w:sz="0" w:space="0" w:color="auto"/>
        <w:right w:val="none" w:sz="0" w:space="0" w:color="auto"/>
      </w:divBdr>
    </w:div>
    <w:div w:id="2091195974">
      <w:bodyDiv w:val="1"/>
      <w:marLeft w:val="0"/>
      <w:marRight w:val="0"/>
      <w:marTop w:val="0"/>
      <w:marBottom w:val="0"/>
      <w:divBdr>
        <w:top w:val="none" w:sz="0" w:space="0" w:color="auto"/>
        <w:left w:val="none" w:sz="0" w:space="0" w:color="auto"/>
        <w:bottom w:val="none" w:sz="0" w:space="0" w:color="auto"/>
        <w:right w:val="none" w:sz="0" w:space="0" w:color="auto"/>
      </w:divBdr>
    </w:div>
    <w:div w:id="2097701487">
      <w:bodyDiv w:val="1"/>
      <w:marLeft w:val="0"/>
      <w:marRight w:val="0"/>
      <w:marTop w:val="0"/>
      <w:marBottom w:val="0"/>
      <w:divBdr>
        <w:top w:val="none" w:sz="0" w:space="0" w:color="auto"/>
        <w:left w:val="none" w:sz="0" w:space="0" w:color="auto"/>
        <w:bottom w:val="none" w:sz="0" w:space="0" w:color="auto"/>
        <w:right w:val="none" w:sz="0" w:space="0" w:color="auto"/>
      </w:divBdr>
    </w:div>
    <w:div w:id="2101175196">
      <w:bodyDiv w:val="1"/>
      <w:marLeft w:val="0"/>
      <w:marRight w:val="0"/>
      <w:marTop w:val="0"/>
      <w:marBottom w:val="0"/>
      <w:divBdr>
        <w:top w:val="none" w:sz="0" w:space="0" w:color="auto"/>
        <w:left w:val="none" w:sz="0" w:space="0" w:color="auto"/>
        <w:bottom w:val="none" w:sz="0" w:space="0" w:color="auto"/>
        <w:right w:val="none" w:sz="0" w:space="0" w:color="auto"/>
      </w:divBdr>
    </w:div>
    <w:div w:id="2103641783">
      <w:bodyDiv w:val="1"/>
      <w:marLeft w:val="0"/>
      <w:marRight w:val="0"/>
      <w:marTop w:val="0"/>
      <w:marBottom w:val="0"/>
      <w:divBdr>
        <w:top w:val="none" w:sz="0" w:space="0" w:color="auto"/>
        <w:left w:val="none" w:sz="0" w:space="0" w:color="auto"/>
        <w:bottom w:val="none" w:sz="0" w:space="0" w:color="auto"/>
        <w:right w:val="none" w:sz="0" w:space="0" w:color="auto"/>
      </w:divBdr>
      <w:divsChild>
        <w:div w:id="1984659248">
          <w:marLeft w:val="0"/>
          <w:marRight w:val="0"/>
          <w:marTop w:val="0"/>
          <w:marBottom w:val="0"/>
          <w:divBdr>
            <w:top w:val="none" w:sz="0" w:space="0" w:color="auto"/>
            <w:left w:val="none" w:sz="0" w:space="0" w:color="auto"/>
            <w:bottom w:val="none" w:sz="0" w:space="0" w:color="auto"/>
            <w:right w:val="none" w:sz="0" w:space="0" w:color="auto"/>
          </w:divBdr>
          <w:divsChild>
            <w:div w:id="1157526873">
              <w:marLeft w:val="0"/>
              <w:marRight w:val="0"/>
              <w:marTop w:val="0"/>
              <w:marBottom w:val="0"/>
              <w:divBdr>
                <w:top w:val="none" w:sz="0" w:space="0" w:color="auto"/>
                <w:left w:val="none" w:sz="0" w:space="0" w:color="auto"/>
                <w:bottom w:val="none" w:sz="0" w:space="0" w:color="auto"/>
                <w:right w:val="none" w:sz="0" w:space="0" w:color="auto"/>
              </w:divBdr>
              <w:divsChild>
                <w:div w:id="151965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434273">
      <w:bodyDiv w:val="1"/>
      <w:marLeft w:val="0"/>
      <w:marRight w:val="0"/>
      <w:marTop w:val="0"/>
      <w:marBottom w:val="0"/>
      <w:divBdr>
        <w:top w:val="none" w:sz="0" w:space="0" w:color="auto"/>
        <w:left w:val="none" w:sz="0" w:space="0" w:color="auto"/>
        <w:bottom w:val="none" w:sz="0" w:space="0" w:color="auto"/>
        <w:right w:val="none" w:sz="0" w:space="0" w:color="auto"/>
      </w:divBdr>
      <w:divsChild>
        <w:div w:id="454104122">
          <w:marLeft w:val="0"/>
          <w:marRight w:val="0"/>
          <w:marTop w:val="0"/>
          <w:marBottom w:val="0"/>
          <w:divBdr>
            <w:top w:val="none" w:sz="0" w:space="0" w:color="auto"/>
            <w:left w:val="none" w:sz="0" w:space="0" w:color="auto"/>
            <w:bottom w:val="none" w:sz="0" w:space="0" w:color="auto"/>
            <w:right w:val="none" w:sz="0" w:space="0" w:color="auto"/>
          </w:divBdr>
          <w:divsChild>
            <w:div w:id="108719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664865">
      <w:bodyDiv w:val="1"/>
      <w:marLeft w:val="0"/>
      <w:marRight w:val="0"/>
      <w:marTop w:val="0"/>
      <w:marBottom w:val="0"/>
      <w:divBdr>
        <w:top w:val="none" w:sz="0" w:space="0" w:color="auto"/>
        <w:left w:val="none" w:sz="0" w:space="0" w:color="auto"/>
        <w:bottom w:val="none" w:sz="0" w:space="0" w:color="auto"/>
        <w:right w:val="none" w:sz="0" w:space="0" w:color="auto"/>
      </w:divBdr>
      <w:divsChild>
        <w:div w:id="1404068070">
          <w:marLeft w:val="0"/>
          <w:marRight w:val="0"/>
          <w:marTop w:val="0"/>
          <w:marBottom w:val="0"/>
          <w:divBdr>
            <w:top w:val="none" w:sz="0" w:space="0" w:color="auto"/>
            <w:left w:val="none" w:sz="0" w:space="0" w:color="auto"/>
            <w:bottom w:val="none" w:sz="0" w:space="0" w:color="auto"/>
            <w:right w:val="none" w:sz="0" w:space="0" w:color="auto"/>
          </w:divBdr>
        </w:div>
      </w:divsChild>
    </w:div>
    <w:div w:id="2115248036">
      <w:bodyDiv w:val="1"/>
      <w:marLeft w:val="0"/>
      <w:marRight w:val="0"/>
      <w:marTop w:val="0"/>
      <w:marBottom w:val="0"/>
      <w:divBdr>
        <w:top w:val="none" w:sz="0" w:space="0" w:color="auto"/>
        <w:left w:val="none" w:sz="0" w:space="0" w:color="auto"/>
        <w:bottom w:val="none" w:sz="0" w:space="0" w:color="auto"/>
        <w:right w:val="none" w:sz="0" w:space="0" w:color="auto"/>
      </w:divBdr>
    </w:div>
    <w:div w:id="2119719825">
      <w:bodyDiv w:val="1"/>
      <w:marLeft w:val="0"/>
      <w:marRight w:val="0"/>
      <w:marTop w:val="0"/>
      <w:marBottom w:val="0"/>
      <w:divBdr>
        <w:top w:val="none" w:sz="0" w:space="0" w:color="auto"/>
        <w:left w:val="none" w:sz="0" w:space="0" w:color="auto"/>
        <w:bottom w:val="none" w:sz="0" w:space="0" w:color="auto"/>
        <w:right w:val="none" w:sz="0" w:space="0" w:color="auto"/>
      </w:divBdr>
    </w:div>
    <w:div w:id="2132900525">
      <w:bodyDiv w:val="1"/>
      <w:marLeft w:val="0"/>
      <w:marRight w:val="0"/>
      <w:marTop w:val="0"/>
      <w:marBottom w:val="0"/>
      <w:divBdr>
        <w:top w:val="none" w:sz="0" w:space="0" w:color="auto"/>
        <w:left w:val="none" w:sz="0" w:space="0" w:color="auto"/>
        <w:bottom w:val="none" w:sz="0" w:space="0" w:color="auto"/>
        <w:right w:val="none" w:sz="0" w:space="0" w:color="auto"/>
      </w:divBdr>
    </w:div>
    <w:div w:id="213294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sciencedirect.com/topics/pharmacology-toxicology-and-pharmaceutical-science/bone-lesion"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header" Target="head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84263-0B10-46A9-A198-C1C8278BE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8</Pages>
  <Words>2257</Words>
  <Characters>12865</Characters>
  <Application>Microsoft Office Word</Application>
  <DocSecurity>0</DocSecurity>
  <Lines>107</Lines>
  <Paragraphs>30</Paragraphs>
  <ScaleCrop>false</ScaleCrop>
  <HeadingPairs>
    <vt:vector size="8" baseType="variant">
      <vt:variant>
        <vt:lpstr>Title</vt:lpstr>
      </vt:variant>
      <vt:variant>
        <vt:i4>1</vt:i4>
      </vt:variant>
      <vt:variant>
        <vt:lpstr>Название</vt:lpstr>
      </vt:variant>
      <vt:variant>
        <vt:i4>1</vt:i4>
      </vt:variant>
      <vt:variant>
        <vt:lpstr>Titel</vt:lpstr>
      </vt:variant>
      <vt:variant>
        <vt:i4>1</vt:i4>
      </vt:variant>
      <vt:variant>
        <vt:lpstr>Título</vt:lpstr>
      </vt:variant>
      <vt:variant>
        <vt:i4>1</vt:i4>
      </vt:variant>
    </vt:vector>
  </HeadingPairs>
  <TitlesOfParts>
    <vt:vector size="4" baseType="lpstr">
      <vt:lpstr/>
      <vt:lpstr/>
      <vt:lpstr/>
      <vt:lpstr/>
    </vt:vector>
  </TitlesOfParts>
  <Company>Microsoft</Company>
  <LinksUpToDate>false</LinksUpToDate>
  <CharactersWithSpaces>15092</CharactersWithSpaces>
  <SharedDoc>false</SharedDoc>
  <HLinks>
    <vt:vector size="6" baseType="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Kripa Nidhana Nand</dc:creator>
  <cp:lastModifiedBy>Prasanth Reddy</cp:lastModifiedBy>
  <cp:revision>36</cp:revision>
  <cp:lastPrinted>2021-03-17T11:36:00Z</cp:lastPrinted>
  <dcterms:created xsi:type="dcterms:W3CDTF">2026-01-22T07:17:00Z</dcterms:created>
  <dcterms:modified xsi:type="dcterms:W3CDTF">2026-02-11T07:12:00Z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752e3ce42d39396fbdcac3df856b9ebd07dc06b235eceba5242ee2a880b70d23</vt:lpwstr>
  </property>
</Properties>
</file>